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jc w:val="left"/>
              <w:rPr>
                <w:color w:val="767171"/>
                <w:sz w:val="24"/>
                <w:szCs w:val="24"/>
              </w:rPr>
            </w:pPr>
            <w:r w:rsidDel="00000000" w:rsidR="00000000" w:rsidRPr="00000000">
              <w:rPr>
                <w:sz w:val="24"/>
                <w:szCs w:val="24"/>
                <w:rtl w:val="0"/>
              </w:rPr>
              <w:t xml:space="preserve">R.-Las asignaturas que mas se relacionan con mis intereses principalmente fueron los que estaban enfocados al desarrollo, ya sean aplicaciones moviles o softwares mas complejos con distintos tipos de lenguajes de programacion, tambien las asignaturas de bases de datos fueron muy utiles para comprender en primeras instancias las distintas aplicaciones que tienen las bases de datos. </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R.- La especialización que consegui en los últimos años de la carrera, me proporcionan un enfoque más profesional en el área de la ciencia de datos, dando la posibilidad de trabajar en esa área o seguir perfeccionando mis conocimientos.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e06666"/>
                <w:sz w:val="24"/>
                <w:szCs w:val="24"/>
                <w:rtl w:val="0"/>
              </w:rPr>
              <w:t xml:space="preserve">Gestión de proyecto</w:t>
            </w:r>
          </w:p>
          <w:p w:rsidR="00000000" w:rsidDel="00000000" w:rsidP="00000000" w:rsidRDefault="00000000" w:rsidRPr="00000000" w14:paraId="00000027">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4"/>
                <w:szCs w:val="24"/>
                <w:rtl w:val="0"/>
              </w:rPr>
              <w:t xml:space="preserve">Base de datos</w:t>
            </w:r>
          </w:p>
          <w:p w:rsidR="00000000" w:rsidDel="00000000" w:rsidP="00000000" w:rsidRDefault="00000000" w:rsidRPr="00000000" w14:paraId="00000028">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92d050"/>
                <w:sz w:val="24"/>
                <w:szCs w:val="24"/>
                <w:rtl w:val="0"/>
              </w:rPr>
              <w:t xml:space="preserve">Desarrollo de software</w:t>
            </w:r>
          </w:p>
          <w:p w:rsidR="00000000" w:rsidDel="00000000" w:rsidP="00000000" w:rsidRDefault="00000000" w:rsidRPr="00000000" w14:paraId="00000029">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color w:val="92d050"/>
                <w:sz w:val="24"/>
                <w:szCs w:val="24"/>
                <w:rtl w:val="0"/>
              </w:rPr>
              <w:t xml:space="preserve">Desarrollo Web</w:t>
            </w:r>
          </w:p>
          <w:p w:rsidR="00000000" w:rsidDel="00000000" w:rsidP="00000000" w:rsidRDefault="00000000" w:rsidRPr="00000000" w14:paraId="0000002A">
            <w:pPr>
              <w:numPr>
                <w:ilvl w:val="0"/>
                <w:numId w:val="1"/>
              </w:numPr>
              <w:tabs>
                <w:tab w:val="left" w:leader="none" w:pos="454"/>
              </w:tabs>
              <w:spacing w:after="240" w:before="240" w:line="259" w:lineRule="auto"/>
              <w:ind w:left="720" w:right="0" w:hanging="360"/>
              <w:jc w:val="both"/>
              <w:rPr>
                <w:color w:val="92d050"/>
                <w:sz w:val="24"/>
                <w:szCs w:val="24"/>
              </w:rPr>
            </w:pP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4"/>
                <w:szCs w:val="24"/>
                <w:rtl w:val="0"/>
              </w:rPr>
              <w:t xml:space="preserve">Habilidades comunicación efectiva</w:t>
            </w:r>
          </w:p>
          <w:p w:rsidR="00000000" w:rsidDel="00000000" w:rsidP="00000000" w:rsidRDefault="00000000" w:rsidRPr="00000000" w14:paraId="0000002B">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color w:val="ff0000"/>
                <w:sz w:val="24"/>
                <w:szCs w:val="24"/>
                <w:rtl w:val="0"/>
              </w:rPr>
              <w:t xml:space="preserve">Arquitectura</w:t>
            </w:r>
          </w:p>
          <w:p w:rsidR="00000000" w:rsidDel="00000000" w:rsidP="00000000" w:rsidRDefault="00000000" w:rsidRPr="00000000" w14:paraId="0000002C">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4"/>
                <w:szCs w:val="24"/>
                <w:rtl w:val="0"/>
              </w:rPr>
              <w:t xml:space="preserve">Calidad de software</w:t>
            </w:r>
          </w:p>
          <w:p w:rsidR="00000000" w:rsidDel="00000000" w:rsidP="00000000" w:rsidRDefault="00000000" w:rsidRPr="00000000" w14:paraId="0000002D">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color w:val="ff0000"/>
                <w:sz w:val="24"/>
                <w:szCs w:val="24"/>
                <w:rtl w:val="0"/>
              </w:rPr>
              <w:t xml:space="preserve">BPM</w:t>
            </w:r>
          </w:p>
          <w:p w:rsidR="00000000" w:rsidDel="00000000" w:rsidP="00000000" w:rsidRDefault="00000000" w:rsidRPr="00000000" w14:paraId="0000002E">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Inteligencia de negocios</w:t>
            </w:r>
          </w:p>
          <w:p w:rsidR="00000000" w:rsidDel="00000000" w:rsidP="00000000" w:rsidRDefault="00000000" w:rsidRPr="00000000" w14:paraId="0000002F">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color w:val="92d050"/>
                <w:sz w:val="24"/>
                <w:szCs w:val="24"/>
                <w:rtl w:val="0"/>
              </w:rPr>
              <w:t xml:space="preserve">Evaluación de proyecto</w:t>
            </w:r>
            <w:r w:rsidDel="00000000" w:rsidR="00000000" w:rsidRPr="00000000">
              <w:rPr>
                <w:b w:val="1"/>
                <w:color w:val="92d050"/>
                <w:sz w:val="24"/>
                <w:szCs w:val="24"/>
                <w:rtl w:val="0"/>
              </w:rPr>
              <w:t xml:space="preserve">s</w:t>
            </w:r>
          </w:p>
          <w:p w:rsidR="00000000" w:rsidDel="00000000" w:rsidP="00000000" w:rsidRDefault="00000000" w:rsidRPr="00000000" w14:paraId="00000030">
            <w:pPr>
              <w:numPr>
                <w:ilvl w:val="0"/>
                <w:numId w:val="1"/>
              </w:numPr>
              <w:tabs>
                <w:tab w:val="left" w:leader="none" w:pos="454"/>
              </w:tabs>
              <w:spacing w:after="240" w:before="240" w:line="259" w:lineRule="auto"/>
              <w:ind w:left="720" w:right="0" w:hanging="360"/>
              <w:jc w:val="both"/>
              <w:rPr>
                <w:color w:val="92d050"/>
                <w:sz w:val="24"/>
                <w:szCs w:val="24"/>
              </w:rPr>
            </w:pP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4"/>
                <w:szCs w:val="24"/>
                <w:rtl w:val="0"/>
              </w:rPr>
              <w:t xml:space="preserve">Gestión de riesgos</w:t>
            </w:r>
          </w:p>
          <w:p w:rsidR="00000000" w:rsidDel="00000000" w:rsidP="00000000" w:rsidRDefault="00000000" w:rsidRPr="00000000" w14:paraId="00000031">
            <w:pPr>
              <w:numPr>
                <w:ilvl w:val="0"/>
                <w:numId w:val="1"/>
              </w:numPr>
              <w:tabs>
                <w:tab w:val="left" w:leader="none" w:pos="454"/>
              </w:tabs>
              <w:spacing w:after="240" w:before="240" w:line="259" w:lineRule="auto"/>
              <w:ind w:left="720" w:right="0" w:hanging="360"/>
              <w:jc w:val="both"/>
              <w:rPr>
                <w:color w:val="92d050"/>
                <w:sz w:val="24"/>
                <w:szCs w:val="24"/>
              </w:rPr>
            </w:pPr>
            <w:r w:rsidDel="00000000" w:rsidR="00000000" w:rsidRPr="00000000">
              <w:rPr>
                <w:rFonts w:ascii="Times New Roman" w:cs="Times New Roman" w:eastAsia="Times New Roman" w:hAnsi="Times New Roman"/>
                <w:color w:val="92d050"/>
                <w:sz w:val="14"/>
                <w:szCs w:val="14"/>
                <w:rtl w:val="0"/>
              </w:rPr>
              <w:t xml:space="preserve">   </w:t>
            </w:r>
            <w:r w:rsidDel="00000000" w:rsidR="00000000" w:rsidRPr="00000000">
              <w:rPr>
                <w:color w:val="92d050"/>
                <w:sz w:val="24"/>
                <w:szCs w:val="24"/>
                <w:rtl w:val="0"/>
              </w:rPr>
              <w:t xml:space="preserve">Minería de datos</w:t>
            </w:r>
          </w:p>
          <w:p w:rsidR="00000000" w:rsidDel="00000000" w:rsidP="00000000" w:rsidRDefault="00000000" w:rsidRPr="00000000" w14:paraId="00000032">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92d050"/>
                <w:sz w:val="24"/>
                <w:szCs w:val="24"/>
                <w:rtl w:val="0"/>
              </w:rPr>
              <w:t xml:space="preserve">Bigdata</w:t>
            </w:r>
            <w:r w:rsidDel="00000000" w:rsidR="00000000" w:rsidRPr="00000000">
              <w:rPr>
                <w:rtl w:val="0"/>
              </w:rPr>
            </w:r>
          </w:p>
          <w:p w:rsidR="00000000" w:rsidDel="00000000" w:rsidP="00000000" w:rsidRDefault="00000000" w:rsidRPr="00000000" w14:paraId="00000033">
            <w:pPr>
              <w:numPr>
                <w:ilvl w:val="0"/>
                <w:numId w:val="1"/>
              </w:numPr>
              <w:tabs>
                <w:tab w:val="left" w:leader="none" w:pos="454"/>
              </w:tabs>
              <w:spacing w:after="240" w:before="240" w:line="259" w:lineRule="auto"/>
              <w:ind w:left="720" w:right="0" w:hanging="360"/>
              <w:jc w:val="both"/>
              <w:rPr>
                <w:color w:val="000000"/>
                <w:sz w:val="24"/>
                <w:szCs w:val="24"/>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92d050"/>
                <w:sz w:val="24"/>
                <w:szCs w:val="24"/>
                <w:rtl w:val="0"/>
              </w:rPr>
              <w:t xml:space="preserve">SEGURIDAD EN SIST COMPUTACIONALES</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Me interesa en gran manera trabajar en el área de la ciencia de datos, (Machine learning, big data, BI, etc), aunque también en el área de la programación me siento capacitado para realizar bien el trabajo que me corresponda.</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R.- Entre las competencias en las que siento mayor relación con mis intereses profesionales se encuentran bases de datos, desarrollo de software y web, también áreas de gestión de proyectos como calidad de software, gestión de riesgos y ciberseguridad. En estas últimas debería seguir expandiendo mi conocimiento a través de cursos y práctica personal.</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Me gustaría tener experiencia en distintas áreas de trabajo más que en quedarme estancado en un solo lugar.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Quizás estar viviendo y trabajando en algún país extranjero también sería un anhelo personal.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Por último también me gustaría contar con gran volumen de contactos, no solo de informática, para así generar oportunidades de progreso. </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 el proyecto que tenía pensado el curso anterior se ajusta con mis areas de interes profesionales, siendo la que más interesante por el momento, la de salas interactivas para que alumnos puedan contestar y resolver dudas sobre ciertas asignaturas</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XMDFhUBdpxr/jICyIjMiSwWUQ==">CgMxLjAyCGguZ2pkZ3hzOAByITFoejZ5U0p1bThXTzNCMlp5d2FYS05NNV9FbXgydnJyVA==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