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i w:val="0"/>
          <w:color w:val="85714D"/>
          <w:sz w:val="20"/>
        </w:rPr>
        <w:t>DOCUMENTO SOBERANO</w:t>
      </w:r>
    </w:p>
    <w:p>
      <w:pPr>
        <w:jc w:val="center"/>
      </w:pPr>
      <w:r>
        <w:rPr>
          <w:rFonts w:ascii="Arial Black" w:hAnsi="Arial Black"/>
          <w:b/>
          <w:i w:val="0"/>
          <w:color w:val="002395"/>
          <w:sz w:val="72"/>
        </w:rPr>
        <w:t>TRATADO DE</w:t>
        <w:br/>
        <w:t>COOPERACIÓN</w:t>
        <w:br/>
        <w:t>ESTRATÉGICA</w:t>
        <w:br/>
        <w:t>2026</w:t>
      </w:r>
    </w:p>
    <w:p/>
    <w:p/>
    <w:p/>
    <w:p>
      <w:pPr>
        <w:jc w:val="center"/>
      </w:pPr>
      <w:r>
        <w:rPr>
          <w:rFonts w:ascii="Arial" w:hAnsi="Arial"/>
          <w:b/>
          <w:i w:val="0"/>
          <w:color w:val="1A1A1A"/>
          <w:sz w:val="28"/>
        </w:rPr>
        <w:t>ALLIANCE FRANÇAISE DE SAN CRISTÓBAL DE LAS CASAS</w:t>
        <w:br/>
      </w:r>
      <w:r>
        <w:rPr>
          <w:rFonts w:ascii="Georgia" w:hAnsi="Georgia"/>
          <w:b/>
          <w:i w:val="0"/>
          <w:color w:val="B30000"/>
          <w:sz w:val="56"/>
        </w:rPr>
        <w:t>&amp;</w:t>
        <w:br/>
      </w:r>
      <w:r>
        <w:rPr>
          <w:rFonts w:ascii="Arial" w:hAnsi="Arial"/>
          <w:b/>
          <w:i w:val="0"/>
          <w:color w:val="1A1A1A"/>
          <w:sz w:val="28"/>
        </w:rPr>
        <w:t>INSTITUTO DE ARTES CULINARIAS PARMENTIER</w:t>
      </w:r>
    </w:p>
    <w:p/>
    <w:p/>
    <w:p/>
    <w:p/>
    <w:p>
      <w:pPr>
        <w:jc w:val="center"/>
      </w:pPr>
      <w:r>
        <w:rPr>
          <w:rFonts w:ascii="Georgia" w:hAnsi="Georgia"/>
          <w:b/>
          <w:i w:val="0"/>
          <w:color w:val="85714D"/>
          <w:sz w:val="18"/>
        </w:rPr>
        <w:t>PÁGINA I | UNIDAD DE ALTA DIRECCIÓN GENERAL</w:t>
      </w:r>
    </w:p>
    <w:p>
      <w:r>
        <w:br w:type="page"/>
      </w:r>
    </w:p>
    <w:p>
      <w:pPr>
        <w:jc w:val="left"/>
      </w:pPr>
      <w:r>
        <w:rPr>
          <w:rFonts w:ascii="Arial" w:hAnsi="Arial"/>
          <w:b/>
          <w:i w:val="0"/>
          <w:color w:val="002395"/>
          <w:sz w:val="26"/>
        </w:rPr>
        <w:t>I. EXORDIO INSTITUCIONAL Y ANTECEDENTES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  <w:sz w:val="22"/>
        </w:rPr>
        <w:t>El presente Tratado es la materialización de un esfuerzo ininterrumpido. Ambas partes declaran que desde el año 2023 sostienen una colaboración académica y cultural que ha dado frutos tangibles, tales como la integración del francés en el plan formativo del Instituto, la creación de proyectos conjuntos como el huerto urbano con fines pedagógicos, y la organización de talleres culinarios y agroecológicos en lengua francesa. Este documento 2026 constituye una renovación integral y estratégica de dichos acuerdos, elevando el rigor académico hacia la movilidad internacional.</w:t>
      </w:r>
    </w:p>
    <w:p>
      <w:pPr>
        <w:jc w:val="left"/>
      </w:pPr>
      <w:r>
        <w:rPr>
          <w:rFonts w:ascii="Arial" w:hAnsi="Arial"/>
          <w:b/>
          <w:i w:val="0"/>
          <w:color w:val="002395"/>
          <w:sz w:val="26"/>
        </w:rPr>
        <w:t>II. DECLARACIONES DE LEY</w:t>
      </w:r>
    </w:p>
    <w:p>
      <w:r>
        <w:rPr>
          <w:rFonts w:ascii="Georgia" w:hAnsi="Georgia"/>
          <w:b/>
          <w:i w:val="0"/>
          <w:color w:val="1A1A1A"/>
          <w:sz w:val="22"/>
        </w:rPr>
        <w:t>2.1 DECLARA «LA ALIANZA»:</w:t>
      </w:r>
    </w:p>
    <w:p>
      <w:pPr>
        <w:pStyle w:val="ListBullet"/>
      </w:pPr>
      <w:r>
        <w:rPr>
          <w:rFonts w:ascii="Georgia" w:hAnsi="Georgia"/>
          <w:b w:val="0"/>
          <w:i w:val="0"/>
          <w:color w:val="1A1A1A"/>
          <w:sz w:val="22"/>
        </w:rPr>
        <w:t>Que la Alianza Franco Mexicana de San Cristóbal, A.C. está legalmente constituida como Asociación Civil. RFC: AFM110210ER4.</w:t>
      </w:r>
    </w:p>
    <w:p>
      <w:pPr>
        <w:pStyle w:val="ListBullet"/>
      </w:pPr>
      <w:r>
        <w:rPr>
          <w:rFonts w:ascii="Georgia" w:hAnsi="Georgia"/>
          <w:b w:val="0"/>
          <w:i w:val="0"/>
          <w:color w:val="1A1A1A"/>
          <w:sz w:val="22"/>
        </w:rPr>
        <w:t>Que su domicilio fiscal se ubica en Av. La Almolonga N° 80, Barrio Santa Lucía, C.P. 29250, San Cristóbal de las Casas, Chiapas.</w:t>
      </w:r>
    </w:p>
    <w:p>
      <w:pPr>
        <w:pStyle w:val="ListBullet"/>
      </w:pPr>
      <w:r>
        <w:rPr>
          <w:rFonts w:ascii="Georgia" w:hAnsi="Georgia"/>
          <w:b w:val="0"/>
          <w:i w:val="0"/>
          <w:color w:val="1A1A1A"/>
          <w:sz w:val="22"/>
        </w:rPr>
        <w:t>Que sus datos de contacto oficiales son el correo: afsancris@gmail.com y el teléfono institucional: 967 172 1870.</w:t>
      </w:r>
    </w:p>
    <w:p>
      <w:pPr>
        <w:pStyle w:val="ListBullet"/>
      </w:pPr>
      <w:r>
        <w:rPr>
          <w:rFonts w:ascii="Georgia" w:hAnsi="Georgia"/>
          <w:b w:val="0"/>
          <w:i w:val="0"/>
          <w:color w:val="1A1A1A"/>
          <w:sz w:val="22"/>
        </w:rPr>
        <w:t>Que se encuentra representada por su Presidenta del Consejo Directivo, la Lic. Diana Verania Zebadúa Coello, y su Director General, el Lic. Miguel David Tillero Álvarez.</w:t>
      </w:r>
    </w:p>
    <w:p>
      <w:r>
        <w:rPr>
          <w:rFonts w:ascii="Georgia" w:hAnsi="Georgia"/>
          <w:b/>
          <w:i w:val="0"/>
          <w:color w:val="1A1A1A"/>
          <w:sz w:val="22"/>
        </w:rPr>
        <w:t>2.2 DECLARA «EL INSTITUTO»:</w:t>
      </w:r>
    </w:p>
    <w:p>
      <w:pPr>
        <w:pStyle w:val="ListBullet"/>
      </w:pPr>
      <w:r>
        <w:rPr>
          <w:rFonts w:ascii="Georgia" w:hAnsi="Georgia"/>
          <w:b w:val="0"/>
          <w:i w:val="0"/>
          <w:color w:val="1A1A1A"/>
          <w:sz w:val="22"/>
        </w:rPr>
        <w:t>Que el Instituto de Artes Culinarias Parmentier de San Cristóbal, S.C. es una institución de educación técnica superior. RFC: IAC1006059Q5.</w:t>
      </w:r>
    </w:p>
    <w:p>
      <w:pPr>
        <w:pStyle w:val="ListBullet"/>
      </w:pPr>
      <w:r>
        <w:rPr>
          <w:rFonts w:ascii="Georgia" w:hAnsi="Georgia"/>
          <w:b w:val="0"/>
          <w:i w:val="0"/>
          <w:color w:val="1A1A1A"/>
          <w:sz w:val="22"/>
        </w:rPr>
        <w:t>Que se encuentra debidamente representado por su Directora, la Lic. Cynthia Guadalupe Martínez Orantes.</w:t>
      </w:r>
    </w:p>
    <w:p>
      <w:r>
        <w:br w:type="page"/>
      </w:r>
    </w:p>
    <w:p>
      <w:pPr>
        <w:jc w:val="left"/>
      </w:pPr>
      <w:r>
        <w:rPr>
          <w:rFonts w:ascii="Arial" w:hAnsi="Arial"/>
          <w:b/>
          <w:i w:val="0"/>
          <w:color w:val="002395"/>
          <w:sz w:val="26"/>
        </w:rPr>
        <w:t>III. ALCANCE GENERAL Y OBJETO</w:t>
      </w:r>
    </w:p>
    <w:p>
      <w:pPr>
        <w:jc w:val="both"/>
      </w:pPr>
      <w:r>
        <w:rPr>
          <w:rFonts w:ascii="Georgia" w:hAnsi="Georgia"/>
          <w:b/>
          <w:i w:val="0"/>
          <w:color w:val="1A1A1A"/>
          <w:sz w:val="22"/>
        </w:rPr>
        <w:t>PRIMERA. OBJETO: Regular la prestación de servicios académicos por parte de «LA ALIANZA» a «EL INSTITUTO», abarcando la enseñanza del idioma francés técnico gastronómico y agroecológico (Nivel A1.1).</w:t>
      </w:r>
    </w:p>
    <w:p>
      <w:pPr>
        <w:jc w:val="both"/>
      </w:pPr>
      <w:r>
        <w:rPr>
          <w:rFonts w:ascii="Georgia" w:hAnsi="Georgia"/>
          <w:b/>
          <w:i w:val="0"/>
          <w:color w:val="1A1A1A"/>
          <w:sz w:val="22"/>
        </w:rPr>
        <w:t>SEGUNDA. ALCANCE Y HORARIOS: «EL INSTITUTO» contrata un programa intensivo de 30 horas lectivas. Las clases se impartirán los días viernes, de 09:00 a 11:00 AM, del 16 de enero al 08 de mayo de 2026.</w:t>
      </w:r>
    </w:p>
    <w:p>
      <w:pPr>
        <w:jc w:val="left"/>
      </w:pPr>
      <w:r>
        <w:rPr>
          <w:rFonts w:ascii="Arial" w:hAnsi="Arial"/>
          <w:b/>
          <w:i w:val="0"/>
          <w:color w:val="002395"/>
          <w:sz w:val="26"/>
        </w:rPr>
        <w:t>IV. COMPROMISOS INSTITUCIONALES (AFSC)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Gestión Docente:</w:t>
      </w:r>
      <w:r>
        <w:rPr>
          <w:rFonts w:ascii="Georgia" w:hAnsi="Georgia"/>
          <w:b w:val="0"/>
          <w:i w:val="0"/>
          <w:color w:val="1A1A1A"/>
          <w:sz w:val="22"/>
        </w:rPr>
        <w:t xml:space="preserve"> Designación del Maestro José Antonio Miranda, garantizando excelencia técnica.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Reporte y Seguimiento:</w:t>
      </w:r>
      <w:r>
        <w:rPr>
          <w:rFonts w:ascii="Georgia" w:hAnsi="Georgia"/>
          <w:b w:val="0"/>
          <w:i w:val="0"/>
          <w:color w:val="1A1A1A"/>
          <w:sz w:val="22"/>
        </w:rPr>
        <w:t xml:space="preserve"> Entrega mensual de evaluaciones y asistencia a la Dirección.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Programa de Movilidad:</w:t>
      </w:r>
      <w:r>
        <w:rPr>
          <w:rFonts w:ascii="Georgia" w:hAnsi="Georgia"/>
          <w:b w:val="0"/>
          <w:i w:val="0"/>
          <w:color w:val="1A1A1A"/>
          <w:sz w:val="22"/>
        </w:rPr>
        <w:t xml:space="preserve"> Asesoría activa para la postulación a inmersión en Francia.</w:t>
      </w:r>
    </w:p>
    <w:p>
      <w:r>
        <w:br w:type="page"/>
      </w:r>
    </w:p>
    <w:p>
      <w:pPr>
        <w:jc w:val="left"/>
      </w:pPr>
      <w:r>
        <w:rPr>
          <w:rFonts w:ascii="Arial" w:hAnsi="Arial"/>
          <w:b/>
          <w:i w:val="0"/>
          <w:color w:val="002395"/>
          <w:sz w:val="26"/>
        </w:rPr>
        <w:t>V. PLANIFICACIÓN PEDAGÓGICA Y MÓDULOS</w:t>
      </w:r>
    </w:p>
    <w:p>
      <w:r>
        <w:rPr>
          <w:rFonts w:ascii="Georgia" w:hAnsi="Georgia"/>
          <w:b w:val="0"/>
          <w:i w:val="0"/>
          <w:color w:val="1A1A1A"/>
          <w:sz w:val="22"/>
        </w:rPr>
        <w:t>El programa de francés técnico (30 horas) estará estructurado en 4 módulos progresivos: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MÓDULO 1:</w:t>
      </w:r>
      <w:r>
        <w:rPr>
          <w:rFonts w:ascii="Georgia" w:hAnsi="Georgia"/>
          <w:b w:val="0"/>
          <w:i w:val="0"/>
          <w:color w:val="1A1A1A"/>
          <w:sz w:val="22"/>
        </w:rPr>
        <w:t xml:space="preserve"> VOCABULARIO TÉCNICO Y FUNDAMENTOS (Semanas 1-4). Léxico de cocina, huerto y jerarquía de brigada.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MÓDULO 2:</w:t>
      </w:r>
      <w:r>
        <w:rPr>
          <w:rFonts w:ascii="Georgia" w:hAnsi="Georgia"/>
          <w:b w:val="0"/>
          <w:i w:val="0"/>
          <w:color w:val="1A1A1A"/>
          <w:sz w:val="22"/>
        </w:rPr>
        <w:t xml:space="preserve"> GESTIÓN DE INGREDIENTES Y RECETAS (Semanas 5-8). Redacción y traducción de fichas técnicas.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MÓDULO 3 Y 4:</w:t>
      </w:r>
      <w:r>
        <w:rPr>
          <w:rFonts w:ascii="Georgia" w:hAnsi="Georgia"/>
          <w:b w:val="0"/>
          <w:i w:val="0"/>
          <w:color w:val="1A1A1A"/>
          <w:sz w:val="22"/>
        </w:rPr>
        <w:t xml:space="preserve"> SERVICIO DE SALA E INMERSIÓN (Semanas 9-15). Protocolo internacional y preparación cultural Vichy.</w:t>
      </w:r>
    </w:p>
    <w:p>
      <w:pPr>
        <w:jc w:val="left"/>
      </w:pPr>
      <w:r>
        <w:rPr>
          <w:rFonts w:ascii="Arial" w:hAnsi="Arial"/>
          <w:b/>
          <w:i w:val="0"/>
          <w:color w:val="002395"/>
          <w:sz w:val="26"/>
        </w:rPr>
        <w:t>VI. PROGRAMA PRÁCTICO (EL HUERTO URBANO AFSC)</w:t>
      </w:r>
    </w:p>
    <w:p>
      <w:r>
        <w:rPr>
          <w:rFonts w:ascii="Georgia" w:hAnsi="Georgia"/>
          <w:b w:val="0"/>
          <w:i w:val="0"/>
          <w:color w:val="1A1A1A"/>
          <w:sz w:val="22"/>
        </w:rPr>
        <w:t>Tres visitas obligatorias a la AFSC para fusionar lingüística con praxis agroecológica: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VISITA INICIAL (Febrero 2026):</w:t>
      </w:r>
      <w:r>
        <w:rPr>
          <w:rFonts w:ascii="Georgia" w:hAnsi="Georgia"/>
          <w:b w:val="0"/>
          <w:i w:val="0"/>
          <w:color w:val="1A1A1A"/>
          <w:sz w:val="22"/>
        </w:rPr>
        <w:t xml:space="preserve"> Reconocimiento y siembra inicial en francés.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VISITA INTERMEDIA (Marzo 2026):</w:t>
      </w:r>
      <w:r>
        <w:rPr>
          <w:rFonts w:ascii="Georgia" w:hAnsi="Georgia"/>
          <w:b w:val="0"/>
          <w:i w:val="0"/>
          <w:color w:val="1A1A1A"/>
          <w:sz w:val="22"/>
        </w:rPr>
        <w:t xml:space="preserve"> Mantenimiento y planificación de menú orgánico.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VISITA FINAL (08 Mayo 2026):</w:t>
      </w:r>
      <w:r>
        <w:rPr>
          <w:rFonts w:ascii="Georgia" w:hAnsi="Georgia"/>
          <w:b w:val="0"/>
          <w:i w:val="0"/>
          <w:color w:val="1A1A1A"/>
          <w:sz w:val="22"/>
        </w:rPr>
        <w:t xml:space="preserve"> Cosecha y Taller Gastronómico 100% en francés.</w:t>
      </w:r>
    </w:p>
    <w:p>
      <w:r>
        <w:br w:type="page"/>
      </w:r>
    </w:p>
    <w:p>
      <w:pPr>
        <w:jc w:val="left"/>
      </w:pPr>
      <w:r>
        <w:rPr>
          <w:rFonts w:ascii="Arial" w:hAnsi="Arial"/>
          <w:b/>
          <w:i w:val="0"/>
          <w:color w:val="002395"/>
          <w:sz w:val="26"/>
        </w:rPr>
        <w:t>VII. CONDICIONES ECONÓMICAS Y FINANCIERAS</w:t>
      </w:r>
    </w:p>
    <w:p>
      <w:r>
        <w:rPr>
          <w:rFonts w:ascii="Georgia" w:hAnsi="Georgia"/>
          <w:b w:val="0"/>
          <w:i w:val="0"/>
          <w:color w:val="1A1A1A"/>
          <w:sz w:val="22"/>
        </w:rPr>
        <w:t>Bajo el seguimiento de la C.P. Berenice Díaz, se establece el esquema financiero: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INVERSIÓN TOTAL:</w:t>
      </w:r>
      <w:r>
        <w:rPr>
          <w:rFonts w:ascii="Georgia" w:hAnsi="Georgia"/>
          <w:b w:val="0"/>
          <w:i w:val="0"/>
          <w:color w:val="1A1A1A"/>
          <w:sz w:val="22"/>
        </w:rPr>
        <w:t xml:space="preserve"> $9,300.00 MXN ($310.00 MXN por hora).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PRIMER PAGO (30%):</w:t>
      </w:r>
      <w:r>
        <w:rPr>
          <w:rFonts w:ascii="Georgia" w:hAnsi="Georgia"/>
          <w:b w:val="0"/>
          <w:i w:val="0"/>
          <w:color w:val="1A1A1A"/>
          <w:sz w:val="22"/>
        </w:rPr>
        <w:t xml:space="preserve"> $2,790.00 MXN (Antes del 30 Ene 2026).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SEGUNDO PAGO (40%):</w:t>
      </w:r>
      <w:r>
        <w:rPr>
          <w:rFonts w:ascii="Georgia" w:hAnsi="Georgia"/>
          <w:b w:val="0"/>
          <w:i w:val="0"/>
          <w:color w:val="1A1A1A"/>
          <w:sz w:val="22"/>
        </w:rPr>
        <w:t xml:space="preserve"> $3,720.00 MXN (Antes del 13 Mar 2026).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TERCER PAGO (30%):</w:t>
      </w:r>
      <w:r>
        <w:rPr>
          <w:rFonts w:ascii="Georgia" w:hAnsi="Georgia"/>
          <w:b w:val="0"/>
          <w:i w:val="0"/>
          <w:color w:val="1A1A1A"/>
          <w:sz w:val="22"/>
        </w:rPr>
        <w:t xml:space="preserve"> $2,790.00 MXN (Antes del 08 May 2026).</w:t>
      </w:r>
    </w:p>
    <w:p>
      <w:pPr>
        <w:jc w:val="left"/>
      </w:pPr>
      <w:r>
        <w:rPr>
          <w:rFonts w:ascii="Arial" w:hAnsi="Arial"/>
          <w:b/>
          <w:i w:val="0"/>
          <w:color w:val="002395"/>
          <w:sz w:val="26"/>
        </w:rPr>
        <w:t>VIII. PROYECCIÓN INTERNACIONAL (CAVILAM-VICHY)</w:t>
      </w:r>
    </w:p>
    <w:p>
      <w:r>
        <w:rPr>
          <w:rFonts w:ascii="Georgia" w:hAnsi="Georgia"/>
          <w:b/>
          <w:i w:val="0"/>
          <w:color w:val="1A1A1A"/>
          <w:sz w:val="22"/>
        </w:rPr>
        <w:t>SEXTA. MOVILIDAD: El presente Tratado es la piedra angular para la internacionalización estudiantil hacia CAVILAM – Alliance Française en Vichy, Francia (Septiembre 2026). Exclusiones: Vuelos y viáticos son independientes.</w:t>
      </w:r>
    </w:p>
    <w:p>
      <w:pPr>
        <w:jc w:val="left"/>
      </w:pPr>
      <w:r>
        <w:rPr>
          <w:rFonts w:ascii="Arial" w:hAnsi="Arial"/>
          <w:b/>
          <w:i w:val="0"/>
          <w:color w:val="002395"/>
          <w:sz w:val="26"/>
        </w:rPr>
        <w:t>IX. MARCO LEGAL Y PRIVACIDAD</w:t>
      </w:r>
    </w:p>
    <w:p>
      <w:pPr>
        <w:pStyle w:val="ListBullet"/>
      </w:pPr>
      <w:r>
        <w:rPr>
          <w:rFonts w:ascii="Georgia" w:hAnsi="Georgia"/>
          <w:b w:val="0"/>
          <w:i w:val="0"/>
          <w:color w:val="1A1A1A"/>
          <w:sz w:val="22"/>
        </w:rPr>
        <w:t>PROPIEDAD INTELECTUAL: El uso de logotipos requiere autorización del Director General de la AFSC.</w:t>
      </w:r>
    </w:p>
    <w:p>
      <w:pPr>
        <w:pStyle w:val="ListBullet"/>
      </w:pPr>
      <w:r>
        <w:rPr>
          <w:rFonts w:ascii="Georgia" w:hAnsi="Georgia"/>
          <w:b w:val="0"/>
          <w:i w:val="0"/>
          <w:color w:val="1A1A1A"/>
          <w:sz w:val="22"/>
        </w:rPr>
        <w:t>PROTECCIÓN DE DATOS: Estricto apego a la LFPDPPP.</w:t>
      </w:r>
    </w:p>
    <w:p>
      <w:r>
        <w:br w:type="page"/>
      </w:r>
    </w:p>
    <w:p>
      <w:pPr>
        <w:jc w:val="left"/>
      </w:pPr>
      <w:r>
        <w:rPr>
          <w:rFonts w:ascii="Arial" w:hAnsi="Arial"/>
          <w:b/>
          <w:i w:val="0"/>
          <w:color w:val="002395"/>
          <w:sz w:val="26"/>
        </w:rPr>
        <w:t>ANEXO I: CRONOGRAMA EXACTO Y TALLER FINAL</w:t>
      </w:r>
    </w:p>
    <w:p>
      <w:r>
        <w:rPr>
          <w:rFonts w:ascii="Georgia" w:hAnsi="Georgia"/>
          <w:b w:val="0"/>
          <w:i w:val="0"/>
          <w:color w:val="1A1A1A"/>
          <w:sz w:val="22"/>
        </w:rPr>
        <w:t>Las 15 sesiones se ejecutarán en los siguientes viernes de 2026: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ENERO:</w:t>
      </w:r>
      <w:r>
        <w:rPr>
          <w:rFonts w:ascii="Georgia" w:hAnsi="Georgia"/>
          <w:b w:val="0"/>
          <w:i w:val="0"/>
          <w:color w:val="1A1A1A"/>
          <w:sz w:val="22"/>
        </w:rPr>
        <w:t xml:space="preserve"> 16 (Inicio), 23 y 30.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FEBRERO:</w:t>
      </w:r>
      <w:r>
        <w:rPr>
          <w:rFonts w:ascii="Georgia" w:hAnsi="Georgia"/>
          <w:b w:val="0"/>
          <w:i w:val="0"/>
          <w:color w:val="1A1A1A"/>
          <w:sz w:val="22"/>
        </w:rPr>
        <w:t xml:space="preserve"> 06, 13 y 27 (20 Suspensión).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MARZO:</w:t>
      </w:r>
      <w:r>
        <w:rPr>
          <w:rFonts w:ascii="Georgia" w:hAnsi="Georgia"/>
          <w:b w:val="0"/>
          <w:i w:val="0"/>
          <w:color w:val="1A1A1A"/>
          <w:sz w:val="22"/>
        </w:rPr>
        <w:t xml:space="preserve"> 06, 13, 20 y 27.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ABRIL:</w:t>
      </w:r>
      <w:r>
        <w:rPr>
          <w:rFonts w:ascii="Georgia" w:hAnsi="Georgia"/>
          <w:b w:val="0"/>
          <w:i w:val="0"/>
          <w:color w:val="1A1A1A"/>
          <w:sz w:val="22"/>
        </w:rPr>
        <w:t xml:space="preserve"> 10, 17 y 24 (03 Feriado).</w:t>
      </w:r>
    </w:p>
    <w:p>
      <w:pPr>
        <w:pStyle w:val="ListBullet"/>
      </w:pPr>
      <w:r>
        <w:rPr>
          <w:rFonts w:ascii="Georgia" w:hAnsi="Georgia"/>
          <w:b/>
          <w:i w:val="0"/>
          <w:color w:val="1A1A1A"/>
          <w:sz w:val="22"/>
        </w:rPr>
        <w:t>MAYO:</w:t>
      </w:r>
      <w:r>
        <w:rPr>
          <w:rFonts w:ascii="Georgia" w:hAnsi="Georgia"/>
          <w:b w:val="0"/>
          <w:i w:val="0"/>
          <w:color w:val="1A1A1A"/>
          <w:sz w:val="22"/>
        </w:rPr>
        <w:t xml:space="preserve"> 08 (Taller Final de Evaluación).</w:t>
      </w:r>
    </w:p>
    <w:p>
      <w:r>
        <w:rPr>
          <w:rFonts w:ascii="Georgia" w:hAnsi="Georgia"/>
          <w:b/>
          <w:i w:val="0"/>
          <w:color w:val="1A1A1A"/>
          <w:sz w:val="22"/>
        </w:rPr>
        <w:br/>
        <w:t>LOGÍSTICA DEL TALLER CULINARIO (08 DE MAYO 2026)</w:t>
      </w:r>
    </w:p>
    <w:p>
      <w:pPr>
        <w:pStyle w:val="ListBullet"/>
      </w:pPr>
      <w:r>
        <w:rPr>
          <w:rFonts w:ascii="Georgia" w:hAnsi="Georgia"/>
          <w:b w:val="0"/>
          <w:i w:val="0"/>
          <w:color w:val="1A1A1A"/>
          <w:sz w:val="22"/>
        </w:rPr>
        <w:t>09:00 - 09:30 AM: Cosecha y Mise en place (Francés).</w:t>
      </w:r>
    </w:p>
    <w:p>
      <w:pPr>
        <w:pStyle w:val="ListBullet"/>
      </w:pPr>
      <w:r>
        <w:rPr>
          <w:rFonts w:ascii="Georgia" w:hAnsi="Georgia"/>
          <w:b w:val="0"/>
          <w:i w:val="0"/>
          <w:color w:val="1A1A1A"/>
          <w:sz w:val="22"/>
        </w:rPr>
        <w:t>09:30 - 10:30 AM: Elaboración gastronómica con léxico técnico.</w:t>
      </w:r>
    </w:p>
    <w:p>
      <w:pPr>
        <w:pStyle w:val="ListBullet"/>
      </w:pPr>
      <w:r>
        <w:rPr>
          <w:rFonts w:ascii="Georgia" w:hAnsi="Georgia"/>
          <w:b w:val="0"/>
          <w:i w:val="0"/>
          <w:color w:val="1A1A1A"/>
          <w:sz w:val="22"/>
        </w:rPr>
        <w:t>10:30 - 11:00 AM: Degustación y entrega de constancias.</w:t>
      </w:r>
    </w:p>
    <w:p>
      <w:r>
        <w:br w:type="page"/>
      </w:r>
    </w:p>
    <w:p>
      <w:pPr>
        <w:jc w:val="left"/>
      </w:pPr>
      <w:r>
        <w:rPr>
          <w:rFonts w:ascii="Arial" w:hAnsi="Arial"/>
          <w:b/>
          <w:i w:val="0"/>
          <w:color w:val="002395"/>
          <w:sz w:val="26"/>
        </w:rPr>
        <w:t>ANEXO II: PADRÓN OFICIAL A1.1 Y RATIFICACIÓN</w:t>
      </w:r>
    </w:p>
    <w:p>
      <w:r>
        <w:rPr>
          <w:rFonts w:ascii="Georgia" w:hAnsi="Georgia"/>
          <w:b w:val="0"/>
          <w:i w:val="0"/>
          <w:color w:val="1A1A1A"/>
          <w:sz w:val="22"/>
        </w:rPr>
        <w:t>Registro oficial de los 12 estudiantes matriculados:</w:t>
      </w:r>
    </w:p>
    <w:p>
      <w:pPr>
        <w:pStyle w:val="ListNumber"/>
      </w:pPr>
      <w:r>
        <w:t>01. GÓMEZ LÓPEZ, ANDREA NAHIELI</w:t>
      </w:r>
    </w:p>
    <w:p>
      <w:pPr>
        <w:pStyle w:val="ListNumber"/>
      </w:pPr>
      <w:r>
        <w:t>02. HERNÁNDEZ GONZÁLEZ, JAQUELINE ESMERALDA</w:t>
      </w:r>
    </w:p>
    <w:p>
      <w:pPr>
        <w:pStyle w:val="ListNumber"/>
      </w:pPr>
      <w:r>
        <w:t>03. LÓPEZ MUÑOZ, MARIO DE JESÚS</w:t>
      </w:r>
    </w:p>
    <w:p>
      <w:pPr>
        <w:pStyle w:val="ListNumber"/>
      </w:pPr>
      <w:r>
        <w:t>04. LÓPEZ OCHOA, ABIGAIL</w:t>
      </w:r>
    </w:p>
    <w:p>
      <w:pPr>
        <w:pStyle w:val="ListNumber"/>
      </w:pPr>
      <w:r>
        <w:t>05. MARTÍNEZ AMBROCIO, JEHOSUA ISAAC</w:t>
      </w:r>
    </w:p>
    <w:p>
      <w:pPr>
        <w:pStyle w:val="ListNumber"/>
      </w:pPr>
      <w:r>
        <w:t>06. MÉNDEZ SÁNCHEZ, MARTIN EUSEBIO</w:t>
      </w:r>
    </w:p>
    <w:p>
      <w:pPr>
        <w:pStyle w:val="ListNumber"/>
      </w:pPr>
      <w:r>
        <w:t>07. PEÑATE GUTIÉRREZ, JEHU HANIEL</w:t>
      </w:r>
    </w:p>
    <w:p>
      <w:pPr>
        <w:pStyle w:val="ListNumber"/>
      </w:pPr>
      <w:r>
        <w:t>08. ROMERO LORENZO, SERGIO RODRIGO</w:t>
      </w:r>
    </w:p>
    <w:p>
      <w:pPr>
        <w:pStyle w:val="ListNumber"/>
      </w:pPr>
      <w:r>
        <w:t>09. RUIZ AGUILAR, ANDREA ITZEL</w:t>
      </w:r>
    </w:p>
    <w:p>
      <w:pPr>
        <w:pStyle w:val="ListNumber"/>
      </w:pPr>
      <w:r>
        <w:t>10. RUIZ GONZÁLEZ, ERICK</w:t>
      </w:r>
    </w:p>
    <w:p>
      <w:pPr>
        <w:pStyle w:val="ListNumber"/>
      </w:pPr>
      <w:r>
        <w:t>11. SANTIZ PÉREZ, HENRY ALBERTO</w:t>
      </w:r>
    </w:p>
    <w:p>
      <w:pPr>
        <w:pStyle w:val="ListNumber"/>
      </w:pPr>
      <w:r>
        <w:t>12. VILLALOBOS ESPINOZA, VALERIA</w:t>
      </w:r>
    </w:p>
    <w:p/>
    <w:p/>
    <w:p>
      <w:pPr>
        <w:jc w:val="center"/>
      </w:pPr>
      <w:r>
        <w:rPr>
          <w:rFonts w:ascii="Georgia" w:hAnsi="Georgia"/>
          <w:b w:val="0"/>
          <w:i/>
          <w:color w:val="1A1A1A"/>
          <w:sz w:val="22"/>
        </w:rPr>
        <w:t>Leído el presente instrumento, las partes lo firman en absoluta conformidad por duplicado en San Cristóbal de Las Casas, Chiapas, a los 16 días del mes de enero de 2026.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_________________________________</w:t>
              <w:br/>
              <w:t>Lic. Miguel David Tillero Álvarez</w:t>
              <w:br/>
              <w:t>Director General AFSC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_________________________________</w:t>
              <w:br/>
              <w:t>Lic. Cynthia G. Martínez Orantes</w:t>
              <w:br/>
              <w:t>Directora Instituto Parmentier</w:t>
            </w:r>
          </w:p>
        </w:tc>
      </w:tr>
    </w:tbl>
    <w:p/>
    <w:p/>
    <w:p>
      <w:pPr>
        <w:jc w:val="center"/>
      </w:pPr>
      <w:r>
        <w:rPr>
          <w:rFonts w:ascii="Georgia" w:hAnsi="Georgia"/>
          <w:b/>
          <w:i w:val="0"/>
          <w:color w:val="1A1A1A"/>
          <w:sz w:val="20"/>
        </w:rPr>
        <w:t>_________________________________</w:t>
        <w:br/>
        <w:t>Lic. Diana Verania Zebadúa Coello</w:t>
        <w:br/>
        <w:t>Presidenta del Consejo Directivo AFSC</w:t>
        <w:br/>
        <w:t>Testigo de Honor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