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000000"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000000"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∀j∈1,…,n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138CBEF4" w:rsidR="00AF4BDA" w:rsidRDefault="00AF4BDA" w:rsidP="00284540">
      <w:pPr>
        <w:pStyle w:val="TimesNewRomanStyleNormal"/>
        <w:jc w:val="both"/>
      </w:pPr>
      <w:r>
        <w:t xml:space="preserve">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w:t>
      </w:r>
      <w:r w:rsidR="00224821">
        <w:t>aquellas instancias</w:t>
      </w:r>
      <w:r>
        <w:t xml:space="preserve"> que su puntuación supere ese umbral.</w:t>
      </w:r>
    </w:p>
    <w:p w14:paraId="4D230EDD" w14:textId="54FE0B47" w:rsidR="00224821" w:rsidRDefault="00224821" w:rsidP="00284540">
      <w:pPr>
        <w:pStyle w:val="TimesNewRomanStyleNormal"/>
        <w:jc w:val="both"/>
      </w:pPr>
    </w:p>
    <w:p w14:paraId="31037836" w14:textId="755C050A" w:rsidR="00224821" w:rsidRDefault="00224821" w:rsidP="00284540">
      <w:pPr>
        <w:pStyle w:val="TimesNewRomanStyleNormal"/>
        <w:jc w:val="both"/>
      </w:pPr>
      <w:r>
        <w:rPr>
          <w:b/>
          <w:bCs/>
        </w:rPr>
        <w:t>Modelado supervisado</w:t>
      </w:r>
    </w:p>
    <w:p w14:paraId="663A59E6" w14:textId="51D76B55" w:rsidR="00224821" w:rsidRDefault="00224821" w:rsidP="00284540">
      <w:pPr>
        <w:pStyle w:val="TimesNewRomanStyleNormal"/>
        <w:jc w:val="both"/>
      </w:pPr>
      <w:r>
        <w:t>Tras comprender y tratar los datos a disposición, es el momento de utilizarlos para un fin determinado. Como se explicó al inicio del análisis, el objetivo principal es el uso del conocimiento disponible para la inferencia de una variable esencial en el tratamiento de la oliva, la cantidad de oliva picada en un momento determinado, así la toma de decisiones es más acertada según en qué fase o situación se encuentre nuestra plantación.</w:t>
      </w:r>
    </w:p>
    <w:p w14:paraId="503D8D18" w14:textId="645ABD2A" w:rsidR="00224821" w:rsidRDefault="00224821" w:rsidP="00284540">
      <w:pPr>
        <w:pStyle w:val="TimesNewRomanStyleNormal"/>
        <w:jc w:val="both"/>
      </w:pPr>
    </w:p>
    <w:p w14:paraId="0817E03C" w14:textId="65C57C6B" w:rsidR="00224821" w:rsidRDefault="00224821" w:rsidP="00284540">
      <w:pPr>
        <w:pStyle w:val="TimesNewRomanStyleNormal"/>
        <w:jc w:val="both"/>
      </w:pPr>
      <w:r>
        <w:t xml:space="preserve">Para poder aprender de los datos, debemos conocer </w:t>
      </w:r>
      <w:proofErr w:type="spellStart"/>
      <w:r>
        <w:t>que</w:t>
      </w:r>
      <w:proofErr w:type="spellEnd"/>
      <w:r>
        <w:t xml:space="preserve"> tipo de aprendizaje automático nos conviene. </w:t>
      </w:r>
    </w:p>
    <w:p w14:paraId="64430017" w14:textId="396A158A" w:rsidR="00224821" w:rsidRDefault="00224821" w:rsidP="00224821">
      <w:pPr>
        <w:pStyle w:val="TimesNewRomanStyleNormal"/>
        <w:numPr>
          <w:ilvl w:val="0"/>
          <w:numId w:val="7"/>
        </w:numPr>
        <w:jc w:val="both"/>
      </w:pPr>
      <w:r>
        <w:t>Aprendizaje supervisado.</w:t>
      </w:r>
      <w:r w:rsidR="00650EF0">
        <w:t xml:space="preserve"> Este consiste principalmente en el entrenamiento de un modelo para poder reconocer patrones y predecir una variable determinada, llamada clase. Dentro de este aprendizaje existen dos tipos de problemas de inferencia según como se representa la variable de salida. De regresión si esta es numérica o de clasificación si nuestra clase es categórica.</w:t>
      </w:r>
    </w:p>
    <w:p w14:paraId="35C9229B" w14:textId="568855DE" w:rsidR="00650EF0" w:rsidRPr="00224821" w:rsidRDefault="00650EF0" w:rsidP="00224821">
      <w:pPr>
        <w:pStyle w:val="TimesNewRomanStyleNormal"/>
        <w:numPr>
          <w:ilvl w:val="0"/>
          <w:numId w:val="7"/>
        </w:numPr>
        <w:jc w:val="both"/>
      </w:pPr>
      <w:r>
        <w:t xml:space="preserve">Aprendizaje no supervisado. Es la parte del aprendizaje automático que se ocupa de los problemas donde no hay una variable de especial interés, sino que busca patrones genéricos del conjunto de datos e intenta identificarlos. </w:t>
      </w:r>
    </w:p>
    <w:p w14:paraId="15804A1B" w14:textId="10FF335E" w:rsidR="0045625F" w:rsidRDefault="0045625F" w:rsidP="00284540">
      <w:pPr>
        <w:pStyle w:val="TimesNewRomanStyleNormal"/>
        <w:jc w:val="both"/>
      </w:pPr>
    </w:p>
    <w:p w14:paraId="29626575" w14:textId="56D20C2B" w:rsidR="00650EF0" w:rsidRDefault="00650EF0" w:rsidP="00284540">
      <w:pPr>
        <w:pStyle w:val="TimesNewRomanStyleNormal"/>
        <w:jc w:val="both"/>
      </w:pPr>
      <w:r>
        <w:t xml:space="preserve">Podemos determinar que es de mayor interés la aplicación de un modelado supervisado para predecir </w:t>
      </w:r>
      <w:r>
        <w:t>nuestra variable útil. Podemos definir dicha variable como numérica, de manera que el aprendizaje será de regresión.</w:t>
      </w:r>
    </w:p>
    <w:p w14:paraId="0226BE84" w14:textId="236784E1" w:rsidR="00650EF0" w:rsidRDefault="00650EF0" w:rsidP="00284540">
      <w:pPr>
        <w:pStyle w:val="TimesNewRomanStyleNormal"/>
        <w:jc w:val="both"/>
      </w:pPr>
    </w:p>
    <w:p w14:paraId="556164AF" w14:textId="20CDE7AC" w:rsidR="00650EF0" w:rsidRDefault="00650EF0" w:rsidP="00284540">
      <w:pPr>
        <w:pStyle w:val="TimesNewRomanStyleNormal"/>
        <w:jc w:val="both"/>
      </w:pPr>
      <w:r>
        <w:t xml:space="preserve">El modelado es la </w:t>
      </w:r>
      <w:r w:rsidR="000D3F67">
        <w:t>fase central del proyecto, en el que entrenaremos y pondremos en práctica un modelo de machine learning que nos proporcionará resultado con los que podremos decidir en base a datos obtenidos.</w:t>
      </w:r>
    </w:p>
    <w:p w14:paraId="163D6BC8" w14:textId="4D5C9745" w:rsidR="000D3F67" w:rsidRDefault="000D3F67" w:rsidP="00284540">
      <w:pPr>
        <w:pStyle w:val="TimesNewRomanStyleNormal"/>
        <w:jc w:val="both"/>
      </w:pPr>
    </w:p>
    <w:p w14:paraId="65D60685" w14:textId="77777777" w:rsidR="00CD0F8C" w:rsidRDefault="000D3F67" w:rsidP="00284540">
      <w:pPr>
        <w:pStyle w:val="TimesNewRomanStyleNormal"/>
        <w:jc w:val="both"/>
      </w:pPr>
      <w:r>
        <w:t>Los algoritmos de aprendizaje automático deben crear un modelo de inferencia a partir del conjunto de datos que relacione los atributos de entrada con el de salida. Por ello, todas las instancias deben tener un valor determinado para cada atributo, tarea de la que nos hemos encargado en el apartado de preprocesamiento de datos rellenando los valores nulos de instancias con la media aritmética de dicho atributo.</w:t>
      </w:r>
      <w:r w:rsidR="00CE5C9E">
        <w:t xml:space="preserve"> Para poder realizar el modelado de predicción, deberemos separar dos conjuntos diferenciados de los datos disponibles, que tendrán funcionalidades esenciales. El primer conjunto de datos es el de entrenamiento con el que entrenaremos al modelo para la inferencia, y, el segundo conjunto, será el de test que servirá para probar la eficacia del modelo entrenado. Los dos conjuntos no pueden compartir ninguna instancia, este aspecto es fundamental para evaluar correctamente el aprendizaje.</w:t>
      </w:r>
      <w:r w:rsidR="00CD0F8C">
        <w:t xml:space="preserve"> </w:t>
      </w:r>
    </w:p>
    <w:p w14:paraId="4A40135C" w14:textId="77777777" w:rsidR="00CD0F8C" w:rsidRDefault="00CD0F8C" w:rsidP="00284540">
      <w:pPr>
        <w:pStyle w:val="TimesNewRomanStyleNormal"/>
        <w:jc w:val="both"/>
      </w:pPr>
    </w:p>
    <w:p w14:paraId="00F2298B" w14:textId="77777777" w:rsidR="006A51CA" w:rsidRDefault="00CD0F8C" w:rsidP="00284540">
      <w:pPr>
        <w:pStyle w:val="TimesNewRomanStyleNormal"/>
        <w:jc w:val="both"/>
      </w:pPr>
      <w:r>
        <w:t xml:space="preserve">Llamamos validación al proceso mediante el cual se divide el conjunto de datos en subconjuntos de entrenamiento y test con el objetivo de evaluar de forma adecuada la bondad de los algoritmos de aprendizaje supervisado. La estrategia de validación que seguiremos en el análisis, aunque no sea la más eficaz, es suficiente para este proyecto, será la validación cruzada. Esta no conlleva el inconveniente principal de la validación hold–out, la cual es escasa en representatividad de los resultados al evaluar únicamente un conjunto de test. Esta estrategia elegida posee las características de generalidad y representatividad. Principalmente, dividiremos el conjunto total de datos en K subconjuntos, e iremos </w:t>
      </w:r>
      <w:r w:rsidR="006A51CA">
        <w:t>rotando, asignando</w:t>
      </w:r>
      <w:r>
        <w:t xml:space="preserve"> a uno de estos la función de conjunto de test y</w:t>
      </w:r>
      <w:r w:rsidR="006A51CA">
        <w:t xml:space="preserve"> los demás serán el conjunto de entrenamiento. La idea es predecir cada subconjunto de datos usando como entrenamiento el resto.</w:t>
      </w:r>
    </w:p>
    <w:p w14:paraId="75C59D35" w14:textId="596D5404" w:rsidR="007C6091" w:rsidRDefault="00CE5C9E" w:rsidP="00284540">
      <w:pPr>
        <w:pStyle w:val="TimesNewRomanStyleNormal"/>
        <w:jc w:val="both"/>
        <w:rPr>
          <w:rFonts w:eastAsiaTheme="minorEastAsia"/>
        </w:rPr>
      </w:pPr>
      <w:r>
        <w:lastRenderedPageBreak/>
        <w:t>Evaluaremos la eficacia de nuestro modelo mediante métricas de evaluación. Las métricas difieren según sea un problema de regresión o clasificación. El error medio absoluto es una medida de interpretación fácil y directa de los resultados.</w:t>
      </w:r>
      <w:r w:rsidR="006A51CA">
        <w:t xml:space="preserve"> </w:t>
      </w:r>
      <w:r w:rsidR="006A51CA">
        <w:rPr>
          <w:rFonts w:eastAsiaTheme="minorEastAsia"/>
        </w:rPr>
        <w:t xml:space="preserve">Nótese que la métrica utilizada es un cálculo de valores absolutos. </w:t>
      </w:r>
    </w:p>
    <w:p w14:paraId="523D0AFF" w14:textId="0ADBC7E9" w:rsidR="005C147E" w:rsidRDefault="005C147E" w:rsidP="00284540">
      <w:pPr>
        <w:pStyle w:val="TimesNewRomanStyleNormal"/>
        <w:jc w:val="both"/>
        <w:rPr>
          <w:rFonts w:eastAsiaTheme="minorEastAsia"/>
        </w:rPr>
      </w:pPr>
    </w:p>
    <w:p w14:paraId="4CC80D64" w14:textId="77777777" w:rsidR="005C147E" w:rsidRDefault="005C147E" w:rsidP="005C147E">
      <w:pPr>
        <w:pStyle w:val="TimesNewRomanStyleNormal"/>
        <w:jc w:val="both"/>
      </w:pPr>
      <w:r>
        <w:t>La métrica RMSE se basa en las diferencias de valor absoluto entre las predicciones y valores reales. A diferencia que el MAE, que haya una mayor diferencia entre ambos valores provoca un mayor impacto en la medida.</w:t>
      </w:r>
    </w:p>
    <w:p w14:paraId="2C90DF02" w14:textId="4670B5D5" w:rsidR="005C147E" w:rsidRDefault="005C147E" w:rsidP="00284540">
      <w:pPr>
        <w:pStyle w:val="TimesNewRomanStyleNormal"/>
        <w:jc w:val="both"/>
        <w:rPr>
          <w:rFonts w:eastAsiaTheme="minorEastAsia"/>
        </w:rPr>
      </w:pPr>
    </w:p>
    <w:p w14:paraId="2EDB4256" w14:textId="2B028D34" w:rsidR="005C147E" w:rsidRDefault="005C147E" w:rsidP="005C147E">
      <w:pPr>
        <w:pStyle w:val="TimesNewRomanStyleNormal"/>
        <w:jc w:val="both"/>
      </w:pPr>
      <w:r>
        <w:t>En ocasiones, conocer una métrica de evaluación relativa como el MAPE, que representa la magnitud del error cometido del valor real al que se predice, en forma de proporción.</w:t>
      </w:r>
    </w:p>
    <w:p w14:paraId="1BEFC41B" w14:textId="58430CD5" w:rsidR="005C147E" w:rsidRDefault="005C147E" w:rsidP="005C147E">
      <w:pPr>
        <w:pStyle w:val="TimesNewRomanStyleNormal"/>
        <w:jc w:val="both"/>
      </w:pPr>
    </w:p>
    <w:p w14:paraId="644482E8" w14:textId="77777777" w:rsidR="005C147E" w:rsidRDefault="005C147E" w:rsidP="005C147E">
      <w:pPr>
        <w:pStyle w:val="TimesNewRomanStyleNormal"/>
        <w:jc w:val="both"/>
        <w:rPr>
          <w:rFonts w:eastAsiaTheme="minorEastAsia"/>
        </w:rPr>
      </w:pPr>
      <w:r>
        <w:rPr>
          <w:rFonts w:eastAsiaTheme="minorEastAsia"/>
        </w:rPr>
        <w:t>Por último, definir una métrica de evaluación para la regresión que se usa únicamente para evaluar modelos lineales. Este es el coeficiente de determinación, que recoge la cantidad de variabilidad de la clase que el modelo es capaz de predecir con respecto al total de variabilidad de la clase.</w:t>
      </w:r>
    </w:p>
    <w:p w14:paraId="58BE2D1F" w14:textId="77777777" w:rsidR="005C147E" w:rsidRDefault="005C147E" w:rsidP="005C147E">
      <w:pPr>
        <w:pStyle w:val="TimesNewRomanStyleNormal"/>
        <w:jc w:val="both"/>
        <w:sectPr w:rsidR="005C147E" w:rsidSect="00A22DF8">
          <w:type w:val="continuous"/>
          <w:pgSz w:w="11906" w:h="16838"/>
          <w:pgMar w:top="1701" w:right="1134" w:bottom="1701" w:left="1134" w:header="709" w:footer="709" w:gutter="0"/>
          <w:cols w:num="2" w:space="397"/>
          <w:docGrid w:linePitch="360"/>
        </w:sectPr>
      </w:pPr>
    </w:p>
    <w:p w14:paraId="3E3AD8D8" w14:textId="77777777" w:rsidR="00665D92" w:rsidRPr="00665D92" w:rsidRDefault="00665D92" w:rsidP="00284540">
      <w:pPr>
        <w:pStyle w:val="TimesNewRomanStyleNormal"/>
        <w:jc w:val="both"/>
        <w:rPr>
          <w:rFonts w:eastAsiaTheme="minorEastAsia"/>
        </w:rPr>
      </w:pPr>
    </w:p>
    <w:p w14:paraId="2727D008" w14:textId="44CD8413" w:rsidR="00642664" w:rsidRPr="00BB0947" w:rsidRDefault="00CE5C9E" w:rsidP="005C147E">
      <w:pPr>
        <w:pStyle w:val="TimesNewRomanStyleNormal"/>
        <w:jc w:val="center"/>
        <w:rPr>
          <w:rFonts w:eastAsiaTheme="minorEastAsia"/>
          <w:sz w:val="16"/>
          <w:szCs w:val="16"/>
        </w:rPr>
      </w:pPr>
      <m:oMathPara>
        <m:oMath>
          <m:r>
            <w:rPr>
              <w:rFonts w:ascii="Cambria Math" w:hAnsi="Cambria Math"/>
              <w:sz w:val="20"/>
              <w:szCs w:val="20"/>
            </w:rPr>
            <m:t xml:space="preserve">MAE=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e>
              </m:d>
            </m:e>
          </m:nary>
          <m:r>
            <w:rPr>
              <w:rFonts w:ascii="Cambria Math" w:hAnsi="Cambria Math"/>
              <w:sz w:val="20"/>
              <w:szCs w:val="20"/>
            </w:rPr>
            <m:t xml:space="preserve">     RMSE=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r>
            <w:rPr>
              <w:rFonts w:ascii="Cambria Math" w:hAnsi="Cambria Math"/>
              <w:sz w:val="20"/>
              <w:szCs w:val="20"/>
            </w:rPr>
            <m:t xml:space="preserve">      MAPE= </m:t>
          </m:r>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den>
                  </m:f>
                </m:e>
              </m:d>
            </m:e>
          </m:nary>
          <m:sSup>
            <m:sSupPr>
              <m:ctrlPr>
                <w:rPr>
                  <w:rFonts w:ascii="Cambria Math" w:hAnsi="Cambria Math"/>
                  <w:i/>
                  <w:sz w:val="20"/>
                  <w:szCs w:val="20"/>
                </w:rPr>
              </m:ctrlPr>
            </m:sSupPr>
            <m:e>
              <m:r>
                <w:rPr>
                  <w:rFonts w:ascii="Cambria Math" w:hAnsi="Cambria Math"/>
                  <w:sz w:val="20"/>
                  <w:szCs w:val="20"/>
                </w:rPr>
                <m:t xml:space="preserve">         R</m:t>
              </m:r>
            </m:e>
            <m:sup>
              <m:r>
                <w:rPr>
                  <w:rFonts w:ascii="Cambria Math" w:hAnsi="Cambria Math"/>
                  <w:sz w:val="20"/>
                  <w:szCs w:val="20"/>
                </w:rPr>
                <m:t>2</m:t>
              </m:r>
            </m:sup>
          </m:sSup>
          <m:r>
            <w:rPr>
              <w:rFonts w:ascii="Cambria Math" w:hAnsi="Cambria Math"/>
              <w:sz w:val="20"/>
              <w:szCs w:val="20"/>
            </w:rPr>
            <m:t xml:space="preserve">=1- </m:t>
          </m:r>
          <m:f>
            <m:fPr>
              <m:ctrlPr>
                <w:rPr>
                  <w:rFonts w:ascii="Cambria Math" w:hAnsi="Cambria Math"/>
                  <w:i/>
                  <w:sz w:val="20"/>
                  <w:szCs w:val="20"/>
                </w:rPr>
              </m:ctrlPr>
            </m:fPr>
            <m:num>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num>
            <m:den>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e>
                    <m:sup>
                      <m:r>
                        <w:rPr>
                          <w:rFonts w:ascii="Cambria Math" w:hAnsi="Cambria Math"/>
                          <w:sz w:val="20"/>
                          <w:szCs w:val="20"/>
                        </w:rPr>
                        <m:t>2</m:t>
                      </m:r>
                    </m:sup>
                  </m:sSup>
                </m:e>
              </m:nary>
            </m:den>
          </m:f>
        </m:oMath>
      </m:oMathPara>
    </w:p>
    <w:p w14:paraId="0883869D" w14:textId="0E4789BE" w:rsidR="00665D92" w:rsidRDefault="00665D92" w:rsidP="00284540">
      <w:pPr>
        <w:pStyle w:val="TimesNewRomanStyleNormal"/>
        <w:jc w:val="both"/>
      </w:pPr>
    </w:p>
    <w:p w14:paraId="697BF279" w14:textId="7AE4E8A7" w:rsidR="00665D92" w:rsidRDefault="00665D92" w:rsidP="00284540">
      <w:pPr>
        <w:pStyle w:val="TimesNewRomanStyleNormal"/>
        <w:jc w:val="both"/>
      </w:pPr>
    </w:p>
    <w:p w14:paraId="30C51FB1" w14:textId="77777777" w:rsidR="005C147E" w:rsidRDefault="005C147E" w:rsidP="00284540">
      <w:pPr>
        <w:pStyle w:val="TimesNewRomanStyleNormal"/>
        <w:jc w:val="both"/>
        <w:sectPr w:rsidR="005C147E" w:rsidSect="005C147E">
          <w:type w:val="continuous"/>
          <w:pgSz w:w="11906" w:h="16838"/>
          <w:pgMar w:top="1701" w:right="1134" w:bottom="1701" w:left="1134" w:header="709" w:footer="709" w:gutter="0"/>
          <w:cols w:space="397"/>
          <w:docGrid w:linePitch="360"/>
        </w:sectPr>
      </w:pPr>
    </w:p>
    <w:p w14:paraId="3ABE4761" w14:textId="3D5CFFD3" w:rsidR="005C147E" w:rsidRDefault="009F39E3" w:rsidP="00284540">
      <w:pPr>
        <w:pStyle w:val="TimesNewRomanStyleNormal"/>
        <w:jc w:val="both"/>
      </w:pPr>
      <w:r>
        <w:t>Explicada la validación y la evaluación de los algoritmos procederemos a explicar los dos que utilizaremos para nuestros modelados supervisados.</w:t>
      </w:r>
    </w:p>
    <w:p w14:paraId="33CF107A" w14:textId="29B7F575" w:rsidR="009F39E3" w:rsidRDefault="009F39E3" w:rsidP="00284540">
      <w:pPr>
        <w:pStyle w:val="TimesNewRomanStyleNormal"/>
        <w:jc w:val="both"/>
      </w:pPr>
    </w:p>
    <w:p w14:paraId="3199E319" w14:textId="2F869EC5" w:rsidR="009F39E3" w:rsidRDefault="009F39E3" w:rsidP="00284540">
      <w:pPr>
        <w:pStyle w:val="TimesNewRomanStyleNormal"/>
        <w:jc w:val="both"/>
      </w:pPr>
      <w:r>
        <w:t>En primer lugar, tenemos la Regresión Lineal Múltiple, la cual pretende encontrar relaciones lineales entre los diferentes atributos y la clase. Definimos esta como múltiple porque se disponen de más de un atributo de entrada, si tuviésemos únicamente uno sería simple. Procederemos con OLS (</w:t>
      </w:r>
      <w:r>
        <w:rPr>
          <w:i/>
          <w:iCs/>
        </w:rPr>
        <w:t>Ordinary Least Square</w:t>
      </w:r>
      <w:r>
        <w:t xml:space="preserve">), que intenta calcular los coeficientes que multiplican los valores de los </w:t>
      </w:r>
      <w:r>
        <w:t>atributos que relacionan estos con el valor</w:t>
      </w:r>
      <w:r w:rsidR="00405471">
        <w:t xml:space="preserve"> predicho</w:t>
      </w:r>
      <w:r>
        <w:t xml:space="preserve"> de la clase de cada instancia. </w:t>
      </w:r>
    </w:p>
    <w:p w14:paraId="505FF75B" w14:textId="204AF898" w:rsidR="009F39E3" w:rsidRDefault="009F39E3" w:rsidP="00284540">
      <w:pPr>
        <w:pStyle w:val="TimesNewRomanStyleNormal"/>
        <w:jc w:val="both"/>
      </w:pPr>
    </w:p>
    <w:p w14:paraId="772FABA4" w14:textId="5357326A" w:rsidR="009F39E3" w:rsidRDefault="00000000" w:rsidP="00284540">
      <w:pPr>
        <w:pStyle w:val="TimesNewRomanStyleNormal"/>
        <w:jc w:val="both"/>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2292A5D" w14:textId="77777777" w:rsidR="009F39E3" w:rsidRDefault="009F39E3" w:rsidP="00284540">
      <w:pPr>
        <w:pStyle w:val="TimesNewRomanStyleNormal"/>
        <w:jc w:val="both"/>
      </w:pPr>
    </w:p>
    <w:p w14:paraId="11505AE1" w14:textId="601363A5" w:rsidR="009F39E3" w:rsidRDefault="00405471" w:rsidP="00284540">
      <w:pPr>
        <w:pStyle w:val="TimesNewRomanStyleNormal"/>
        <w:jc w:val="both"/>
      </w:pPr>
      <w:r>
        <w:t>Esta función relaciona atributos, coeficientes y valor de la clase predicho, por lo que para el cálculo de los coeficientes debemos hacerlo minimizando la función de coste que relaciones coeficientes, valores de los atributos y valores de la clase real.</w:t>
      </w:r>
    </w:p>
    <w:p w14:paraId="2AF8298B" w14:textId="77777777" w:rsidR="00405471" w:rsidRDefault="00405471" w:rsidP="00284540">
      <w:pPr>
        <w:pStyle w:val="TimesNewRomanStyleNormal"/>
        <w:jc w:val="both"/>
        <w:sectPr w:rsidR="00405471" w:rsidSect="005C147E">
          <w:type w:val="continuous"/>
          <w:pgSz w:w="11906" w:h="16838"/>
          <w:pgMar w:top="1701" w:right="1134" w:bottom="1701" w:left="1134" w:header="709" w:footer="709" w:gutter="0"/>
          <w:cols w:num="2" w:space="397"/>
          <w:docGrid w:linePitch="360"/>
        </w:sectPr>
      </w:pPr>
    </w:p>
    <w:p w14:paraId="62E29EEF" w14:textId="77777777" w:rsidR="00405471" w:rsidRDefault="00405471" w:rsidP="00284540">
      <w:pPr>
        <w:pStyle w:val="TimesNewRomanStyleNormal"/>
        <w:jc w:val="both"/>
      </w:pPr>
    </w:p>
    <w:p w14:paraId="17399D32" w14:textId="18504715" w:rsidR="00405471" w:rsidRDefault="00405471" w:rsidP="00284540">
      <w:pPr>
        <w:pStyle w:val="TimesNewRomanStyleNormal"/>
        <w:jc w:val="both"/>
      </w:pPr>
    </w:p>
    <w:p w14:paraId="5AC3A1C8" w14:textId="37E6FE1D" w:rsidR="00405471" w:rsidRPr="00E8547E" w:rsidRDefault="00405471" w:rsidP="00284540">
      <w:pPr>
        <w:pStyle w:val="TimesNewRomanStyleNormal"/>
        <w:jc w:val="both"/>
        <w:rPr>
          <w:rFonts w:eastAsiaTheme="minorEastAsia"/>
          <w:i/>
          <w:iCs/>
        </w:rPr>
      </w:pPr>
      <m:oMathPara>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e>
                          </m:nary>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AF777A" w14:textId="77777777" w:rsidR="00E8547E" w:rsidRPr="00E8547E" w:rsidRDefault="00E8547E" w:rsidP="00284540">
      <w:pPr>
        <w:pStyle w:val="TimesNewRomanStyleNormal"/>
        <w:jc w:val="both"/>
        <w:rPr>
          <w:rFonts w:eastAsiaTheme="minorEastAsia"/>
        </w:rPr>
      </w:pPr>
    </w:p>
    <w:p w14:paraId="7B0E780C" w14:textId="7520623C" w:rsidR="00405471" w:rsidRDefault="00405471" w:rsidP="00284540">
      <w:pPr>
        <w:pStyle w:val="TimesNewRomanStyleNormal"/>
        <w:jc w:val="both"/>
        <w:rPr>
          <w:rFonts w:eastAsiaTheme="minorEastAsia"/>
          <w:i/>
          <w:iCs/>
        </w:rPr>
      </w:pPr>
    </w:p>
    <w:p w14:paraId="21100011" w14:textId="77777777" w:rsidR="00405471" w:rsidRDefault="00405471" w:rsidP="00284540">
      <w:pPr>
        <w:pStyle w:val="TimesNewRomanStyleNormal"/>
        <w:jc w:val="both"/>
        <w:rPr>
          <w:i/>
          <w:iCs/>
        </w:rPr>
        <w:sectPr w:rsidR="00405471" w:rsidSect="00405471">
          <w:type w:val="continuous"/>
          <w:pgSz w:w="11906" w:h="16838"/>
          <w:pgMar w:top="1701" w:right="1134" w:bottom="1701" w:left="1134" w:header="709" w:footer="709" w:gutter="0"/>
          <w:cols w:space="397"/>
          <w:docGrid w:linePitch="360"/>
        </w:sectPr>
      </w:pPr>
    </w:p>
    <w:p w14:paraId="76659DFE" w14:textId="244DA97B" w:rsidR="00405471" w:rsidRDefault="004662F8" w:rsidP="00284540">
      <w:pPr>
        <w:pStyle w:val="TimesNewRomanStyleNormal"/>
        <w:jc w:val="both"/>
      </w:pPr>
      <w:r>
        <w:t xml:space="preserve">Gracias a la librería de funciones que nos ofrece Sklearn podemos utilizar diferentes algoritmos ya programados para testear el modelo con la validación de nuestros datos sobre las plantaciones de olivar y evaluar su veracidad y eficacia en la inferencia. seguir el procedimiento de creación del objeto </w:t>
      </w:r>
      <w:r>
        <w:t>modelo de regresión lineal establecemos los parámetros necesarios para una correcta validación cruzada, los cuales son la división del conjunto, el algoritmo y los datos a tratar.</w:t>
      </w:r>
    </w:p>
    <w:p w14:paraId="526B95C5" w14:textId="045D885A" w:rsidR="004662F8" w:rsidRDefault="004662F8" w:rsidP="00284540">
      <w:pPr>
        <w:pStyle w:val="TimesNewRomanStyleNormal"/>
        <w:jc w:val="both"/>
      </w:pPr>
    </w:p>
    <w:p w14:paraId="134499BF" w14:textId="49CAFEF1" w:rsidR="004662F8" w:rsidRDefault="004662F8" w:rsidP="00284540">
      <w:pPr>
        <w:pStyle w:val="TimesNewRomanStyleNormal"/>
        <w:jc w:val="both"/>
      </w:pPr>
    </w:p>
    <w:p w14:paraId="3B3FE95F" w14:textId="77777777" w:rsidR="004662F8" w:rsidRDefault="004662F8" w:rsidP="00284540">
      <w:pPr>
        <w:pStyle w:val="TimesNewRomanStyleNormal"/>
        <w:jc w:val="both"/>
        <w:sectPr w:rsidR="004662F8" w:rsidSect="00405471">
          <w:type w:val="continuous"/>
          <w:pgSz w:w="11906" w:h="16838"/>
          <w:pgMar w:top="1701" w:right="1134" w:bottom="1701" w:left="1134" w:header="709" w:footer="709" w:gutter="0"/>
          <w:cols w:num="2" w:space="397"/>
          <w:docGrid w:linePitch="360"/>
        </w:sectPr>
      </w:pPr>
    </w:p>
    <w:p w14:paraId="0BA33321" w14:textId="2E13CEB5" w:rsidR="004662F8" w:rsidRDefault="00DF04A9" w:rsidP="004662F8">
      <w:pPr>
        <w:pStyle w:val="TimesNewRomanStyleNormal"/>
        <w:jc w:val="center"/>
      </w:pPr>
      <w:r>
        <w:rPr>
          <w:noProof/>
        </w:rPr>
        <w:lastRenderedPageBreak/>
        <w:drawing>
          <wp:inline distT="0" distB="0" distL="0" distR="0" wp14:anchorId="48EDD2D1" wp14:editId="61803B49">
            <wp:extent cx="4360127" cy="3270095"/>
            <wp:effectExtent l="0" t="0" r="0" b="254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0127" cy="3270095"/>
                    </a:xfrm>
                    <a:prstGeom prst="rect">
                      <a:avLst/>
                    </a:prstGeom>
                  </pic:spPr>
                </pic:pic>
              </a:graphicData>
            </a:graphic>
          </wp:inline>
        </w:drawing>
      </w:r>
    </w:p>
    <w:p w14:paraId="61FB9D65" w14:textId="0CD218DE" w:rsidR="004662F8" w:rsidRDefault="004662F8" w:rsidP="004662F8">
      <w:pPr>
        <w:pStyle w:val="TimesNewRomanStyleNormal"/>
        <w:jc w:val="center"/>
      </w:pPr>
    </w:p>
    <w:p w14:paraId="603F0472" w14:textId="77777777" w:rsidR="004662F8" w:rsidRDefault="004662F8" w:rsidP="004662F8">
      <w:pPr>
        <w:pStyle w:val="TimesNewRomanStyleNormal"/>
        <w:jc w:val="center"/>
        <w:sectPr w:rsidR="004662F8" w:rsidSect="004662F8">
          <w:type w:val="continuous"/>
          <w:pgSz w:w="11906" w:h="16838"/>
          <w:pgMar w:top="1701" w:right="1134" w:bottom="1701" w:left="1134" w:header="709" w:footer="709" w:gutter="0"/>
          <w:cols w:space="397"/>
          <w:docGrid w:linePitch="360"/>
        </w:sectPr>
      </w:pPr>
    </w:p>
    <w:p w14:paraId="7310A2B6" w14:textId="73896894" w:rsidR="004662F8" w:rsidRDefault="00326D63" w:rsidP="004662F8">
      <w:pPr>
        <w:pStyle w:val="TimesNewRomanStyleNormal"/>
        <w:jc w:val="both"/>
      </w:pPr>
      <w:r>
        <w:t xml:space="preserve">En la gráfica se muestran los valores predichos y los valores reales de la clase, acompañada de su propia recta de regresión y una recta de referencia que indica la idoneidad de inferencia, es decir, cuando los valores calculados son exactamente iguales que los valores reales (x = y). </w:t>
      </w:r>
    </w:p>
    <w:p w14:paraId="797DF7EA" w14:textId="709CB97A" w:rsidR="00CB508A" w:rsidRDefault="00CB508A" w:rsidP="004662F8">
      <w:pPr>
        <w:pStyle w:val="TimesNewRomanStyleNormal"/>
        <w:jc w:val="both"/>
      </w:pPr>
    </w:p>
    <w:p w14:paraId="478465B2" w14:textId="4BE3C524" w:rsidR="00CB508A" w:rsidRDefault="00CB508A" w:rsidP="004662F8">
      <w:pPr>
        <w:pStyle w:val="TimesNewRomanStyleNormal"/>
        <w:jc w:val="both"/>
      </w:pPr>
      <w:r>
        <w:t>Dado que las métricas MAE y RMSE son absolutas, están en la misma unidad de magnitud que la clase, y representan de alguna manera la diferencia entre la inferencia y la realidad, por lo que cuando más cercanas a 0 estén, más acertada será la predicción. En este caso, los valores rondan entre 0.0 – 0.7 y las métricas muestran que la variabilidad no es alta, por lo que podemos fiarnos de los cálculos realizados. Gracias a la métrica porcentual, MAPE, podemos medir el error absoluto porcentual y tener una idea más clara de cuanto se alejan nuestras predicciones de la realidad en unidades relativas, es decir, en un tanto por ciento. Que este valor esté en torno a un 3% aclara, al igual que el MAPE, que nuestros errores son pequeños y no disparatados. Sin embargo, existen dos puntos a destacar aparte de las métricas:</w:t>
      </w:r>
    </w:p>
    <w:p w14:paraId="569AD97B" w14:textId="5A6EE89D" w:rsidR="00CB508A" w:rsidRDefault="00CB508A" w:rsidP="00CB508A">
      <w:pPr>
        <w:pStyle w:val="TimesNewRomanStyleNormal"/>
        <w:numPr>
          <w:ilvl w:val="0"/>
          <w:numId w:val="7"/>
        </w:numPr>
        <w:jc w:val="both"/>
      </w:pPr>
      <w:r>
        <w:t xml:space="preserve">Nuestras </w:t>
      </w:r>
      <w:r w:rsidR="008C0DDF">
        <w:t>predicciones son subestimaciones, puesto que de forma general toman valores menores a los reales.</w:t>
      </w:r>
    </w:p>
    <w:p w14:paraId="0F84B779" w14:textId="6BDEB1A3" w:rsidR="008C0DDF" w:rsidRDefault="008C0DDF" w:rsidP="00CB508A">
      <w:pPr>
        <w:pStyle w:val="TimesNewRomanStyleNormal"/>
        <w:numPr>
          <w:ilvl w:val="0"/>
          <w:numId w:val="7"/>
        </w:numPr>
        <w:jc w:val="both"/>
      </w:pPr>
      <w:r>
        <w:t>A valores reales más altos, la predicción disminuye en calidad y acierto.</w:t>
      </w:r>
    </w:p>
    <w:p w14:paraId="5951BBEA" w14:textId="7A2EEF33" w:rsidR="008C0DDF" w:rsidRDefault="008C0DDF" w:rsidP="008C0DDF">
      <w:pPr>
        <w:pStyle w:val="TimesNewRomanStyleNormal"/>
        <w:jc w:val="both"/>
      </w:pPr>
      <w:r>
        <w:t xml:space="preserve">La recta de regresión </w:t>
      </w:r>
      <w:r w:rsidR="00DF04A9">
        <w:t xml:space="preserve">no </w:t>
      </w:r>
      <w:r>
        <w:t>acompaña</w:t>
      </w:r>
      <w:r w:rsidR="00D9497E">
        <w:t xml:space="preserve"> </w:t>
      </w:r>
      <w:r>
        <w:t xml:space="preserve">en pendiente a la recta que determina una bondad perfecta. De aquí podemos deducir que </w:t>
      </w:r>
      <w:r w:rsidR="00D4420E">
        <w:t>la tendencia global de las predicciones no sigue</w:t>
      </w:r>
      <w:r w:rsidR="00045736">
        <w:t xml:space="preserve"> </w:t>
      </w:r>
      <w:r w:rsidR="00C02080">
        <w:t>a la tendencia de los valores reales</w:t>
      </w:r>
      <w:r w:rsidR="00B65DBD">
        <w:t xml:space="preserve"> y que como se ha comentado antes, a mayores valores reales, peor es la predicción</w:t>
      </w:r>
      <w:r w:rsidR="00C02080">
        <w:t>.</w:t>
      </w:r>
      <w:r w:rsidR="00D4420E">
        <w:t xml:space="preserve"> Esto viene dado por la cantidad de instancia que toman un valor relativamente bajo en vez de alto dentro del contexto del problema. </w:t>
      </w:r>
    </w:p>
    <w:p w14:paraId="2FD2912F" w14:textId="3C1876A4" w:rsidR="00C02080" w:rsidRDefault="00C02080" w:rsidP="008C0DDF">
      <w:pPr>
        <w:pStyle w:val="TimesNewRomanStyleNormal"/>
        <w:jc w:val="both"/>
      </w:pPr>
    </w:p>
    <w:p w14:paraId="118C3EC2" w14:textId="550B0FEA" w:rsidR="00C02080" w:rsidRDefault="00C02080" w:rsidP="008C0DDF">
      <w:pPr>
        <w:pStyle w:val="TimesNewRomanStyleNormal"/>
        <w:jc w:val="both"/>
      </w:pPr>
      <w:r>
        <w:t>Por último, comentar el coeficiente de determinación que se ha obtenido con el algoritmo es aceptable. Podemos decir que un valor entre 0.6 – 0.75 define un modelo con una variabilidad decente respecto a la clase. Lo ideal sería tener un R2 &gt; 0.75.</w:t>
      </w:r>
    </w:p>
    <w:p w14:paraId="246E6BDC" w14:textId="3B2CA752" w:rsidR="00871D31" w:rsidRDefault="00871D31" w:rsidP="008C0DDF">
      <w:pPr>
        <w:pStyle w:val="TimesNewRomanStyleNormal"/>
        <w:jc w:val="both"/>
      </w:pPr>
    </w:p>
    <w:p w14:paraId="3B1BCACF" w14:textId="0AAE2CE6" w:rsidR="00871D31" w:rsidRDefault="00871D31" w:rsidP="008C0DDF">
      <w:pPr>
        <w:pStyle w:val="TimesNewRomanStyleNormal"/>
        <w:jc w:val="both"/>
      </w:pPr>
      <w:r>
        <w:t xml:space="preserve">En un modelado que trata un gran conjunto de datos multidimensional, es esencial probar diferentes técnicas al igual que suprimir algunas que se consideraban apropiadas para cualquier tipo de problema. Si, en este caso, suprimimos el tratamiento de outliers y añadimos la selección de atributos mediante eliminación recursiva, quedándonos con el </w:t>
      </w:r>
      <w:r w:rsidR="00DE5045">
        <w:t>75</w:t>
      </w:r>
      <w:r>
        <w:t>% de ellos, mejoramos todas las métricas estudiadas y gráficamente vemos como las predicciones son más acertadas. A continuación, se muestra el resultado de las modificaciones en el tratamiento de datos descrita.</w:t>
      </w:r>
    </w:p>
    <w:p w14:paraId="69FA64E6" w14:textId="6E15C2BE" w:rsidR="00871D31" w:rsidRDefault="00871D31" w:rsidP="008C0DDF">
      <w:pPr>
        <w:pStyle w:val="TimesNewRomanStyleNormal"/>
        <w:jc w:val="both"/>
      </w:pPr>
    </w:p>
    <w:p w14:paraId="53DCF33A" w14:textId="46F7E2C7" w:rsidR="00F15EF3" w:rsidRDefault="0064481A" w:rsidP="008C0DDF">
      <w:pPr>
        <w:pStyle w:val="TimesNewRomanStyleNormal"/>
        <w:jc w:val="both"/>
      </w:pPr>
      <w:r>
        <w:rPr>
          <w:noProof/>
        </w:rPr>
        <w:lastRenderedPageBreak/>
        <w:drawing>
          <wp:inline distT="0" distB="0" distL="0" distR="0" wp14:anchorId="2EC3D38C" wp14:editId="672CBE8F">
            <wp:extent cx="2933700" cy="2200275"/>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14:paraId="080FBF79" w14:textId="5F3144A5" w:rsidR="00F15EF3" w:rsidRDefault="00F15EF3" w:rsidP="008C0DDF">
      <w:pPr>
        <w:pStyle w:val="TimesNewRomanStyleNormal"/>
        <w:jc w:val="both"/>
      </w:pPr>
    </w:p>
    <w:p w14:paraId="002356EC" w14:textId="443B16FA" w:rsidR="00F15EF3" w:rsidRDefault="00F15EF3" w:rsidP="008C0DDF">
      <w:pPr>
        <w:pStyle w:val="TimesNewRomanStyleNormal"/>
        <w:jc w:val="both"/>
      </w:pPr>
      <w:r>
        <w:t>Cabe destacar que las métricas absolutas como el MAE y el RMSE, al igual que el MAPE aumentan ya que se tienen en cuenta valores extremos que antes no contabilizaban, al haberse considerado outliers. Es importante</w:t>
      </w:r>
      <w:r w:rsidR="0064481A">
        <w:t xml:space="preserve"> tener en cuenta que los datos están normalizados, y que en la anterior gráfica no se consideraba el valor 1 de la clase ya que había sido considerado una instancia anómala. Es por eso por lo que la mayoría de las predicciones eran mejores en valores bajos. En este caso pasa lo mismo, pero ya nos aseguramos de que no es una causa directa de no haber tenido en cuenta todo el conjunto de datos. La principal razón parece ser la aglomeración de datos en los valores bajos de la clase, siendo escasas las instancia cuando la variable objetivo toma valores más altos.</w:t>
      </w:r>
    </w:p>
    <w:p w14:paraId="29ED400D" w14:textId="4B6DB55C" w:rsidR="00B218B3" w:rsidRDefault="00B218B3" w:rsidP="008C0DDF">
      <w:pPr>
        <w:pStyle w:val="TimesNewRomanStyleNormal"/>
        <w:jc w:val="both"/>
      </w:pPr>
    </w:p>
    <w:p w14:paraId="4AD378CA" w14:textId="4D2C99DF" w:rsidR="00B218B3" w:rsidRDefault="00B218B3" w:rsidP="008C0DDF">
      <w:pPr>
        <w:pStyle w:val="TimesNewRomanStyleNormal"/>
        <w:jc w:val="both"/>
      </w:pPr>
      <w:r>
        <w:t xml:space="preserve">El coeficiente de determinación es notablemente mejor, superando el umbral de 0.75 que determina una consistencia de los datos buena. Las predicciones son más precisas en términos de </w:t>
      </w:r>
      <w:r w:rsidR="006A64CC">
        <w:t>variabilidad, pero menos precisas en términos absolutos. Conseguimos una mayor consistencia a costa de alejarnos más de los valores reales.</w:t>
      </w:r>
      <w:r w:rsidR="005E14D2">
        <w:t xml:space="preserve"> Estas métricas no se correlacionan, es decir, que una aumente o disminuye no significa que la otra métrica deba hacerlo ni inversamente.</w:t>
      </w:r>
    </w:p>
    <w:p w14:paraId="03D397D8" w14:textId="6774E347" w:rsidR="001955AF" w:rsidRDefault="001955AF" w:rsidP="008C0DDF">
      <w:pPr>
        <w:pStyle w:val="TimesNewRomanStyleNormal"/>
        <w:jc w:val="both"/>
      </w:pPr>
    </w:p>
    <w:p w14:paraId="0A400246" w14:textId="2D48D5D6" w:rsidR="001955AF" w:rsidRDefault="001955AF" w:rsidP="008C0DDF">
      <w:pPr>
        <w:pStyle w:val="TimesNewRomanStyleNormal"/>
        <w:jc w:val="both"/>
      </w:pPr>
      <w:r>
        <w:t xml:space="preserve">Principalmente, el cambio de las métricas viene dado por un aumento en el número de datos tratados. Sigue habiendo una tendencia a subestimar las predicciones, pero menor al anterior modelado. Es posible que los datos previamente detectados como outliers hayan sido considerado errores, pero eran datos importantes y verdaderos para tener en cuenta, no anómalos. Aunque realicemos su detección con </w:t>
      </w:r>
      <w:r>
        <w:t>un percentil menor, sigue disminuyendo el coeficiente de determinación.</w:t>
      </w:r>
    </w:p>
    <w:p w14:paraId="5E404670" w14:textId="62DB0C67" w:rsidR="001955AF" w:rsidRDefault="001955AF" w:rsidP="008C0DDF">
      <w:pPr>
        <w:pStyle w:val="TimesNewRomanStyleNormal"/>
        <w:jc w:val="both"/>
      </w:pPr>
    </w:p>
    <w:p w14:paraId="0877C3D5" w14:textId="7002098A" w:rsidR="001955AF" w:rsidRPr="00405471" w:rsidRDefault="001955AF" w:rsidP="008C0DDF">
      <w:pPr>
        <w:pStyle w:val="TimesNewRomanStyleNormal"/>
        <w:jc w:val="both"/>
      </w:pPr>
      <w:r>
        <w:t>En definitiva, si hay que tomar una decisión sobre si incrementar el R2 o disminuir las demás métricas absolutas, elegiremos el primero ya que es una señal más real de que el modelo predictivo es fiable.</w:t>
      </w:r>
    </w:p>
    <w:sectPr w:rsidR="001955AF" w:rsidRPr="00405471" w:rsidSect="004662F8">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0412" w14:textId="77777777" w:rsidR="004B06C2" w:rsidRDefault="004B06C2" w:rsidP="00E73ED9">
      <w:pPr>
        <w:spacing w:after="0" w:line="240" w:lineRule="auto"/>
      </w:pPr>
      <w:r>
        <w:separator/>
      </w:r>
    </w:p>
  </w:endnote>
  <w:endnote w:type="continuationSeparator" w:id="0">
    <w:p w14:paraId="513BD115" w14:textId="77777777" w:rsidR="004B06C2" w:rsidRDefault="004B06C2"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7569" w14:textId="77777777" w:rsidR="004B06C2" w:rsidRDefault="004B06C2" w:rsidP="00E73ED9">
      <w:pPr>
        <w:spacing w:after="0" w:line="240" w:lineRule="auto"/>
      </w:pPr>
      <w:r>
        <w:separator/>
      </w:r>
    </w:p>
  </w:footnote>
  <w:footnote w:type="continuationSeparator" w:id="0">
    <w:p w14:paraId="310386DC" w14:textId="77777777" w:rsidR="004B06C2" w:rsidRDefault="004B06C2"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45736"/>
    <w:rsid w:val="0005315A"/>
    <w:rsid w:val="00066288"/>
    <w:rsid w:val="00072DAA"/>
    <w:rsid w:val="0008487C"/>
    <w:rsid w:val="00091C7C"/>
    <w:rsid w:val="000B4E4F"/>
    <w:rsid w:val="000D3F67"/>
    <w:rsid w:val="000F5C8F"/>
    <w:rsid w:val="0011289C"/>
    <w:rsid w:val="00141DF9"/>
    <w:rsid w:val="001955AF"/>
    <w:rsid w:val="001A5187"/>
    <w:rsid w:val="001A6094"/>
    <w:rsid w:val="001C0589"/>
    <w:rsid w:val="001D128E"/>
    <w:rsid w:val="001D728B"/>
    <w:rsid w:val="001E29F8"/>
    <w:rsid w:val="0022130D"/>
    <w:rsid w:val="00224821"/>
    <w:rsid w:val="002260CB"/>
    <w:rsid w:val="00264445"/>
    <w:rsid w:val="00265214"/>
    <w:rsid w:val="00284540"/>
    <w:rsid w:val="002A3E9F"/>
    <w:rsid w:val="002A56CA"/>
    <w:rsid w:val="002E1B69"/>
    <w:rsid w:val="002E2116"/>
    <w:rsid w:val="00326D63"/>
    <w:rsid w:val="00350A4A"/>
    <w:rsid w:val="0036446E"/>
    <w:rsid w:val="003B0699"/>
    <w:rsid w:val="003B79C9"/>
    <w:rsid w:val="003D1777"/>
    <w:rsid w:val="003D517D"/>
    <w:rsid w:val="003D65A4"/>
    <w:rsid w:val="003E3D41"/>
    <w:rsid w:val="003E51E6"/>
    <w:rsid w:val="003F163B"/>
    <w:rsid w:val="00405471"/>
    <w:rsid w:val="00412CCF"/>
    <w:rsid w:val="0041593A"/>
    <w:rsid w:val="00417144"/>
    <w:rsid w:val="00432864"/>
    <w:rsid w:val="00452B11"/>
    <w:rsid w:val="0045625F"/>
    <w:rsid w:val="004607E4"/>
    <w:rsid w:val="004662F8"/>
    <w:rsid w:val="004913D4"/>
    <w:rsid w:val="004937FA"/>
    <w:rsid w:val="00495B7A"/>
    <w:rsid w:val="004B06C2"/>
    <w:rsid w:val="004C61C6"/>
    <w:rsid w:val="004D060D"/>
    <w:rsid w:val="004D7A7F"/>
    <w:rsid w:val="005071FF"/>
    <w:rsid w:val="00510208"/>
    <w:rsid w:val="005139FD"/>
    <w:rsid w:val="005416F4"/>
    <w:rsid w:val="00555D69"/>
    <w:rsid w:val="005670D8"/>
    <w:rsid w:val="00592E47"/>
    <w:rsid w:val="005C147E"/>
    <w:rsid w:val="005C6592"/>
    <w:rsid w:val="005E14D2"/>
    <w:rsid w:val="005E568A"/>
    <w:rsid w:val="005F163F"/>
    <w:rsid w:val="00607682"/>
    <w:rsid w:val="00614CAA"/>
    <w:rsid w:val="00642664"/>
    <w:rsid w:val="0064481A"/>
    <w:rsid w:val="00650EF0"/>
    <w:rsid w:val="00664951"/>
    <w:rsid w:val="00665D92"/>
    <w:rsid w:val="0068246A"/>
    <w:rsid w:val="00684E87"/>
    <w:rsid w:val="006A51CA"/>
    <w:rsid w:val="006A64CC"/>
    <w:rsid w:val="006B493D"/>
    <w:rsid w:val="00705CF1"/>
    <w:rsid w:val="00727E4F"/>
    <w:rsid w:val="00734F70"/>
    <w:rsid w:val="00740873"/>
    <w:rsid w:val="00741BD8"/>
    <w:rsid w:val="007541E0"/>
    <w:rsid w:val="007571D0"/>
    <w:rsid w:val="00785B1E"/>
    <w:rsid w:val="00797FA5"/>
    <w:rsid w:val="007A55C2"/>
    <w:rsid w:val="007A5FD7"/>
    <w:rsid w:val="007B65EE"/>
    <w:rsid w:val="007C6091"/>
    <w:rsid w:val="007D0CB0"/>
    <w:rsid w:val="007D2FF3"/>
    <w:rsid w:val="008501E8"/>
    <w:rsid w:val="0085156D"/>
    <w:rsid w:val="008602A2"/>
    <w:rsid w:val="00871D31"/>
    <w:rsid w:val="008A0960"/>
    <w:rsid w:val="008C0DDF"/>
    <w:rsid w:val="008C5FDB"/>
    <w:rsid w:val="008E0C76"/>
    <w:rsid w:val="008E4DB1"/>
    <w:rsid w:val="00911B0D"/>
    <w:rsid w:val="00930816"/>
    <w:rsid w:val="00930817"/>
    <w:rsid w:val="00940007"/>
    <w:rsid w:val="00940590"/>
    <w:rsid w:val="009B753E"/>
    <w:rsid w:val="009C56E5"/>
    <w:rsid w:val="009F39E3"/>
    <w:rsid w:val="00A14613"/>
    <w:rsid w:val="00A22DF8"/>
    <w:rsid w:val="00A62C2B"/>
    <w:rsid w:val="00A9178A"/>
    <w:rsid w:val="00AA3813"/>
    <w:rsid w:val="00AE0B48"/>
    <w:rsid w:val="00AF4BDA"/>
    <w:rsid w:val="00B07C12"/>
    <w:rsid w:val="00B216FB"/>
    <w:rsid w:val="00B218B3"/>
    <w:rsid w:val="00B361A3"/>
    <w:rsid w:val="00B61BF6"/>
    <w:rsid w:val="00B65DBD"/>
    <w:rsid w:val="00B804B1"/>
    <w:rsid w:val="00B85F57"/>
    <w:rsid w:val="00BB0947"/>
    <w:rsid w:val="00BD4BDD"/>
    <w:rsid w:val="00BE1C51"/>
    <w:rsid w:val="00BE3FD1"/>
    <w:rsid w:val="00BF54BB"/>
    <w:rsid w:val="00C02080"/>
    <w:rsid w:val="00C267D9"/>
    <w:rsid w:val="00C47103"/>
    <w:rsid w:val="00C63EB7"/>
    <w:rsid w:val="00C90072"/>
    <w:rsid w:val="00CA1A71"/>
    <w:rsid w:val="00CB508A"/>
    <w:rsid w:val="00CB5973"/>
    <w:rsid w:val="00CD0829"/>
    <w:rsid w:val="00CD0F8C"/>
    <w:rsid w:val="00CD5453"/>
    <w:rsid w:val="00CD7950"/>
    <w:rsid w:val="00CE3724"/>
    <w:rsid w:val="00CE5C9E"/>
    <w:rsid w:val="00CE649B"/>
    <w:rsid w:val="00CE73B6"/>
    <w:rsid w:val="00CF2785"/>
    <w:rsid w:val="00CF2BD8"/>
    <w:rsid w:val="00CF4574"/>
    <w:rsid w:val="00CF5196"/>
    <w:rsid w:val="00D01F86"/>
    <w:rsid w:val="00D233D5"/>
    <w:rsid w:val="00D4420E"/>
    <w:rsid w:val="00D9497E"/>
    <w:rsid w:val="00D96307"/>
    <w:rsid w:val="00DA25CC"/>
    <w:rsid w:val="00DA3508"/>
    <w:rsid w:val="00DA4634"/>
    <w:rsid w:val="00DB11F9"/>
    <w:rsid w:val="00DB7C88"/>
    <w:rsid w:val="00DD653A"/>
    <w:rsid w:val="00DE5045"/>
    <w:rsid w:val="00DE5E73"/>
    <w:rsid w:val="00DF04A9"/>
    <w:rsid w:val="00E02985"/>
    <w:rsid w:val="00E37807"/>
    <w:rsid w:val="00E413AB"/>
    <w:rsid w:val="00E47A43"/>
    <w:rsid w:val="00E669D6"/>
    <w:rsid w:val="00E73ED9"/>
    <w:rsid w:val="00E82693"/>
    <w:rsid w:val="00E8547E"/>
    <w:rsid w:val="00E95E00"/>
    <w:rsid w:val="00EA064D"/>
    <w:rsid w:val="00EA12FF"/>
    <w:rsid w:val="00EA5823"/>
    <w:rsid w:val="00EE1D32"/>
    <w:rsid w:val="00EE3F9C"/>
    <w:rsid w:val="00F0052B"/>
    <w:rsid w:val="00F15EF3"/>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BD2556-5217-4DEE-83C6-6C4BD2761D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2</TotalTime>
  <Pages>6</Pages>
  <Words>2889</Words>
  <Characters>15893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3</cp:revision>
  <cp:lastPrinted>2022-12-31T16:41:00Z</cp:lastPrinted>
  <dcterms:created xsi:type="dcterms:W3CDTF">2022-12-31T16:41:00Z</dcterms:created>
  <dcterms:modified xsi:type="dcterms:W3CDTF">2022-12-31T16:43:00Z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