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341A5" w14:textId="1BA44992" w:rsidR="008E4F2E" w:rsidRDefault="003A341D">
      <w:r>
        <w:t>CS-499 Milestone Four – Enhancement three narrative</w:t>
      </w:r>
    </w:p>
    <w:p w14:paraId="124A97EC" w14:textId="403ABD07" w:rsidR="003A341D" w:rsidRDefault="003A341D">
      <w:r>
        <w:t>Miguel Gigandet</w:t>
      </w:r>
    </w:p>
    <w:p w14:paraId="4BBD2DC0" w14:textId="77777777" w:rsidR="003A341D" w:rsidRDefault="003A341D"/>
    <w:p w14:paraId="10E9A4D5" w14:textId="07A36D41" w:rsidR="00FD21BA" w:rsidRDefault="00FD21BA" w:rsidP="00FD21BA">
      <w:pPr>
        <w:rPr>
          <w:u w:val="single"/>
        </w:rPr>
      </w:pPr>
      <w:r w:rsidRPr="00EA1684">
        <w:rPr>
          <w:u w:val="single"/>
        </w:rPr>
        <w:t xml:space="preserve"> Briefly describe the artifact. What is it? When was it created? </w:t>
      </w:r>
    </w:p>
    <w:p w14:paraId="4ABBF57E" w14:textId="496095F0" w:rsidR="00EA1684" w:rsidRDefault="00EA1684" w:rsidP="00FD21BA">
      <w:r>
        <w:t xml:space="preserve">The artifact is the data model behind </w:t>
      </w:r>
      <w:proofErr w:type="spellStart"/>
      <w:r>
        <w:t>FrogBlog</w:t>
      </w:r>
      <w:proofErr w:type="spellEnd"/>
      <w:r>
        <w:t xml:space="preserve">, the full stack blog app I built with Melody and Julian for CS-465 in late 2025. It’s MongoDB underneath an Express and TypeScript API, with Better Auth handling accounts. This is the same project I used for my software </w:t>
      </w:r>
      <w:r w:rsidR="00D6567C">
        <w:t>design enhancement</w:t>
      </w:r>
      <w:r>
        <w:t xml:space="preserve">, but a different part of it. Milestone 2 was </w:t>
      </w:r>
      <w:r w:rsidR="00D6567C">
        <w:t>about</w:t>
      </w:r>
      <w:r>
        <w:t xml:space="preserve"> how the code is organized, and this one is about how the data is shaped and what the database guarantees on its own.</w:t>
      </w:r>
    </w:p>
    <w:p w14:paraId="13A6C45C" w14:textId="704B4F1A" w:rsidR="00EA1684" w:rsidRPr="00EA1684" w:rsidRDefault="00EA1684" w:rsidP="00FD21BA">
      <w:r>
        <w:t>Like the backend generally, the original data model wasn’t mine. I handled the frontend on the team. Going back into it for this course meant learning the data layer of a project I’d only ever consumed through fetch calls.</w:t>
      </w:r>
    </w:p>
    <w:p w14:paraId="5845203A" w14:textId="77777777" w:rsidR="00EA1684" w:rsidRPr="00EA1684" w:rsidRDefault="00EA1684" w:rsidP="00FD21BA">
      <w:pPr>
        <w:rPr>
          <w:u w:val="single"/>
        </w:rPr>
      </w:pPr>
    </w:p>
    <w:p w14:paraId="6E6534A7" w14:textId="400C0E6F" w:rsidR="00FD21BA" w:rsidRDefault="00FD21BA" w:rsidP="00FD21BA">
      <w:pPr>
        <w:rPr>
          <w:u w:val="single"/>
        </w:rPr>
      </w:pPr>
      <w:r w:rsidRPr="00EA1684">
        <w:rPr>
          <w:u w:val="single"/>
        </w:rPr>
        <w:t xml:space="preserve"> Justify the inclusion of the artifact in your </w:t>
      </w:r>
      <w:proofErr w:type="spellStart"/>
      <w:r w:rsidRPr="00EA1684">
        <w:rPr>
          <w:u w:val="single"/>
        </w:rPr>
        <w:t>ePortfolio</w:t>
      </w:r>
      <w:proofErr w:type="spellEnd"/>
      <w:r w:rsidRPr="00EA1684">
        <w:rPr>
          <w:u w:val="single"/>
        </w:rPr>
        <w:t xml:space="preserve">. Why did you select this item? What specific components of the artifact showcase your skills and abilities in software development? How </w:t>
      </w:r>
      <w:proofErr w:type="gramStart"/>
      <w:r w:rsidRPr="00EA1684">
        <w:rPr>
          <w:u w:val="single"/>
        </w:rPr>
        <w:t>was</w:t>
      </w:r>
      <w:proofErr w:type="gramEnd"/>
      <w:r w:rsidRPr="00EA1684">
        <w:rPr>
          <w:u w:val="single"/>
        </w:rPr>
        <w:t xml:space="preserve"> the artifact </w:t>
      </w:r>
      <w:proofErr w:type="gramStart"/>
      <w:r w:rsidRPr="00EA1684">
        <w:rPr>
          <w:u w:val="single"/>
        </w:rPr>
        <w:t>improved</w:t>
      </w:r>
      <w:proofErr w:type="gramEnd"/>
      <w:r w:rsidRPr="00EA1684">
        <w:rPr>
          <w:u w:val="single"/>
        </w:rPr>
        <w:t xml:space="preserve">? </w:t>
      </w:r>
    </w:p>
    <w:p w14:paraId="0C0FDAF8" w14:textId="06D30F6F" w:rsidR="00062D85" w:rsidRDefault="00062D85" w:rsidP="00FD21BA">
      <w:r w:rsidRPr="00062D85">
        <w:t xml:space="preserve">I picked this because the problems </w:t>
      </w:r>
      <w:proofErr w:type="gramStart"/>
      <w:r w:rsidRPr="00062D85">
        <w:t>in</w:t>
      </w:r>
      <w:proofErr w:type="gramEnd"/>
      <w:r w:rsidRPr="00062D85">
        <w:t xml:space="preserve"> it were design problems rather than bugs.</w:t>
      </w:r>
      <w:r>
        <w:t xml:space="preserve"> Nothing was crashing. The database just quietly </w:t>
      </w:r>
      <w:proofErr w:type="gramStart"/>
      <w:r>
        <w:t>allowed</w:t>
      </w:r>
      <w:proofErr w:type="gramEnd"/>
      <w:r>
        <w:t xml:space="preserve"> </w:t>
      </w:r>
      <w:proofErr w:type="gramStart"/>
      <w:r>
        <w:t>thing</w:t>
      </w:r>
      <w:proofErr w:type="gramEnd"/>
      <w:r>
        <w:t xml:space="preserve"> it shouldn’t have, and that’s a more interesting thing to fix. There were a few real issues when I read it during my code review.</w:t>
      </w:r>
    </w:p>
    <w:p w14:paraId="2DAE587C" w14:textId="230CB792" w:rsidR="00062D85" w:rsidRDefault="00062D85" w:rsidP="00FD21BA">
      <w:r>
        <w:t xml:space="preserve">There were three collections: user, profile and post. </w:t>
      </w:r>
      <w:proofErr w:type="gramStart"/>
      <w:r>
        <w:t>A comment</w:t>
      </w:r>
      <w:proofErr w:type="gramEnd"/>
      <w:r>
        <w:t xml:space="preserve"> was just a post that happened to have a parent field pointing at another post. That one decision caused problems everywhere downstream. The feed query didn’t filter them out, so comments were technically appearing in the main feed as if they were posts. Every query about posts had to know the trick, and nothing stopped a reply from pointing at a reply on a completely different post.</w:t>
      </w:r>
    </w:p>
    <w:p w14:paraId="0D4B63C3" w14:textId="60D9D312" w:rsidR="00062D85" w:rsidRDefault="00062D85" w:rsidP="00FD21BA">
      <w:r>
        <w:t xml:space="preserve">Each post had likes and dislikes fields initialized to zero. No record of who reacted, so there was nothing to stop the same person from </w:t>
      </w:r>
      <w:r w:rsidR="0040788C">
        <w:t>liking</w:t>
      </w:r>
      <w:r>
        <w:t xml:space="preserve"> a post fifty times, and no way to </w:t>
      </w:r>
      <w:proofErr w:type="gramStart"/>
      <w:r>
        <w:t>answer</w:t>
      </w:r>
      <w:proofErr w:type="gramEnd"/>
      <w:r>
        <w:t xml:space="preserve"> “have I already liked this?” when rendering the page. There was also no endpoint that incremented them, so it was a feature that existed in schema and nowhere else.</w:t>
      </w:r>
    </w:p>
    <w:p w14:paraId="5E955996" w14:textId="51D9C69B" w:rsidR="00EA1684" w:rsidRDefault="0040788C" w:rsidP="00FD21BA">
      <w:r>
        <w:t xml:space="preserve">Nothing was enforced anywhere. No indexes at all, so every query was a full collection scan including the author filter the profile page runs on every visit. No validation, so a </w:t>
      </w:r>
      <w:r>
        <w:lastRenderedPageBreak/>
        <w:t xml:space="preserve">document’s shape was whatever the handler happened to write that day. And no referential integrity, which in MongoDB means you </w:t>
      </w:r>
      <w:proofErr w:type="gramStart"/>
      <w:r>
        <w:t>have to</w:t>
      </w:r>
      <w:proofErr w:type="gramEnd"/>
      <w:r>
        <w:t xml:space="preserve"> do it yourself and we weren’t</w:t>
      </w:r>
      <w:r w:rsidR="00E658CF">
        <w:t>.</w:t>
      </w:r>
    </w:p>
    <w:p w14:paraId="15F46D21" w14:textId="34BD6CA0" w:rsidR="00E658CF" w:rsidRDefault="00E658CF" w:rsidP="00FD21BA">
      <w:r>
        <w:t xml:space="preserve">What I changed is having comments become their own collection with a </w:t>
      </w:r>
      <w:proofErr w:type="spellStart"/>
      <w:r>
        <w:t>postId</w:t>
      </w:r>
      <w:proofErr w:type="spellEnd"/>
      <w:r>
        <w:t xml:space="preserve"> and a nullable </w:t>
      </w:r>
      <w:proofErr w:type="spellStart"/>
      <w:r>
        <w:t>parentId</w:t>
      </w:r>
      <w:proofErr w:type="spellEnd"/>
      <w:r>
        <w:t>, so a comment knows which post it belongs to and optionally which comment it replies do. Posts are posts again. Creating a reply verifies the parent on the same post, which wasn’t possible to check before because there was nothing to check against.</w:t>
      </w:r>
    </w:p>
    <w:p w14:paraId="423820F9" w14:textId="1BA9F878" w:rsidR="00E658CF" w:rsidRDefault="00E658CF" w:rsidP="00FD21BA">
      <w:r>
        <w:t xml:space="preserve">Likes and dislikes became a reaction collection, one document per user per post, with </w:t>
      </w:r>
      <w:proofErr w:type="gramStart"/>
      <w:r>
        <w:t>a  unique</w:t>
      </w:r>
      <w:proofErr w:type="gramEnd"/>
      <w:r>
        <w:t xml:space="preserve"> compound index on </w:t>
      </w:r>
      <w:proofErr w:type="spellStart"/>
      <w:r>
        <w:t>userId</w:t>
      </w:r>
      <w:proofErr w:type="spellEnd"/>
      <w:r>
        <w:t xml:space="preserve"> and </w:t>
      </w:r>
      <w:proofErr w:type="spellStart"/>
      <w:r>
        <w:t>postId</w:t>
      </w:r>
      <w:proofErr w:type="spellEnd"/>
      <w:r>
        <w:t xml:space="preserve">. That index is the part I’d point at. The application also checks, but the index is what makes a duplicate reaction </w:t>
      </w:r>
      <w:proofErr w:type="gramStart"/>
      <w:r>
        <w:t>actually impossible</w:t>
      </w:r>
      <w:proofErr w:type="gramEnd"/>
      <w:r>
        <w:t xml:space="preserve"> rather than merely unlikely, and it’s enforced no matter what writes to the database. Counts are now derived from that collection with an aggregation rather than stored as a mutable number, which means the counts and the reactions can’t drift apart.</w:t>
      </w:r>
    </w:p>
    <w:p w14:paraId="214AF257" w14:textId="4F6AF46C" w:rsidR="00700233" w:rsidRDefault="00700233" w:rsidP="00FD21BA">
      <w:r>
        <w:t xml:space="preserve">I added the indexes the real indexes the real query patterns need, with the compound index on author and _id supporting </w:t>
      </w:r>
      <w:proofErr w:type="spellStart"/>
      <w:r>
        <w:t>theprofile</w:t>
      </w:r>
      <w:proofErr w:type="spellEnd"/>
      <w:r>
        <w:t xml:space="preserve"> page’s “this </w:t>
      </w:r>
      <w:proofErr w:type="spellStart"/>
      <w:proofErr w:type="gramStart"/>
      <w:r>
        <w:t>person;s</w:t>
      </w:r>
      <w:proofErr w:type="spellEnd"/>
      <w:proofErr w:type="gramEnd"/>
      <w:r>
        <w:t xml:space="preserve"> posts, newest first” in one index rather than a scan and a sort.</w:t>
      </w:r>
    </w:p>
    <w:p w14:paraId="2484DBBE" w14:textId="60816B18" w:rsidR="00700233" w:rsidRDefault="00700233" w:rsidP="00FD21BA">
      <w:r>
        <w:t xml:space="preserve">Deleting a post now deletes its comments and its reactions too, inside a transaction, so either </w:t>
      </w:r>
      <w:proofErr w:type="gramStart"/>
      <w:r>
        <w:t>all three</w:t>
      </w:r>
      <w:proofErr w:type="gramEnd"/>
      <w:r>
        <w:t xml:space="preserve"> happen or none do. </w:t>
      </w:r>
    </w:p>
    <w:p w14:paraId="089DC160" w14:textId="3CDF86B0" w:rsidR="00700233" w:rsidRDefault="00700233" w:rsidP="00FD21BA">
      <w:r>
        <w:t xml:space="preserve">The piece I added for this milestone specifically is collection level </w:t>
      </w:r>
      <w:proofErr w:type="spellStart"/>
      <w:r w:rsidR="0012121A">
        <w:t>json</w:t>
      </w:r>
      <w:proofErr w:type="spellEnd"/>
      <w:r>
        <w:t xml:space="preserve"> schema validation. I already had </w:t>
      </w:r>
      <w:proofErr w:type="spellStart"/>
      <w:r>
        <w:t>zod</w:t>
      </w:r>
      <w:proofErr w:type="spellEnd"/>
      <w:r>
        <w:t xml:space="preserve"> validating input at the API boundary from milestone 2, and I spent a while thinking about whether that was enough. I decided it wasn’t, for a reason that’s easy to miss. That </w:t>
      </w:r>
      <w:proofErr w:type="spellStart"/>
      <w:r>
        <w:t>zod</w:t>
      </w:r>
      <w:proofErr w:type="spellEnd"/>
      <w:r>
        <w:t xml:space="preserve"> only protects writes that come through the API. My own migration script doesn’t. A console session doesn’t. A second service written later wouldn’t. So every collection except user now carries a $jsonSchema validator that specifies required fields, types, string lengths, the allowed reaction values, and </w:t>
      </w:r>
      <w:proofErr w:type="spellStart"/>
      <w:r>
        <w:t>addtionalProperties</w:t>
      </w:r>
      <w:proofErr w:type="spellEnd"/>
      <w:r>
        <w:t xml:space="preserve"> false so a write can’t smuggle in a field the model doesn’t describe. The user collection is deliberately left out because better auth owns that shape and may change it between versions, and pinning a schema to it would break logins on an upgrade.</w:t>
      </w:r>
    </w:p>
    <w:p w14:paraId="4C587E08" w14:textId="77777777" w:rsidR="00700233" w:rsidRPr="00EA1684" w:rsidRDefault="00700233" w:rsidP="00FD21BA">
      <w:pPr>
        <w:rPr>
          <w:u w:val="single"/>
        </w:rPr>
      </w:pPr>
    </w:p>
    <w:p w14:paraId="3BA1CA21" w14:textId="19081D7E" w:rsidR="00FD21BA" w:rsidRDefault="00FD21BA" w:rsidP="00FD21BA">
      <w:pPr>
        <w:rPr>
          <w:u w:val="single"/>
        </w:rPr>
      </w:pPr>
      <w:r w:rsidRPr="00EA1684">
        <w:rPr>
          <w:u w:val="single"/>
        </w:rPr>
        <w:t xml:space="preserve">Did you meet the course outcomes you planned to meet with this enhancement in Module One? Do you have any updates to your outcome-coverage plans? </w:t>
      </w:r>
    </w:p>
    <w:p w14:paraId="04F9CBAA" w14:textId="40AFE9A8" w:rsidR="0062341D" w:rsidRDefault="0062341D" w:rsidP="00FD21BA">
      <w:r w:rsidRPr="0062341D">
        <w:t xml:space="preserve">Outcome 4 was the </w:t>
      </w:r>
      <w:proofErr w:type="gramStart"/>
      <w:r w:rsidRPr="0062341D">
        <w:t>target</w:t>
      </w:r>
      <w:proofErr w:type="gramEnd"/>
      <w:r>
        <w:t xml:space="preserve"> and I think this is the strongest case for it in my portfolio. Normalization, indexing strategy, referential integrity, schema enforcement and a migration </w:t>
      </w:r>
      <w:r>
        <w:lastRenderedPageBreak/>
        <w:t xml:space="preserve">path are the </w:t>
      </w:r>
      <w:proofErr w:type="spellStart"/>
      <w:proofErr w:type="gramStart"/>
      <w:r>
        <w:t>well founded</w:t>
      </w:r>
      <w:proofErr w:type="spellEnd"/>
      <w:proofErr w:type="gramEnd"/>
      <w:r>
        <w:t xml:space="preserve"> techniques for this problem, and I used them for slated reasons rather than because they were on a list.</w:t>
      </w:r>
    </w:p>
    <w:p w14:paraId="1A2B3C89" w14:textId="249AB836" w:rsidR="0062341D" w:rsidRDefault="0062341D" w:rsidP="00FD21BA">
      <w:r>
        <w:t xml:space="preserve">Outcome 5 is also in here more than I expected. Most of what I did is a </w:t>
      </w:r>
      <w:proofErr w:type="gramStart"/>
      <w:r>
        <w:t>constrain</w:t>
      </w:r>
      <w:proofErr w:type="gramEnd"/>
      <w:r>
        <w:t xml:space="preserve"> that holds </w:t>
      </w:r>
      <w:proofErr w:type="gramStart"/>
      <w:r>
        <w:t>whether or not</w:t>
      </w:r>
      <w:proofErr w:type="gramEnd"/>
      <w:r>
        <w:t xml:space="preserve"> the application behaves. A unique index means ballot stuffing the like count isn’t a matter of the client being polite. The </w:t>
      </w:r>
      <w:proofErr w:type="spellStart"/>
      <w:r>
        <w:t>additionalProperties</w:t>
      </w:r>
      <w:proofErr w:type="spellEnd"/>
      <w:r>
        <w:t xml:space="preserve"> false means a request body can’t inject a field the model never intended, which is the shape of a mass assignment vulnerability. Validating at the database rather than only at the boundary is defense in depth: it assumes the layer above it will eventually be wrong or bypassed.</w:t>
      </w:r>
    </w:p>
    <w:p w14:paraId="4BB2EC1C" w14:textId="17F25CAB" w:rsidR="0062341D" w:rsidRDefault="0062341D" w:rsidP="00FD21BA">
      <w:r>
        <w:t xml:space="preserve">Outcome 3 gets a smaller contribution through the indexing and aggregation work, where the decisions were about complexity and </w:t>
      </w:r>
      <w:proofErr w:type="spellStart"/>
      <w:r>
        <w:t>trade offs</w:t>
      </w:r>
      <w:proofErr w:type="spellEnd"/>
      <w:r>
        <w:t>.</w:t>
      </w:r>
    </w:p>
    <w:p w14:paraId="0B161A09" w14:textId="6D12AC0E" w:rsidR="0062341D" w:rsidRPr="0062341D" w:rsidRDefault="0062341D" w:rsidP="00FD21BA">
      <w:r>
        <w:t xml:space="preserve">No updates to my coverage plans. This was the last of three enhancements, so the remaining work is the </w:t>
      </w:r>
      <w:proofErr w:type="spellStart"/>
      <w:r>
        <w:t>ePortfolio</w:t>
      </w:r>
      <w:proofErr w:type="spellEnd"/>
      <w:r>
        <w:t xml:space="preserve"> itself and the professional self-asse</w:t>
      </w:r>
      <w:r w:rsidR="000F63B6">
        <w:t>ss</w:t>
      </w:r>
      <w:r>
        <w:t xml:space="preserve">ment, which is where </w:t>
      </w:r>
      <w:proofErr w:type="gramStart"/>
      <w:r>
        <w:t>outcome</w:t>
      </w:r>
      <w:proofErr w:type="gramEnd"/>
      <w:r>
        <w:t xml:space="preserve"> 1 and 2 </w:t>
      </w:r>
      <w:proofErr w:type="gramStart"/>
      <w:r>
        <w:t>have to</w:t>
      </w:r>
      <w:proofErr w:type="gramEnd"/>
      <w:r>
        <w:t xml:space="preserve"> land.</w:t>
      </w:r>
    </w:p>
    <w:p w14:paraId="2527D37B" w14:textId="77777777" w:rsidR="00EA1684" w:rsidRPr="00EA1684" w:rsidRDefault="00EA1684" w:rsidP="00FD21BA">
      <w:pPr>
        <w:rPr>
          <w:u w:val="single"/>
        </w:rPr>
      </w:pPr>
    </w:p>
    <w:p w14:paraId="5C7AE091" w14:textId="1E7F0613" w:rsidR="003A341D" w:rsidRDefault="00FD21BA" w:rsidP="00FD21BA">
      <w:pPr>
        <w:rPr>
          <w:u w:val="single"/>
        </w:rPr>
      </w:pPr>
      <w:r w:rsidRPr="00EA1684">
        <w:rPr>
          <w:u w:val="single"/>
        </w:rPr>
        <w:t>Reflect on the process of enhancing and modifying the artifact. What did you learn as you were creating it and improving it? What challenges did you face?</w:t>
      </w:r>
    </w:p>
    <w:p w14:paraId="1679A48D" w14:textId="7F76BA6C" w:rsidR="00EA1684" w:rsidRDefault="00C60098" w:rsidP="00FD21BA">
      <w:r w:rsidRPr="00C60098">
        <w:t xml:space="preserve">The thing I’ll take from this one is that a </w:t>
      </w:r>
      <w:proofErr w:type="spellStart"/>
      <w:r w:rsidRPr="00C60098">
        <w:t>schemaless</w:t>
      </w:r>
      <w:proofErr w:type="spellEnd"/>
      <w:r w:rsidRPr="00C60098">
        <w:t xml:space="preserve"> database doesn’t mean the data has no schema.</w:t>
      </w:r>
      <w:r>
        <w:t xml:space="preserve"> </w:t>
      </w:r>
      <w:r w:rsidR="00D943EE">
        <w:t>It means the schema is wherever you happened to write it down, which in this case was spread across whichever handler wrote the document. The shape existed, it was just implicit and nobody could see it. Writing it out explicitly didn’t add structure so much as reveal the structure that was already being assumed.</w:t>
      </w:r>
    </w:p>
    <w:p w14:paraId="30355B9F" w14:textId="453578A8" w:rsidR="00C2184E" w:rsidRDefault="00C2184E" w:rsidP="00FD21BA">
      <w:r>
        <w:t xml:space="preserve">The related lesion is about where a rule should live. My instinct from milestone 2 was that validating input at the boundary was the right answer, and it is, but it isn’t the whole answer. A rule in the application protects the paths that go through the application. A rule in the database protects everything. Those aren’t competing, </w:t>
      </w:r>
      <w:proofErr w:type="gramStart"/>
      <w:r>
        <w:t>they’re</w:t>
      </w:r>
      <w:proofErr w:type="gramEnd"/>
      <w:r>
        <w:t xml:space="preserve"> layers, and figuring out which rules deserve which layer was the most genuinely architectural thinking I did this term.</w:t>
      </w:r>
    </w:p>
    <w:p w14:paraId="4D61EED1" w14:textId="31E9F553" w:rsidR="00D943EE" w:rsidRDefault="00425E90" w:rsidP="00FD21BA">
      <w:r>
        <w:t xml:space="preserve">One challenge I faced was deciding against Mongoose. This was the one I asked about in two separate journals. Better Auth’s adapter uses the native MongoDB driver, so adding Mongoose would mean two data access layers in one small application. I stayed on the native driver and used </w:t>
      </w:r>
      <w:proofErr w:type="spellStart"/>
      <w:r>
        <w:t>zod</w:t>
      </w:r>
      <w:proofErr w:type="spellEnd"/>
      <w:r>
        <w:t xml:space="preserve">, which left me uneasy that I was taking the easy road on the databases milestone. Working through it is what led me to the JSON schema validators, and I now think that’s a better answer than Mongoose would have been. Mongoose </w:t>
      </w:r>
      <w:r>
        <w:lastRenderedPageBreak/>
        <w:t>validates in the application process, $jsonSchema validates in the database. The constraint ends up closer to the data instead of further from it.</w:t>
      </w:r>
    </w:p>
    <w:p w14:paraId="518C370B" w14:textId="5D3CEE29" w:rsidR="001975C5" w:rsidRDefault="001975C5" w:rsidP="00FD21BA">
      <w:r>
        <w:t xml:space="preserve">My tests </w:t>
      </w:r>
      <w:proofErr w:type="gramStart"/>
      <w:r>
        <w:t>were proving</w:t>
      </w:r>
      <w:proofErr w:type="gramEnd"/>
      <w:r>
        <w:t xml:space="preserve"> the wrong thing. I had unit tests on the backend already, but they only covered pure helper functions, pagination math and tree building. Nothing tested the database. That’s a real gap for database </w:t>
      </w:r>
      <w:r w:rsidR="009A3A97">
        <w:t>enhancement</w:t>
      </w:r>
      <w:r>
        <w:t>, because every claim I’m making here is about what MongoDB guarantees, and none of it can be demonstrated by a function that never touches a database. So I wrote a bunch of integration tests that run against a real MongoDB: the unique index actually rejecting a second reaction, the validator actually rejecting a post with no content, a wrongly typed date, and an unexpected field, the cascading delete removing comments and reactions without touching another’s post, and more.</w:t>
      </w:r>
    </w:p>
    <w:p w14:paraId="63FD4DD2" w14:textId="1F02F7BE" w:rsidR="00F84EB5" w:rsidRDefault="00F84EB5" w:rsidP="00FD21BA">
      <w:r>
        <w:t xml:space="preserve">Another challenge is not letting the tests eat the real data. The integration suite deletes documents and drops the database when it finishes, which is one typo away from wiping my development data. The suite reads its database name from </w:t>
      </w:r>
      <w:proofErr w:type="gramStart"/>
      <w:r>
        <w:t>a .</w:t>
      </w:r>
      <w:proofErr w:type="spellStart"/>
      <w:r>
        <w:t>env</w:t>
      </w:r>
      <w:proofErr w:type="gramEnd"/>
      <w:r>
        <w:t>.test</w:t>
      </w:r>
      <w:proofErr w:type="spellEnd"/>
      <w:r>
        <w:t xml:space="preserve"> file and refuses to start unless that name ends in _test. I also had to pin the test runner to one file at a time, because node runs test files in parallel by default and the two files were deleting each other’s fixtures mid test. That failure was confusing for about twenty minutes and </w:t>
      </w:r>
      <w:proofErr w:type="gramStart"/>
      <w:r>
        <w:t>obvious</w:t>
      </w:r>
      <w:proofErr w:type="gramEnd"/>
      <w:r>
        <w:t xml:space="preserve"> the second I understood it.</w:t>
      </w:r>
    </w:p>
    <w:p w14:paraId="7D31B7E4" w14:textId="58DFB330" w:rsidR="00F46D94" w:rsidRDefault="00F84EB5" w:rsidP="00FD21BA">
      <w:r>
        <w:t xml:space="preserve">Another was choosing moderate validation over strict. Turning on a validator against a collection that already has documents in it is a decision with consequences. Strict would have made </w:t>
      </w:r>
      <w:proofErr w:type="spellStart"/>
      <w:proofErr w:type="gramStart"/>
      <w:r>
        <w:t>non conforming</w:t>
      </w:r>
      <w:proofErr w:type="spellEnd"/>
      <w:proofErr w:type="gramEnd"/>
      <w:r>
        <w:t xml:space="preserve"> documents unwritable, which would break anyone with older data. Moderate applies the rules to new documents and to updates of documents that already conform, and leaves legacy ones alone, with the migration script as the path to bring them forward. It’s less satisfying than strict and it’s the right call.</w:t>
      </w:r>
    </w:p>
    <w:p w14:paraId="6AD1112A" w14:textId="77777777" w:rsidR="004D2968" w:rsidRDefault="004D2968" w:rsidP="00FD21BA"/>
    <w:p w14:paraId="60A73681" w14:textId="667018E4" w:rsidR="000354BC" w:rsidRPr="000354BC" w:rsidRDefault="000354BC" w:rsidP="00FD21BA">
      <w:pPr>
        <w:rPr>
          <w:u w:val="single"/>
        </w:rPr>
      </w:pPr>
      <w:r w:rsidRPr="000354BC">
        <w:rPr>
          <w:u w:val="single"/>
        </w:rPr>
        <w:t>What I’m submitting</w:t>
      </w:r>
    </w:p>
    <w:p w14:paraId="0576EA11" w14:textId="457B7E99" w:rsidR="00F46D94" w:rsidRDefault="00F46D94" w:rsidP="00FD21BA">
      <w:r>
        <w:t xml:space="preserve">I’m submitting the original version of </w:t>
      </w:r>
      <w:proofErr w:type="spellStart"/>
      <w:r>
        <w:t>FrogBlog</w:t>
      </w:r>
      <w:proofErr w:type="spellEnd"/>
      <w:r>
        <w:t xml:space="preserve"> from before the course and the enhanced version that’s right now. TypeScript </w:t>
      </w:r>
      <w:proofErr w:type="spellStart"/>
      <w:r>
        <w:t>typecheck</w:t>
      </w:r>
      <w:proofErr w:type="spellEnd"/>
      <w:r>
        <w:t xml:space="preserve"> clean, </w:t>
      </w:r>
      <w:proofErr w:type="gramStart"/>
      <w:r>
        <w:t>8 unit</w:t>
      </w:r>
      <w:proofErr w:type="gramEnd"/>
      <w:r>
        <w:t xml:space="preserve"> tests passing, </w:t>
      </w:r>
      <w:r w:rsidR="004671C8">
        <w:t xml:space="preserve">and </w:t>
      </w:r>
      <w:r w:rsidR="00086157">
        <w:t xml:space="preserve">23 </w:t>
      </w:r>
      <w:r>
        <w:t>integration tests passing against a real MongoDB</w:t>
      </w:r>
      <w:r w:rsidR="00014631">
        <w:t xml:space="preserve"> covering the unique index, the collection validators, the cascading delete, authorization, and cursor pagination.</w:t>
      </w:r>
    </w:p>
    <w:p w14:paraId="324437A7" w14:textId="77777777" w:rsidR="004D2968" w:rsidRDefault="004D2968" w:rsidP="00FD21BA"/>
    <w:p w14:paraId="7407DF00" w14:textId="4A97EA83" w:rsidR="004D2968" w:rsidRPr="004D2968" w:rsidRDefault="004D2968" w:rsidP="00FD21BA">
      <w:pPr>
        <w:rPr>
          <w:u w:val="single"/>
        </w:rPr>
      </w:pPr>
      <w:r w:rsidRPr="004D2968">
        <w:rPr>
          <w:u w:val="single"/>
        </w:rPr>
        <w:t>How I incorporated feedback</w:t>
      </w:r>
    </w:p>
    <w:p w14:paraId="1A1A5545" w14:textId="29FD3660" w:rsidR="004D2968" w:rsidRDefault="004D2968" w:rsidP="00FD21BA">
      <w:r>
        <w:t>This artifact is where the previous two rounds of feedback actually landed. The note on the software design enhan</w:t>
      </w:r>
      <w:r w:rsidR="00511553">
        <w:t>ce</w:t>
      </w:r>
      <w:r>
        <w:t xml:space="preserve">ment was to keep developing automated tests, and the note on </w:t>
      </w:r>
      <w:r>
        <w:lastRenderedPageBreak/>
        <w:t xml:space="preserve">the </w:t>
      </w:r>
      <w:r w:rsidR="00511553">
        <w:t>algorithm’s</w:t>
      </w:r>
      <w:r>
        <w:t xml:space="preserve"> enhancement was to show that optimizations preserved expected behavior. Botha re the same instruction </w:t>
      </w:r>
      <w:r w:rsidR="00511553">
        <w:t>underneath:</w:t>
      </w:r>
      <w:r>
        <w:t xml:space="preserve"> a claim needs proof attached.</w:t>
      </w:r>
    </w:p>
    <w:p w14:paraId="6CF90568" w14:textId="59B49D44" w:rsidR="004D2968" w:rsidRDefault="004D2968" w:rsidP="00FD21BA">
      <w:r>
        <w:t xml:space="preserve">That’s why this enhancement has 23 integration tests running against a real MongoDB rather than more unity tests on helper functions. Every claim I’m </w:t>
      </w:r>
      <w:r w:rsidR="00511553">
        <w:t>making here</w:t>
      </w:r>
      <w:r>
        <w:t xml:space="preserve"> is about what the database guarantees, and a function that never touches a database </w:t>
      </w:r>
      <w:r w:rsidR="00511553">
        <w:t>can’t demonstrate</w:t>
      </w:r>
      <w:r>
        <w:t xml:space="preserve"> any of it. SO the tests assert the thing that only exists at the database level: that the unique index actually rejects a second reaction, that the validator actually rejects a post with no content or an unexpected field, that deleting a </w:t>
      </w:r>
      <w:r w:rsidR="00511553">
        <w:t>post</w:t>
      </w:r>
      <w:r>
        <w:t xml:space="preserve"> removes its comments and reactions and not another post’s, and that a failed </w:t>
      </w:r>
      <w:r w:rsidR="00511553">
        <w:t>authorization</w:t>
      </w:r>
      <w:r>
        <w:t xml:space="preserve"> </w:t>
      </w:r>
      <w:r w:rsidR="00511553">
        <w:t>check</w:t>
      </w:r>
      <w:r>
        <w:t xml:space="preserve"> leaves all three collections untouched.</w:t>
      </w:r>
    </w:p>
    <w:p w14:paraId="49D1E87F" w14:textId="15F1B86A" w:rsidR="004D2968" w:rsidRDefault="004D2968" w:rsidP="00FD21BA">
      <w:r>
        <w:t>I also carried an open question into two journals, which was whether staying on the native MongoDB driver with Zod instead of adopting Mongoose was sufficient for a database enhancement. I didn’t get a direct answer, so I worked it out myself, and the conclusion is the best thing in this artifact: Mongoose validates in the application process, and $jsonSchema validates in the database. Asking the question is what led me to the better answer.</w:t>
      </w:r>
    </w:p>
    <w:p w14:paraId="75E8EC56" w14:textId="77777777" w:rsidR="009755FF" w:rsidRDefault="009755FF" w:rsidP="00FD21BA"/>
    <w:p w14:paraId="6851F5CC" w14:textId="1E374B7D" w:rsidR="009755FF" w:rsidRDefault="009755FF" w:rsidP="00FD21BA">
      <w:r>
        <w:t>Outcomes I don’t feel I met</w:t>
      </w:r>
    </w:p>
    <w:p w14:paraId="244BA5E2" w14:textId="46D888D6" w:rsidR="009755FF" w:rsidRDefault="009755FF" w:rsidP="00FD21BA">
      <w:r>
        <w:t xml:space="preserve">Outcome 1 again, and this is the one I’d flag across the whole portfolio rather than just this artifact. </w:t>
      </w:r>
      <w:r w:rsidR="00D17B46">
        <w:t>Nothing in this capstone involved working with another person on the enhancement code. The closest I came was instructor feedback, which did change what I built twice over, but being reviewed after the fact isn’t the same as building something alongside someone</w:t>
      </w:r>
      <w:r>
        <w:t>. Every enhancement was solo work on a shared codebase. I’ve handled the “diverse audiences” half through documentation written for different readers, but the collaborative half, reviewing someone’s work, having mine reviewed, resolving a disagreement about design, isn’t in here, and it’s the outcome I’d most want more practice with before starting a job.</w:t>
      </w:r>
    </w:p>
    <w:p w14:paraId="7879C01A" w14:textId="36BD4C24" w:rsidR="009755FF" w:rsidRPr="00C60098" w:rsidRDefault="009755FF" w:rsidP="00FD21BA">
      <w:r>
        <w:t>Outcome 3 is only partially met by this artifact. The indexing and aggregation decisions involved real reasoning about complexity, but the tradeoffs here are about correctness and durability more than about efficiency, and the algorithms outcome is properly carried by the Zombie Taxi enhancements.</w:t>
      </w:r>
    </w:p>
    <w:sectPr w:rsidR="009755FF" w:rsidRPr="00C600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41D"/>
    <w:rsid w:val="00014631"/>
    <w:rsid w:val="000354BC"/>
    <w:rsid w:val="00062D85"/>
    <w:rsid w:val="00086157"/>
    <w:rsid w:val="000F63B6"/>
    <w:rsid w:val="0012121A"/>
    <w:rsid w:val="001975C5"/>
    <w:rsid w:val="0039428E"/>
    <w:rsid w:val="003A341D"/>
    <w:rsid w:val="003A6554"/>
    <w:rsid w:val="0040788C"/>
    <w:rsid w:val="00425E90"/>
    <w:rsid w:val="004671C8"/>
    <w:rsid w:val="00474B6C"/>
    <w:rsid w:val="004C7D92"/>
    <w:rsid w:val="004D2968"/>
    <w:rsid w:val="00511553"/>
    <w:rsid w:val="005D5201"/>
    <w:rsid w:val="0062341D"/>
    <w:rsid w:val="006A1BCA"/>
    <w:rsid w:val="00700233"/>
    <w:rsid w:val="00750743"/>
    <w:rsid w:val="00813DE5"/>
    <w:rsid w:val="008E4F2E"/>
    <w:rsid w:val="009755FF"/>
    <w:rsid w:val="009A3A97"/>
    <w:rsid w:val="00A54353"/>
    <w:rsid w:val="00A77C64"/>
    <w:rsid w:val="00AB34C8"/>
    <w:rsid w:val="00B421CB"/>
    <w:rsid w:val="00C2184E"/>
    <w:rsid w:val="00C60098"/>
    <w:rsid w:val="00D13569"/>
    <w:rsid w:val="00D143B5"/>
    <w:rsid w:val="00D17B46"/>
    <w:rsid w:val="00D6567C"/>
    <w:rsid w:val="00D943EE"/>
    <w:rsid w:val="00DA5108"/>
    <w:rsid w:val="00DB746F"/>
    <w:rsid w:val="00E658CF"/>
    <w:rsid w:val="00EA0FEC"/>
    <w:rsid w:val="00EA1684"/>
    <w:rsid w:val="00EA1FD6"/>
    <w:rsid w:val="00F46D94"/>
    <w:rsid w:val="00F84EB5"/>
    <w:rsid w:val="00FD21BA"/>
    <w:rsid w:val="00FF0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79718"/>
  <w15:chartTrackingRefBased/>
  <w15:docId w15:val="{57118F82-AAA5-41BD-B861-9D35366EC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41D"/>
    <w:rPr>
      <w:rFonts w:eastAsiaTheme="majorEastAsia" w:cstheme="majorBidi"/>
      <w:color w:val="272727" w:themeColor="text1" w:themeTint="D8"/>
    </w:rPr>
  </w:style>
  <w:style w:type="paragraph" w:styleId="Title">
    <w:name w:val="Title"/>
    <w:basedOn w:val="Normal"/>
    <w:next w:val="Normal"/>
    <w:link w:val="TitleChar"/>
    <w:uiPriority w:val="10"/>
    <w:qFormat/>
    <w:rsid w:val="003A3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41D"/>
    <w:pPr>
      <w:spacing w:before="160"/>
      <w:jc w:val="center"/>
    </w:pPr>
    <w:rPr>
      <w:i/>
      <w:iCs/>
      <w:color w:val="404040" w:themeColor="text1" w:themeTint="BF"/>
    </w:rPr>
  </w:style>
  <w:style w:type="character" w:customStyle="1" w:styleId="QuoteChar">
    <w:name w:val="Quote Char"/>
    <w:basedOn w:val="DefaultParagraphFont"/>
    <w:link w:val="Quote"/>
    <w:uiPriority w:val="29"/>
    <w:rsid w:val="003A341D"/>
    <w:rPr>
      <w:i/>
      <w:iCs/>
      <w:color w:val="404040" w:themeColor="text1" w:themeTint="BF"/>
    </w:rPr>
  </w:style>
  <w:style w:type="paragraph" w:styleId="ListParagraph">
    <w:name w:val="List Paragraph"/>
    <w:basedOn w:val="Normal"/>
    <w:uiPriority w:val="34"/>
    <w:qFormat/>
    <w:rsid w:val="003A341D"/>
    <w:pPr>
      <w:ind w:left="720"/>
      <w:contextualSpacing/>
    </w:pPr>
  </w:style>
  <w:style w:type="character" w:styleId="IntenseEmphasis">
    <w:name w:val="Intense Emphasis"/>
    <w:basedOn w:val="DefaultParagraphFont"/>
    <w:uiPriority w:val="21"/>
    <w:qFormat/>
    <w:rsid w:val="003A341D"/>
    <w:rPr>
      <w:i/>
      <w:iCs/>
      <w:color w:val="0F4761" w:themeColor="accent1" w:themeShade="BF"/>
    </w:rPr>
  </w:style>
  <w:style w:type="paragraph" w:styleId="IntenseQuote">
    <w:name w:val="Intense Quote"/>
    <w:basedOn w:val="Normal"/>
    <w:next w:val="Normal"/>
    <w:link w:val="IntenseQuoteChar"/>
    <w:uiPriority w:val="30"/>
    <w:qFormat/>
    <w:rsid w:val="003A3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41D"/>
    <w:rPr>
      <w:i/>
      <w:iCs/>
      <w:color w:val="0F4761" w:themeColor="accent1" w:themeShade="BF"/>
    </w:rPr>
  </w:style>
  <w:style w:type="character" w:styleId="IntenseReference">
    <w:name w:val="Intense Reference"/>
    <w:basedOn w:val="DefaultParagraphFont"/>
    <w:uiPriority w:val="32"/>
    <w:qFormat/>
    <w:rsid w:val="003A34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1821</Words>
  <Characters>10386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Gigandet</dc:creator>
  <cp:keywords/>
  <dc:description/>
  <cp:lastModifiedBy>Miguel Gigandet</cp:lastModifiedBy>
  <cp:revision>34</cp:revision>
  <cp:lastPrinted>2026-10-05T02:00:00Z</cp:lastPrinted>
  <dcterms:created xsi:type="dcterms:W3CDTF">2026-10-05T00:40:00Z</dcterms:created>
  <dcterms:modified xsi:type="dcterms:W3CDTF">2026-10-19T03:07:00Z</dcterms:modified>
</cp:coreProperties>
</file>