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EB4F6" w14:textId="792BE6F0" w:rsidR="00B40A1D" w:rsidRDefault="00B40A1D">
      <w:r>
        <w:t xml:space="preserve">La herramienta </w:t>
      </w:r>
      <w:proofErr w:type="spellStart"/>
      <w:r>
        <w:t>Assembly</w:t>
      </w:r>
      <w:proofErr w:type="spellEnd"/>
      <w:r>
        <w:t xml:space="preserve"> </w:t>
      </w:r>
      <w:proofErr w:type="spellStart"/>
      <w:r>
        <w:t>Converter</w:t>
      </w:r>
      <w:proofErr w:type="spellEnd"/>
      <w:r>
        <w:t xml:space="preserve"> de </w:t>
      </w:r>
      <w:proofErr w:type="spellStart"/>
      <w:r>
        <w:t>Ensembl</w:t>
      </w:r>
      <w:proofErr w:type="spellEnd"/>
      <w:r>
        <w:t xml:space="preserve"> permite usar nuestro VCF con genoma de referencia GRCh37 y pasarlo a GRCh38.</w:t>
      </w:r>
    </w:p>
    <w:p w14:paraId="56A0FAF3" w14:textId="56F3F196" w:rsidR="0002536F" w:rsidRDefault="00B40A1D">
      <w:r w:rsidRPr="00B40A1D">
        <w:rPr>
          <w:noProof/>
        </w:rPr>
        <w:drawing>
          <wp:inline distT="0" distB="0" distL="0" distR="0" wp14:anchorId="6787DA70" wp14:editId="37A7F14E">
            <wp:extent cx="5400040" cy="2217420"/>
            <wp:effectExtent l="0" t="0" r="0" b="0"/>
            <wp:docPr id="1313120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202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FE87" w14:textId="77777777" w:rsidR="007C1CB8" w:rsidRDefault="007C1CB8"/>
    <w:p w14:paraId="2357AB67" w14:textId="26101469" w:rsidR="007C1CB8" w:rsidRDefault="007C1CB8">
      <w:r>
        <w:t xml:space="preserve">Intento pasar el archivo por la herramienta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variants</w:t>
      </w:r>
      <w:proofErr w:type="spellEnd"/>
      <w:r>
        <w:t xml:space="preserve"> de </w:t>
      </w:r>
      <w:proofErr w:type="spellStart"/>
      <w:r>
        <w:t>PanDrugs</w:t>
      </w:r>
      <w:proofErr w:type="spellEnd"/>
      <w:r>
        <w:t xml:space="preserve">, pero requiere que las columnas tengan el nombre TUMOR y NORMAL y no el </w:t>
      </w:r>
      <w:proofErr w:type="spellStart"/>
      <w:r>
        <w:t>barcode</w:t>
      </w:r>
      <w:proofErr w:type="spellEnd"/>
      <w:r>
        <w:t xml:space="preserve"> de TGCA. </w:t>
      </w:r>
    </w:p>
    <w:p w14:paraId="486810A0" w14:textId="2BE67B22" w:rsidR="007C1CB8" w:rsidRDefault="007C1CB8">
      <w:r w:rsidRPr="007C1CB8">
        <w:drawing>
          <wp:inline distT="0" distB="0" distL="0" distR="0" wp14:anchorId="440E901B" wp14:editId="7DBB43F5">
            <wp:extent cx="4511431" cy="3025402"/>
            <wp:effectExtent l="0" t="0" r="3810" b="3810"/>
            <wp:docPr id="872651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51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FDCD" w14:textId="77777777" w:rsidR="007C1CB8" w:rsidRDefault="007C1CB8"/>
    <w:p w14:paraId="14D3403D" w14:textId="4C40B9E6" w:rsidR="007C1CB8" w:rsidRDefault="007C1CB8" w:rsidP="007C1CB8">
      <w:r>
        <w:t xml:space="preserve">La primera columna corresponde al tumor, ya que el código de la muestra es 01, que corresponde a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tumor, y la segunda a 1</w:t>
      </w:r>
      <w:r>
        <w:t>0</w:t>
      </w:r>
      <w:r>
        <w:t xml:space="preserve"> (</w:t>
      </w:r>
      <w:proofErr w:type="spellStart"/>
      <w:r>
        <w:t>blood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normal</w:t>
      </w:r>
      <w:r>
        <w:t xml:space="preserve">). </w:t>
      </w:r>
    </w:p>
    <w:p w14:paraId="11C02EE2" w14:textId="31DAC9CB" w:rsidR="007C1CB8" w:rsidRDefault="007C1CB8">
      <w:r>
        <w:t xml:space="preserve">Una vez cambiadas las columnas, vuelvo a pasar el archivo por </w:t>
      </w:r>
      <w:proofErr w:type="spellStart"/>
      <w:r w:rsidR="00673B3D">
        <w:t>P</w:t>
      </w:r>
      <w:r>
        <w:t>andrugs</w:t>
      </w:r>
      <w:proofErr w:type="spellEnd"/>
      <w:r>
        <w:t>.</w:t>
      </w:r>
    </w:p>
    <w:p w14:paraId="54B66646" w14:textId="77777777" w:rsidR="007C1CB8" w:rsidRDefault="007C1CB8"/>
    <w:sectPr w:rsidR="007C1C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269"/>
    <w:rsid w:val="0002536F"/>
    <w:rsid w:val="00097947"/>
    <w:rsid w:val="0012669F"/>
    <w:rsid w:val="001949F2"/>
    <w:rsid w:val="002C1788"/>
    <w:rsid w:val="004A3F44"/>
    <w:rsid w:val="004F265B"/>
    <w:rsid w:val="00540BEA"/>
    <w:rsid w:val="00673B3D"/>
    <w:rsid w:val="00710D2B"/>
    <w:rsid w:val="007C1CB8"/>
    <w:rsid w:val="00A30085"/>
    <w:rsid w:val="00B40A1D"/>
    <w:rsid w:val="00C73269"/>
    <w:rsid w:val="00DD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47D23"/>
  <w15:chartTrackingRefBased/>
  <w15:docId w15:val="{CB70FF96-BD89-4A52-A86F-90E32764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3F44"/>
    <w:pPr>
      <w:keepNext/>
      <w:keepLines/>
      <w:spacing w:before="240" w:after="12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4A3F44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3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3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3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3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3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3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3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3F44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3F44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3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32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32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32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32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32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32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3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3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3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3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3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32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32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32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3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32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3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80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Vicente Mesonero</dc:creator>
  <cp:keywords/>
  <dc:description/>
  <cp:lastModifiedBy>Miguel Angel Vicente Mesonero</cp:lastModifiedBy>
  <cp:revision>4</cp:revision>
  <dcterms:created xsi:type="dcterms:W3CDTF">2026-05-15T18:25:00Z</dcterms:created>
  <dcterms:modified xsi:type="dcterms:W3CDTF">2026-05-15T21:48:00Z</dcterms:modified>
</cp:coreProperties>
</file>