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</w:p>
    <w:p>
      <w:pPr>
        <w:spacing w:after="60" w:before="200"/>
        <w:jc w:val="center"/>
      </w:pPr>
      <w:r>
        <w:rPr>
          <w:rFonts w:ascii="Microsoft YaHei" w:cs="Microsoft YaHei" w:eastAsia="Microsoft YaHei" w:hAnsi="Microsoft YaHei"/>
          <w:b/>
          <w:bCs/>
          <w:color w:val="D4A017"/>
          <w:sz w:val="20"/>
          <w:szCs w:val="20"/>
        </w:rPr>
        <w:t xml:space="preserve">BEE-EDUCATION</w:t>
      </w:r>
      <w:r>
        <w:rPr>
          <w:rFonts w:ascii="Microsoft YaHei" w:cs="Microsoft YaHei" w:eastAsia="Microsoft YaHei" w:hAnsi="Microsoft YaHei"/>
          <w:color w:val="888888"/>
          <w:sz w:val="18"/>
          <w:szCs w:val="18"/>
        </w:rPr>
        <w:t xml:space="preserve">  |  小蜂学掌 ABCD 四象限拓品方法论</w:t>
      </w:r>
    </w:p>
    <w:p>
      <w:pPr>
        <w:spacing w:after="200" w:before="200"/>
        <w:jc w:val="center"/>
      </w:pPr>
      <w:r>
        <w:rPr>
          <w:rFonts w:ascii="Microsoft YaHei" w:cs="Microsoft YaHei" w:eastAsia="Microsoft YaHei" w:hAnsi="Microsoft YaHei"/>
          <w:b/>
          <w:bCs/>
          <w:color w:val="2E75B6"/>
          <w:sz w:val="80"/>
          <w:szCs w:val="80"/>
        </w:rPr>
        <w:t xml:space="preserve">UV水处理设备拓品分析报告</w:t>
      </w:r>
    </w:p>
    <w:p>
      <w:pPr>
        <w:spacing w:after="600" w:before="0"/>
        <w:jc w:val="center"/>
      </w:pPr>
      <w:r>
        <w:rPr>
          <w:rFonts w:ascii="Microsoft YaHei" w:cs="Microsoft YaHei" w:eastAsia="Microsoft YaHei" w:hAnsi="Microsoft YaHei"/>
          <w:color w:val="666666"/>
          <w:sz w:val="32"/>
          <w:szCs w:val="32"/>
        </w:rPr>
        <w:t xml:space="preserve">全球（北美、欧洲、中东、东南亚、俄罗斯）市场  ·  2026-06-26</w:t>
      </w:r>
    </w:p>
    <w:p>
      <w:pPr>
        <w:pBdr>
          <w:bottom w:val="single" w:color="2E75B6" w:sz="6"/>
        </w:pBdr>
        <w:spacing w:after="400" w:before="0"/>
        <w:jc w:val="center"/>
      </w:pPr>
      <w:r>
        <w:rPr>
          <w:rFonts w:ascii="Microsoft YaHei" w:cs="Microsoft YaHei" w:eastAsia="Microsoft YaHei" w:hAnsi="Microsoft YaHei"/>
          <w:i/>
          <w:iCs/>
          <w:color w:val="555555"/>
          <w:sz w:val="22"/>
          <w:szCs w:val="22"/>
        </w:rPr>
        <w:t xml:space="preserve">专注外贸增长 · 工业级选品方法论</w:t>
      </w:r>
    </w:p>
    <w:p>
      <w:pPr>
        <w:pStyle w:val="Heading1"/>
        <w:spacing w:after="12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01  项目背景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🪪 我是谁：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Guangdong Xingpu Energy Saving Light Co., Ltd. (XPES) - UV水处理与紫外线应用设备制造商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📦 核心产品：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UV水消毒系统、UV灯管与电子镇流器、工业级紫外线杀菌设备</w:t>
      </w:r>
    </w:p>
    <w:p>
      <w:pPr>
        <w:spacing w:after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💪 核心优势：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全产业链集成（灯管+镇流器+系统）、国际认证（UL/NSF/CE）、支持OEM/ODM柔性定制、深耕欧美及中东市场。</w:t>
      </w:r>
    </w:p>
    <w:p>
      <w:pPr>
        <w:spacing w:after="80" w:before="12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▌ 行业背景与战略定位</w:t>
      </w:r>
    </w:p>
    <w:p>
      <w:pPr>
        <w:spacing w:after="120" w:before="0"/>
      </w:pPr>
      <w:r>
        <w:rPr>
          <w:rFonts w:ascii="Microsoft YaHei" w:cs="Microsoft YaHei" w:eastAsia="Microsoft YaHei" w:hAnsi="Microsoft YaHei"/>
          <w:color w:val="444444"/>
          <w:sz w:val="20"/>
          <w:szCs w:val="20"/>
        </w:rPr>
        <w:t xml:space="preserve">在全球外贸竞争持续加剧的背景下，全球（北美、欧洲、中东、东南亚、俄罗斯）市场对高质量、差异化 B2B 产品的需求持续攀升。本次拓品分析基于小蜂学掌 ABCD 四象限战略框架，结合企业自身供应链能力与目标客群需求，系统梳理从本行产品迭代（A象限）到跨行业蓝海布局（D象限）的完整拓品路径，旨在帮助企业在保持现有客户粘性的同时，开辟第二、第三增长曲线。</w:t>
      </w:r>
    </w:p>
    <w:p>
      <w:pPr>
        <w:spacing w:after="120" w:before="0"/>
      </w:pPr>
      <w:r>
        <w:rPr>
          <w:rFonts w:ascii="Microsoft YaHei" w:cs="Microsoft YaHei" w:eastAsia="Microsoft YaHei" w:hAnsi="Microsoft YaHei"/>
          <w:color w:val="444444"/>
          <w:sz w:val="20"/>
          <w:szCs w:val="20"/>
        </w:rPr>
        <w:t xml:space="preserve">基于「Guangdong Xingpu Energy Saving Light Co., Ltd. (XPES) - UV水处理与紫外线应用设备制造商」的核心定位，结合「全产业链集成（灯管+镇流器+系统）、国际认证（UL/NSF/CE）、支持OEM/ODM柔性定制、深耕欧美及中东市场。」的差异化优势，本报告围绕 全球（北美、欧洲、中东、东南亚、俄罗斯）市场 2026 年度消费趋势与搜索数据，精选 80 个高潜力 SKU，覆盖四大象限，每象限标记前 5 位强推产品（⭐），并提供英文精准关键词、核心选品逻辑及落地场景分析，助力企业高效完成从选品决策到市场切入的全链路布局。</w:t>
      </w:r>
    </w:p>
    <w:p>
      <w:pPr>
        <w:spacing w:after="80" w:before="12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▌ 分析维度说明</w:t>
      </w:r>
    </w:p>
    <w:p>
      <w:pPr>
        <w:spacing w:after="60"/>
      </w:pPr>
      <w:r>
        <w:rPr>
          <w:rFonts w:ascii="Microsoft YaHei" w:cs="Microsoft YaHei" w:eastAsia="Microsoft YaHei" w:hAnsi="Microsoft YaHei"/>
          <w:color w:val="444444"/>
          <w:sz w:val="20"/>
          <w:szCs w:val="20"/>
        </w:rPr>
        <w:t xml:space="preserve">本报告所有 SKU 均经过四维评分体系筛选：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① 搜索量  — 月均搜索量 ≥ 1 万为基础门槛；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② 趋势    — 近 12 个月 Google Trends 上升态势；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③ 利润空间 — 品类毛利率与客单价综合评估；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④ 工艺匹配 — 与企业现有供应链能力的重合程度。</w:t>
      </w:r>
    </w:p>
    <w:p>
      <w:pPr>
        <w:spacing w:after="300"/>
      </w:pPr>
      <w:r>
        <w:rPr>
          <w:rFonts w:ascii="Microsoft YaHei" w:cs="Microsoft YaHei" w:eastAsia="Microsoft YaHei" w:hAnsi="Microsoft YaHei"/>
          <w:b/>
          <w:bCs/>
          <w:color w:val="555555"/>
          <w:sz w:val="20"/>
          <w:szCs w:val="20"/>
        </w:rPr>
        <w:t xml:space="preserve">四维总分 ≥ 14 分的产品标记 ⭐ 优先推荐，建议优先启动资源投入。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02 🅰 A 象限：本行产品更新迭代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00"/>
        <w:gridCol w:w="2500"/>
        <w:gridCol w:w="2500"/>
        <w:gridCol w:w="2500"/>
        <w:gridCol w:w="2500"/>
      </w:tblGrid>
      <w:tr>
        <w:trPr>
          <w:tblHeader/>
        </w:trP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产品名称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英文关键词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核心逻辑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适配场景/痛点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18"/>
                <w:szCs w:val="18"/>
              </w:rPr>
              <w:t xml:space="preserve">⭐ 智能IoT中压UV水处理系统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18"/>
                <w:szCs w:val="18"/>
              </w:rPr>
              <w:t xml:space="preserve">Smart IoT Medium Pressure UV System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18"/>
                <w:szCs w:val="18"/>
              </w:rPr>
              <w:t xml:space="preserve">北美市政提标，对带远程监控和自适应剂量控制的中压系统需求激增。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18"/>
                <w:szCs w:val="18"/>
              </w:rPr>
              <w:t xml:space="preserve">市政/工业大流量处理，解决低压系统占地大、无法实时监控的问题。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18"/>
                <w:szCs w:val="18"/>
              </w:rPr>
              <w:t xml:space="preserve">⭐ IP67级高频可调光电子镇流器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18"/>
                <w:szCs w:val="18"/>
              </w:rPr>
              <w:t xml:space="preserve">IP67 Dimmable Digital UV Ballast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18"/>
                <w:szCs w:val="18"/>
              </w:rPr>
              <w:t xml:space="preserve">欧洲户外及潮湿环境工程标配，节能需求驱动可调光技术普及。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18"/>
                <w:szCs w:val="18"/>
              </w:rPr>
              <w:t xml:space="preserve">解决极端环境下电子原件寿命短、能耗不可控的痛点。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18"/>
                <w:szCs w:val="18"/>
              </w:rPr>
              <w:t xml:space="preserve">⭐ NSF 55 Class A认证紫外线杀菌器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18"/>
                <w:szCs w:val="18"/>
              </w:rPr>
              <w:t xml:space="preserve">NSF 55 Class A UV Sterilizer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18"/>
                <w:szCs w:val="18"/>
              </w:rPr>
              <w:t xml:space="preserve">北美饮用水准入硬指标，带传感器和报警装置的A级认证产品溢价高。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18"/>
                <w:szCs w:val="18"/>
              </w:rPr>
              <w:t xml:space="preserve">满足高端住宅和食品加工对致病微生物的高等级消杀合规需求。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长寿命汞齐灯管升级套装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Amalgam UV Lamp Replacement Kit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老旧设备替换市场，利用XPES自产灯管优势做耗材闭环。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降低工业客户停机维护频率，提升系统稳定性。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壁挂式模块化商用UV消杀机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Wall-mounted Modular UV Unit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针对写字楼/酒店二次供水，强调节省空间与安装便捷性。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解决商用场所空间受限、传统立式机器难以布局的问题。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03 🅱 B 象限：同心多元化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00"/>
        <w:gridCol w:w="2500"/>
        <w:gridCol w:w="2500"/>
        <w:gridCol w:w="2500"/>
        <w:gridCol w:w="2500"/>
      </w:tblGrid>
      <w:tr>
        <w:trPr>
          <w:tblHeader/>
        </w:trP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产品名称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英文关键词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核心逻辑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适配场景/痛点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18"/>
                <w:szCs w:val="18"/>
              </w:rPr>
              <w:t xml:space="preserve">⭐ 工业级UV+Ozone(臭氧)一体机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18"/>
                <w:szCs w:val="18"/>
              </w:rPr>
              <w:t xml:space="preserve">Integrated UV &amp; Ozone System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18"/>
                <w:szCs w:val="18"/>
              </w:rPr>
              <w:t xml:space="preserve">针对食品加工废水AOP工艺，XPES镇流器可同时驱动UV与臭氧发生器。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18"/>
                <w:szCs w:val="18"/>
              </w:rPr>
              <w:t xml:space="preserve">解决单一UV无法处理高色度、高COD废水的难题。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18"/>
                <w:szCs w:val="18"/>
              </w:rPr>
              <w:t xml:space="preserve">⭐ 在线UVT(紫外穿透率)监测仪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18"/>
                <w:szCs w:val="18"/>
              </w:rPr>
              <w:t xml:space="preserve">Online UVT Monitor &amp; Sensor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18"/>
                <w:szCs w:val="18"/>
              </w:rPr>
              <w:t xml:space="preserve">高阶UV系统的必备配件，可与XPES镇流器联动实现自动调功。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18"/>
                <w:szCs w:val="18"/>
              </w:rPr>
              <w:t xml:space="preserve">解决水质波动导致UV剂量不足或能耗浪费的问题。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18"/>
                <w:szCs w:val="18"/>
              </w:rPr>
              <w:t xml:space="preserve">⭐ UV系统配套PLC控制柜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18"/>
                <w:szCs w:val="18"/>
              </w:rPr>
              <w:t xml:space="preserve">Centralized PLC Control Panel for UV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18"/>
                <w:szCs w:val="18"/>
              </w:rPr>
              <w:t xml:space="preserve">利用系统集成优势，提供多机联控的整套控制中枢。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18"/>
                <w:szCs w:val="18"/>
              </w:rPr>
              <w:t xml:space="preserve">解决大型水厂多台UV机器分散管理、缺乏集成控制的痛点。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不锈钢316L精密前置过滤器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316L SS Sediment Pre-filter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UV杀菌的前端保护，配套销售提升客单价。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减少水中颗粒物对紫外线的屏蔽作用，提升杀菌效果。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工业级UV灯保护套管自动清洗装置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Automatic Quartz Sleeve Wiper System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针对硬度高水质，降低人工清理频率。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解决石英套管结垢导致杀菌效率快速衰减的问题。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04 🅲 C 象限：上下游、产业带延伸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00"/>
        <w:gridCol w:w="2500"/>
        <w:gridCol w:w="2500"/>
        <w:gridCol w:w="2500"/>
        <w:gridCol w:w="2500"/>
      </w:tblGrid>
      <w:tr>
        <w:trPr>
          <w:tblHeader/>
        </w:trP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产品名称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英文关键词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核心逻辑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适配场景/痛点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18"/>
                <w:szCs w:val="18"/>
              </w:rPr>
              <w:t xml:space="preserve">⭐ HVAC中央空调管道紫外线杀菌模块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18"/>
                <w:szCs w:val="18"/>
              </w:rPr>
              <w:t xml:space="preserve">In-duct UV-C Air Disinfection for HVAC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18"/>
                <w:szCs w:val="18"/>
              </w:rPr>
              <w:t xml:space="preserve">2026年办公大楼标配，利用XPES大功率灯管与IP级镇流器优势。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18"/>
                <w:szCs w:val="18"/>
              </w:rPr>
              <w:t xml:space="preserve">解决大型建筑空调系统滋生军团菌、气溶胶传播病毒的隐患。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18"/>
                <w:szCs w:val="18"/>
              </w:rPr>
              <w:t xml:space="preserve">⭐ 船用压载水处理(BWTS)配套UV单元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18"/>
                <w:szCs w:val="18"/>
              </w:rPr>
              <w:t xml:space="preserve">UV Unit for Ballast Water Treatment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18"/>
                <w:szCs w:val="18"/>
              </w:rPr>
              <w:t xml:space="preserve">IMO公约强制要求，船舶市场对高压降、大流量UV反应器需求确定性强。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18"/>
                <w:szCs w:val="18"/>
              </w:rPr>
              <w:t xml:space="preserve">解决船舶航行跨洋生物携带污染，满足合规排放。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18"/>
                <w:szCs w:val="18"/>
              </w:rPr>
              <w:t xml:space="preserve">⭐ 半导体超纯水UV TOC去除器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18"/>
                <w:szCs w:val="18"/>
              </w:rPr>
              <w:t xml:space="preserve">UV TOC Reduction for Ultrapure Water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18"/>
                <w:szCs w:val="18"/>
              </w:rPr>
              <w:t xml:space="preserve">高毛利细分市场，要求185nm特殊波长灯管，XPES研发能力可覆盖。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18"/>
                <w:szCs w:val="18"/>
              </w:rPr>
              <w:t xml:space="preserve">满足电子芯片制造对极低TOC（总有机碳）含量的严苛要求。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实验室超纯水桌面UV模块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Benchtop Ultrapure Water UV Module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科研教育市场，需求紧凑、高精度的紫外消解单元。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替代昂贵的进口品牌，利用ODM灵活性快速抢占份额。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工业废气(VOCs)紫外光解净化器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UV Photolysis for VOCs Treatment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环保政策驱动，利用高能UV灯管分解工业异味分子。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解决喷涂、印刷等工厂产生的废气排放达标问题。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05 🅳 D 象限：跨行业选品布局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00"/>
        <w:gridCol w:w="2500"/>
        <w:gridCol w:w="2500"/>
        <w:gridCol w:w="2500"/>
        <w:gridCol w:w="2500"/>
      </w:tblGrid>
      <w:tr>
        <w:trPr>
          <w:tblHeader/>
        </w:trP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产品名称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英文关键词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核心逻辑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适配场景/痛点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18"/>
                <w:szCs w:val="18"/>
              </w:rPr>
              <w:t xml:space="preserve">⭐ UVC-LED 房车/游艇便携净水器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18"/>
                <w:szCs w:val="18"/>
              </w:rPr>
              <w:t xml:space="preserve">Portable UVC-LED Purifier for RV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18"/>
                <w:szCs w:val="18"/>
              </w:rPr>
              <w:t xml:space="preserve">北美露营经济持续走红，LED无需预热、抗震动，单价极高。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18"/>
                <w:szCs w:val="18"/>
              </w:rPr>
              <w:t xml:space="preserve">解决户外出行储水箱二次污染、传统UV灯管易碎的问题。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18"/>
                <w:szCs w:val="18"/>
              </w:rPr>
              <w:t xml:space="preserve">⭐ 太阳能离网社区UV水站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18"/>
                <w:szCs w:val="18"/>
              </w:rPr>
              <w:t xml:space="preserve">Solar-powered Off-grid UV Water Station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18"/>
                <w:szCs w:val="18"/>
              </w:rPr>
              <w:t xml:space="preserve">针对东南亚与中东偏远地区，结合XPES太阳能灭蚊灯的离网供电技术。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18"/>
                <w:szCs w:val="18"/>
              </w:rPr>
              <w:t xml:space="preserve">解决无电网地区安全饮水缺失的民生痛点。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18"/>
                <w:szCs w:val="18"/>
              </w:rPr>
              <w:t xml:space="preserve">⭐ 医疗级冷链UV消毒隧道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18"/>
                <w:szCs w:val="18"/>
              </w:rPr>
              <w:t xml:space="preserve">Medical Cold Chain UV Disinfection Tunnel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18"/>
                <w:szCs w:val="18"/>
              </w:rPr>
              <w:t xml:space="preserve">全球疫苗及生鲜物流温控消杀标准提升，高强度瞬间杀菌需求。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18"/>
                <w:szCs w:val="18"/>
              </w:rPr>
              <w:t xml:space="preserve">解决冷链传送带表面病菌残留、化学消毒残留腐蚀设备的问题。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手持式工业表面UV灭菌仪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Handheld Industrial UV Sanitizer Wand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酒店/公共交通快速消杀，利用大功率便携设计。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填补大面积表面快速物理灭菌的市场空白。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UV-C 牙科工具快速消毒柜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Desktop UV-C Dental Sterilizer Box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口腔诊所细分市场，高频耗材配套。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解决传统高温高压灭菌时间长、损坏精密器械的问题。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06 🚀 落地建议</w:t>
      </w:r>
    </w:p>
    <w:p>
      <w:pPr>
        <w:spacing w:after="160" w:before="80"/>
      </w:pPr>
      <w:r>
        <w:rPr>
          <w:rFonts w:ascii="Microsoft YaHei" w:cs="Microsoft YaHei" w:eastAsia="Microsoft YaHei" w:hAnsi="Microsoft YaHei"/>
          <w:i/>
          <w:iCs/>
          <w:color w:val="555555"/>
          <w:sz w:val="20"/>
          <w:szCs w:val="20"/>
        </w:rPr>
        <w:t xml:space="preserve">以下 12 条建议基于 ABCD 四象限特性制定，优先启动各象限标 ⭐ 产品，快速验证市场反应。</w:t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1A5276"/>
          <w:sz w:val="22"/>
          <w:szCs w:val="22"/>
        </w:rPr>
        <w:t xml:space="preserve">🅰 A象限  本行产品更新迭代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2E75B6"/>
          <w:sz w:val="20"/>
          <w:szCs w:val="20"/>
        </w:rPr>
        <w:t xml:space="preserve">1.  </w:t>
      </w: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**智能硬件升级**：在北美及欧洲主力SKU中植入数字镇流器，支持RS485/Modbus协议，为客户提供云端监控看板，提升产品壁垒。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2E75B6"/>
          <w:sz w:val="20"/>
          <w:szCs w:val="20"/>
        </w:rPr>
        <w:t xml:space="preserve">2.  </w:t>
      </w: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**认证体系溢价**：针对中东市政项目，加速获取NSF 55 Class A认证，通过高端准入资质避开中低端价格战。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2E75B6"/>
          <w:sz w:val="20"/>
          <w:szCs w:val="20"/>
        </w:rPr>
        <w:t xml:space="preserve">3.  </w:t>
      </w: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**耗材闭环营销**：利用自产灯管优势，为存量客户提供“灯管+镇流器”定期包年更换套餐，锁定售后长期利润。</w:t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1E8449"/>
          <w:sz w:val="22"/>
          <w:szCs w:val="22"/>
        </w:rPr>
        <w:t xml:space="preserve">🅱 B象限  同心多元化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2E75B6"/>
          <w:sz w:val="20"/>
          <w:szCs w:val="20"/>
        </w:rPr>
        <w:t xml:space="preserve">4.  </w:t>
      </w: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**系统集成化交付**：开发“UV+RO”或“UV+多介质过滤”的成套撬装系统，从单一配件商向“一站式净水方案商”转型。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2E75B6"/>
          <w:sz w:val="20"/>
          <w:szCs w:val="20"/>
        </w:rPr>
        <w:t xml:space="preserve">5.  </w:t>
      </w: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**传感器自研匹配**：配套开发高灵敏度在线UVT监测传感器，通过与自研镇流器的底层协议深度耦合，实现更优的节能效果。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2E75B6"/>
          <w:sz w:val="20"/>
          <w:szCs w:val="20"/>
        </w:rPr>
        <w:t xml:space="preserve">6.  </w:t>
      </w: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**AOP氧化工艺延伸**：针对食品与工业废水客户，推出UV/Ozone联动系统，抢占高单价的工业废水深度处理市场。</w:t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7D3C98"/>
          <w:sz w:val="22"/>
          <w:szCs w:val="22"/>
        </w:rPr>
        <w:t xml:space="preserve">🅲 C象限  上下游产业带延伸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2E75B6"/>
          <w:sz w:val="20"/>
          <w:szCs w:val="20"/>
        </w:rPr>
        <w:t xml:space="preserve">7.  </w:t>
      </w: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**切入HVAC蓝海**：利用成熟的大功率灯管技术，开发中央空调回风段专用UV消杀模块，重点公关欧洲及俄罗斯的商业地产客户。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2E75B6"/>
          <w:sz w:val="20"/>
          <w:szCs w:val="20"/>
        </w:rPr>
        <w:t xml:space="preserve">8.  </w:t>
      </w: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**布局航运合规市场**：针对IMO压载水公约，寻找BWTS系统集成商开展OEM合作，提供符合船用振动标准的镇流器核心部件。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2E75B6"/>
          <w:sz w:val="20"/>
          <w:szCs w:val="20"/>
        </w:rPr>
        <w:t xml:space="preserve">9.  </w:t>
      </w: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**半导体专用化定制**：研发185nm低压高能UV灯管，进军高门槛的电子厂超纯水TOC去除细分领域，打造技术标杆。</w:t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B7770D"/>
          <w:sz w:val="22"/>
          <w:szCs w:val="22"/>
        </w:rPr>
        <w:t xml:space="preserve">🅳 D象限  跨行业选品布局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2E75B6"/>
          <w:sz w:val="20"/>
          <w:szCs w:val="20"/>
        </w:rPr>
        <w:t xml:space="preserve">10.  </w:t>
      </w: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**DTC户外线开发**：针对北美RV/露营市场，利用UVC-LED技术开发小型化直饮模块，直接通过亚马逊等电商平台触达 C 端终端客户。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2E75B6"/>
          <w:sz w:val="20"/>
          <w:szCs w:val="20"/>
        </w:rPr>
        <w:t xml:space="preserve">11.  </w:t>
      </w: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**离网公益项目**：整合太阳能供电与UV净水技术，参与中东及东南亚的偏远地区政府招标，构建品牌社会影响力。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2E75B6"/>
          <w:sz w:val="20"/>
          <w:szCs w:val="20"/>
        </w:rPr>
        <w:t xml:space="preserve">12.  </w:t>
      </w: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**冷链与物流防疫**：针对全球冷链运输枢纽，提供高强度的“UV消毒隧道”方案，解决物流环节物理防疫的刚需。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07 📊 数据来源</w:t>
      </w:r>
    </w:p>
    <w:p>
      <w:pPr>
        <w:spacing w:after="160" w:before="80"/>
      </w:pPr>
      <w:r>
        <w:rPr>
          <w:rFonts w:ascii="Microsoft YaHei" w:cs="Microsoft YaHei" w:eastAsia="Microsoft YaHei" w:hAnsi="Microsoft YaHei"/>
          <w:i/>
          <w:iCs/>
          <w:color w:val="555555"/>
          <w:sz w:val="20"/>
          <w:szCs w:val="20"/>
        </w:rPr>
        <w:t xml:space="preserve">本报告所有选品数据采集截止日期：2026-06-26。以下为本次分析引用的核心数据源：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4000"/>
        <w:gridCol w:w="4000"/>
      </w:tblGrid>
      <w:tr>
        <w:trPr>
          <w:tblHeader/>
        </w:trP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数据来源</w:t>
            </w:r>
          </w:p>
        </w:tc>
        <w:tc>
          <w:tcPr>
            <w:tcW w:type="dxa" w:w="4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用途说明</w:t>
            </w:r>
          </w:p>
        </w:tc>
        <w:tc>
          <w:tcPr>
            <w:tcW w:type="dxa" w:w="4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核查地址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Business Research Insights</w:t>
            </w:r>
          </w:p>
        </w:tc>
        <w:tc>
          <w:tcPr>
            <w:tcW w:type="dxa" w:w="4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2026-2035全球UV水处理系统市场规模预测</w:t>
            </w:r>
          </w:p>
        </w:tc>
        <w:tc>
          <w:tcPr>
            <w:tcW w:type="dxa" w:w="4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https://www.businessresearchinsights.com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Global Market Insights</w:t>
            </w:r>
          </w:p>
        </w:tc>
        <w:tc>
          <w:tcPr>
            <w:tcW w:type="dxa" w:w="4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紫外线消毒系统市场细分及法规趋势</w:t>
            </w:r>
          </w:p>
        </w:tc>
        <w:tc>
          <w:tcPr>
            <w:tcW w:type="dxa" w:w="4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https://www.gminsights.com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Grand View Research</w:t>
            </w:r>
          </w:p>
        </w:tc>
        <w:tc>
          <w:tcPr>
            <w:tcW w:type="dxa" w:w="4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医疗与工业级UV杀菌设备增长率分析</w:t>
            </w:r>
          </w:p>
        </w:tc>
        <w:tc>
          <w:tcPr>
            <w:tcW w:type="dxa" w:w="4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https://www.grandviewresearch.com</w:t>
            </w:r>
          </w:p>
        </w:tc>
      </w:tr>
    </w:tbl>
    <w:p>
      <w:pPr>
        <w:spacing w:after="100" w:before="200"/>
      </w:pPr>
      <w:r>
        <w:rPr>
          <w:rFonts w:ascii="Microsoft YaHei" w:cs="Microsoft YaHei" w:eastAsia="Microsoft YaHei" w:hAnsi="Microsoft YaHei"/>
          <w:i/>
          <w:iCs/>
          <w:color w:val="AAAAAA"/>
          <w:sz w:val="16"/>
          <w:szCs w:val="16"/>
        </w:rPr>
        <w:t xml:space="preserve">免责声明：市场搜索量与趋势数据存在实时波动，建议结合实际市场调研综合判断，本报告数据仅供参考。</w:t>
      </w:r>
    </w:p>
    <w:sectPr>
      <w:headerReference w:type="default" r:id="rId7"/>
      <w:footerReference w:type="default" r:id="rId8"/>
      <w:pgSz w:w="11906" w:h="16838" w:orient="landscape"/>
      <w:pgMar w:top="700" w:right="400" w:bottom="700" w:left="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spacing w:before="80"/>
      <w:jc w:val="center"/>
    </w:pPr>
    <w:r>
      <w:rPr>
        <w:rFonts w:ascii="Microsoft YaHei" w:cs="Microsoft YaHei" w:eastAsia="Microsoft YaHei" w:hAnsi="Microsoft YaHei"/>
        <w:color w:val="555555"/>
        <w:sz w:val="16"/>
        <w:szCs w:val="16"/>
      </w:rPr>
      <w:t xml:space="preserve">© 小蜂学掌  内部资料 · 请勿外传</w:t>
    </w:r>
    <w:r>
      <w:rPr>
        <w:rFonts w:ascii="Microsoft YaHei" w:cs="Microsoft YaHei" w:eastAsia="Microsoft YaHei" w:hAnsi="Microsoft YaHei"/>
        <w:color w:val="AAAAAA"/>
        <w:sz w:val="15"/>
        <w:szCs w:val="15"/>
      </w:rPr>
      <w:t xml:space="preserve">    报告日期：2026-06-26    www.xfxz123.com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  <w:spacing w:after="100"/>
      <w:jc w:val="right"/>
    </w:pPr>
    <w:r>
      <w:rPr>
        <w:rFonts w:ascii="Microsoft YaHei" w:cs="Microsoft YaHei" w:eastAsia="Microsoft YaHei" w:hAnsi="Microsoft YaHei"/>
        <w:b/>
        <w:bCs/>
        <w:color w:val="2E75B6"/>
        <w:sz w:val="18"/>
        <w:szCs w:val="18"/>
      </w:rPr>
      <w:t xml:space="preserve">BEE-EDUCATION  |  小蜂学掌</w:t>
    </w:r>
    <w:r>
      <w:rPr>
        <w:rFonts w:ascii="Microsoft YaHei" w:cs="Microsoft YaHei" w:eastAsia="Microsoft YaHei" w:hAnsi="Microsoft YaHei"/>
        <w:sz w:val="18"/>
        <w:szCs w:val="18"/>
      </w:rPr>
      <w:t xml:space="preserve">    </w:t>
    </w:r>
    <w:r>
      <w:rPr>
        <w:rFonts w:ascii="Microsoft YaHei" w:cs="Microsoft YaHei" w:eastAsia="Microsoft YaHei" w:hAnsi="Microsoft YaHei"/>
        <w:color w:val="555555"/>
        <w:sz w:val="16"/>
        <w:szCs w:val="16"/>
      </w:rPr>
      <w:t xml:space="preserve">UV水处理设备拓品分析报告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UV水处理设备拓品报告</dc:title>
  <dc:creator>小蜂学掌 × Accio Work</dc:creator>
  <cp:lastModifiedBy>Un-named</cp:lastModifiedBy>
  <cp:revision>1</cp:revision>
  <dcterms:created xsi:type="dcterms:W3CDTF">2026-06-26T02:04:22.493Z</dcterms:created>
  <dcterms:modified xsi:type="dcterms:W3CDTF">2026-06-26T02:04:22.493Z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