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Style w:val="Nfaseforte"/>
          <w:rFonts w:ascii="inherit" w:hAnsi="inherit"/>
          <w:b/>
          <w:bCs/>
          <w:i w:val="false"/>
          <w:caps w:val="false"/>
          <w:smallCaps w:val="false"/>
          <w:color w:val="000000"/>
          <w:spacing w:val="0"/>
          <w:sz w:val="30"/>
        </w:rPr>
        <w:t>2º Trimestre – Atividade para o 2EM de Física.</w:t>
      </w:r>
    </w:p>
    <w:p>
      <w:pPr>
        <w:pStyle w:val="Corpodetexto"/>
        <w:widowControl/>
        <w:pBdr/>
        <w:shd w:fill="FFFFFF" w:val="clear"/>
        <w:spacing w:before="0" w:after="0"/>
        <w:ind w:left="0" w:right="0" w:hanging="0"/>
        <w:jc w:val="both"/>
        <w:rPr>
          <w:rStyle w:val="Nfaseforte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</w:pPr>
      <w:r>
        <w:rPr/>
      </w:r>
    </w:p>
    <w:p>
      <w:pPr>
        <w:pStyle w:val="Corpodetexto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Style w:val="Nfaseforte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1-) Escreva um texto dissertativo de aproximadamente 30 linhas sobre o tema </w:t>
      </w:r>
      <w:r>
        <w:rPr>
          <w:rStyle w:val="Nfaseforte"/>
          <w:rFonts w:ascii="inherit" w:hAnsi="inherit"/>
          <w:b/>
          <w:bCs/>
          <w:i w:val="false"/>
          <w:caps w:val="false"/>
          <w:smallCaps w:val="false"/>
          <w:color w:val="000000"/>
          <w:spacing w:val="0"/>
          <w:sz w:val="30"/>
        </w:rPr>
        <w:t>Óptica no cotidiano. (valor: 2,0)</w:t>
      </w:r>
    </w:p>
    <w:p>
      <w:pPr>
        <w:pStyle w:val="Corpodetexto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Style w:val="Nfaseforte"/>
          <w:rFonts w:ascii="inherit" w:hAnsi="inherit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Obs: Abaixo é dado um texto motivado, não o copie, ele serve apenas para te auxiliar.</w:t>
      </w:r>
    </w:p>
    <w:p>
      <w:pPr>
        <w:pStyle w:val="Corpodetexto"/>
        <w:widowControl/>
        <w:pBdr/>
        <w:shd w:fill="FFFFFF" w:val="clear"/>
        <w:spacing w:before="0" w:after="0"/>
        <w:ind w:left="0" w:right="0" w:hanging="0"/>
        <w:jc w:val="both"/>
        <w:rPr>
          <w:rStyle w:val="Nfaseforte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</w:pPr>
      <w:r>
        <w:rPr/>
      </w:r>
    </w:p>
    <w:p>
      <w:pPr>
        <w:pStyle w:val="Corpodetexto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Style w:val="Nfaseforte"/>
          <w:rFonts w:ascii="inherit" w:hAnsi="inherit"/>
          <w:b/>
          <w:bCs/>
          <w:i w:val="false"/>
          <w:caps w:val="false"/>
          <w:smallCaps w:val="false"/>
          <w:color w:val="000000"/>
          <w:spacing w:val="0"/>
          <w:sz w:val="30"/>
        </w:rPr>
        <w:t>Texto Motivador (Introdução à Optica)</w:t>
      </w:r>
    </w:p>
    <w:p>
      <w:pPr>
        <w:pStyle w:val="Corpodetexto"/>
        <w:widowControl/>
        <w:pBdr/>
        <w:shd w:fill="FFFFFF" w:val="clear"/>
        <w:spacing w:before="0" w:after="0"/>
        <w:ind w:left="0" w:right="0" w:hanging="0"/>
        <w:jc w:val="both"/>
        <w:rPr>
          <w:rStyle w:val="Nfaseforte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</w:pPr>
      <w:r>
        <w:rPr/>
      </w:r>
    </w:p>
    <w:p>
      <w:pPr>
        <w:pStyle w:val="Corpodetexto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Style w:val="Nfaseforte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Óptica </w:t>
      </w:r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é a parte da </w:t>
      </w:r>
      <w:hyperlink r:id="rId2">
        <w:r>
          <w:rPr>
            <w:rStyle w:val="LinkdaInternet"/>
          </w:rPr>
          <w:t>Física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>responsável pelo estudo dos fenômenos associados à luz. Os fenômenos relacionados à Óptica são conhecidos desde a Antiguidade. Existem registros de que, em 2.283 a.C., já eram utilizados cristais de rocha para observar as estrelas. Na Idade Antiga, na Assíria, já havia a lente de cristal; e, na Grécia, utilizava-se a lente de vidro para obter fogo.</w:t>
      </w:r>
    </w:p>
    <w:p>
      <w:pPr>
        <w:pStyle w:val="Corpodetexto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O grande salto no estudo da Óptica ocorreu no século XVI. </w:t>
      </w:r>
      <w:hyperlink r:id="rId3">
        <w:r>
          <w:rPr>
            <w:rStyle w:val="LinkdaInternet"/>
          </w:rPr>
          <w:t>Galileu Galilei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apresentou o primeiro telescópio, em 1609, e </w:t>
      </w:r>
      <w:r>
        <w:rPr>
          <w:rStyle w:val="Nfaseforte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Snell Descartes </w:t>
      </w:r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chegou à </w:t>
      </w:r>
      <w:hyperlink r:id="rId4">
        <w:r>
          <w:rPr>
            <w:rStyle w:val="LinkdaInternet"/>
            <w:rFonts w:ascii="inherit" w:hAnsi="inherit"/>
            <w:b w:val="false"/>
            <w:i w:val="false"/>
            <w:caps w:val="false"/>
            <w:smallCaps w:val="false"/>
            <w:color w:val="000000"/>
            <w:spacing w:val="0"/>
            <w:sz w:val="30"/>
          </w:rPr>
          <w:t>Lei da refração</w:t>
        </w:r>
      </w:hyperlink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. O trabalho mais importante dessa época foi a medição da </w:t>
      </w:r>
      <w:hyperlink r:id="rId5">
        <w:r>
          <w:rPr>
            <w:rStyle w:val="LinkdaInternet"/>
            <w:rFonts w:ascii="inherit" w:hAnsi="inherit"/>
            <w:b w:val="false"/>
            <w:i w:val="false"/>
            <w:caps w:val="false"/>
            <w:smallCaps w:val="false"/>
            <w:color w:val="000000"/>
            <w:spacing w:val="0"/>
            <w:sz w:val="30"/>
          </w:rPr>
          <w:t>velocidade da luz</w:t>
        </w:r>
      </w:hyperlink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>. O valor encontrado foi c = 3</w:t>
      </w:r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>00.000km/s</w:t>
      </w:r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>, obtido por Bradley, em 1728.</w:t>
      </w:r>
    </w:p>
    <w:p>
      <w:pPr>
        <w:pStyle w:val="Corpodetexto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Outro importante nome para a evolução dos estudos sobre a Óptica foi o de Huygens, que, em 1678, apresentou a hipótese de que a luz seria uma onda. </w:t>
      </w:r>
      <w:hyperlink r:id="rId6">
        <w:r>
          <w:rPr>
            <w:rStyle w:val="LinkdaInternet"/>
          </w:rPr>
          <w:t>Isaac Newton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>também deixou suas contribuições na área, como a teoria da variação do índice de refração da luz pela variação da cor, que pode ser observada na dispersão da luz ao passar por um prisma.</w:t>
      </w:r>
    </w:p>
    <w:p>
      <w:pPr>
        <w:pStyle w:val="Corpodetexto"/>
        <w:widowControl/>
        <w:pBdr/>
        <w:shd w:fill="FFFFFF" w:val="clear"/>
        <w:spacing w:before="0" w:after="0"/>
        <w:ind w:left="0" w:right="0" w:hanging="0"/>
        <w:jc w:val="center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3619500" cy="220027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17"/>
        </w:rPr>
        <w:br/>
        <w:t>Espalhamento da luz em um prisma</w:t>
      </w:r>
    </w:p>
    <w:p>
      <w:pPr>
        <w:pStyle w:val="Corpodetexto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O fato de se considerar apenas a natureza corpuscular da luz representou um atraso nos estudos da Óptica. Somente em 1801 que Young realizou a </w:t>
      </w:r>
      <w:hyperlink r:id="rId8">
        <w:r>
          <w:rPr>
            <w:rStyle w:val="LinkdaInternet"/>
            <w:rFonts w:ascii="inherit" w:hAnsi="inherit"/>
            <w:b w:val="false"/>
            <w:i w:val="false"/>
            <w:caps w:val="false"/>
            <w:smallCaps w:val="false"/>
            <w:color w:val="000000"/>
            <w:spacing w:val="0"/>
            <w:sz w:val="30"/>
          </w:rPr>
          <w:t>experiência da interferência da luz</w:t>
        </w:r>
      </w:hyperlink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>, explicando-a a partir da teoria ondulatória. Em seguida, por volta de 1815, Fresnell explicou a teoria da difração da luz também por meio da teoria ondulatória.</w:t>
      </w:r>
    </w:p>
    <w:p>
      <w:pPr>
        <w:pStyle w:val="Corpodetexto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Outro cientista importante para o desenvolvimento dessa teoria foi Foucault, que descobriu que a velocidade da luz era maior no ar do que na água. Essa descoberta chocava-se com a teoria corpuscular, que afirmava que a velocidade da luz era maior na água que no ar. Foi de </w:t>
      </w:r>
      <w:hyperlink r:id="rId9">
        <w:r>
          <w:rPr>
            <w:rStyle w:val="LinkdaInternet"/>
          </w:rPr>
          <w:t>James Clerk Maxwell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>a principal evidência de que a luz comportava-se como uma onda eletromagnética, pois ele provou que a velocidade de propagação de uma onda eletromagnética no espaço era igual à velocidade de propagação da luz.</w:t>
      </w:r>
    </w:p>
    <w:p>
      <w:pPr>
        <w:pStyle w:val="Corpodetexto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A teoria de que a luz comportava-se apenas como uma onda eletromagnética foi questionada no final do século XIX. Isso porque não era suficiente para explicar o </w:t>
      </w:r>
      <w:hyperlink r:id="rId10">
        <w:r>
          <w:rPr>
            <w:rStyle w:val="LinkdaInternet"/>
            <w:rFonts w:ascii="inherit" w:hAnsi="inherit"/>
            <w:b w:val="false"/>
            <w:i w:val="false"/>
            <w:caps w:val="false"/>
            <w:smallCaps w:val="false"/>
            <w:color w:val="000000"/>
            <w:spacing w:val="0"/>
            <w:sz w:val="30"/>
          </w:rPr>
          <w:t>efeito fotoelétrico</w:t>
        </w:r>
      </w:hyperlink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. Einstein utilizou a teoria de Planck para mostrar que a luz era formada por “pequenos pacotes de energia”, os </w:t>
      </w:r>
      <w:r>
        <w:rPr>
          <w:rStyle w:val="Nfaseforte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  <w:t>fótons</w:t>
      </w:r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. A partir dessa teoria, </w:t>
      </w:r>
      <w:hyperlink r:id="rId11">
        <w:r>
          <w:rPr>
            <w:rStyle w:val="LinkdaInternet"/>
          </w:rPr>
          <w:t>Arthur Compton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demonstrou que, quando um fóton e um elétron colidem, ambos se comportam como matéria. A partir de então, a </w:t>
      </w:r>
      <w:hyperlink r:id="rId12">
        <w:r>
          <w:rPr>
            <w:rStyle w:val="LinkdaInternet"/>
            <w:rFonts w:ascii="inherit" w:hAnsi="inherit"/>
            <w:b w:val="false"/>
            <w:i w:val="false"/>
            <w:caps w:val="false"/>
            <w:smallCaps w:val="false"/>
            <w:color w:val="000000"/>
            <w:spacing w:val="0"/>
            <w:sz w:val="30"/>
          </w:rPr>
          <w:t>luz passou a ser considerada como onda e como partícula</w:t>
        </w:r>
      </w:hyperlink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>, dependendo do fenômeno estudado. Essa teoria é denominada de natureza dual da luz.</w:t>
      </w:r>
    </w:p>
    <w:p>
      <w:pPr>
        <w:pStyle w:val="Corpodetexto"/>
        <w:widowControl/>
        <w:pBdr/>
        <w:shd w:fill="FFFFFF" w:val="clear"/>
        <w:spacing w:before="0" w:after="225"/>
        <w:ind w:left="0" w:right="0" w:hanging="0"/>
        <w:jc w:val="both"/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>Os estudos de Óptica são divididos em duas partes:</w:t>
      </w:r>
    </w:p>
    <w:p>
      <w:pPr>
        <w:pStyle w:val="Corpodetexto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Style w:val="Nfaseforte"/>
          <w:rFonts w:ascii="inherit" w:hAnsi="inherit"/>
          <w:b w:val="false"/>
          <w:i w:val="false"/>
          <w:caps w:val="false"/>
          <w:smallCaps w:val="false"/>
          <w:color w:val="FF0000"/>
          <w:spacing w:val="0"/>
          <w:sz w:val="30"/>
        </w:rPr>
        <w:t>1. Óptica geométrica</w:t>
      </w:r>
      <w:r>
        <w:rPr>
          <w:rFonts w:ascii="inherit" w:hAnsi="inherit"/>
          <w:b w:val="false"/>
          <w:i w:val="false"/>
          <w:caps w:val="false"/>
          <w:smallCaps w:val="false"/>
          <w:color w:val="FF0000"/>
          <w:spacing w:val="0"/>
          <w:sz w:val="30"/>
        </w:rPr>
        <w:t xml:space="preserve">: </w:t>
      </w:r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>parte da Óptica que estuda a propagação da luz por meio dos raios de luz. Os fenômenos que essa área abrange são: propagação retilínea da luz, reflexão e </w:t>
      </w:r>
      <w:hyperlink r:id="rId13">
        <w:r>
          <w:rPr>
            <w:rStyle w:val="LinkdaInternet"/>
            <w:rFonts w:ascii="inherit" w:hAnsi="inherit"/>
            <w:b w:val="false"/>
            <w:i w:val="false"/>
            <w:caps w:val="false"/>
            <w:smallCaps w:val="false"/>
            <w:color w:val="000000"/>
            <w:spacing w:val="0"/>
            <w:sz w:val="30"/>
          </w:rPr>
          <w:t>refração da luz</w:t>
        </w:r>
      </w:hyperlink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, espelhos e </w:t>
      </w:r>
      <w:hyperlink r:id="rId14">
        <w:r>
          <w:rPr>
            <w:rStyle w:val="LinkdaInternet"/>
            <w:rFonts w:ascii="inherit" w:hAnsi="inherit"/>
            <w:b w:val="false"/>
            <w:i w:val="false"/>
            <w:caps w:val="false"/>
            <w:smallCaps w:val="false"/>
            <w:color w:val="000000"/>
            <w:spacing w:val="0"/>
            <w:sz w:val="30"/>
          </w:rPr>
          <w:t>lentes</w:t>
        </w:r>
      </w:hyperlink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>;</w:t>
      </w:r>
    </w:p>
    <w:p>
      <w:pPr>
        <w:pStyle w:val="Corpodetexto"/>
        <w:widowControl/>
        <w:pBdr/>
        <w:shd w:fill="FFFFFF" w:val="clear"/>
        <w:spacing w:before="0" w:after="0"/>
        <w:ind w:left="0" w:right="0" w:hanging="0"/>
        <w:jc w:val="both"/>
        <w:rPr/>
      </w:pPr>
      <w:r>
        <w:rPr>
          <w:rStyle w:val="Nfaseforte"/>
          <w:rFonts w:ascii="inherit" w:hAnsi="inherit"/>
          <w:b w:val="false"/>
          <w:i w:val="false"/>
          <w:caps w:val="false"/>
          <w:smallCaps w:val="false"/>
          <w:color w:val="FF0000"/>
          <w:spacing w:val="0"/>
          <w:sz w:val="30"/>
        </w:rPr>
        <w:t xml:space="preserve">2. Óptica física: </w:t>
      </w:r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estuda o comportamento ondulatório da luz. Os fenômenos estudados por essa área são: emissão, composição, absorção, </w:t>
      </w:r>
      <w:hyperlink r:id="rId15">
        <w:r>
          <w:rPr>
            <w:rStyle w:val="LinkdaInternet"/>
            <w:rFonts w:ascii="inherit" w:hAnsi="inherit"/>
            <w:b w:val="false"/>
            <w:i w:val="false"/>
            <w:caps w:val="false"/>
            <w:smallCaps w:val="false"/>
            <w:color w:val="000000"/>
            <w:spacing w:val="0"/>
            <w:sz w:val="30"/>
          </w:rPr>
          <w:t>polarização</w:t>
        </w:r>
      </w:hyperlink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>, interferência e difração da luz.</w:t>
      </w:r>
    </w:p>
    <w:p>
      <w:pPr>
        <w:pStyle w:val="Corpodetexto"/>
        <w:widowControl/>
        <w:pBdr/>
        <w:shd w:fill="FFFFFF" w:val="clear"/>
        <w:spacing w:before="0" w:after="225"/>
        <w:ind w:left="0" w:right="0" w:hanging="0"/>
        <w:jc w:val="both"/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Raleway" w:hAnsi="Raleway"/>
          <w:b w:val="false"/>
          <w:i w:val="false"/>
          <w:caps w:val="false"/>
          <w:smallCaps w:val="false"/>
          <w:color w:val="000000"/>
          <w:spacing w:val="0"/>
          <w:sz w:val="30"/>
        </w:rPr>
        <w:t>A Óptica é uma parte da Física que está muito presente no nosso dia a dia. Algumas de suas aplicações podem ser observadas, por exemplo:</w:t>
      </w:r>
    </w:p>
    <w:p>
      <w:pPr>
        <w:pStyle w:val="Corpodetexto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before="0" w:after="0"/>
        <w:ind w:left="600" w:right="0" w:hanging="0"/>
        <w:jc w:val="both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  <w:t>Em instrumentos utilizados para corrigir </w:t>
      </w:r>
      <w:hyperlink r:id="rId16">
        <w:r>
          <w:rPr>
            <w:rStyle w:val="LinkdaInternet"/>
            <w:rFonts w:ascii="inherit" w:hAnsi="inherit"/>
            <w:b w:val="false"/>
            <w:i w:val="false"/>
            <w:caps w:val="false"/>
            <w:smallCaps w:val="false"/>
            <w:color w:val="000000"/>
            <w:spacing w:val="0"/>
            <w:sz w:val="30"/>
          </w:rPr>
          <w:t>defeitos visuais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  <w:t>, como os óculos e as lentes;</w:t>
      </w:r>
    </w:p>
    <w:p>
      <w:pPr>
        <w:pStyle w:val="Corpodetexto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before="0" w:after="225"/>
        <w:ind w:left="600" w:right="0" w:hanging="0"/>
        <w:jc w:val="both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  <w:t>Instrumentos para observação, como os microscópios, telescópios e lunetas;</w:t>
      </w:r>
    </w:p>
    <w:p>
      <w:pPr>
        <w:pStyle w:val="Corpodetexto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before="0" w:after="225"/>
        <w:ind w:left="600" w:right="0" w:hanging="0"/>
        <w:jc w:val="both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  <w:t>Em câmeras fotográficas, filmadoras etc.;</w:t>
      </w:r>
    </w:p>
    <w:p>
      <w:pPr>
        <w:pStyle w:val="Corpodetexto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before="0" w:after="225"/>
        <w:ind w:left="600" w:right="0" w:hanging="0"/>
        <w:jc w:val="both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30"/>
        </w:rPr>
        <w:t>Espelhos.</w:t>
      </w:r>
    </w:p>
    <w:p>
      <w:pPr>
        <w:pStyle w:val="Corpodetexto"/>
        <w:spacing w:before="0" w:after="140"/>
        <w:jc w:val="both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herit">
    <w:charset w:val="01"/>
    <w:family w:val="auto"/>
    <w:pitch w:val="default"/>
  </w:font>
  <w:font w:name="Raleway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"/>
      <w:lvlJc w:val="left"/>
      <w:pPr>
        <w:ind w:left="0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rasilescola.uol.com.br/fisica/" TargetMode="External"/><Relationship Id="rId3" Type="http://schemas.openxmlformats.org/officeDocument/2006/relationships/hyperlink" Target="https://brasilescola.uol.com.br/fisica/galileu-ciencia-santa-inquisicao.htm" TargetMode="External"/><Relationship Id="rId4" Type="http://schemas.openxmlformats.org/officeDocument/2006/relationships/hyperlink" Target="https://brasilescola.uol.com.br/fisica/lei-snell-descartes.htm" TargetMode="External"/><Relationship Id="rId5" Type="http://schemas.openxmlformats.org/officeDocument/2006/relationships/hyperlink" Target="https://brasilescola.uol.com.br/fisica/a-velocidade-luz.htm" TargetMode="External"/><Relationship Id="rId6" Type="http://schemas.openxmlformats.org/officeDocument/2006/relationships/hyperlink" Target="https://brasilescola.uol.com.br/fisica/um-fisico-chamado-isaac-newton.htm" TargetMode="External"/><Relationship Id="rId7" Type="http://schemas.openxmlformats.org/officeDocument/2006/relationships/image" Target="media/image1.jpeg"/><Relationship Id="rId8" Type="http://schemas.openxmlformats.org/officeDocument/2006/relationships/hyperlink" Target="https://brasilescola.uol.com.br/fisica/a-experiencia-young.htm" TargetMode="External"/><Relationship Id="rId9" Type="http://schemas.openxmlformats.org/officeDocument/2006/relationships/hyperlink" Target="https://brasilescola.uol.com.br/fisica/maxwell-integracao-luz-com-magnetismo.htm" TargetMode="External"/><Relationship Id="rId10" Type="http://schemas.openxmlformats.org/officeDocument/2006/relationships/hyperlink" Target="https://brasilescola.uol.com.br/fisica/o-efeito-fotoeletrico.htm" TargetMode="External"/><Relationship Id="rId11" Type="http://schemas.openxmlformats.org/officeDocument/2006/relationships/hyperlink" Target="https://brasilescola.uol.com.br/fisica/efeito-compton.htm" TargetMode="External"/><Relationship Id="rId12" Type="http://schemas.openxmlformats.org/officeDocument/2006/relationships/hyperlink" Target="https://brasilescola.uol.com.br/fisica/a-natureza-dual-luz.htm" TargetMode="External"/><Relationship Id="rId13" Type="http://schemas.openxmlformats.org/officeDocument/2006/relationships/hyperlink" Target="https://brasilescola.uol.com.br/fisica/a-refracao-luz.htm" TargetMode="External"/><Relationship Id="rId14" Type="http://schemas.openxmlformats.org/officeDocument/2006/relationships/hyperlink" Target="https://brasilescola.uol.com.br/fisica/lentes-1.htm" TargetMode="External"/><Relationship Id="rId15" Type="http://schemas.openxmlformats.org/officeDocument/2006/relationships/hyperlink" Target="https://brasilescola.uol.com.br/fisica/polarizacao-ondas.htm" TargetMode="External"/><Relationship Id="rId16" Type="http://schemas.openxmlformats.org/officeDocument/2006/relationships/hyperlink" Target="https://brasilescola.uol.com.br/fisica/defeitos-na-visao-humana.htm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3</Pages>
  <Words>597</Words>
  <Characters>2978</Characters>
  <CharactersWithSpaces>3555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2019-04-19T07:18:47Z</dcterms:created>
  <dc:creator/>
  <dc:description/>
  <dc:language>pt-BR</dc:language>
  <cp:lastModifiedBy/>
  <dcterms:modified xsi:type="dcterms:W3CDTF">2019-04-19T07:28:39Z</dcterms:modified>
  <cp:revision>1</cp:revision>
  <dc:subject/>
  <dc:title/>
</cp:coreProperties>
</file>