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PRÁCTICA 5 TABLA HASH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Dispersión cuadrática (HASH1)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tabla 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 máximo colisiones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 de carga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Promedio de colisiones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16573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0.603391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0.622549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0.6217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Dispersión doble (HASH2)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tabla 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 máximo colisiones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 de carga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Promedio de colisiones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16573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0.603391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0.5307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0.622549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0.5771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Dispersión doble (HASH3)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 tabla 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 máximo colisiones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 de carga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Promedio de colisiones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16573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0.603391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0.5236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0.622549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0.5627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