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Pruebas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Mantenimiento al volante BUPESA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14/11/2024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 las Pruebas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Elementos de Pruebas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Pruebas de Regresión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a No Probar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Pruebas (Estrategia)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Aceptación o Rechazo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Aceptación o Rechazo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Suspensión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Criterios de Reanudación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Entregables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Entornos –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Entornos –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Herramientas de Pruebas Requeridas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Entrenamiento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Planificación y Organización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Procedimientos para las Pruebas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Dependencias y Riesgos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71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2992"/>
        <w:tblGridChange w:id="0">
          <w:tblGrid>
            <w:gridCol w:w="1085"/>
            <w:gridCol w:w="118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14-11-2024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Herrera.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Relleno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RH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Mantenimiento al volante BUPESA.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BUPESA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Gustavo Rojas.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Pruebas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 Herrera.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68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850"/>
        <w:gridCol w:w="2410"/>
        <w:tblGridChange w:id="0">
          <w:tblGrid>
            <w:gridCol w:w="1985"/>
            <w:gridCol w:w="1559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Herrera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/ Líder de Pruebas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14-11-2024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Este documento clave en la gestión de calidad de un proyecto de software, está diseñado para estructurar y organizar todas las actividades de prueba que se realizan. Su propósito principal es asegurar que el producto cumpla con los requisitos de calidad y funcionalidad establecidos, y proporcionar una guía clara para el equipo de pruebas en cada fase del proceso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 las Pruebas</w:t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Elementos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rFonts w:ascii="Calibri" w:cs="Calibri" w:eastAsia="Calibri" w:hAnsi="Calibri"/>
          <w:b w:val="0"/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funcionalidad del botón editar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funcionalidad de eliminar bus</w:t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funcionalidad de agregar bus</w:t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funcionalidad de nuevo mantenimiento.</w:t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funcionalidad de agregar usuario</w:t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funcionalidad editar usuario.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funcionalidad eliminar usuario.</w:t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Login del sistema.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rFonts w:ascii="Calibri" w:cs="Calibri" w:eastAsia="Calibri" w:hAnsi="Calibri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Pruebas de Regresión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Listado de las funcionalidades no directamente involucradas en el desarrollo, pero cuyos componentes están siendo afectados y por ende deben probarse para asegurar que continúan funcionando adecuadamente. Al igual que en el punto anterior, se describen desde el punto de vista del usuario. 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Funcionalidades a No Probar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Funcionalidad de Imprimir: Usa una funcionalidad que es de JavaScript y no es necesario hacerle pruebas a esta funcionalidad ya que es externa.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Enfoque de Pruebas (Estrategia)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Se realizarán pruebas funcionales del sistema de mantenimiento BUPESA, como funcionalidades de un botón, validaciones del login o características propia del sistema que se realizó y se realizará un reporte en los casos de pruebas de sus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Criterios de Aceptación o Rechazo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 Criterios de Aceptación o Rechazo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rb16yyba9p3a" w:id="11"/>
      <w:bookmarkEnd w:id="11"/>
      <w:r w:rsidDel="00000000" w:rsidR="00000000" w:rsidRPr="00000000">
        <w:rPr>
          <w:sz w:val="26"/>
          <w:szCs w:val="26"/>
          <w:rtl w:val="0"/>
        </w:rPr>
        <w:t xml:space="preserve">1. Cobertura de Pruebas Unitarias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100% de cobertura en pruebas unitarias críticas</w:t>
      </w:r>
      <w:r w:rsidDel="00000000" w:rsidR="00000000" w:rsidRPr="00000000">
        <w:rPr>
          <w:rtl w:val="0"/>
        </w:rPr>
        <w:t xml:space="preserve">: Garantizar que todos los módulos y funciones críticas hayan sido probados al nivel de código, cubriendo todas las rutas lógicas relevantes.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Cobertura mínima aceptable</w:t>
      </w:r>
      <w:r w:rsidDel="00000000" w:rsidR="00000000" w:rsidRPr="00000000">
        <w:rPr>
          <w:rtl w:val="0"/>
        </w:rPr>
        <w:t xml:space="preserve">: Por lo general, se establece un porcentaje de cobertura (por ejemplo, 80-90%) en pruebas unitarias para todas las funcionalidades no críticas.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b40an7aozgfd" w:id="12"/>
      <w:bookmarkEnd w:id="12"/>
      <w:r w:rsidDel="00000000" w:rsidR="00000000" w:rsidRPr="00000000">
        <w:rPr>
          <w:sz w:val="26"/>
          <w:szCs w:val="26"/>
          <w:rtl w:val="0"/>
        </w:rPr>
        <w:t xml:space="preserve">2. Ejecución de Casos de Prueba</w:t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100% de casos de prueba ejecutados</w:t>
      </w:r>
      <w:r w:rsidDel="00000000" w:rsidR="00000000" w:rsidRPr="00000000">
        <w:rPr>
          <w:rtl w:val="0"/>
        </w:rPr>
        <w:t xml:space="preserve">: Todos los casos de prueba planificados deben haberse ejecutado para asegurar una cobertura completa del sistema.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Porcentaje de casos exitosos</w:t>
      </w:r>
      <w:r w:rsidDel="00000000" w:rsidR="00000000" w:rsidRPr="00000000">
        <w:rPr>
          <w:rtl w:val="0"/>
        </w:rPr>
        <w:t xml:space="preserve">: Al menos un 90-95% de los casos de prueba deben haber tenido éxito, dependiendo de los estándares del proyecto.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Cobertura funcional completa</w:t>
      </w:r>
      <w:r w:rsidDel="00000000" w:rsidR="00000000" w:rsidRPr="00000000">
        <w:rPr>
          <w:rtl w:val="0"/>
        </w:rPr>
        <w:t xml:space="preserve">: Todas las funcionalidades y módulos descritos en el plan deben haber sido probados.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z34ewky01lp3" w:id="13"/>
      <w:bookmarkEnd w:id="13"/>
      <w:r w:rsidDel="00000000" w:rsidR="00000000" w:rsidRPr="00000000">
        <w:rPr>
          <w:sz w:val="26"/>
          <w:szCs w:val="26"/>
          <w:rtl w:val="0"/>
        </w:rPr>
        <w:t xml:space="preserve">3. Cobertura de Código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Cobertura de código aceptable</w:t>
      </w:r>
      <w:r w:rsidDel="00000000" w:rsidR="00000000" w:rsidRPr="00000000">
        <w:rPr>
          <w:rtl w:val="0"/>
        </w:rPr>
        <w:t xml:space="preserve">: Se debe establecer un porcentaje objetivo (por ejemplo, 85% de cobertura de líneas de código) para asegurar que se ha cubierto adecuadamente la lógica de la aplicación.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Cobertura de todos los componentes</w:t>
      </w:r>
      <w:r w:rsidDel="00000000" w:rsidR="00000000" w:rsidRPr="00000000">
        <w:rPr>
          <w:rtl w:val="0"/>
        </w:rPr>
        <w:t xml:space="preserve">: Asegurar que cada componente y módulo ha sido probado en condiciones de operación normales y límites.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wn463y4b77on" w:id="14"/>
      <w:bookmarkEnd w:id="14"/>
      <w:r w:rsidDel="00000000" w:rsidR="00000000" w:rsidRPr="00000000">
        <w:rPr>
          <w:sz w:val="26"/>
          <w:szCs w:val="26"/>
          <w:rtl w:val="0"/>
        </w:rPr>
        <w:t xml:space="preserve">4. Reducción de Defectos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Defectos críticos corregidos</w:t>
      </w:r>
      <w:r w:rsidDel="00000000" w:rsidR="00000000" w:rsidRPr="00000000">
        <w:rPr>
          <w:rtl w:val="0"/>
        </w:rPr>
        <w:t xml:space="preserve">: Todos los defectos críticos y de alta prioridad deben haberse resuelto antes de finalizar las pruebas.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Reducción de defectos a un nivel aceptable</w:t>
      </w:r>
      <w:r w:rsidDel="00000000" w:rsidR="00000000" w:rsidRPr="00000000">
        <w:rPr>
          <w:rtl w:val="0"/>
        </w:rPr>
        <w:t xml:space="preserve">: Limitar el número de defectos menores a un umbral aceptable (por ejemplo, menos del 5% de defectos abiertos o de baja prioridad).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Validación de corrección</w:t>
      </w:r>
      <w:r w:rsidDel="00000000" w:rsidR="00000000" w:rsidRPr="00000000">
        <w:rPr>
          <w:rtl w:val="0"/>
        </w:rPr>
        <w:t xml:space="preserve">: Asegurar que todos los defectos corregidos hayan sido validados y verificados en pruebas posteriores.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k28zvitezsf6" w:id="15"/>
      <w:bookmarkEnd w:id="15"/>
      <w:r w:rsidDel="00000000" w:rsidR="00000000" w:rsidRPr="00000000">
        <w:rPr>
          <w:sz w:val="26"/>
          <w:szCs w:val="26"/>
          <w:rtl w:val="0"/>
        </w:rPr>
        <w:t xml:space="preserve">5. Documentación y Reporte de Resultados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Generación de reportes finales</w:t>
      </w:r>
      <w:r w:rsidDel="00000000" w:rsidR="00000000" w:rsidRPr="00000000">
        <w:rPr>
          <w:rtl w:val="0"/>
        </w:rPr>
        <w:t xml:space="preserve">: Documentación completa de los resultados de las pruebas, informes de defectos y métricas de calidad obtenidas.</w:t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Entrega de documentación de cierre</w:t>
      </w:r>
      <w:r w:rsidDel="00000000" w:rsidR="00000000" w:rsidRPr="00000000">
        <w:rPr>
          <w:rtl w:val="0"/>
        </w:rPr>
        <w:t xml:space="preserve">: El plan de pruebas debe incluir una conclusión formal y cualquier documentación que certifique que el software ha cumplido con los criterios de calidad establecidos.</w:t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Suspensión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Existencia de Defectos Bloqueantes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 se encuentra uno o más defectos críticos o bloqueantes que impiden la ejecución de casos de prueba adicionales, las pruebas se detendrán. Estos defectos pueden incluir fallos que afectan la funcionalidad principal, o que provocan caídas o bloqueos en el sistema.</w:t>
      </w:r>
    </w:p>
    <w:p w:rsidR="00000000" w:rsidDel="00000000" w:rsidP="00000000" w:rsidRDefault="00000000" w:rsidRPr="00000000" w14:paraId="00000129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Inestabilidad del Sistema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 caso de que el sistema esté inestable o se presenten fallos recurrentes que no permiten ejecutar las pruebas con fluidez (como tiempos de respuesta inconsistentes, caídas frecuentes, o comportamientos anómalos), se detendrán las pruebas hasta que se garantice la estabilidad del sistema.</w:t>
      </w:r>
    </w:p>
    <w:p w:rsidR="00000000" w:rsidDel="00000000" w:rsidP="00000000" w:rsidRDefault="00000000" w:rsidRPr="00000000" w14:paraId="0000012C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Alto Riesgo de Seguridad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 se identifican vulnerabilidades o riesgos de seguridad graves que puedan comprometer el sistema, los datos o la privacidad del usuario, se suspenderán las pruebas hasta que estos problemas se resuelvan y se pueda asegurar la seguridad en el entorno de pruebas.</w:t>
      </w:r>
    </w:p>
    <w:p w:rsidR="00000000" w:rsidDel="00000000" w:rsidP="00000000" w:rsidRDefault="00000000" w:rsidRPr="00000000" w14:paraId="0000012F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280" w:before="280" w:line="240" w:lineRule="auto"/>
        <w:rPr>
          <w:b w:val="0"/>
          <w:color w:val="365f91"/>
          <w:vertAlign w:val="baseline"/>
        </w:rPr>
      </w:pPr>
      <w:bookmarkStart w:colFirst="0" w:colLast="0" w:name="_heading=h.lnxbz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Criterios de Reanudación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Corrección de Defectos Bloqueantes</w:t>
      </w:r>
    </w:p>
    <w:p w:rsidR="00000000" w:rsidDel="00000000" w:rsidP="00000000" w:rsidRDefault="00000000" w:rsidRPr="00000000" w14:paraId="0000013E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Los defectos críticos o bloqueantes que llevaron a la suspensión de las pruebas han sido corregidos, probados y confirmados en un entorno controlado. Esto incluye verificar que los fallos críticos que impedían la ejecución de pruebas adicionales han sido resueltos satisfactoriamente.</w:t>
      </w:r>
    </w:p>
    <w:p w:rsidR="00000000" w:rsidDel="00000000" w:rsidP="00000000" w:rsidRDefault="00000000" w:rsidRPr="00000000" w14:paraId="0000013F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Estabilidad del Sistema Restablecida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confirma que el sistema es estable y que las caídas, errores de rendimiento u otros comportamientos anómalos que llevaron a la suspensión ya no se presentan. Esto puede implicar pruebas iniciales de validación de estabilidad antes de retomar la ejecución completa de los casos de prueba.</w:t>
      </w:r>
    </w:p>
    <w:p w:rsidR="00000000" w:rsidDel="00000000" w:rsidP="00000000" w:rsidRDefault="00000000" w:rsidRPr="00000000" w14:paraId="00000141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Resolución de Vulnerabilidades de Seguridad</w:t>
      </w:r>
    </w:p>
    <w:p w:rsidR="00000000" w:rsidDel="00000000" w:rsidP="00000000" w:rsidRDefault="00000000" w:rsidRPr="00000000" w14:paraId="00000142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Las pruebas pueden reanudarse una vez que los riesgos de seguridad que llevaron a la suspensión han sido mitigados o eliminados. Se debe realizar una revisión de seguridad preliminar para confirmar que las vulnerabilidades detectadas se han resuelto.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35nkun2" w:id="18"/>
      <w:bookmarkEnd w:id="18"/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Entregables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Plan de pruebas de software.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Casos de Pruebas.</w:t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1ksv4u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44sinio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Hardware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PC con sistema operativo Windows.</w:t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280" w:before="280" w:line="240" w:lineRule="auto"/>
        <w:rPr>
          <w:color w:val="222222"/>
          <w:sz w:val="19"/>
          <w:szCs w:val="19"/>
          <w:vertAlign w:val="baseline"/>
        </w:rPr>
      </w:pPr>
      <w:bookmarkStart w:colFirst="0" w:colLast="0" w:name="_heading=h.2jxsxq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Entornos – Software </w:t>
      </w:r>
    </w:p>
    <w:p w:rsidR="00000000" w:rsidDel="00000000" w:rsidP="00000000" w:rsidRDefault="00000000" w:rsidRPr="00000000" w14:paraId="0000017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Visual Studio Code.</w:t>
      </w:r>
    </w:p>
    <w:p w:rsidR="00000000" w:rsidDel="00000000" w:rsidP="00000000" w:rsidRDefault="00000000" w:rsidRPr="00000000" w14:paraId="0000017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Microsoft Edge.</w:t>
      </w:r>
    </w:p>
    <w:p w:rsidR="00000000" w:rsidDel="00000000" w:rsidP="00000000" w:rsidRDefault="00000000" w:rsidRPr="00000000" w14:paraId="0000017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Django.</w:t>
      </w:r>
    </w:p>
    <w:p w:rsidR="00000000" w:rsidDel="00000000" w:rsidP="00000000" w:rsidRDefault="00000000" w:rsidRPr="00000000" w14:paraId="0000017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Herramientas de Pruebas Requeridas </w:t>
      </w:r>
    </w:p>
    <w:p w:rsidR="00000000" w:rsidDel="00000000" w:rsidP="00000000" w:rsidRDefault="00000000" w:rsidRPr="00000000" w14:paraId="0000018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Especifica las herramientas de software, metodologías o técnicas especiales empleadas en las pruebas, por ejemplo Herramientas de Automatización de Pruebas, Software de Gestión de Pruebas, entre otros. </w:t>
      </w:r>
    </w:p>
    <w:p w:rsidR="00000000" w:rsidDel="00000000" w:rsidP="00000000" w:rsidRDefault="00000000" w:rsidRPr="00000000" w14:paraId="0000018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0199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Líder de Pruebas,</w:t>
      </w:r>
    </w:p>
    <w:p w:rsidR="00000000" w:rsidDel="00000000" w:rsidP="00000000" w:rsidRDefault="00000000" w:rsidRPr="00000000" w14:paraId="0000019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Entrenamiento</w:t>
      </w:r>
    </w:p>
    <w:p w:rsidR="00000000" w:rsidDel="00000000" w:rsidP="00000000" w:rsidRDefault="00000000" w:rsidRPr="00000000" w14:paraId="000001AB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Entrenamiento en la Funcionalidad del Sistema</w:t>
      </w:r>
    </w:p>
    <w:p w:rsidR="00000000" w:rsidDel="00000000" w:rsidP="00000000" w:rsidRDefault="00000000" w:rsidRPr="00000000" w14:paraId="000001AC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Capacitar al equipo para que comprenda el funcionamiento de la aplicación o sistema bajo prueba, su arquitectura, flujo de trabajo, y sus principales módulos.</w:t>
      </w:r>
    </w:p>
    <w:p w:rsidR="00000000" w:rsidDel="00000000" w:rsidP="00000000" w:rsidRDefault="00000000" w:rsidRPr="00000000" w14:paraId="000001AD">
      <w:pPr>
        <w:shd w:fill="ffffff" w:val="clear"/>
        <w:spacing w:after="240" w:before="240" w:line="240" w:lineRule="auto"/>
        <w:ind w:left="72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4i7ojhp" w:id="25"/>
      <w:bookmarkEnd w:id="25"/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Planificación y Organización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Procedimientos para las Pruebas</w:t>
      </w:r>
    </w:p>
    <w:p w:rsidR="00000000" w:rsidDel="00000000" w:rsidP="00000000" w:rsidRDefault="00000000" w:rsidRPr="00000000" w14:paraId="000001C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Especifica los procedimientos o metodología de pruebas a emplear durante la ejecución del plan de pruebas de software.</w:t>
      </w:r>
    </w:p>
    <w:p w:rsidR="00000000" w:rsidDel="00000000" w:rsidP="00000000" w:rsidRDefault="00000000" w:rsidRPr="00000000" w14:paraId="000001C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qsh70q" w:id="27"/>
      <w:bookmarkEnd w:id="27"/>
      <w:r w:rsidDel="00000000" w:rsidR="00000000" w:rsidRPr="00000000">
        <w:rPr>
          <w:color w:val="00b05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Dependencias y Riesgos</w:t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Dependencias con Desarrollos.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Disponibilidad de recursos.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Restricciones de tiempo.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Premisas que </w:t>
      </w:r>
      <w:r w:rsidDel="00000000" w:rsidR="00000000" w:rsidRPr="00000000">
        <w:rPr>
          <w:rtl w:val="0"/>
        </w:rPr>
        <w:t xml:space="preserve">resultan</w:t>
      </w:r>
      <w:r w:rsidDel="00000000" w:rsidR="00000000" w:rsidRPr="00000000">
        <w:rPr>
          <w:vertAlign w:val="baseline"/>
          <w:rtl w:val="0"/>
        </w:rPr>
        <w:t xml:space="preserve"> no ser ciertas. </w:t>
      </w:r>
    </w:p>
    <w:p w:rsidR="00000000" w:rsidDel="00000000" w:rsidP="00000000" w:rsidRDefault="00000000" w:rsidRPr="00000000" w14:paraId="000001C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as4po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1pxezw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/AdGaUB95hflfiNbJFT66NRFvA==">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