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6" w:lineRule="auto"/>
        <w:ind w:left="3950" w:right="0" w:firstLine="395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Plan de Gestión de la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246"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Calidad del Proyecto</w:t>
      </w:r>
    </w:p>
    <w:p w:rsidR="00000000" w:rsidDel="00000000" w:rsidP="00000000" w:rsidRDefault="00000000" w:rsidRPr="00000000" w14:paraId="00000017">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color w:val="00af4f"/>
          <w:sz w:val="25"/>
          <w:szCs w:val="25"/>
          <w:rtl w:val="0"/>
        </w:rPr>
        <w:t xml:space="preserve">06-10-2024</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spacing w:before="237" w:lineRule="auto"/>
        <w:ind w:left="163" w:right="412" w:firstLine="0"/>
        <w:jc w:val="center"/>
        <w:rPr>
          <w:sz w:val="50"/>
          <w:szCs w:val="50"/>
        </w:rPr>
      </w:pPr>
      <w:r w:rsidDel="00000000" w:rsidR="00000000" w:rsidRPr="00000000">
        <w:rPr>
          <w:color w:val="00af4f"/>
          <w:sz w:val="50"/>
          <w:szCs w:val="50"/>
          <w:rtl w:val="0"/>
        </w:rPr>
        <w:t xml:space="preserve">MANTENIMIENTO AL VOLANTE BUPESA</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3009" w:tblpY="11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0"/>
                <w:szCs w:val="20"/>
                <w:rtl w:val="0"/>
              </w:rPr>
              <w:t xml:space="preserve">Mantenimiento al volante BUPESA.</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Preparado Por</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Miguel Herrera.</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(mm/dd/yyyy)</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06-10-2024</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2970.4999999999995"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(dd/mm/yyyy)</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w:t>
            </w:r>
          </w:p>
        </w:tc>
      </w:tr>
      <w:tr>
        <w:trPr>
          <w:cantSplit w:val="0"/>
          <w:trHeight w:val="252" w:hRule="atLeast"/>
          <w:tblHeader w:val="0"/>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06-10-2024</w:t>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Relleno del documento.</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de Gestión de Calidad del Proyecto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Expectativas de la Calidad del Proyecto de acuerdo al cliente</w:t>
            </w:r>
          </w:p>
        </w:tc>
      </w:tr>
      <w:tr>
        <w:trPr>
          <w:cantSplit w:val="0"/>
          <w:trHeight w:val="410"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0"/>
                <w:szCs w:val="20"/>
                <w:rtl w:val="0"/>
              </w:rPr>
              <w:t xml:space="preserve">BUPESA  espera de este proyecto entregar un producto que cumpla con las expectativas de los requerimientos establecidos, que sea confiable, seguro, eficiente y que cumpla  con los estándares y regulaciones pertinentes. La comunicación constante entre el equipo de desarrollo y el cliente es esencial para comprender y cumplir con las expectativas de calidad del proyecto.</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0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3388" w:tblpY="17"/>
        <w:tblW w:w="870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705"/>
        <w:tblGridChange w:id="0">
          <w:tblGrid>
            <w:gridCol w:w="8705"/>
          </w:tblGrid>
        </w:tblGridChange>
      </w:tblGrid>
      <w:tr>
        <w:trPr>
          <w:cantSplit w:val="0"/>
          <w:trHeight w:val="489" w:hRule="atLeast"/>
          <w:tblHeader w:val="0"/>
        </w:trPr>
        <w:tc>
          <w:tcPr/>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los Interesados del Proyecto</w:t>
            </w:r>
          </w:p>
        </w:tc>
      </w:tr>
      <w:tr>
        <w:trPr>
          <w:cantSplit w:val="0"/>
          <w:trHeight w:val="489" w:hRule="atLeast"/>
          <w:tblHeader w:val="0"/>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0"/>
                <w:szCs w:val="20"/>
                <w:rtl w:val="0"/>
              </w:rPr>
              <w:t xml:space="preserve">Hector Campos / Encargado de mantenimiento</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Inicial del Proyecto</w:t>
            </w:r>
          </w:p>
        </w:tc>
      </w:tr>
      <w:tr>
        <w:trPr>
          <w:cantSplit w:val="0"/>
          <w:trHeight w:val="410" w:hRule="atLeast"/>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widowControl w:val="1"/>
              <w:spacing w:after="200" w:line="276" w:lineRule="auto"/>
              <w:ind w:left="792" w:firstLine="0"/>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El desarrollo de un sistema web que modernice los procesos de mantenimientos  de BUPESA. El sistema registra el mantenimiento de los buses, como su ficha técnica, registro de revisión técnica, fechas del último mantenimiento, estado de la máquina, etc.</w:t>
            </w:r>
          </w:p>
          <w:p w:rsidR="00000000" w:rsidDel="00000000" w:rsidP="00000000" w:rsidRDefault="00000000" w:rsidRPr="00000000" w14:paraId="00000081">
            <w:pPr>
              <w:widowControl w:val="1"/>
              <w:spacing w:after="200" w:line="276" w:lineRule="auto"/>
              <w:ind w:left="792" w:firstLine="0"/>
              <w:jc w:val="both"/>
              <w:rPr>
                <w:b w:val="0"/>
                <w:color w:val="000000"/>
                <w:sz w:val="20"/>
                <w:szCs w:val="20"/>
              </w:rPr>
            </w:pPr>
            <w:r w:rsidDel="00000000" w:rsidR="00000000" w:rsidRPr="00000000">
              <w:rPr>
                <w:rFonts w:ascii="Calibri" w:cs="Calibri" w:eastAsia="Calibri" w:hAnsi="Calibri"/>
                <w:b w:val="0"/>
                <w:color w:val="000000"/>
                <w:rtl w:val="0"/>
              </w:rPr>
              <w:t xml:space="preserve">El sistema debe tener usuarios con sus roles para el acceso a la modificación del estado de los buses.   </w:t>
            </w:r>
            <w:r w:rsidDel="00000000" w:rsidR="00000000" w:rsidRPr="00000000">
              <w:rPr>
                <w:rtl w:val="0"/>
              </w:rPr>
            </w:r>
          </w:p>
          <w:p w:rsidR="00000000" w:rsidDel="00000000" w:rsidP="00000000" w:rsidRDefault="00000000" w:rsidRPr="00000000" w14:paraId="00000082">
            <w:pPr>
              <w:rPr>
                <w:b w:val="0"/>
                <w:color w:val="000000"/>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B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Base del cronograma</w:t>
            </w:r>
          </w:p>
        </w:tc>
      </w:tr>
      <w:tr>
        <w:trPr>
          <w:cantSplit w:val="0"/>
          <w:trHeight w:val="410" w:hRule="atLeast"/>
          <w:tblHeader w:val="0"/>
        </w:trPr>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color w:val="000000"/>
                <w:sz w:val="20"/>
                <w:szCs w:val="20"/>
                <w:rtl w:val="0"/>
              </w:rPr>
              <w:t xml:space="preserve">https://drive.google.com/file/d/1_yYY5O4y2qZOg4O_Zw--8ZJAEJ4p-_qr/view?usp=sharing</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Riesgos </w:t>
            </w:r>
          </w:p>
        </w:tc>
      </w:tr>
      <w:tr>
        <w:trPr>
          <w:cantSplit w:val="0"/>
          <w:trHeight w:val="410" w:hRule="atLeast"/>
          <w:tblHeader w:val="0"/>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Cambios en los requisitos: Los cambios en los requisitos del proyecto pueden surgir a medida que avanza, lo que puede causar retrasos y aumentos de costos si no se gestionan adecuadamente.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Cambios en la tecnología: La evolución rápida de la tecnología puede hacer que las soluciones tecnológicas utilizadas en el proyecto se vuelvan obsoletas o incompatibles.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Problemas de seguridad: La falta de medidas de seguridad adecuadas puede exponer el proyecto a riesgos de ciberseguridad, como ataques, brechas de datos o robos de información.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Falta de compromiso de los interesados: La falta de apoyo y compromiso de los interesados puede dificultar la ejecución del proyecto y generar conflictos.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Falta de documentación: La falta de documentación adecuada puede dificultar la comprensión y el mantenimiento del sistema después de su implementación.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Falta de capacitación: La falta de capacitación del personal en las nuevas tecnologías o sistemas implementados puede afectar su adopción y eficacia.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rPr>
          <w:sz w:val="18"/>
          <w:szCs w:val="18"/>
        </w:rPr>
      </w:pPr>
      <w:r w:rsidDel="00000000" w:rsidR="00000000" w:rsidRPr="00000000">
        <w:rPr>
          <w:rtl w:val="0"/>
        </w:rPr>
      </w:r>
    </w:p>
    <w:tbl>
      <w:tblPr>
        <w:tblStyle w:val="Table8"/>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KPI Iniciales de Proyecto (Métricas de Calidad)</w:t>
            </w:r>
          </w:p>
        </w:tc>
      </w:tr>
      <w:tr>
        <w:trPr>
          <w:cantSplit w:val="0"/>
          <w:trHeight w:val="410" w:hRule="atLeast"/>
          <w:tblHeader w:val="0"/>
        </w:trP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Cumplimiento del cronograma: Mide si el proyecto está siguiendo el cronograma planificado. Se expresa generalmente como un porcentaje de tareas o hitos completados a tiempo.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Cumplimiento del presupuesto: Evalúa si el proyecto está dentro del presupuesto asignado. Puede medirse como un porcentaje del gasto real en comparación con el presupuesto planificado.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Calidad del software: Evalúa la calidad del software entregado, incluyendo la detección de errores o defectos. Esto puede medirse utilizando métricas como la cantidad de errores por línea de código o la tasa de defectos encontrados en pruebas.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Aceptación del usuario final: Mide la aceptación del sistema por parte de los usuarios finales y su capacidad para cumplir con sus necesidades y expectativas.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Rendimiento del sistema : Evalúa la capacidad del sistema para realizar tareas específicas dentro de tiempos aceptables. Esto podría medirse en términos de tiempos de respuesta, velocidad de carga, etc.</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sz w:val="20"/>
                <w:szCs w:val="20"/>
              </w:rPr>
            </w:pPr>
            <w:r w:rsidDel="00000000" w:rsidR="00000000" w:rsidRPr="00000000">
              <w:rPr>
                <w:b w:val="0"/>
                <w:color w:val="000000"/>
                <w:sz w:val="20"/>
                <w:szCs w:val="20"/>
                <w:rtl w:val="0"/>
              </w:rPr>
              <w:t xml:space="preserve">Retrasos en entregas : Registra el número y la magnitud de los retrasos en las entregas de tareas o hitos.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sectPr>
      <w:headerReference r:id="rId9"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3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Sg6fwouYxREu9lCLLMVgCuIKWA==">CgMxLjA4AHIhMXBDUF9QVklxZUJReElmWTU4X0d0WF9tT3JyZ1Z2SWtT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2019-07-07T00:00:00Z</vt:lpwstr>
  </property>
  <property fmtid="{D5CDD505-2E9C-101B-9397-08002B2CF9AE}" pid="3" name="Creator">
    <vt:lpwstr>pdftk 2.02 - www.pdftk.com</vt:lpwstr>
  </property>
  <property fmtid="{D5CDD505-2E9C-101B-9397-08002B2CF9AE}" pid="4" name="LastSaved">
    <vt:lpwstr>2022-05-21T00:00:00Z</vt:lpwstr>
  </property>
</Properties>
</file>