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64271" cy="744593"/>
                  <wp:effectExtent b="0" l="0" r="0" t="0"/>
                  <wp:docPr descr="http://www.duoc.cl/sites/default/files/logo_summit_0.png" id="10" name="image2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Requerimientos de las Partes Interesadas (Stakeholders)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Mantenimiento al volante BUPESA.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1.0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29-09-2024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498.0" w:type="dxa"/>
        <w:jc w:val="left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ISO/EIC/IEEE 29148 de Ingeniería de Requisitos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Tabla de Contenidos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Partes Interesadas (StakeHolders)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Entidades de la organización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Partes Interesadas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del Entorno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Conceptos Operacionales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Clases de Usuarios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operación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Entorno Operacional, de Soporte y Habilitante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Políticas y Restricciones Operacionales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Escenarios Operacionales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 la Partes Interesadas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Conceptos Preliminares del Ciclo de Vida del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Concepto de Adquisición o Producción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Concepto de Despliegue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Concepto de Soporte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Concepto de Retiro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48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Apéndice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7.2.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Acrónimos y Abreviaturas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48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7.3.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Ficha del documento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Miguel Herrera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Relleno de la plantilla.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01-10-2024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Gustavo Rojas.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Relleno de plantilla.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19"/>
        <w:gridCol w:w="851"/>
        <w:gridCol w:w="3984"/>
        <w:tblGridChange w:id="0">
          <w:tblGrid>
            <w:gridCol w:w="4219"/>
            <w:gridCol w:w="851"/>
            <w:gridCol w:w="3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[Firma]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 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Sr./Sra.</w:t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f497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Introducción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documento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Describir qué es lo que cada parte interesada espera del sistema, incluyendo aspectos funcionales (qué debe hacer el sistema) y no funcionales.: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Proveer una comprensión clara y compartida de los objetivos y expectativas, asegurando que todos los involucrados (clientes, usuarios, desarrolladores, y otras partes interesadas) estén alineados.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" w:firstLine="0"/>
        <w:rPr/>
      </w:pPr>
      <w:r w:rsidDel="00000000" w:rsidR="00000000" w:rsidRPr="00000000">
        <w:rPr>
          <w:rtl w:val="0"/>
        </w:rPr>
        <w:t xml:space="preserve">El alcance del documento de Especificación de Requerimientos de las Partes Interesadas  consiste en identificar y documentar las expectativas, necesidades y prioridades de todas las partes interesadas en el sistema. Este documento se centra en capturar qué funcionalidades y características debe tener el sistema para cumplir con los objetivos de negocio, operativos y regulatorios de los usuarios y clientes, sin detallar aspectos técnicos de diseño o implementación. Además, establece los criterios de aceptación para evaluar si el sistema cumple con dichos requerimientos.</w:t>
      </w:r>
    </w:p>
    <w:p w:rsidR="00000000" w:rsidDel="00000000" w:rsidP="00000000" w:rsidRDefault="00000000" w:rsidRPr="00000000" w14:paraId="0000006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Partes Interesadas (StakeHolders) 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Considera información referente a las partes interesadas implicadas en el Ciclo de Vida del sistema.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 de la organización </w:t>
      </w:r>
    </w:p>
    <w:p w:rsidR="00000000" w:rsidDel="00000000" w:rsidP="00000000" w:rsidRDefault="00000000" w:rsidRPr="00000000" w14:paraId="00000070">
      <w:pPr>
        <w:ind w:left="708" w:firstLine="0"/>
        <w:rPr/>
      </w:pPr>
      <w:r w:rsidDel="00000000" w:rsidR="00000000" w:rsidRPr="00000000">
        <w:rPr>
          <w:rtl w:val="0"/>
        </w:rPr>
        <w:t xml:space="preserve">El personal de mantenimiento será el usuario principal del sistema desarrollado, el mecánico será el rol principal para el desarrollo del sistema.</w:t>
      </w:r>
    </w:p>
    <w:p w:rsidR="00000000" w:rsidDel="00000000" w:rsidP="00000000" w:rsidRDefault="00000000" w:rsidRPr="00000000" w14:paraId="0000007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Interesadas </w:t>
      </w:r>
    </w:p>
    <w:p w:rsidR="00000000" w:rsidDel="00000000" w:rsidP="00000000" w:rsidRDefault="00000000" w:rsidRPr="00000000" w14:paraId="00000074">
      <w:pPr>
        <w:ind w:left="708" w:firstLine="0"/>
        <w:rPr/>
      </w:pPr>
      <w:r w:rsidDel="00000000" w:rsidR="00000000" w:rsidRPr="00000000">
        <w:rPr>
          <w:rtl w:val="0"/>
        </w:rPr>
        <w:t xml:space="preserve">Hector Campos mecánico de la empresa BUPESA, será el Stakeholder principal con el cual se realizarán las reuniones..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Restricciones del Entorno </w:t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  <w:t xml:space="preserve">Normas y Regulaciones Internas</w:t>
      </w:r>
    </w:p>
    <w:p w:rsidR="00000000" w:rsidDel="00000000" w:rsidP="00000000" w:rsidRDefault="00000000" w:rsidRPr="00000000" w14:paraId="00000077">
      <w:pPr>
        <w:ind w:left="360" w:firstLine="0"/>
        <w:rPr/>
      </w:pPr>
      <w:r w:rsidDel="00000000" w:rsidR="00000000" w:rsidRPr="00000000">
        <w:rPr>
          <w:rtl w:val="0"/>
        </w:rPr>
        <w:t xml:space="preserve">Políticas de la Empresa:</w:t>
      </w:r>
    </w:p>
    <w:p w:rsidR="00000000" w:rsidDel="00000000" w:rsidP="00000000" w:rsidRDefault="00000000" w:rsidRPr="00000000" w14:paraId="00000078">
      <w:pPr>
        <w:ind w:left="360" w:firstLine="0"/>
        <w:rPr/>
      </w:pPr>
      <w:r w:rsidDel="00000000" w:rsidR="00000000" w:rsidRPr="00000000">
        <w:rPr>
          <w:rtl w:val="0"/>
        </w:rPr>
        <w:t xml:space="preserve">La organización puede tener políticas internas que regulen la forma en que se gestionan y almacenan los datos, la seguridad de la información y la privacidad de los usuarios. Estas políticas deben ser respetadas en el diseño y funcionamiento del sistema.</w:t>
      </w:r>
    </w:p>
    <w:p w:rsidR="00000000" w:rsidDel="00000000" w:rsidP="00000000" w:rsidRDefault="00000000" w:rsidRPr="00000000" w14:paraId="00000079">
      <w:pPr>
        <w:ind w:left="360" w:firstLine="0"/>
        <w:rPr/>
      </w:pPr>
      <w:r w:rsidDel="00000000" w:rsidR="00000000" w:rsidRPr="00000000">
        <w:rPr>
          <w:rtl w:val="0"/>
        </w:rPr>
        <w:t xml:space="preserve">Leyes Externas</w:t>
      </w:r>
    </w:p>
    <w:p w:rsidR="00000000" w:rsidDel="00000000" w:rsidP="00000000" w:rsidRDefault="00000000" w:rsidRPr="00000000" w14:paraId="0000007A">
      <w:pPr>
        <w:ind w:left="360" w:firstLine="0"/>
        <w:rPr/>
      </w:pPr>
      <w:r w:rsidDel="00000000" w:rsidR="00000000" w:rsidRPr="00000000">
        <w:rPr>
          <w:rtl w:val="0"/>
        </w:rPr>
        <w:t xml:space="preserve">Legislación de Protección de Datos:</w:t>
      </w:r>
    </w:p>
    <w:p w:rsidR="00000000" w:rsidDel="00000000" w:rsidP="00000000" w:rsidRDefault="00000000" w:rsidRPr="00000000" w14:paraId="0000007B">
      <w:pPr>
        <w:ind w:left="360" w:firstLine="0"/>
        <w:rPr/>
      </w:pPr>
      <w:r w:rsidDel="00000000" w:rsidR="00000000" w:rsidRPr="00000000">
        <w:rPr>
          <w:rtl w:val="0"/>
        </w:rPr>
        <w:t xml:space="preserve">El sistema debe cumplir con las leyes de protección de datos aplicables, asegurando que la información personal de los empleados y clientes sea manejada de manera segura y conforme a la normativa.</w:t>
      </w:r>
    </w:p>
    <w:p w:rsidR="00000000" w:rsidDel="00000000" w:rsidP="00000000" w:rsidRDefault="00000000" w:rsidRPr="00000000" w14:paraId="0000007C">
      <w:pPr>
        <w:ind w:left="360" w:firstLine="0"/>
        <w:rPr/>
      </w:pPr>
      <w:r w:rsidDel="00000000" w:rsidR="00000000" w:rsidRPr="00000000">
        <w:rPr>
          <w:rtl w:val="0"/>
        </w:rPr>
        <w:t xml:space="preserve">Regulaciones del Transporte: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  <w:t xml:space="preserve">Se deben considerar las regulaciones gubernamentales relacionadas con el transporte y el mantenimiento de vehículos, que pueden influir en cómo se registran y gestionan los datos de mantenimiento.</w:t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Conceptos Operacionales del Sistema </w:t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  <w:t xml:space="preserve">Se debe considerar información con respecto a los conceptos operacionales del sistema tales como: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 de Usuarios </w:t>
      </w:r>
    </w:p>
    <w:p w:rsidR="00000000" w:rsidDel="00000000" w:rsidP="00000000" w:rsidRDefault="00000000" w:rsidRPr="00000000" w14:paraId="00000083">
      <w:pPr>
        <w:ind w:left="708" w:firstLine="0"/>
        <w:rPr/>
      </w:pPr>
      <w:r w:rsidDel="00000000" w:rsidR="00000000" w:rsidRPr="00000000">
        <w:rPr>
          <w:rtl w:val="0"/>
        </w:rPr>
        <w:t xml:space="preserve">Supervisor: Tiene un rol de administrador y la gestión de los buses ingresados, tiene un rol superior al mecánico y se dedica a la gestión del sistema.</w:t>
      </w:r>
    </w:p>
    <w:p w:rsidR="00000000" w:rsidDel="00000000" w:rsidP="00000000" w:rsidRDefault="00000000" w:rsidRPr="00000000" w14:paraId="00000084">
      <w:pPr>
        <w:ind w:left="708" w:firstLine="0"/>
        <w:rPr/>
      </w:pPr>
      <w:r w:rsidDel="00000000" w:rsidR="00000000" w:rsidRPr="00000000">
        <w:rPr>
          <w:rtl w:val="0"/>
        </w:rPr>
        <w:t xml:space="preserve">Mecánico: es el usuario principal y único del sistema, es el encargado del mantenimiento  de los buses y registra en el sistema.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Modos de operación del sistema </w:t>
      </w:r>
    </w:p>
    <w:p w:rsidR="00000000" w:rsidDel="00000000" w:rsidP="00000000" w:rsidRDefault="00000000" w:rsidRPr="00000000" w14:paraId="00000086">
      <w:pPr>
        <w:ind w:left="708" w:firstLine="0"/>
        <w:rPr/>
      </w:pPr>
      <w:r w:rsidDel="00000000" w:rsidR="00000000" w:rsidRPr="00000000">
        <w:rPr>
          <w:rtl w:val="0"/>
        </w:rPr>
        <w:t xml:space="preserve">El modo de ejecución es normal, para los usuarios dentro de la empresa, por lo tanto no se espera un tráfico de usuarios anormal en ningún momento.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 Operacional, de Soporte y Habilitante del sistema </w:t>
      </w:r>
    </w:p>
    <w:p w:rsidR="00000000" w:rsidDel="00000000" w:rsidP="00000000" w:rsidRDefault="00000000" w:rsidRPr="00000000" w14:paraId="00000088">
      <w:pPr>
        <w:ind w:left="708" w:firstLine="0"/>
        <w:rPr/>
      </w:pPr>
      <w:r w:rsidDel="00000000" w:rsidR="00000000" w:rsidRPr="00000000">
        <w:rPr>
          <w:rtl w:val="0"/>
        </w:rPr>
        <w:t xml:space="preserve">Componentes tecnológicos será un computador de escritorio o un móvil dependiendo de la comodidad del mecánico, los horarios dependen según lo  establecido por la empresa.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y Restricciones Operacionales </w:t>
      </w:r>
    </w:p>
    <w:p w:rsidR="00000000" w:rsidDel="00000000" w:rsidP="00000000" w:rsidRDefault="00000000" w:rsidRPr="00000000" w14:paraId="0000008A">
      <w:pPr>
        <w:ind w:left="708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 esta parte se especifican factores que limitan el uso o entorno del sistema, estas provienen generalmente de políticas y restricciones operacionales producto de decisiones tomadas por la alta gerencia de acuerdo a sus políticas y normas establecidas por la organización.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Escenarios Operacionales </w:t>
      </w:r>
    </w:p>
    <w:p w:rsidR="00000000" w:rsidDel="00000000" w:rsidP="00000000" w:rsidRDefault="00000000" w:rsidRPr="00000000" w14:paraId="0000008C">
      <w:pPr>
        <w:ind w:left="708" w:firstLine="0"/>
        <w:rPr/>
      </w:pPr>
      <w:r w:rsidDel="00000000" w:rsidR="00000000" w:rsidRPr="00000000">
        <w:rPr>
          <w:rtl w:val="0"/>
        </w:rPr>
        <w:t xml:space="preserve">Escenario de mantenimiento de los buses  durante el trabajo de los mecánicos.</w:t>
      </w:r>
    </w:p>
    <w:p w:rsidR="00000000" w:rsidDel="00000000" w:rsidP="00000000" w:rsidRDefault="00000000" w:rsidRPr="00000000" w14:paraId="0000008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Requerimientos de la Partes Interesadas</w:t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  <w:t xml:space="preserve">Requerimiento 1: Registro de Mantenimiento</w:t>
      </w:r>
    </w:p>
    <w:p w:rsidR="00000000" w:rsidDel="00000000" w:rsidP="00000000" w:rsidRDefault="00000000" w:rsidRPr="00000000" w14:paraId="00000090">
      <w:pPr>
        <w:ind w:left="360" w:firstLine="0"/>
        <w:rPr/>
      </w:pPr>
      <w:r w:rsidDel="00000000" w:rsidR="00000000" w:rsidRPr="00000000">
        <w:rPr>
          <w:rtl w:val="0"/>
        </w:rPr>
        <w:t xml:space="preserve">El sistema debe permitir que los técnicos ingresen los detalles del mantenimiento realizado a cada bus, incluyendo fecha, repuestos utilizados y tiempo de servicio.</w:t>
      </w:r>
    </w:p>
    <w:p w:rsidR="00000000" w:rsidDel="00000000" w:rsidP="00000000" w:rsidRDefault="00000000" w:rsidRPr="00000000" w14:paraId="00000091">
      <w:pPr>
        <w:ind w:left="360" w:firstLine="0"/>
        <w:rPr/>
      </w:pPr>
      <w:r w:rsidDel="00000000" w:rsidR="00000000" w:rsidRPr="00000000">
        <w:rPr>
          <w:rtl w:val="0"/>
        </w:rPr>
        <w:t xml:space="preserve">Requerimiento 2: Generación de Reportes</w:t>
      </w:r>
    </w:p>
    <w:p w:rsidR="00000000" w:rsidDel="00000000" w:rsidP="00000000" w:rsidRDefault="00000000" w:rsidRPr="00000000" w14:paraId="00000092">
      <w:pPr>
        <w:ind w:left="360" w:firstLine="0"/>
        <w:rPr/>
      </w:pPr>
      <w:r w:rsidDel="00000000" w:rsidR="00000000" w:rsidRPr="00000000">
        <w:rPr>
          <w:rtl w:val="0"/>
        </w:rPr>
        <w:t xml:space="preserve">El sistema debe generar reportes automáticos sobre el estado de los buses y las necesidades de mantenimiento, accesibles para los gerentes de flota.</w:t>
      </w:r>
    </w:p>
    <w:p w:rsidR="00000000" w:rsidDel="00000000" w:rsidP="00000000" w:rsidRDefault="00000000" w:rsidRPr="00000000" w14:paraId="00000093">
      <w:pPr>
        <w:ind w:left="360" w:firstLine="0"/>
        <w:rPr/>
      </w:pPr>
      <w:r w:rsidDel="00000000" w:rsidR="00000000" w:rsidRPr="00000000">
        <w:rPr>
          <w:rtl w:val="0"/>
        </w:rPr>
        <w:t xml:space="preserve">Requerimiento 3: Integración con el Sistema de Inventario</w:t>
      </w:r>
    </w:p>
    <w:p w:rsidR="00000000" w:rsidDel="00000000" w:rsidP="00000000" w:rsidRDefault="00000000" w:rsidRPr="00000000" w14:paraId="00000094">
      <w:pPr>
        <w:ind w:left="360" w:firstLine="0"/>
        <w:rPr/>
      </w:pPr>
      <w:r w:rsidDel="00000000" w:rsidR="00000000" w:rsidRPr="00000000">
        <w:rPr>
          <w:rtl w:val="0"/>
        </w:rPr>
        <w:t xml:space="preserve">El sistema debe estar integrado con el sistema de inventario de repuestos para registrar automáticamente el consumo de piezas durante el mantenimiento.</w:t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Conceptos Preliminares del Ciclo de Vida del sistema </w:t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tl w:val="0"/>
        </w:rPr>
        <w:t xml:space="preserve">En esta parte se indican los conceptos preliminares del Ciclo de Vida del sistema, es decir, la manera en que serán llevadas a cabo las diferentes etapas del Ciclo de Vida del sistema. 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  <w:t xml:space="preserve">Se debe indicar la idea de cómo se enfrentará una eventual adquisición o construcción, despliegue o implementación, soporte cuando esté en funcionamiento y retiro de la solución cuando cumpla su ciclo de vida.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 de Adquisición o Producción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pvkhlqm1tjg" w:id="17"/>
      <w:bookmarkEnd w:id="17"/>
      <w:r w:rsidDel="00000000" w:rsidR="00000000" w:rsidRPr="00000000">
        <w:rPr>
          <w:sz w:val="24"/>
          <w:szCs w:val="24"/>
          <w:rtl w:val="0"/>
        </w:rPr>
        <w:t xml:space="preserve"> Se determinará si el sistema se desarrollará internamente (producción) o si se adquirirá como un software comercial ya existente (compra). En este caso, se optará por el desarrollo interno para garantizar que se adapte a las necesidades específicas de la organización.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2jxsxqh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 de Despliegue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08" w:firstLine="0"/>
        <w:rPr/>
      </w:pPr>
      <w:r w:rsidDel="00000000" w:rsidR="00000000" w:rsidRPr="00000000">
        <w:rPr>
          <w:rtl w:val="0"/>
        </w:rPr>
        <w:t xml:space="preserve">Pruebas de Aceptación del Usuario:</w:t>
      </w:r>
    </w:p>
    <w:p w:rsidR="00000000" w:rsidDel="00000000" w:rsidP="00000000" w:rsidRDefault="00000000" w:rsidRPr="00000000" w14:paraId="0000009D">
      <w:pPr>
        <w:ind w:left="708" w:firstLine="0"/>
        <w:rPr/>
      </w:pPr>
      <w:r w:rsidDel="00000000" w:rsidR="00000000" w:rsidRPr="00000000">
        <w:rPr>
          <w:rtl w:val="0"/>
        </w:rPr>
        <w:t xml:space="preserve">Se realizarán pruebas en las que los usuarios finales participarán para validar que el sistema funciona según lo esperado. Estas pruebas están diseñadas para simular escenarios reales de uso y garantizar que el sistema cumple con los requerimientos establecidos.</w:t>
      </w:r>
    </w:p>
    <w:p w:rsidR="00000000" w:rsidDel="00000000" w:rsidP="00000000" w:rsidRDefault="00000000" w:rsidRPr="00000000" w14:paraId="0000009E">
      <w:pPr>
        <w:ind w:left="708" w:firstLine="0"/>
        <w:rPr/>
      </w:pPr>
      <w:r w:rsidDel="00000000" w:rsidR="00000000" w:rsidRPr="00000000">
        <w:rPr>
          <w:rtl w:val="0"/>
        </w:rPr>
        <w:t xml:space="preserve">Se recogerá la retroalimentación de los usuarios durante esta fase para identificar posibles ajustes o mejoras.</w:t>
      </w:r>
    </w:p>
    <w:p w:rsidR="00000000" w:rsidDel="00000000" w:rsidP="00000000" w:rsidRDefault="00000000" w:rsidRPr="00000000" w14:paraId="0000009F">
      <w:pPr>
        <w:ind w:left="708" w:firstLine="0"/>
        <w:rPr/>
      </w:pPr>
      <w:r w:rsidDel="00000000" w:rsidR="00000000" w:rsidRPr="00000000">
        <w:rPr>
          <w:rtl w:val="0"/>
        </w:rPr>
        <w:t xml:space="preserve">Revisión de Requerimientos:</w:t>
      </w:r>
    </w:p>
    <w:p w:rsidR="00000000" w:rsidDel="00000000" w:rsidP="00000000" w:rsidRDefault="00000000" w:rsidRPr="00000000" w14:paraId="000000A0">
      <w:pPr>
        <w:ind w:left="708" w:firstLine="0"/>
        <w:rPr/>
      </w:pPr>
      <w:r w:rsidDel="00000000" w:rsidR="00000000" w:rsidRPr="00000000">
        <w:rPr>
          <w:rtl w:val="0"/>
        </w:rPr>
        <w:t xml:space="preserve">Se llevará a cabo una revisión exhaustiva de los requerimientos documentados para asegurarse de que todos hayan sido implementados correctamente y estén funcionando como se esperaba.</w:t>
      </w:r>
    </w:p>
    <w:p w:rsidR="00000000" w:rsidDel="00000000" w:rsidP="00000000" w:rsidRDefault="00000000" w:rsidRPr="00000000" w14:paraId="000000A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z337ya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 de Soporte 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Pruebas de Regresión</w:t>
      </w:r>
      <w:r w:rsidDel="00000000" w:rsidR="00000000" w:rsidRPr="00000000">
        <w:rPr>
          <w:rtl w:val="0"/>
        </w:rPr>
        <w:t xml:space="preserve">:Después de cada actualización, se realizarán pruebas de regresión para garantizar que las nuevas modificaciones no afecten negativamente las funcionalidades existentes.</w:t>
      </w:r>
    </w:p>
    <w:p w:rsidR="00000000" w:rsidDel="00000000" w:rsidP="00000000" w:rsidRDefault="00000000" w:rsidRPr="00000000" w14:paraId="000000A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3j2qqm3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Concepto de Retiro </w:t>
      </w:r>
    </w:p>
    <w:p w:rsidR="00000000" w:rsidDel="00000000" w:rsidP="00000000" w:rsidRDefault="00000000" w:rsidRPr="00000000" w14:paraId="000000A6">
      <w:pPr>
        <w:ind w:left="708" w:firstLine="0"/>
        <w:rPr/>
      </w:pPr>
      <w:r w:rsidDel="00000000" w:rsidR="00000000" w:rsidRPr="00000000">
        <w:rPr>
          <w:rtl w:val="0"/>
        </w:rPr>
        <w:t xml:space="preserve"> Criterios para el Retiro del Sistema</w:t>
      </w:r>
    </w:p>
    <w:p w:rsidR="00000000" w:rsidDel="00000000" w:rsidP="00000000" w:rsidRDefault="00000000" w:rsidRPr="00000000" w14:paraId="000000A7">
      <w:pPr>
        <w:ind w:left="708" w:firstLine="0"/>
        <w:rPr/>
      </w:pPr>
      <w:r w:rsidDel="00000000" w:rsidR="00000000" w:rsidRPr="00000000">
        <w:rPr>
          <w:rtl w:val="0"/>
        </w:rPr>
        <w:t xml:space="preserve">Vida Útil del Sistema: Se establecerán criterios claros para determinar la vida útil del sistema, que incluirán factores como la obsolescencia tecnológica, la disponibilidad de soporte y mantenimiento, así como la capacidad del sistema para cumplir con las necesidades cambiantes de la organización.</w:t>
      </w:r>
    </w:p>
    <w:p w:rsidR="00000000" w:rsidDel="00000000" w:rsidP="00000000" w:rsidRDefault="00000000" w:rsidRPr="00000000" w14:paraId="000000A8">
      <w:pPr>
        <w:ind w:left="708" w:firstLine="0"/>
        <w:rPr/>
      </w:pPr>
      <w:r w:rsidDel="00000000" w:rsidR="00000000" w:rsidRPr="00000000">
        <w:rPr>
          <w:rtl w:val="0"/>
        </w:rPr>
        <w:t xml:space="preserve">El sistema será revisado periódicamente para evaluar su desempeño y determinar si sigue siendo viable o si ha llegado el momento de un retiro.</w:t>
      </w:r>
    </w:p>
    <w:p w:rsidR="00000000" w:rsidDel="00000000" w:rsidP="00000000" w:rsidRDefault="00000000" w:rsidRPr="00000000" w14:paraId="000000A9">
      <w:pPr>
        <w:ind w:left="708" w:firstLine="0"/>
        <w:rPr/>
      </w:pPr>
      <w:r w:rsidDel="00000000" w:rsidR="00000000" w:rsidRPr="00000000">
        <w:rPr>
          <w:rtl w:val="0"/>
        </w:rPr>
        <w:t xml:space="preserve">Desempeño Insuficiente: Si el sistema comienza a mostrar un rendimiento deficiente o no puede adaptarse a nuevas tecnologías o regulaciones, se considerará su retiro.</w:t>
      </w:r>
    </w:p>
    <w:p w:rsidR="00000000" w:rsidDel="00000000" w:rsidP="00000000" w:rsidRDefault="00000000" w:rsidRPr="00000000" w14:paraId="000000A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heading=h.1y810tw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Apéndices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4i7ojhp" w:id="22"/>
      <w:bookmarkEnd w:id="2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 </w:t>
      </w:r>
    </w:p>
    <w:p w:rsidR="00000000" w:rsidDel="00000000" w:rsidP="00000000" w:rsidRDefault="00000000" w:rsidRPr="00000000" w14:paraId="000000AD">
      <w:pPr>
        <w:ind w:left="708" w:firstLine="0"/>
        <w:rPr/>
      </w:pPr>
      <w:r w:rsidDel="00000000" w:rsidR="00000000" w:rsidRPr="00000000">
        <w:rPr>
          <w:rtl w:val="0"/>
        </w:rPr>
        <w:t xml:space="preserve">Incluir definiciones o conceptos clave que permitan la comprensión del documento.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2xcytpi" w:id="23"/>
      <w:bookmarkEnd w:id="2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Acrónimos y Abreviaturas</w:t>
      </w:r>
    </w:p>
    <w:p w:rsidR="00000000" w:rsidDel="00000000" w:rsidP="00000000" w:rsidRDefault="00000000" w:rsidRPr="00000000" w14:paraId="000000AF">
      <w:pPr>
        <w:ind w:left="708" w:firstLine="0"/>
        <w:rPr/>
      </w:pPr>
      <w:r w:rsidDel="00000000" w:rsidR="00000000" w:rsidRPr="00000000">
        <w:rPr>
          <w:rtl w:val="0"/>
        </w:rPr>
        <w:t xml:space="preserve">Acrónimos y abreviaturas usados en el documento.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/>
      </w:pPr>
      <w:bookmarkStart w:colFirst="0" w:colLast="0" w:name="_heading=h.1ci93xb" w:id="24"/>
      <w:bookmarkEnd w:id="2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  </w:t>
      </w:r>
    </w:p>
    <w:p w:rsidR="00000000" w:rsidDel="00000000" w:rsidP="00000000" w:rsidRDefault="00000000" w:rsidRPr="00000000" w14:paraId="000000B1">
      <w:pPr>
        <w:ind w:left="708" w:firstLine="0"/>
        <w:rPr/>
      </w:pPr>
      <w:r w:rsidDel="00000000" w:rsidR="00000000" w:rsidRPr="00000000">
        <w:rPr>
          <w:rtl w:val="0"/>
        </w:rPr>
        <w:t xml:space="preserve">Incluir las referencias utilizadas en el documento.</w:t>
      </w:r>
    </w:p>
    <w:p w:rsidR="00000000" w:rsidDel="00000000" w:rsidP="00000000" w:rsidRDefault="00000000" w:rsidRPr="00000000" w14:paraId="000000B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Escuela de Informática y Telecomunicaciones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 de las partes interesadas, ISO/EIC/IEEE 29148 </w:t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VGS1" w:customStyle="1">
    <w:name w:val="VGS1"/>
    <w:basedOn w:val="Prrafodelista"/>
    <w:link w:val="VGS1Car"/>
    <w:qFormat w:val="1"/>
    <w:rsid w:val="00A92FF1"/>
    <w:pPr>
      <w:numPr>
        <w:numId w:val="11"/>
      </w:numPr>
    </w:pPr>
    <w:rPr>
      <w:color w:val="1f497d" w:themeColor="text2"/>
      <w:sz w:val="28"/>
    </w:rPr>
  </w:style>
  <w:style w:type="paragraph" w:styleId="VGS2" w:customStyle="1">
    <w:name w:val="VGS2"/>
    <w:basedOn w:val="Prrafodelista"/>
    <w:link w:val="VGS2Car"/>
    <w:qFormat w:val="1"/>
    <w:rsid w:val="00A92FF1"/>
    <w:pPr>
      <w:numPr>
        <w:ilvl w:val="1"/>
        <w:numId w:val="11"/>
      </w:numPr>
    </w:pPr>
    <w:rPr>
      <w:sz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A92FF1"/>
  </w:style>
  <w:style w:type="character" w:styleId="VGS1Car" w:customStyle="1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styleId="VGS2Car" w:customStyle="1">
    <w:name w:val="VGS2 Car"/>
    <w:basedOn w:val="PrrafodelistaCar"/>
    <w:link w:val="VGS2"/>
    <w:rsid w:val="00A92FF1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zoAFL8ydgmRxCrLaIqBZS64Ow==">CgMxLjAyCGguZ2pkZ3hzMgloLjMwajB6bGwyCWguMWZvYjl0ZTIJaC4zem55c2g3MgloLjJldDkycDAyCGgudHlqY3d0MgloLjNkeTZ2a20yCWguMXQzaDVzZjIJaC40ZDM0b2c4MgloLjJzOGV5bzEyCWguMTdkcDh2dTIJaC4zcmRjcmpuMgloLjI2aW4xcmcyCGgubG54Yno5MgloLjM1bmt1bjIyCWguMWtzdjR1djIJaC40NHNpbmlvMg5oLnJwdmtobHFtMXRqZzIJaC4yanhzeHFoMghoLnozMzd5YTIJaC4zajJxcW0zMgloLjF5ODEwdHcyCWguNGk3b2pocDIJaC4yeGN5dHBpMgloLjFjaTkzeGI4AHIhMV9PVTZtN0hoMGstVzVEd1pDcVd2V2pzclVJWlotNU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2019-10-26T00:25:00Z</dcterms:created>
  <dc:creator>BQuevedo</dc:creator>
</cp:coreProperties>
</file>