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C92">
      <w:pPr>
        <w:pStyle w:val="Heading1"/>
        <w:spacing w:after="240" w:before="240" w:line="276" w:lineRule="auto"/>
        <w:rPr>
          <w:sz w:val="24"/>
          <w:szCs w:val="24"/>
        </w:rPr>
      </w:pPr>
      <w:r w:rsidDel="00000000" w:rsidR="00000000" w:rsidRPr="00000000">
        <w:rPr>
          <w:rtl w:val="0"/>
        </w:rPr>
        <w:t xml:space="preserve">CHAPTER 4 – </w:t>
      </w:r>
      <w:r w:rsidDel="00000000" w:rsidR="00000000" w:rsidRPr="00000000">
        <w:rPr>
          <w:sz w:val="26"/>
          <w:szCs w:val="26"/>
          <w:rtl w:val="0"/>
        </w:rPr>
        <w:t xml:space="preserve">The Existing System</w:t>
      </w:r>
      <w:r w:rsidDel="00000000" w:rsidR="00000000" w:rsidRPr="00000000">
        <w:rPr>
          <w:rtl w:val="0"/>
        </w:rPr>
      </w:r>
    </w:p>
    <w:p w:rsidR="00000000" w:rsidDel="00000000" w:rsidP="00000000" w:rsidRDefault="00000000" w:rsidRPr="00000000" w14:paraId="00000C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existing setup of the University of St. La Salle (USLS) Graduate School as it operates today, before the deployment of the proposed platform. It presents the organizational context, the systems and records currently in use, the way each lifecycle process is actually carried out, the problem areas that follow from that arrangement, and the opportunities the Graduate School identified. The description is drawn from two confirmed consultations, the monitoring workbooks supplied by the Graduate School, and the correction checklists arising from those consultations.</w:t>
      </w:r>
    </w:p>
    <w:p w:rsidR="00000000" w:rsidDel="00000000" w:rsidP="00000000" w:rsidRDefault="00000000" w:rsidRPr="00000000" w14:paraId="00000C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this chapter restates a process already summarized in Section 1.3, it does so at the operational level of detail required to justify the design decisions in Chapter 5. Where the operational detail confirmed by the client differs from the earlier summary description, the account given in this chapter is the one carried forward into the implemented system, and the divergence is stated explicitly so that it can be reconciled with the adviser before the final defense.</w:t>
      </w:r>
    </w:p>
    <w:p w:rsidR="00000000" w:rsidDel="00000000" w:rsidP="00000000" w:rsidRDefault="00000000" w:rsidRPr="00000000" w14:paraId="00000C95">
      <w:pPr>
        <w:pStyle w:val="Heading2"/>
        <w:spacing w:after="240" w:before="240" w:line="276" w:lineRule="auto"/>
        <w:rPr>
          <w:sz w:val="24"/>
          <w:szCs w:val="24"/>
        </w:rPr>
      </w:pPr>
      <w:r w:rsidDel="00000000" w:rsidR="00000000" w:rsidRPr="00000000">
        <w:rPr>
          <w:rtl w:val="0"/>
        </w:rPr>
        <w:t xml:space="preserve">4.1 Organization Profile</w:t>
      </w:r>
      <w:r w:rsidDel="00000000" w:rsidR="00000000" w:rsidRPr="00000000">
        <w:rPr>
          <w:rtl w:val="0"/>
        </w:rPr>
      </w:r>
    </w:p>
    <w:p w:rsidR="00000000" w:rsidDel="00000000" w:rsidP="00000000" w:rsidRDefault="00000000" w:rsidRPr="00000000" w14:paraId="00000C9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St. La Salle is a private Catholic university in Bacolod City, Negros Occidental, Philippines. Its Graduate School administers the master's and doctoral programs of the university and is the organizational unit for which this study is conducted. The Graduate School is deliberately the unit of analysis: the system is designed for the specific working relationship between the USLS Graduate School and the USLS Registrar, and is not proposed as a generic product for other institutions.</w:t>
      </w:r>
    </w:p>
    <w:p w:rsidR="00000000" w:rsidDel="00000000" w:rsidP="00000000" w:rsidRDefault="00000000" w:rsidRPr="00000000" w14:paraId="00000C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currently administers twelve degree programs distributed across five academic clusters. Three of these programs carry a practicum requirement, which is why practicum handling in the proposed system is program-dependent rather than universal.</w:t>
      </w:r>
    </w:p>
    <w:p w:rsidR="00000000" w:rsidDel="00000000" w:rsidP="00000000" w:rsidRDefault="00000000" w:rsidRPr="00000000" w14:paraId="00000C98">
      <w:pPr>
        <w:pStyle w:val="Heading5"/>
        <w:spacing w:before="120" w:line="276" w:lineRule="auto"/>
        <w:rPr/>
      </w:pPr>
      <w:r w:rsidDel="00000000" w:rsidR="00000000" w:rsidRPr="00000000">
        <w:rPr>
          <w:rtl w:val="0"/>
        </w:rPr>
        <w:t xml:space="preserve">Table 16. Graduate School programs by cluster and practicum requirement</w:t>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1000"/>
        <w:gridCol w:w="4160"/>
        <w:gridCol w:w="1600"/>
        <w:tblGridChange w:id="0">
          <w:tblGrid>
            <w:gridCol w:w="2600"/>
            <w:gridCol w:w="1000"/>
            <w:gridCol w:w="41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9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 / College</w:t>
            </w:r>
          </w:p>
        </w:tc>
        <w:tc>
          <w:tcPr>
            <w:shd w:fill="d9d9d9" w:val="clear"/>
            <w:tcMar>
              <w:top w:w="60.0" w:type="dxa"/>
              <w:left w:w="80.0" w:type="dxa"/>
              <w:bottom w:w="60.0" w:type="dxa"/>
              <w:right w:w="80.0" w:type="dxa"/>
            </w:tcMar>
            <w:vAlign w:val="top"/>
          </w:tcPr>
          <w:p w:rsidR="00000000" w:rsidDel="00000000" w:rsidP="00000000" w:rsidRDefault="00000000" w:rsidRPr="00000000" w14:paraId="00000C9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shd w:fill="d9d9d9" w:val="clear"/>
            <w:tcMar>
              <w:top w:w="60.0" w:type="dxa"/>
              <w:left w:w="80.0" w:type="dxa"/>
              <w:bottom w:w="60.0" w:type="dxa"/>
              <w:right w:w="80.0" w:type="dxa"/>
            </w:tcMar>
            <w:vAlign w:val="top"/>
          </w:tcPr>
          <w:p w:rsidR="00000000" w:rsidDel="00000000" w:rsidP="00000000" w:rsidRDefault="00000000" w:rsidRPr="00000000" w14:paraId="00000C9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shd w:fill="d9d9d9" w:val="clear"/>
            <w:tcMar>
              <w:top w:w="60.0" w:type="dxa"/>
              <w:left w:w="80.0" w:type="dxa"/>
              <w:bottom w:w="60.0" w:type="dxa"/>
              <w:right w:w="80.0" w:type="dxa"/>
            </w:tcMar>
            <w:vAlign w:val="top"/>
          </w:tcPr>
          <w:p w:rsidR="00000000" w:rsidDel="00000000" w:rsidP="00000000" w:rsidRDefault="00000000" w:rsidRPr="00000000" w14:paraId="00000C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MAPSY</w:t>
            </w:r>
          </w:p>
        </w:tc>
        <w:tc>
          <w:tcPr>
            <w:tcMar>
              <w:top w:w="60.0" w:type="dxa"/>
              <w:left w:w="80.0" w:type="dxa"/>
              <w:bottom w:w="60.0" w:type="dxa"/>
              <w:right w:w="80.0" w:type="dxa"/>
            </w:tcMar>
            <w:vAlign w:val="top"/>
          </w:tcPr>
          <w:p w:rsidR="00000000" w:rsidDel="00000000" w:rsidP="00000000" w:rsidRDefault="00000000" w:rsidRPr="00000000" w14:paraId="00000C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Psychology</w:t>
            </w:r>
          </w:p>
        </w:tc>
        <w:tc>
          <w:tcPr>
            <w:tcMar>
              <w:top w:w="60.0" w:type="dxa"/>
              <w:left w:w="80.0" w:type="dxa"/>
              <w:bottom w:w="60.0" w:type="dxa"/>
              <w:right w:w="80.0" w:type="dxa"/>
            </w:tcMar>
            <w:vAlign w:val="top"/>
          </w:tcPr>
          <w:p w:rsidR="00000000" w:rsidDel="00000000" w:rsidP="00000000" w:rsidRDefault="00000000" w:rsidRPr="00000000" w14:paraId="00000C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DPSY</w:t>
            </w:r>
          </w:p>
        </w:tc>
        <w:tc>
          <w:tcPr>
            <w:tcMar>
              <w:top w:w="60.0" w:type="dxa"/>
              <w:left w:w="80.0" w:type="dxa"/>
              <w:bottom w:w="60.0" w:type="dxa"/>
              <w:right w:w="80.0" w:type="dxa"/>
            </w:tcMar>
            <w:vAlign w:val="top"/>
          </w:tcPr>
          <w:p w:rsidR="00000000" w:rsidDel="00000000" w:rsidP="00000000" w:rsidRDefault="00000000" w:rsidRPr="00000000" w14:paraId="00000C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Philosophy in Psychology</w:t>
            </w:r>
          </w:p>
        </w:tc>
        <w:tc>
          <w:tcPr>
            <w:tcMar>
              <w:top w:w="60.0" w:type="dxa"/>
              <w:left w:w="80.0" w:type="dxa"/>
              <w:bottom w:w="60.0" w:type="dxa"/>
              <w:right w:w="80.0" w:type="dxa"/>
            </w:tcMar>
            <w:vAlign w:val="top"/>
          </w:tcPr>
          <w:p w:rsidR="00000000" w:rsidDel="00000000" w:rsidP="00000000" w:rsidRDefault="00000000" w:rsidRPr="00000000" w14:paraId="00000C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w:t>
            </w:r>
          </w:p>
        </w:tc>
        <w:tc>
          <w:tcPr>
            <w:tcMar>
              <w:top w:w="60.0" w:type="dxa"/>
              <w:left w:w="80.0" w:type="dxa"/>
              <w:bottom w:w="60.0" w:type="dxa"/>
              <w:right w:w="80.0" w:type="dxa"/>
            </w:tcMar>
            <w:vAlign w:val="top"/>
          </w:tcPr>
          <w:p w:rsidR="00000000" w:rsidDel="00000000" w:rsidP="00000000" w:rsidRDefault="00000000" w:rsidRPr="00000000" w14:paraId="00000C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Social Sciences</w:t>
            </w:r>
          </w:p>
        </w:tc>
        <w:tc>
          <w:tcPr>
            <w:tcMar>
              <w:top w:w="60.0" w:type="dxa"/>
              <w:left w:w="80.0" w:type="dxa"/>
              <w:bottom w:w="60.0" w:type="dxa"/>
              <w:right w:w="80.0" w:type="dxa"/>
            </w:tcMar>
            <w:vAlign w:val="top"/>
          </w:tcPr>
          <w:p w:rsidR="00000000" w:rsidDel="00000000" w:rsidP="00000000" w:rsidRDefault="00000000" w:rsidRPr="00000000" w14:paraId="00000C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MBA</w:t>
            </w:r>
          </w:p>
        </w:tc>
        <w:tc>
          <w:tcPr>
            <w:tcMar>
              <w:top w:w="60.0" w:type="dxa"/>
              <w:left w:w="80.0" w:type="dxa"/>
              <w:bottom w:w="60.0" w:type="dxa"/>
              <w:right w:w="80.0" w:type="dxa"/>
            </w:tcMar>
            <w:vAlign w:val="top"/>
          </w:tcPr>
          <w:p w:rsidR="00000000" w:rsidDel="00000000" w:rsidP="00000000" w:rsidRDefault="00000000" w:rsidRPr="00000000" w14:paraId="00000C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Business Administration</w:t>
            </w:r>
          </w:p>
        </w:tc>
        <w:tc>
          <w:tcPr>
            <w:tcMar>
              <w:top w:w="60.0" w:type="dxa"/>
              <w:left w:w="80.0" w:type="dxa"/>
              <w:bottom w:w="60.0" w:type="dxa"/>
              <w:right w:w="80.0" w:type="dxa"/>
            </w:tcMar>
            <w:vAlign w:val="top"/>
          </w:tcPr>
          <w:p w:rsidR="00000000" w:rsidDel="00000000" w:rsidP="00000000" w:rsidRDefault="00000000" w:rsidRPr="00000000" w14:paraId="00000C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DBA</w:t>
            </w:r>
          </w:p>
        </w:tc>
        <w:tc>
          <w:tcPr>
            <w:tcMar>
              <w:top w:w="60.0" w:type="dxa"/>
              <w:left w:w="80.0" w:type="dxa"/>
              <w:bottom w:w="60.0" w:type="dxa"/>
              <w:right w:w="80.0" w:type="dxa"/>
            </w:tcMar>
            <w:vAlign w:val="top"/>
          </w:tcPr>
          <w:p w:rsidR="00000000" w:rsidDel="00000000" w:rsidP="00000000" w:rsidRDefault="00000000" w:rsidRPr="00000000" w14:paraId="00000C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Business Administration</w:t>
            </w:r>
          </w:p>
        </w:tc>
        <w:tc>
          <w:tcPr>
            <w:tcMar>
              <w:top w:w="60.0" w:type="dxa"/>
              <w:left w:w="80.0" w:type="dxa"/>
              <w:bottom w:w="60.0" w:type="dxa"/>
              <w:right w:w="80.0" w:type="dxa"/>
            </w:tcMar>
            <w:vAlign w:val="top"/>
          </w:tcPr>
          <w:p w:rsidR="00000000" w:rsidDel="00000000" w:rsidP="00000000" w:rsidRDefault="00000000" w:rsidRPr="00000000" w14:paraId="00000C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MAED</w:t>
            </w:r>
          </w:p>
        </w:tc>
        <w:tc>
          <w:tcPr>
            <w:tcMar>
              <w:top w:w="60.0" w:type="dxa"/>
              <w:left w:w="80.0" w:type="dxa"/>
              <w:bottom w:w="60.0" w:type="dxa"/>
              <w:right w:w="80.0" w:type="dxa"/>
            </w:tcMar>
            <w:vAlign w:val="top"/>
          </w:tcPr>
          <w:p w:rsidR="00000000" w:rsidDel="00000000" w:rsidP="00000000" w:rsidRDefault="00000000" w:rsidRPr="00000000" w14:paraId="00000C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Education</w:t>
            </w:r>
          </w:p>
        </w:tc>
        <w:tc>
          <w:tcPr>
            <w:tcMar>
              <w:top w:w="60.0" w:type="dxa"/>
              <w:left w:w="80.0" w:type="dxa"/>
              <w:bottom w:w="60.0" w:type="dxa"/>
              <w:right w:w="80.0" w:type="dxa"/>
            </w:tcMar>
            <w:vAlign w:val="top"/>
          </w:tcPr>
          <w:p w:rsidR="00000000" w:rsidDel="00000000" w:rsidP="00000000" w:rsidRDefault="00000000" w:rsidRPr="00000000" w14:paraId="00000C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EDD</w:t>
            </w:r>
          </w:p>
        </w:tc>
        <w:tc>
          <w:tcPr>
            <w:tcMar>
              <w:top w:w="60.0" w:type="dxa"/>
              <w:left w:w="80.0" w:type="dxa"/>
              <w:bottom w:w="60.0" w:type="dxa"/>
              <w:right w:w="80.0" w:type="dxa"/>
            </w:tcMar>
            <w:vAlign w:val="top"/>
          </w:tcPr>
          <w:p w:rsidR="00000000" w:rsidDel="00000000" w:rsidP="00000000" w:rsidRDefault="00000000" w:rsidRPr="00000000" w14:paraId="00000C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Education</w:t>
            </w:r>
          </w:p>
        </w:tc>
        <w:tc>
          <w:tcPr>
            <w:tcMar>
              <w:top w:w="60.0" w:type="dxa"/>
              <w:left w:w="80.0" w:type="dxa"/>
              <w:bottom w:w="60.0" w:type="dxa"/>
              <w:right w:w="80.0" w:type="dxa"/>
            </w:tcMar>
            <w:vAlign w:val="top"/>
          </w:tcPr>
          <w:p w:rsidR="00000000" w:rsidDel="00000000" w:rsidP="00000000" w:rsidRDefault="00000000" w:rsidRPr="00000000" w14:paraId="00000C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MSGC</w:t>
            </w:r>
          </w:p>
        </w:tc>
        <w:tc>
          <w:tcPr>
            <w:tcMar>
              <w:top w:w="60.0" w:type="dxa"/>
              <w:left w:w="80.0" w:type="dxa"/>
              <w:bottom w:w="60.0" w:type="dxa"/>
              <w:right w:w="80.0" w:type="dxa"/>
            </w:tcMar>
            <w:vAlign w:val="top"/>
          </w:tcPr>
          <w:p w:rsidR="00000000" w:rsidDel="00000000" w:rsidP="00000000" w:rsidRDefault="00000000" w:rsidRPr="00000000" w14:paraId="00000C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Guidance and Counseling</w:t>
            </w:r>
          </w:p>
        </w:tc>
        <w:tc>
          <w:tcPr>
            <w:tcMar>
              <w:top w:w="60.0" w:type="dxa"/>
              <w:left w:w="80.0" w:type="dxa"/>
              <w:bottom w:w="60.0" w:type="dxa"/>
              <w:right w:w="80.0" w:type="dxa"/>
            </w:tcMar>
            <w:vAlign w:val="top"/>
          </w:tcPr>
          <w:p w:rsidR="00000000" w:rsidDel="00000000" w:rsidP="00000000" w:rsidRDefault="00000000" w:rsidRPr="00000000" w14:paraId="00000C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MSCS</w:t>
            </w:r>
          </w:p>
        </w:tc>
        <w:tc>
          <w:tcPr>
            <w:tcMar>
              <w:top w:w="60.0" w:type="dxa"/>
              <w:left w:w="80.0" w:type="dxa"/>
              <w:bottom w:w="60.0" w:type="dxa"/>
              <w:right w:w="80.0" w:type="dxa"/>
            </w:tcMar>
            <w:vAlign w:val="top"/>
          </w:tcPr>
          <w:p w:rsidR="00000000" w:rsidDel="00000000" w:rsidP="00000000" w:rsidRDefault="00000000" w:rsidRPr="00000000" w14:paraId="00000C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Computer Science</w:t>
            </w:r>
          </w:p>
        </w:tc>
        <w:tc>
          <w:tcPr>
            <w:tcMar>
              <w:top w:w="60.0" w:type="dxa"/>
              <w:left w:w="80.0" w:type="dxa"/>
              <w:bottom w:w="60.0" w:type="dxa"/>
              <w:right w:w="80.0" w:type="dxa"/>
            </w:tcMar>
            <w:vAlign w:val="top"/>
          </w:tcPr>
          <w:p w:rsidR="00000000" w:rsidDel="00000000" w:rsidP="00000000" w:rsidRDefault="00000000" w:rsidRPr="00000000" w14:paraId="00000C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w:t>
            </w:r>
          </w:p>
        </w:tc>
        <w:tc>
          <w:tcPr>
            <w:tcMar>
              <w:top w:w="60.0" w:type="dxa"/>
              <w:left w:w="80.0" w:type="dxa"/>
              <w:bottom w:w="60.0" w:type="dxa"/>
              <w:right w:w="80.0" w:type="dxa"/>
            </w:tcMar>
            <w:vAlign w:val="top"/>
          </w:tcPr>
          <w:p w:rsidR="00000000" w:rsidDel="00000000" w:rsidP="00000000" w:rsidRDefault="00000000" w:rsidRPr="00000000" w14:paraId="00000C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in Information Technology</w:t>
            </w:r>
          </w:p>
        </w:tc>
        <w:tc>
          <w:tcPr>
            <w:tcMar>
              <w:top w:w="60.0" w:type="dxa"/>
              <w:left w:w="80.0" w:type="dxa"/>
              <w:bottom w:w="60.0" w:type="dxa"/>
              <w:right w:w="80.0" w:type="dxa"/>
            </w:tcMar>
            <w:vAlign w:val="top"/>
          </w:tcPr>
          <w:p w:rsidR="00000000" w:rsidDel="00000000" w:rsidP="00000000" w:rsidRDefault="00000000" w:rsidRPr="00000000" w14:paraId="00000C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MSN</w:t>
            </w:r>
          </w:p>
        </w:tc>
        <w:tc>
          <w:tcPr>
            <w:tcMar>
              <w:top w:w="60.0" w:type="dxa"/>
              <w:left w:w="80.0" w:type="dxa"/>
              <w:bottom w:w="60.0" w:type="dxa"/>
              <w:right w:w="80.0" w:type="dxa"/>
            </w:tcMar>
            <w:vAlign w:val="top"/>
          </w:tcPr>
          <w:p w:rsidR="00000000" w:rsidDel="00000000" w:rsidP="00000000" w:rsidRDefault="00000000" w:rsidRPr="00000000" w14:paraId="00000C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Nursing</w:t>
            </w:r>
          </w:p>
        </w:tc>
        <w:tc>
          <w:tcPr>
            <w:tcMar>
              <w:top w:w="60.0" w:type="dxa"/>
              <w:left w:w="80.0" w:type="dxa"/>
              <w:bottom w:w="60.0" w:type="dxa"/>
              <w:right w:w="80.0" w:type="dxa"/>
            </w:tcMar>
            <w:vAlign w:val="top"/>
          </w:tcPr>
          <w:p w:rsidR="00000000" w:rsidDel="00000000" w:rsidP="00000000" w:rsidRDefault="00000000" w:rsidRPr="00000000" w14:paraId="00000C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w:t>
            </w:r>
          </w:p>
        </w:tc>
        <w:tc>
          <w:tcPr>
            <w:tcMar>
              <w:top w:w="60.0" w:type="dxa"/>
              <w:left w:w="80.0" w:type="dxa"/>
              <w:bottom w:w="60.0" w:type="dxa"/>
              <w:right w:w="80.0" w:type="dxa"/>
            </w:tcMar>
            <w:vAlign w:val="top"/>
          </w:tcPr>
          <w:p w:rsidR="00000000" w:rsidDel="00000000" w:rsidP="00000000" w:rsidRDefault="00000000" w:rsidRPr="00000000" w14:paraId="00000C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Nursing</w:t>
            </w:r>
          </w:p>
        </w:tc>
        <w:tc>
          <w:tcPr>
            <w:tcMar>
              <w:top w:w="60.0" w:type="dxa"/>
              <w:left w:w="80.0" w:type="dxa"/>
              <w:bottom w:w="60.0" w:type="dxa"/>
              <w:right w:w="80.0" w:type="dxa"/>
            </w:tcMar>
            <w:vAlign w:val="top"/>
          </w:tcPr>
          <w:p w:rsidR="00000000" w:rsidDel="00000000" w:rsidP="00000000" w:rsidRDefault="00000000" w:rsidRPr="00000000" w14:paraId="00000C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bl>
    <w:p w:rsidR="00000000" w:rsidDel="00000000" w:rsidP="00000000" w:rsidRDefault="00000000" w:rsidRPr="00000000" w14:paraId="00000CC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pStyle w:val="Heading3"/>
        <w:spacing w:line="276" w:lineRule="auto"/>
        <w:rPr/>
      </w:pPr>
      <w:r w:rsidDel="00000000" w:rsidR="00000000" w:rsidRPr="00000000">
        <w:rPr>
          <w:rtl w:val="0"/>
        </w:rPr>
        <w:t xml:space="preserve">4.1.1 Stakeholders and Their Present Responsibilities</w:t>
      </w:r>
    </w:p>
    <w:p w:rsidR="00000000" w:rsidDel="00000000" w:rsidP="00000000" w:rsidRDefault="00000000" w:rsidRPr="00000000" w14:paraId="00000CC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actors participate in graduate student lifecycle monitoring. Their responsibilities as described below reflect present practice, not the proposed design.</w:t>
      </w:r>
    </w:p>
    <w:p w:rsidR="00000000" w:rsidDel="00000000" w:rsidP="00000000" w:rsidRDefault="00000000" w:rsidRPr="00000000" w14:paraId="00000CD0">
      <w:pPr>
        <w:pStyle w:val="Heading5"/>
        <w:spacing w:before="120" w:line="276" w:lineRule="auto"/>
        <w:rPr/>
      </w:pPr>
      <w:r w:rsidDel="00000000" w:rsidR="00000000" w:rsidRPr="00000000">
        <w:rPr>
          <w:rtl w:val="0"/>
        </w:rPr>
        <w:t xml:space="preserve">Table 17. Existing stakeholders and present responsibilities</w:t>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c>
          <w:tcPr>
            <w:shd w:fill="d9d9d9" w:val="clear"/>
            <w:tcMar>
              <w:top w:w="60.0" w:type="dxa"/>
              <w:left w:w="80.0" w:type="dxa"/>
              <w:bottom w:w="60.0" w:type="dxa"/>
              <w:right w:w="80.0" w:type="dxa"/>
            </w:tcMar>
            <w:vAlign w:val="top"/>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 responsibility in the existing setup</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Dean</w:t>
            </w:r>
          </w:p>
        </w:tc>
        <w:tc>
          <w:tcPr>
            <w:tcMar>
              <w:top w:w="60.0" w:type="dxa"/>
              <w:left w:w="80.0" w:type="dxa"/>
              <w:bottom w:w="60.0" w:type="dxa"/>
              <w:right w:w="80.0" w:type="dxa"/>
            </w:tcMar>
            <w:vAlign w:val="top"/>
          </w:tcPr>
          <w:p w:rsidR="00000000" w:rsidDel="00000000" w:rsidP="00000000" w:rsidRDefault="00000000" w:rsidRPr="00000000" w14:paraId="00000C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Approves standing changes (leave of absence, readmission, return from AWOL, subject withdrawal), approves graduation endorsement, and decides escalated cases.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C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admission and enrollment information, maintains the monitoring workbook, prepares reports, files documents, and coordinates by email with students, faculty, and the Registrar.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C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which subjects are offered for the coming term, assigns the schedule and the handling faculty, tags students to subjects, and updates subject status as faculty report outcomes. Does not encode grades.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C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research submissions and research completion evidence, and participates in the graduation review of research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Advisers, and Panel Members</w:t>
            </w:r>
          </w:p>
        </w:tc>
        <w:tc>
          <w:tcPr>
            <w:tcMar>
              <w:top w:w="60.0" w:type="dxa"/>
              <w:left w:w="80.0" w:type="dxa"/>
              <w:bottom w:w="60.0" w:type="dxa"/>
              <w:right w:w="80.0" w:type="dxa"/>
            </w:tcMar>
            <w:vAlign w:val="top"/>
          </w:tcPr>
          <w:p w:rsidR="00000000" w:rsidDel="00000000" w:rsidP="00000000" w:rsidRDefault="00000000" w:rsidRPr="00000000" w14:paraId="00000C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 subjects, act as advisers, sit on title/proposal/final defense panels, and report subject outcomes and defense verdicts.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Students</w:t>
            </w:r>
          </w:p>
        </w:tc>
        <w:tc>
          <w:tcPr>
            <w:tcMar>
              <w:top w:w="60.0" w:type="dxa"/>
              <w:left w:w="80.0" w:type="dxa"/>
              <w:bottom w:w="60.0" w:type="dxa"/>
              <w:right w:w="80.0" w:type="dxa"/>
            </w:tcMar>
            <w:vAlign w:val="top"/>
          </w:tcPr>
          <w:p w:rsidR="00000000" w:rsidDel="00000000" w:rsidP="00000000" w:rsidRDefault="00000000" w:rsidRPr="00000000" w14:paraId="00000C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requirements, forms, and applications, and follow up on the status of their own records, largely through email and in-person visits.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(external office)</w:t>
            </w:r>
          </w:p>
        </w:tc>
        <w:tc>
          <w:tcPr>
            <w:tcMar>
              <w:top w:w="60.0" w:type="dxa"/>
              <w:left w:w="80.0" w:type="dxa"/>
              <w:bottom w:w="60.0" w:type="dxa"/>
              <w:right w:w="80.0" w:type="dxa"/>
            </w:tcMar>
            <w:vAlign w:val="top"/>
          </w:tcPr>
          <w:p w:rsidR="00000000" w:rsidDel="00000000" w:rsidP="00000000" w:rsidRDefault="00000000" w:rsidRPr="00000000" w14:paraId="00000C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Holds the official student record. Executes the standing changes the Graduate School approves, and is the office to which endorsement and standing-change documents are sent.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Technology Services</w:t>
            </w:r>
          </w:p>
        </w:tc>
        <w:tc>
          <w:tcPr>
            <w:tcMar>
              <w:top w:w="60.0" w:type="dxa"/>
              <w:left w:w="80.0" w:type="dxa"/>
              <w:bottom w:w="60.0" w:type="dxa"/>
              <w:right w:w="80.0" w:type="dxa"/>
            </w:tcMar>
            <w:vAlign w:val="top"/>
          </w:tcPr>
          <w:p w:rsidR="00000000" w:rsidDel="00000000" w:rsidP="00000000" w:rsidRDefault="00000000" w:rsidRPr="00000000" w14:paraId="00000C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Administers AIMS, the university academic information system, and can produce authorized data exports on request.</w:t>
            </w:r>
          </w:p>
        </w:tc>
      </w:tr>
    </w:tbl>
    <w:p w:rsidR="00000000" w:rsidDel="00000000" w:rsidP="00000000" w:rsidRDefault="00000000" w:rsidRPr="00000000" w14:paraId="00000CE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pStyle w:val="Heading2"/>
        <w:spacing w:after="240" w:before="240" w:line="276" w:lineRule="auto"/>
        <w:rPr>
          <w:sz w:val="24"/>
          <w:szCs w:val="24"/>
        </w:rPr>
      </w:pPr>
      <w:r w:rsidDel="00000000" w:rsidR="00000000" w:rsidRPr="00000000">
        <w:rPr>
          <w:rtl w:val="0"/>
        </w:rPr>
        <w:t xml:space="preserve">4.2 Description of the Existing System</w:t>
      </w:r>
      <w:r w:rsidDel="00000000" w:rsidR="00000000" w:rsidRPr="00000000">
        <w:rPr>
          <w:rtl w:val="0"/>
        </w:rPr>
      </w:r>
    </w:p>
    <w:p w:rsidR="00000000" w:rsidDel="00000000" w:rsidP="00000000" w:rsidRDefault="00000000" w:rsidRPr="00000000" w14:paraId="00000CE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does not operate a dedicated lifecycle monitoring system. What exists is a combination of one institutional system that the Graduate School does not control, a set of spreadsheets that the Graduate School maintains by hand, a set of printed or emailed forms, and email correspondence. The subsections below describe each of these components and then the processes they support.</w:t>
      </w:r>
    </w:p>
    <w:p w:rsidR="00000000" w:rsidDel="00000000" w:rsidP="00000000" w:rsidRDefault="00000000" w:rsidRPr="00000000" w14:paraId="00000CE6">
      <w:pPr>
        <w:pStyle w:val="Heading3"/>
        <w:spacing w:line="276" w:lineRule="auto"/>
        <w:rPr/>
      </w:pPr>
      <w:r w:rsidDel="00000000" w:rsidR="00000000" w:rsidRPr="00000000">
        <w:rPr>
          <w:rtl w:val="0"/>
        </w:rPr>
        <w:t xml:space="preserve">4.2.1 AIMS as the Official Academic Information System</w:t>
      </w:r>
    </w:p>
    <w:p w:rsidR="00000000" w:rsidDel="00000000" w:rsidP="00000000" w:rsidRDefault="00000000" w:rsidRPr="00000000" w14:paraId="00000CE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is the university's academic information system and the official record for student identity, enrollment, enrolled subjects, grades, and course completion. Two properties of AIMS, both confirmed during consultation, shape the entire design problem.</w:t>
      </w:r>
    </w:p>
    <w:p w:rsidR="00000000" w:rsidDel="00000000" w:rsidP="00000000" w:rsidRDefault="00000000" w:rsidRPr="00000000" w14:paraId="00000CE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AIMS presents one student profile at a time. It is built to answer questions about an individual student and cannot produce the consolidated, cohort-level view of an entire program that the Graduate School needs in order to plan a term or to see who is delayed. The consolidated view has to be assembled outside AIMS.</w:t>
      </w:r>
    </w:p>
    <w:p w:rsidR="00000000" w:rsidDel="00000000" w:rsidP="00000000" w:rsidRDefault="00000000" w:rsidRPr="00000000" w14:paraId="00000CE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is no live programmatic interface available to the Graduate School. Data exchange with AIMS is file-based and periodic: an authorized person requests or exports a workbook, and that workbook is then used elsewhere. Consequently the existing setup contains no automated synchronization, and any figure held outside AIMS is only as current as the last export.</w:t>
      </w:r>
    </w:p>
    <w:p w:rsidR="00000000" w:rsidDel="00000000" w:rsidP="00000000" w:rsidRDefault="00000000" w:rsidRPr="00000000" w14:paraId="00000CE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established the governing principle for this arrangement: where a locally held record disagrees with the institutional record, the institutional record is the one to be followed, and any change applied to reconcile the two must be visible to the user rather than applied silently.</w:t>
      </w:r>
    </w:p>
    <w:p w:rsidR="00000000" w:rsidDel="00000000" w:rsidP="00000000" w:rsidRDefault="00000000" w:rsidRPr="00000000" w14:paraId="00000CEB">
      <w:pPr>
        <w:pStyle w:val="Heading3"/>
        <w:spacing w:line="276" w:lineRule="auto"/>
        <w:rPr/>
      </w:pPr>
      <w:r w:rsidDel="00000000" w:rsidR="00000000" w:rsidRPr="00000000">
        <w:rPr>
          <w:rtl w:val="0"/>
        </w:rPr>
        <w:t xml:space="preserve">4.2.2 The Manual Monitoring Workbook</w:t>
      </w:r>
    </w:p>
    <w:p w:rsidR="00000000" w:rsidDel="00000000" w:rsidP="00000000" w:rsidRDefault="00000000" w:rsidRPr="00000000" w14:paraId="00000CE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artifact of the existing setup is a spreadsheet monitoring workbook maintained by the Graduate School. One worksheet is kept per program. Each row is a student and each column is either an identifying attribute or a curriculum subject.</w:t>
      </w:r>
    </w:p>
    <w:p w:rsidR="00000000" w:rsidDel="00000000" w:rsidP="00000000" w:rsidRDefault="00000000" w:rsidRPr="00000000" w14:paraId="00000CED">
      <w:pPr>
        <w:pStyle w:val="Heading5"/>
        <w:spacing w:before="120" w:line="276" w:lineRule="auto"/>
        <w:rPr/>
      </w:pPr>
      <w:r w:rsidDel="00000000" w:rsidR="00000000" w:rsidRPr="00000000">
        <w:rPr>
          <w:rtl w:val="0"/>
        </w:rPr>
        <w:t xml:space="preserve">Table 18. Structure of the existing monitoring workbook</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00"/>
        <w:gridCol w:w="4860"/>
        <w:tblGridChange w:id="0">
          <w:tblGrid>
            <w:gridCol w:w="1900"/>
            <w:gridCol w:w="2600"/>
            <w:gridCol w:w="4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 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C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shd w:fill="d9d9d9" w:val="clear"/>
            <w:tcMar>
              <w:top w:w="60.0" w:type="dxa"/>
              <w:left w:w="80.0" w:type="dxa"/>
              <w:bottom w:w="60.0" w:type="dxa"/>
              <w:right w:w="80.0" w:type="dxa"/>
            </w:tcMar>
            <w:vAlign w:val="top"/>
          </w:tcPr>
          <w:p w:rsidR="00000000" w:rsidDel="00000000" w:rsidP="00000000" w:rsidRDefault="00000000" w:rsidRPr="00000000" w14:paraId="00000C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w:t>
            </w:r>
          </w:p>
        </w:tc>
        <w:tc>
          <w:tcPr>
            <w:tcMar>
              <w:top w:w="60.0" w:type="dxa"/>
              <w:left w:w="80.0" w:type="dxa"/>
              <w:bottom w:w="60.0" w:type="dxa"/>
              <w:right w:w="80.0" w:type="dxa"/>
            </w:tcMar>
            <w:vAlign w:val="top"/>
          </w:tcPr>
          <w:p w:rsidR="00000000" w:rsidDel="00000000" w:rsidP="00000000" w:rsidRDefault="00000000" w:rsidRPr="00000000" w14:paraId="00000C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IDNO, SN, FN</w:t>
            </w:r>
          </w:p>
        </w:tc>
        <w:tc>
          <w:tcPr>
            <w:tcMar>
              <w:top w:w="60.0" w:type="dxa"/>
              <w:left w:w="80.0" w:type="dxa"/>
              <w:bottom w:w="60.0" w:type="dxa"/>
              <w:right w:w="80.0" w:type="dxa"/>
            </w:tcMar>
            <w:vAlign w:val="top"/>
          </w:tcPr>
          <w:p w:rsidR="00000000" w:rsidDel="00000000" w:rsidP="00000000" w:rsidRDefault="00000000" w:rsidRPr="00000000" w14:paraId="00000C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number, surname, first name.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w:t>
            </w:r>
          </w:p>
        </w:tc>
        <w:tc>
          <w:tcPr>
            <w:tcMar>
              <w:top w:w="60.0" w:type="dxa"/>
              <w:left w:w="80.0" w:type="dxa"/>
              <w:bottom w:w="60.0" w:type="dxa"/>
              <w:right w:w="80.0" w:type="dxa"/>
            </w:tcMar>
            <w:vAlign w:val="top"/>
          </w:tcPr>
          <w:p w:rsidR="00000000" w:rsidDel="00000000" w:rsidP="00000000" w:rsidRDefault="00000000" w:rsidRPr="00000000" w14:paraId="00000C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 ENTRY, YR</w:t>
            </w:r>
          </w:p>
        </w:tc>
        <w:tc>
          <w:tcPr>
            <w:tcMar>
              <w:top w:w="60.0" w:type="dxa"/>
              <w:left w:w="80.0" w:type="dxa"/>
              <w:bottom w:w="60.0" w:type="dxa"/>
              <w:right w:w="80.0" w:type="dxa"/>
            </w:tcMar>
            <w:vAlign w:val="top"/>
          </w:tcPr>
          <w:p w:rsidR="00000000" w:rsidDel="00000000" w:rsidP="00000000" w:rsidRDefault="00000000" w:rsidRPr="00000000" w14:paraId="00000C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year of entry and current year level.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Curriculum subjects</w:t>
            </w:r>
          </w:p>
        </w:tc>
        <w:tc>
          <w:tcPr>
            <w:tcMar>
              <w:top w:w="60.0" w:type="dxa"/>
              <w:left w:w="80.0" w:type="dxa"/>
              <w:bottom w:w="60.0" w:type="dxa"/>
              <w:right w:w="80.0" w:type="dxa"/>
            </w:tcMar>
            <w:vAlign w:val="top"/>
          </w:tcPr>
          <w:p w:rsidR="00000000" w:rsidDel="00000000" w:rsidP="00000000" w:rsidRDefault="00000000" w:rsidRPr="00000000" w14:paraId="00000C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column per subject, grouped Basic / Major / Cognate</w:t>
            </w:r>
          </w:p>
        </w:tc>
        <w:tc>
          <w:tcPr>
            <w:tcMar>
              <w:top w:w="60.0" w:type="dxa"/>
              <w:left w:w="80.0" w:type="dxa"/>
              <w:bottom w:w="60.0" w:type="dxa"/>
              <w:right w:w="80.0" w:type="dxa"/>
            </w:tcMar>
            <w:vAlign w:val="top"/>
          </w:tcPr>
          <w:p w:rsidR="00000000" w:rsidDel="00000000" w:rsidP="00000000" w:rsidRDefault="00000000" w:rsidRPr="00000000" w14:paraId="00000C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unit value, typically 3, entered when the subject is completed. A blank cell means the subject has not been completed.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examination</w:t>
            </w:r>
          </w:p>
        </w:tc>
        <w:tc>
          <w:tcPr>
            <w:tcMar>
              <w:top w:w="60.0" w:type="dxa"/>
              <w:left w:w="80.0" w:type="dxa"/>
              <w:bottom w:w="60.0" w:type="dxa"/>
              <w:right w:w="80.0" w:type="dxa"/>
            </w:tcMar>
            <w:vAlign w:val="top"/>
          </w:tcPr>
          <w:p w:rsidR="00000000" w:rsidDel="00000000" w:rsidP="00000000" w:rsidRDefault="00000000" w:rsidRPr="00000000" w14:paraId="00000C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w:t>
            </w:r>
          </w:p>
        </w:tc>
        <w:tc>
          <w:tcPr>
            <w:tcMar>
              <w:top w:w="60.0" w:type="dxa"/>
              <w:left w:w="80.0" w:type="dxa"/>
              <w:bottom w:w="60.0" w:type="dxa"/>
              <w:right w:w="80.0" w:type="dxa"/>
            </w:tcMar>
            <w:vAlign w:val="top"/>
          </w:tcPr>
          <w:p w:rsidR="00000000" w:rsidDel="00000000" w:rsidP="00000000" w:rsidRDefault="00000000" w:rsidRPr="00000000" w14:paraId="00000C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comprehensive examination is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milestones</w:t>
            </w:r>
          </w:p>
        </w:tc>
        <w:tc>
          <w:tcPr>
            <w:tcMar>
              <w:top w:w="60.0" w:type="dxa"/>
              <w:left w:w="80.0" w:type="dxa"/>
              <w:bottom w:w="60.0" w:type="dxa"/>
              <w:right w:w="80.0" w:type="dxa"/>
            </w:tcMar>
            <w:vAlign w:val="top"/>
          </w:tcPr>
          <w:p w:rsidR="00000000" w:rsidDel="00000000" w:rsidP="00000000" w:rsidRDefault="00000000" w:rsidRPr="00000000" w14:paraId="00000C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PROPOSAL, ETHICS, FINAL</w:t>
            </w:r>
          </w:p>
        </w:tc>
        <w:tc>
          <w:tcPr>
            <w:tcMar>
              <w:top w:w="60.0" w:type="dxa"/>
              <w:left w:w="80.0" w:type="dxa"/>
              <w:bottom w:w="60.0" w:type="dxa"/>
              <w:right w:w="80.0" w:type="dxa"/>
            </w:tcMar>
            <w:vAlign w:val="top"/>
          </w:tcPr>
          <w:p w:rsidR="00000000" w:rsidDel="00000000" w:rsidP="00000000" w:rsidRDefault="00000000" w:rsidRPr="00000000" w14:paraId="00000C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research milestone has been reached.</w:t>
            </w:r>
          </w:p>
        </w:tc>
      </w:tr>
    </w:tbl>
    <w:p w:rsidR="00000000" w:rsidDel="00000000" w:rsidP="00000000" w:rsidRDefault="00000000" w:rsidRPr="00000000" w14:paraId="00000D0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this structure is decisive and was raised directly by the client. The workbook records only completion. A blank subject cell is ambiguous: it may mean the student has never taken the subject, is enrolled in it right now, failed it, received an incomplete or deferred grade, dropped it mid-semester, or officially withdrew from it. The workbook cannot distinguish these states, yet nearly every operational question the Graduate School needs to answer depends on the distinction. The client specified the vocabulary the Graduate School actually uses—not taken, enrolled, taken, dropped, and withdrawn, with incomplete and failed reported by faculty—and confirmed that no existing export supplies it.</w:t>
      </w:r>
    </w:p>
    <w:p w:rsidR="00000000" w:rsidDel="00000000" w:rsidP="00000000" w:rsidRDefault="00000000" w:rsidRPr="00000000" w14:paraId="00000D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is that the workbook is a snapshot with no history. When a value is changed, the previous value, the person who changed it, and the date of the change are not retained. There is therefore no basis for auditing a correction or for measuring how long a case has been waiting.</w:t>
      </w:r>
    </w:p>
    <w:p w:rsidR="00000000" w:rsidDel="00000000" w:rsidP="00000000" w:rsidRDefault="00000000" w:rsidRPr="00000000" w14:paraId="00000D03">
      <w:pPr>
        <w:pStyle w:val="Heading3"/>
        <w:spacing w:line="276" w:lineRule="auto"/>
        <w:rPr/>
      </w:pPr>
      <w:r w:rsidDel="00000000" w:rsidR="00000000" w:rsidRPr="00000000">
        <w:rPr>
          <w:rtl w:val="0"/>
        </w:rPr>
        <w:t xml:space="preserve">4.2.3 Forms, Documents, and Email Coordination</w:t>
      </w:r>
    </w:p>
    <w:p w:rsidR="00000000" w:rsidDel="00000000" w:rsidP="00000000" w:rsidRDefault="00000000" w:rsidRPr="00000000" w14:paraId="00000D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workbook, the Graduate School relies on a set of research protocol forms and on document files. Form 1 is used for title defense endorsement and Form 4 is the Research Protocol Submission Form reviewed by the academic coordinator and faculty advisers. Practicum evidence arrives as memoranda of agreement and as certificates of completed hours, sometimes several certificates for one student when hours were accumulated at different establishments.</w:t>
      </w:r>
    </w:p>
    <w:p w:rsidR="00000000" w:rsidDel="00000000" w:rsidP="00000000" w:rsidRDefault="00000000" w:rsidRPr="00000000" w14:paraId="00000D0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itself is conducted by email and conversation. Requests to drop a subject, queries about standing, notifications of defense schedules, and follow-ups on pending requirements all travel this way. Because the request and its resolution live in a mailbox rather than in a record, the fact that a request was made is not visible to anyone who was not on the message, and the elapsed time since it was made is not measurable.</w:t>
      </w:r>
    </w:p>
    <w:p w:rsidR="00000000" w:rsidDel="00000000" w:rsidP="00000000" w:rsidRDefault="00000000" w:rsidRPr="00000000" w14:paraId="00000D06">
      <w:pPr>
        <w:pStyle w:val="Heading3"/>
        <w:spacing w:line="276" w:lineRule="auto"/>
        <w:rPr/>
      </w:pPr>
      <w:r w:rsidDel="00000000" w:rsidR="00000000" w:rsidRPr="00000000">
        <w:rPr>
          <w:rtl w:val="0"/>
        </w:rPr>
        <w:t xml:space="preserve">4.2.4 Classification of the Existing Processes</w:t>
      </w:r>
    </w:p>
    <w:p w:rsidR="00000000" w:rsidDel="00000000" w:rsidP="00000000" w:rsidRDefault="00000000" w:rsidRPr="00000000" w14:paraId="00000D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produced a classification that is important for understanding why the existing setup fails in different ways for different processes. Graduate School processes fall into three groups according to where authority sits.</w:t>
      </w:r>
    </w:p>
    <w:p w:rsidR="00000000" w:rsidDel="00000000" w:rsidP="00000000" w:rsidRDefault="00000000" w:rsidRPr="00000000" w14:paraId="00000D08">
      <w:pPr>
        <w:pStyle w:val="Heading5"/>
        <w:spacing w:before="120" w:line="276" w:lineRule="auto"/>
        <w:rPr/>
      </w:pPr>
      <w:r w:rsidDel="00000000" w:rsidR="00000000" w:rsidRPr="00000000">
        <w:rPr>
          <w:rtl w:val="0"/>
        </w:rPr>
        <w:t xml:space="preserve">Table 19. Classification of existing processes by locus of authority</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560"/>
        <w:tblGridChange w:id="0">
          <w:tblGrid>
            <w:gridCol w:w="2100"/>
            <w:gridCol w:w="2700"/>
            <w:gridCol w:w="45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D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Processes</w:t>
            </w:r>
          </w:p>
        </w:tc>
        <w:tc>
          <w:tcPr>
            <w:shd w:fill="d9d9d9" w:val="clear"/>
            <w:tcMar>
              <w:top w:w="60.0" w:type="dxa"/>
              <w:left w:w="80.0" w:type="dxa"/>
              <w:bottom w:w="60.0" w:type="dxa"/>
              <w:right w:w="80.0" w:type="dxa"/>
            </w:tcMar>
            <w:vAlign w:val="top"/>
          </w:tcPr>
          <w:p w:rsidR="00000000" w:rsidDel="00000000" w:rsidP="00000000" w:rsidRDefault="00000000" w:rsidRPr="00000000" w14:paraId="00000D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behaviour and its weakness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Originating outside the Graduate School</w:t>
            </w:r>
          </w:p>
        </w:tc>
        <w:tc>
          <w:tcPr>
            <w:tcMar>
              <w:top w:w="60.0" w:type="dxa"/>
              <w:left w:w="80.0" w:type="dxa"/>
              <w:bottom w:w="60.0" w:type="dxa"/>
              <w:right w:w="80.0" w:type="dxa"/>
            </w:tcMar>
            <w:vAlign w:val="top"/>
          </w:tcPr>
          <w:p w:rsidR="00000000" w:rsidDel="00000000" w:rsidP="00000000" w:rsidRDefault="00000000" w:rsidRPr="00000000" w14:paraId="00000D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Admission intake, enrollment, subject completion</w:t>
            </w:r>
          </w:p>
        </w:tc>
        <w:tc>
          <w:tcPr>
            <w:tcMar>
              <w:top w:w="60.0" w:type="dxa"/>
              <w:left w:w="80.0" w:type="dxa"/>
              <w:bottom w:w="60.0" w:type="dxa"/>
              <w:right w:w="80.0" w:type="dxa"/>
            </w:tcMar>
            <w:vAlign w:val="top"/>
          </w:tcPr>
          <w:p w:rsidR="00000000" w:rsidDel="00000000" w:rsidP="00000000" w:rsidRDefault="00000000" w:rsidRPr="00000000" w14:paraId="00000D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originates with the Registrar or Admissions and reaches the Graduate School as a workbook. The Graduate School consumes it and cannot correct it at source, so local corrections risk diverging from the official record.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to the Graduate School</w:t>
            </w:r>
          </w:p>
        </w:tc>
        <w:tc>
          <w:tcPr>
            <w:tcMar>
              <w:top w:w="60.0" w:type="dxa"/>
              <w:left w:w="80.0" w:type="dxa"/>
              <w:bottom w:w="60.0" w:type="dxa"/>
              <w:right w:w="80.0" w:type="dxa"/>
            </w:tcMar>
            <w:vAlign w:val="top"/>
          </w:tcPr>
          <w:p w:rsidR="00000000" w:rsidDel="00000000" w:rsidP="00000000" w:rsidRDefault="00000000" w:rsidRPr="00000000" w14:paraId="00000D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adviser designation, panel matching, defense scheduling, defense verdicts and revisions, practicum</w:t>
            </w:r>
          </w:p>
        </w:tc>
        <w:tc>
          <w:tcPr>
            <w:tcMar>
              <w:top w:w="60.0" w:type="dxa"/>
              <w:left w:w="80.0" w:type="dxa"/>
              <w:bottom w:w="60.0" w:type="dxa"/>
              <w:right w:w="80.0" w:type="dxa"/>
            </w:tcMar>
            <w:vAlign w:val="top"/>
          </w:tcPr>
          <w:p w:rsidR="00000000" w:rsidDel="00000000" w:rsidP="00000000" w:rsidRDefault="00000000" w:rsidRPr="00000000" w14:paraId="00000D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owned by the Graduate School. The weakness here is not authority but record-keeping: these are tracked in files, forms, and email, so status and ownership of the next action are not visible in one place.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Requiring a two-way exchange with the Registrar</w:t>
            </w:r>
          </w:p>
        </w:tc>
        <w:tc>
          <w:tcPr>
            <w:tcMar>
              <w:top w:w="60.0" w:type="dxa"/>
              <w:left w:w="80.0" w:type="dxa"/>
              <w:bottom w:w="60.0" w:type="dxa"/>
              <w:right w:w="80.0" w:type="dxa"/>
            </w:tcMar>
            <w:vAlign w:val="top"/>
          </w:tcPr>
          <w:p w:rsidR="00000000" w:rsidDel="00000000" w:rsidP="00000000" w:rsidRDefault="00000000" w:rsidRPr="00000000" w14:paraId="00000D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residency, subject withdrawal, graduation endorsement</w:t>
            </w:r>
          </w:p>
        </w:tc>
        <w:tc>
          <w:tcPr>
            <w:tcMar>
              <w:top w:w="60.0" w:type="dxa"/>
              <w:left w:w="80.0" w:type="dxa"/>
              <w:bottom w:w="60.0" w:type="dxa"/>
              <w:right w:w="80.0" w:type="dxa"/>
            </w:tcMar>
            <w:vAlign w:val="top"/>
          </w:tcPr>
          <w:p w:rsidR="00000000" w:rsidDel="00000000" w:rsidP="00000000" w:rsidRDefault="00000000" w:rsidRPr="00000000" w14:paraId="00000D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Graduate School decides, then must produce a document for the Registrar, and the Registrar must later confirm that the change has been implemented. In the existing setup neither the outgoing document nor the returning confirmation is tracked, so record consistency between the two offices cannot be demonstrated.</w:t>
            </w:r>
          </w:p>
        </w:tc>
      </w:tr>
    </w:tbl>
    <w:p w:rsidR="00000000" w:rsidDel="00000000" w:rsidP="00000000" w:rsidRDefault="00000000" w:rsidRPr="00000000" w14:paraId="00000D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is the most consequential. As the adviser put it, the exchange with the Registrar is a two-way street: the Graduate School informs the Registrar of an approved change, and the Registrar must return an indication that the change has been carried out. Without that return signal, the two offices cannot establish that their records agree. The existing setup has no mechanism for either direction.</w:t>
      </w:r>
    </w:p>
    <w:p w:rsidR="00000000" w:rsidDel="00000000" w:rsidP="00000000" w:rsidRDefault="00000000" w:rsidRPr="00000000" w14:paraId="00000D17">
      <w:pPr>
        <w:pStyle w:val="Heading3"/>
        <w:spacing w:line="276" w:lineRule="auto"/>
        <w:rPr/>
      </w:pPr>
      <w:r w:rsidDel="00000000" w:rsidR="00000000" w:rsidRPr="00000000">
        <w:rPr>
          <w:rtl w:val="0"/>
        </w:rPr>
        <w:t xml:space="preserve">4.2.5 The Existing Lifecycle Processes in Detail</w:t>
      </w:r>
    </w:p>
    <w:p w:rsidR="00000000" w:rsidDel="00000000" w:rsidP="00000000" w:rsidRDefault="00000000" w:rsidRPr="00000000" w14:paraId="00000D1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subsections describe how each process is presently carried out.</w:t>
      </w:r>
    </w:p>
    <w:p w:rsidR="00000000" w:rsidDel="00000000" w:rsidP="00000000" w:rsidRDefault="00000000" w:rsidRPr="00000000" w14:paraId="00000D19">
      <w:pPr>
        <w:pStyle w:val="Heading4"/>
        <w:spacing w:line="276" w:lineRule="auto"/>
        <w:rPr/>
      </w:pPr>
      <w:r w:rsidDel="00000000" w:rsidR="00000000" w:rsidRPr="00000000">
        <w:rPr>
          <w:rtl w:val="0"/>
        </w:rPr>
        <w:t xml:space="preserve">4.2.5.1 Admission Handoff</w:t>
      </w:r>
    </w:p>
    <w:p w:rsidR="00000000" w:rsidDel="00000000" w:rsidP="00000000" w:rsidRDefault="00000000" w:rsidRPr="00000000" w14:paraId="00000D1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decisions are made and recorded outside the Graduate School. During the term break the Graduate School receives a workbook containing the incoming students together with the continuing students. Because new and continuing students arrive in the same file, the Graduate School has no reliable marker distinguishing a newly admitted student from a continuing one, and identifying newcomers depends on inspecting the file. Late admissions and late enrollments that occur after the file is issued are not reflected until a subsequent file is produced.</w:t>
      </w:r>
    </w:p>
    <w:p w:rsidR="00000000" w:rsidDel="00000000" w:rsidP="00000000" w:rsidRDefault="00000000" w:rsidRPr="00000000" w14:paraId="00000D1B">
      <w:pPr>
        <w:pStyle w:val="Heading4"/>
        <w:spacing w:line="276" w:lineRule="auto"/>
        <w:rPr/>
      </w:pPr>
      <w:r w:rsidDel="00000000" w:rsidR="00000000" w:rsidRPr="00000000">
        <w:rPr>
          <w:rtl w:val="0"/>
        </w:rPr>
        <w:t xml:space="preserve">4.2.5.2 Course Offering and Enrollment</w:t>
      </w:r>
    </w:p>
    <w:p w:rsidR="00000000" w:rsidDel="00000000" w:rsidP="00000000" w:rsidRDefault="00000000" w:rsidRPr="00000000" w14:paraId="00000D1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term begins the Academic Coordinator decides which subjects will be offered, together with the schedule and the handling faculty member. In the existing setup this decision is made from experience and from manual inspection of the monitoring workbook; there is no report that counts how many students still require each unoffered subject. The client described precisely the report that is missing: a list of subject codes, each with the number of students who have not yet taken it, used as the basis for deciding what to open.</w:t>
      </w:r>
    </w:p>
    <w:p w:rsidR="00000000" w:rsidDel="00000000" w:rsidP="00000000" w:rsidRDefault="00000000" w:rsidRPr="00000000" w14:paraId="00000D1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itself is executed in the institutional system. What the Graduate School needs, and does not have, is a record of which students are attached to which offered subject for the current term, maintained in the same place as the monitoring view. The client confirmed the two working methods the Graduate School would use for this: uploading a class list, and searching for an individual student and tagging that student to a subject.</w:t>
      </w:r>
    </w:p>
    <w:p w:rsidR="00000000" w:rsidDel="00000000" w:rsidP="00000000" w:rsidRDefault="00000000" w:rsidRPr="00000000" w14:paraId="00000D1E">
      <w:pPr>
        <w:pStyle w:val="Heading4"/>
        <w:spacing w:line="276" w:lineRule="auto"/>
        <w:rPr/>
      </w:pPr>
      <w:r w:rsidDel="00000000" w:rsidR="00000000" w:rsidRPr="00000000">
        <w:rPr>
          <w:rtl w:val="0"/>
        </w:rPr>
        <w:t xml:space="preserve">4.2.5.3 Coursework and Subject Status</w:t>
      </w:r>
    </w:p>
    <w:p w:rsidR="00000000" w:rsidDel="00000000" w:rsidP="00000000" w:rsidRDefault="00000000" w:rsidRPr="00000000" w14:paraId="00000D1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term, faculty report subject outcomes. The Academic Coordinator records these outcomes, but the workbook can express only completion, so incomplete, failed, dropped, and withdrawn outcomes have no representation. The client was explicit that the Academic Coordinator tags status only and does not encode grades; grade encoding is performed elsewhere in the university and is not a Graduate School responsibility.</w:t>
      </w:r>
    </w:p>
    <w:p w:rsidR="00000000" w:rsidDel="00000000" w:rsidP="00000000" w:rsidRDefault="00000000" w:rsidRPr="00000000" w14:paraId="00000D2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a subject illustrates the gap. A student's request to drop is made by email or in conversation, is decided outside any system, and results at most in a note. There is no dated record of the drop and no place to attach the reason.</w:t>
      </w:r>
    </w:p>
    <w:p w:rsidR="00000000" w:rsidDel="00000000" w:rsidP="00000000" w:rsidRDefault="00000000" w:rsidRPr="00000000" w14:paraId="00000D21">
      <w:pPr>
        <w:pStyle w:val="Heading4"/>
        <w:spacing w:line="276" w:lineRule="auto"/>
        <w:rPr/>
      </w:pPr>
      <w:r w:rsidDel="00000000" w:rsidR="00000000" w:rsidRPr="00000000">
        <w:rPr>
          <w:rtl w:val="0"/>
        </w:rPr>
        <w:t xml:space="preserve">4.2.5.4 Leave of Absence, Readmission, AWOL, and Residency</w:t>
      </w:r>
    </w:p>
    <w:p w:rsidR="00000000" w:rsidDel="00000000" w:rsidP="00000000" w:rsidRDefault="00000000" w:rsidRPr="00000000" w14:paraId="00000D2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who intends to stop attending for a period files a leave of absence with the Graduate School. The Dean decides. When a student stops attending without filing, the condition is treated as absence without leave, which carries the same practical effect on the student's standing as a leave. Residency is monitored by counting the years between a student's entry and the present, a calculation the Graduate School performs by hand from the entry year.</w:t>
      </w:r>
    </w:p>
    <w:p w:rsidR="00000000" w:rsidDel="00000000" w:rsidP="00000000" w:rsidRDefault="00000000" w:rsidRPr="00000000" w14:paraId="00000D2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of these are two-way processes. The Graduate School's approval is not the official act; the Registrar implements the change. In the existing setup the document conveying the decision is prepared ad hoc, and the Registrar's confirmation that the change has been implemented is not recorded anywhere, so the Graduate School cannot demonstrate that its own record matches the official one.</w:t>
      </w:r>
    </w:p>
    <w:p w:rsidR="00000000" w:rsidDel="00000000" w:rsidP="00000000" w:rsidRDefault="00000000" w:rsidRPr="00000000" w14:paraId="00000D24">
      <w:pPr>
        <w:pStyle w:val="Heading4"/>
        <w:spacing w:line="276" w:lineRule="auto"/>
        <w:rPr/>
      </w:pPr>
      <w:r w:rsidDel="00000000" w:rsidR="00000000" w:rsidRPr="00000000">
        <w:rPr>
          <w:rtl w:val="0"/>
        </w:rPr>
        <w:t xml:space="preserve">4.2.5.5 Research Milestones and Defense Coordination</w:t>
      </w:r>
    </w:p>
    <w:p w:rsidR="00000000" w:rsidDel="00000000" w:rsidP="00000000" w:rsidRDefault="00000000" w:rsidRPr="00000000" w14:paraId="00000D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pipeline runs from adviser designation through title defense, proposal defense, ethics review, revisions, and final defense. This process is internal to the Graduate School. Scheduling a defense requires finding a date on which the student and every panel member are simultaneously available, which is presently done by circulating proposed dates by email and waiting for replies. Panel composition is decided from the coordinator's knowledge of faculty specialization; the client noted that the most reliable basis for judging specialization would be the faculty member's own curriculum vitae, which the Graduate School does not presently hold in any structured form.</w:t>
      </w:r>
    </w:p>
    <w:p w:rsidR="00000000" w:rsidDel="00000000" w:rsidP="00000000" w:rsidRDefault="00000000" w:rsidRPr="00000000" w14:paraId="00000D26">
      <w:pPr>
        <w:pStyle w:val="Heading4"/>
        <w:spacing w:line="276" w:lineRule="auto"/>
        <w:rPr/>
      </w:pPr>
      <w:r w:rsidDel="00000000" w:rsidR="00000000" w:rsidRPr="00000000">
        <w:rPr>
          <w:rtl w:val="0"/>
        </w:rPr>
        <w:t xml:space="preserve">4.2.5.6 Practicum</w:t>
      </w:r>
    </w:p>
    <w:p w:rsidR="00000000" w:rsidDel="00000000" w:rsidP="00000000" w:rsidRDefault="00000000" w:rsidRPr="00000000" w14:paraId="00000D2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applies only to the programs that require it. The student submits a memorandum of agreement, completes the required hours, and submits certificates as evidence. Where hours were completed at more than one establishment, more than one certificate is submitted and the hours must be totalled across them. Graduate School staff forward the submission, the Academic Coordinator reviews it, and a status report reaches the Dean. The unusual case that the existing setup handles poorly is the student whose certificates do not add up to the required number of hours, which is discovered only on manual inspection.</w:t>
      </w:r>
    </w:p>
    <w:p w:rsidR="00000000" w:rsidDel="00000000" w:rsidP="00000000" w:rsidRDefault="00000000" w:rsidRPr="00000000" w14:paraId="00000D28">
      <w:pPr>
        <w:pStyle w:val="Heading4"/>
        <w:spacing w:line="276" w:lineRule="auto"/>
        <w:rPr/>
      </w:pPr>
      <w:r w:rsidDel="00000000" w:rsidR="00000000" w:rsidRPr="00000000">
        <w:rPr>
          <w:rtl w:val="0"/>
        </w:rPr>
        <w:t xml:space="preserve">4.2.5.7 Subject Withdrawal</w:t>
      </w:r>
    </w:p>
    <w:p w:rsidR="00000000" w:rsidDel="00000000" w:rsidP="00000000" w:rsidRDefault="00000000" w:rsidRPr="00000000" w14:paraId="00000D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in present Graduate School practice is the withdrawal of a student from one particular enrolled subject. It is available before classes begin or during the first seven calendar days of classes. A withdrawal granted in this window is penalty-free: the subject carries no grade and no adverse mark, the student's other subjects are unaffected, and the student remains active in the graduate program. It is distinct from a mid-semester drop. The record the client asked to keep is modest: the date the student applied, the date the withdrawal was granted, and a free-text area for the result.</w:t>
      </w:r>
    </w:p>
    <w:p w:rsidR="00000000" w:rsidDel="00000000" w:rsidP="00000000" w:rsidRDefault="00000000" w:rsidRPr="00000000" w14:paraId="00000D2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description must be read against Section 1.3.11. The earlier summary characterized withdrawal as an exit from the graduate program, following the adviser's framing during the July 20 consultation. The client subsequently specified subject-level withdrawal as the process the Graduate School actually operates, and the implemented system follows the client's specification. The as-built behaviour described in this section therefore supersedes the summary description given in Section 1.3.11 and in the glossary. This divergence between adviser framing and client specification remains open and is to be reconciled before the final defense.</w:t>
      </w:r>
    </w:p>
    <w:p w:rsidR="00000000" w:rsidDel="00000000" w:rsidP="00000000" w:rsidRDefault="00000000" w:rsidRPr="00000000" w14:paraId="00000D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other standing changes, the Graduate School's approval is not the official act. An approved withdrawal must be conveyed to the Registrar, and the Registrar implements it.</w:t>
      </w:r>
    </w:p>
    <w:p w:rsidR="00000000" w:rsidDel="00000000" w:rsidP="00000000" w:rsidRDefault="00000000" w:rsidRPr="00000000" w14:paraId="00000D2C">
      <w:pPr>
        <w:pStyle w:val="Heading4"/>
        <w:spacing w:line="276" w:lineRule="auto"/>
        <w:rPr/>
      </w:pPr>
      <w:r w:rsidDel="00000000" w:rsidR="00000000" w:rsidRPr="00000000">
        <w:rPr>
          <w:rtl w:val="0"/>
        </w:rPr>
        <w:t xml:space="preserve">4.2.5.8 Graduation Endorsement</w:t>
      </w:r>
    </w:p>
    <w:p w:rsidR="00000000" w:rsidDel="00000000" w:rsidP="00000000" w:rsidRDefault="00000000" w:rsidRPr="00000000" w14:paraId="00000D2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 the end of a term the Graduate School determines which students have satisfied all requirements, assembles the list, and the Dean endorses it. The endorsed list is then conveyed to the Registrar, which performs the official graduation processing. Determining eligibility in the existing setup requires checking coursework completion, comprehensive examination status, and research completion across separate records for each candidate.</w:t>
      </w:r>
    </w:p>
    <w:p w:rsidR="00000000" w:rsidDel="00000000" w:rsidP="00000000" w:rsidRDefault="00000000" w:rsidRPr="00000000" w14:paraId="00000D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1.3.12 describes the endorsed list as being sent to the Registrar with receipt acknowledged. In present practice, and in the implemented system, the conveyance is a file that a person sends through the official external channel; no automated transmission occurs and no acknowledgement is captured. The account in this section is the one carried forward.</w:t>
      </w:r>
    </w:p>
    <w:p w:rsidR="00000000" w:rsidDel="00000000" w:rsidP="00000000" w:rsidRDefault="00000000" w:rsidRPr="00000000" w14:paraId="00000D2F">
      <w:pPr>
        <w:pStyle w:val="Heading3"/>
        <w:spacing w:line="276" w:lineRule="auto"/>
        <w:rPr/>
      </w:pPr>
      <w:r w:rsidDel="00000000" w:rsidR="00000000" w:rsidRPr="00000000">
        <w:rPr>
          <w:rtl w:val="0"/>
        </w:rPr>
        <w:t xml:space="preserve">4.2.6 Current State of Technology</w:t>
      </w:r>
    </w:p>
    <w:p w:rsidR="00000000" w:rsidDel="00000000" w:rsidP="00000000" w:rsidRDefault="00000000" w:rsidRPr="00000000" w14:paraId="00000D30">
      <w:pPr>
        <w:pStyle w:val="Heading4"/>
        <w:spacing w:line="276" w:lineRule="auto"/>
        <w:rPr/>
      </w:pPr>
      <w:r w:rsidDel="00000000" w:rsidR="00000000" w:rsidRPr="00000000">
        <w:rPr>
          <w:rtl w:val="0"/>
        </w:rPr>
        <w:t xml:space="preserve">4.2.6.1 Traditional Methods</w:t>
      </w:r>
    </w:p>
    <w:p w:rsidR="00000000" w:rsidDel="00000000" w:rsidP="00000000" w:rsidRDefault="00000000" w:rsidRPr="00000000" w14:paraId="00000D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presently in use are spreadsheets, printed and emailed forms, filed documents, and email correspondence. Spreadsheets are flexible and require no procurement or training, which is why they persist. Their weaknesses in this application are that they hold no history, enforce no validation, admit no controlled vocabulary, provide no access control at the level of a single field, and offer no way to attach an action or an owner to a row. Email is an effective medium for conversation but a poor medium of record, because a message cannot be queried, aggregated, or aged.</w:t>
      </w:r>
    </w:p>
    <w:p w:rsidR="00000000" w:rsidDel="00000000" w:rsidP="00000000" w:rsidRDefault="00000000" w:rsidRPr="00000000" w14:paraId="00000D32">
      <w:pPr>
        <w:pStyle w:val="Heading4"/>
        <w:spacing w:line="276" w:lineRule="auto"/>
        <w:rPr/>
      </w:pPr>
      <w:r w:rsidDel="00000000" w:rsidR="00000000" w:rsidRPr="00000000">
        <w:rPr>
          <w:rtl w:val="0"/>
        </w:rPr>
        <w:t xml:space="preserve">4.2.6.2 Modern Methods</w:t>
      </w:r>
    </w:p>
    <w:p w:rsidR="00000000" w:rsidDel="00000000" w:rsidP="00000000" w:rsidRDefault="00000000" w:rsidRPr="00000000" w14:paraId="00000D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addressing comparable problems use student information systems for the official record, workflow and business process management platforms to route approvals and record ownership of the next action, and reporting or dashboard layers to aggregate operational status. More recently, retrieval-augmented generation has been applied to make institutional policy documents searchable in natural language while keeping answers grounded in the source text. The existing Graduate School setup uses the first of these categories, through AIMS, and none of the others.</w:t>
      </w:r>
    </w:p>
    <w:p w:rsidR="00000000" w:rsidDel="00000000" w:rsidP="00000000" w:rsidRDefault="00000000" w:rsidRPr="00000000" w14:paraId="00000D34">
      <w:pPr>
        <w:pStyle w:val="Heading2"/>
        <w:spacing w:after="240" w:before="240" w:line="276" w:lineRule="auto"/>
        <w:rPr>
          <w:sz w:val="24"/>
          <w:szCs w:val="24"/>
        </w:rPr>
      </w:pPr>
      <w:r w:rsidDel="00000000" w:rsidR="00000000" w:rsidRPr="00000000">
        <w:rPr>
          <w:rtl w:val="0"/>
        </w:rPr>
        <w:t xml:space="preserve">4.3 Problem Areas</w:t>
      </w:r>
      <w:r w:rsidDel="00000000" w:rsidR="00000000" w:rsidRPr="00000000">
        <w:rPr>
          <w:rtl w:val="0"/>
        </w:rPr>
      </w:r>
    </w:p>
    <w:p w:rsidR="00000000" w:rsidDel="00000000" w:rsidP="00000000" w:rsidRDefault="00000000" w:rsidRPr="00000000" w14:paraId="00000D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causes of difficulty in monitoring and processing graduate student progress were analysed using an Ishikawa diagram, presented as Figure 2 in Section 1.4 and reproduced in Appendix B. The three categories identified there are elaborated below against the operational detail established in this chapter.</w:t>
      </w:r>
    </w:p>
    <w:p w:rsidR="00000000" w:rsidDel="00000000" w:rsidP="00000000" w:rsidRDefault="00000000" w:rsidRPr="00000000" w14:paraId="00000D36">
      <w:pPr>
        <w:pStyle w:val="Heading3"/>
        <w:spacing w:line="276" w:lineRule="auto"/>
        <w:rPr/>
      </w:pPr>
      <w:r w:rsidDel="00000000" w:rsidR="00000000" w:rsidRPr="00000000">
        <w:rPr>
          <w:rtl w:val="0"/>
        </w:rPr>
        <w:t xml:space="preserve">4.3.1 Machine</w:t>
      </w:r>
    </w:p>
    <w:p w:rsidR="00000000" w:rsidDel="00000000" w:rsidP="00000000" w:rsidRDefault="00000000" w:rsidRPr="00000000" w14:paraId="00000D3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is divided among systems that do not communicate. AIMS holds the official record but cannot produce a cohort view. The monitoring workbook produces a cohort view but holds only completion and no history. Documents and forms hold evidence but are not indexed against the student record. Email holds the decisions but cannot be queried. No single component can answer the question of where a given student stands, so answering it requires consulting several of them and reconciling what they say.</w:t>
      </w:r>
    </w:p>
    <w:p w:rsidR="00000000" w:rsidDel="00000000" w:rsidP="00000000" w:rsidRDefault="00000000" w:rsidRPr="00000000" w14:paraId="00000D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any interface between the Graduate School's working records and the official record compounds this. Because reconciliation is manual and periodic, the two records drift between exports, and there is no mechanism that makes the drift visible.</w:t>
      </w:r>
    </w:p>
    <w:p w:rsidR="00000000" w:rsidDel="00000000" w:rsidP="00000000" w:rsidRDefault="00000000" w:rsidRPr="00000000" w14:paraId="00000D39">
      <w:pPr>
        <w:pStyle w:val="Heading3"/>
        <w:spacing w:line="276" w:lineRule="auto"/>
        <w:rPr/>
      </w:pPr>
      <w:r w:rsidDel="00000000" w:rsidR="00000000" w:rsidRPr="00000000">
        <w:rPr>
          <w:rtl w:val="0"/>
        </w:rPr>
        <w:t xml:space="preserve">4.3.2 Method</w:t>
      </w:r>
    </w:p>
    <w:p w:rsidR="00000000" w:rsidDel="00000000" w:rsidP="00000000" w:rsidRDefault="00000000" w:rsidRPr="00000000" w14:paraId="00000D3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method is manual consolidation. The same information is entered more than once, in more than one place, because no record is derived from another. Confirming a student's standing requires gathering information from several sources and combining it by hand. Reports that the Graduate School needs regularly—subject needs for class planning, graduating candidates, leave of absence monitoring, residency tracking—are assembled from scratch on each occasion rather than generated.</w:t>
      </w:r>
    </w:p>
    <w:p w:rsidR="00000000" w:rsidDel="00000000" w:rsidP="00000000" w:rsidRDefault="00000000" w:rsidRPr="00000000" w14:paraId="00000D3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is a clear instance. The Graduate School computes it by counting from the student's entry year to the present, for each student, by hand, even though every input to that calculation is already recorded. The calculation is deterministic and could be derived, but under the existing method it is repeated manually.</w:t>
      </w:r>
    </w:p>
    <w:p w:rsidR="00000000" w:rsidDel="00000000" w:rsidP="00000000" w:rsidRDefault="00000000" w:rsidRPr="00000000" w14:paraId="00000D3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also lacks any notion of ownership or elapsed time. Nothing in the existing records states who must act next on a case or how long the case has been waiting, so delayed cases surface only when somebody notices or when the student follows up.</w:t>
      </w:r>
    </w:p>
    <w:p w:rsidR="00000000" w:rsidDel="00000000" w:rsidP="00000000" w:rsidRDefault="00000000" w:rsidRPr="00000000" w14:paraId="00000D3D">
      <w:pPr>
        <w:pStyle w:val="Heading3"/>
        <w:spacing w:line="276" w:lineRule="auto"/>
        <w:rPr/>
      </w:pPr>
      <w:r w:rsidDel="00000000" w:rsidR="00000000" w:rsidRPr="00000000">
        <w:rPr>
          <w:rtl w:val="0"/>
        </w:rPr>
        <w:t xml:space="preserve">4.3.3 Man</w:t>
      </w:r>
    </w:p>
    <w:p w:rsidR="00000000" w:rsidDel="00000000" w:rsidP="00000000" w:rsidRDefault="00000000" w:rsidRPr="00000000" w14:paraId="00000D3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method depends on repeated manual encoding across several records, it is exposed to ordinary human error: transcription mistakes, updates applied to one record and not another, and updates missed entirely. These errors produce inconsistencies between records that are difficult to detect precisely because there is no cross-check between them.</w:t>
      </w:r>
    </w:p>
    <w:p w:rsidR="00000000" w:rsidDel="00000000" w:rsidP="00000000" w:rsidRDefault="00000000" w:rsidRPr="00000000" w14:paraId="00000D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noted that this is not a staffing problem. Assigning additional people to the existing method would multiply the manual effort rather than remove it, and would leave the underlying exposure to encoding error unchanged.</w:t>
      </w:r>
    </w:p>
    <w:p w:rsidR="00000000" w:rsidDel="00000000" w:rsidP="00000000" w:rsidRDefault="00000000" w:rsidRPr="00000000" w14:paraId="00000D40">
      <w:pPr>
        <w:pStyle w:val="Heading3"/>
        <w:spacing w:line="276" w:lineRule="auto"/>
        <w:rPr/>
      </w:pPr>
      <w:r w:rsidDel="00000000" w:rsidR="00000000" w:rsidRPr="00000000">
        <w:rPr>
          <w:rtl w:val="0"/>
        </w:rPr>
        <w:t xml:space="preserve">4.3.4 Summary of Problem Areas</w:t>
      </w:r>
    </w:p>
    <w:p w:rsidR="00000000" w:rsidDel="00000000" w:rsidP="00000000" w:rsidRDefault="00000000" w:rsidRPr="00000000" w14:paraId="00000D41">
      <w:pPr>
        <w:pStyle w:val="Heading5"/>
        <w:spacing w:before="120" w:line="276" w:lineRule="auto"/>
        <w:rPr/>
      </w:pPr>
      <w:r w:rsidDel="00000000" w:rsidR="00000000" w:rsidRPr="00000000">
        <w:rPr>
          <w:rtl w:val="0"/>
        </w:rPr>
        <w:t xml:space="preserve">Table 20. Problem areas mapped to their operational consequence</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160"/>
        <w:tblGridChange w:id="0">
          <w:tblGrid>
            <w:gridCol w:w="3200"/>
            <w:gridCol w:w="6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area</w:t>
            </w:r>
          </w:p>
        </w:tc>
        <w:tc>
          <w:tcPr>
            <w:shd w:fill="d9d9d9" w:val="clear"/>
            <w:tcMar>
              <w:top w:w="60.0" w:type="dxa"/>
              <w:left w:w="80.0" w:type="dxa"/>
              <w:bottom w:w="60.0" w:type="dxa"/>
              <w:right w:w="80.0" w:type="dxa"/>
            </w:tcMar>
            <w:vAlign w:val="top"/>
          </w:tcPr>
          <w:p w:rsidR="00000000" w:rsidDel="00000000" w:rsidP="00000000" w:rsidRDefault="00000000" w:rsidRPr="00000000" w14:paraId="00000D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consequence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divided across systems that do not communicate</w:t>
            </w:r>
          </w:p>
        </w:tc>
        <w:tc>
          <w:tcPr>
            <w:tcMar>
              <w:top w:w="60.0" w:type="dxa"/>
              <w:left w:w="80.0" w:type="dxa"/>
              <w:bottom w:w="60.0" w:type="dxa"/>
              <w:right w:w="80.0" w:type="dxa"/>
            </w:tcMar>
            <w:vAlign w:val="top"/>
          </w:tcPr>
          <w:p w:rsidR="00000000" w:rsidDel="00000000" w:rsidP="00000000" w:rsidRDefault="00000000" w:rsidRPr="00000000" w14:paraId="00000D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consolidated view of a student's standing; confirmation requires manual reconciliation across sources.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workbook records completion only</w:t>
            </w:r>
          </w:p>
        </w:tc>
        <w:tc>
          <w:tcPr>
            <w:tcMar>
              <w:top w:w="60.0" w:type="dxa"/>
              <w:left w:w="80.0" w:type="dxa"/>
              <w:bottom w:w="60.0" w:type="dxa"/>
              <w:right w:w="80.0" w:type="dxa"/>
            </w:tcMar>
            <w:vAlign w:val="top"/>
          </w:tcPr>
          <w:p w:rsidR="00000000" w:rsidDel="00000000" w:rsidP="00000000" w:rsidRDefault="00000000" w:rsidRPr="00000000" w14:paraId="00000D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Enrolled, incomplete, failed, dropped, and withdrawn outcomes cannot be represented, so term-level operational questions cannot be answered from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history retained on change</w:t>
            </w:r>
          </w:p>
        </w:tc>
        <w:tc>
          <w:tcPr>
            <w:tcMar>
              <w:top w:w="60.0" w:type="dxa"/>
              <w:left w:w="80.0" w:type="dxa"/>
              <w:bottom w:w="60.0" w:type="dxa"/>
              <w:right w:w="80.0" w:type="dxa"/>
            </w:tcMar>
            <w:vAlign w:val="top"/>
          </w:tcPr>
          <w:p w:rsidR="00000000" w:rsidDel="00000000" w:rsidP="00000000" w:rsidRDefault="00000000" w:rsidRPr="00000000" w14:paraId="00000D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correction cannot be audited; time-in-stage and cycle time cannot be measured.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record of ownership of the next action</w:t>
            </w:r>
          </w:p>
        </w:tc>
        <w:tc>
          <w:tcPr>
            <w:tcMar>
              <w:top w:w="60.0" w:type="dxa"/>
              <w:left w:w="80.0" w:type="dxa"/>
              <w:bottom w:w="60.0" w:type="dxa"/>
              <w:right w:w="80.0" w:type="dxa"/>
            </w:tcMar>
            <w:vAlign w:val="top"/>
          </w:tcPr>
          <w:p w:rsidR="00000000" w:rsidDel="00000000" w:rsidP="00000000" w:rsidRDefault="00000000" w:rsidRPr="00000000" w14:paraId="00000D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 stall without anyone being accountable, and delay is discovered 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 conducted in email</w:t>
            </w:r>
          </w:p>
        </w:tc>
        <w:tc>
          <w:tcPr>
            <w:tcMar>
              <w:top w:w="60.0" w:type="dxa"/>
              <w:left w:w="80.0" w:type="dxa"/>
              <w:bottom w:w="60.0" w:type="dxa"/>
              <w:right w:w="80.0" w:type="dxa"/>
            </w:tcMar>
            <w:vAlign w:val="top"/>
          </w:tcPr>
          <w:p w:rsidR="00000000" w:rsidDel="00000000" w:rsidP="00000000" w:rsidRDefault="00000000" w:rsidRPr="00000000" w14:paraId="00000D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and decisions are not queryable, aggregable, or ageable.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tracked exchange with the Registrar</w:t>
            </w:r>
          </w:p>
        </w:tc>
        <w:tc>
          <w:tcPr>
            <w:tcMar>
              <w:top w:w="60.0" w:type="dxa"/>
              <w:left w:w="80.0" w:type="dxa"/>
              <w:bottom w:w="60.0" w:type="dxa"/>
              <w:right w:w="8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the outgoing decision document nor the returning implementation confirmation is recorded, so record consistency between offices cannot be demonstrated.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assembled manually each time</w:t>
            </w:r>
          </w:p>
        </w:tc>
        <w:tc>
          <w:tcPr>
            <w:tcMar>
              <w:top w:w="60.0" w:type="dxa"/>
              <w:left w:w="80.0" w:type="dxa"/>
              <w:bottom w:w="60.0" w:type="dxa"/>
              <w:right w:w="8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planning, graduation, leave, and residency reporting is slow and repeats the same consolidation effort.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manual encoding</w:t>
            </w:r>
          </w:p>
        </w:tc>
        <w:tc>
          <w:tcPr>
            <w:tcMar>
              <w:top w:w="60.0" w:type="dxa"/>
              <w:left w:w="80.0" w:type="dxa"/>
              <w:bottom w:w="60.0" w:type="dxa"/>
              <w:right w:w="8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Elevated exposure to transcription error, missed updates, and inconsistency between records.</w:t>
            </w:r>
          </w:p>
        </w:tc>
      </w:tr>
    </w:tbl>
    <w:p w:rsidR="00000000" w:rsidDel="00000000" w:rsidP="00000000" w:rsidRDefault="00000000" w:rsidRPr="00000000" w14:paraId="00000D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pStyle w:val="Heading2"/>
        <w:spacing w:after="240" w:before="240" w:line="276" w:lineRule="auto"/>
        <w:rPr>
          <w:sz w:val="24"/>
          <w:szCs w:val="24"/>
        </w:rPr>
      </w:pPr>
      <w:r w:rsidDel="00000000" w:rsidR="00000000" w:rsidRPr="00000000">
        <w:rPr>
          <w:rtl w:val="0"/>
        </w:rPr>
        <w:t xml:space="preserve">4.4 Opportunities</w:t>
      </w:r>
      <w:r w:rsidDel="00000000" w:rsidR="00000000" w:rsidRPr="00000000">
        <w:rPr>
          <w:rtl w:val="0"/>
        </w:rPr>
      </w:r>
    </w:p>
    <w:p w:rsidR="00000000" w:rsidDel="00000000" w:rsidP="00000000" w:rsidRDefault="00000000" w:rsidRPr="00000000" w14:paraId="00000D56">
      <w:pPr>
        <w:pStyle w:val="Heading3"/>
        <w:spacing w:line="276" w:lineRule="auto"/>
        <w:rPr/>
      </w:pPr>
      <w:r w:rsidDel="00000000" w:rsidR="00000000" w:rsidRPr="00000000">
        <w:rPr>
          <w:rtl w:val="0"/>
        </w:rPr>
        <w:t xml:space="preserve">4.4.1 Opportunities for the Graduate School</w:t>
      </w:r>
    </w:p>
    <w:p w:rsidR="00000000" w:rsidDel="00000000" w:rsidP="00000000" w:rsidRDefault="00000000" w:rsidRPr="00000000" w14:paraId="00000D5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areas above point to a coordination and monitoring layer rather than a replacement for the institutional system. The clearest opportunity is a consolidated cohort view assembled from the workbook the Graduate School already receives, presented so that the standing of every student in a program is visible at once. This addresses the limitation the client identified as the reason the Graduate School keeps its spreadsheet in the first place.</w:t>
      </w:r>
    </w:p>
    <w:p w:rsidR="00000000" w:rsidDel="00000000" w:rsidP="00000000" w:rsidRDefault="00000000" w:rsidRPr="00000000" w14:paraId="00000D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opportunity is a controlled vocabulary for subject status, maintained through audited actions rather than free cell editing. Recording that a subject is enrolled, incomplete, failed, dropped, or withdrawn—each change carrying the person, the time, and the previous value—supplies the distinction the workbook cannot express while preserving the authority of imported official values.</w:t>
      </w:r>
    </w:p>
    <w:p w:rsidR="00000000" w:rsidDel="00000000" w:rsidP="00000000" w:rsidRDefault="00000000" w:rsidRPr="00000000" w14:paraId="00000D5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is derived reporting. Every report the Graduate School presently assembles by hand is a function of data that would already be held: subject needs from completion and offering data, graduating candidates from completion and research status, residency from entry year, leave monitoring from standing records. Deriving them removes both the effort and the transcription exposure.</w:t>
      </w:r>
    </w:p>
    <w:p w:rsidR="00000000" w:rsidDel="00000000" w:rsidP="00000000" w:rsidRDefault="00000000" w:rsidRPr="00000000" w14:paraId="00000D5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is explicit ownership and ageing. Attaching to each open case the person responsible for the next action and the time since the case entered its present state makes delay visible before the student reports it, and makes workload measurable.</w:t>
      </w:r>
    </w:p>
    <w:p w:rsidR="00000000" w:rsidDel="00000000" w:rsidP="00000000" w:rsidRDefault="00000000" w:rsidRPr="00000000" w14:paraId="00000D5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is a recorded exchange with the Registrar. Generating the document that conveys an approved standing change, and holding the case in a state that shows the confirmation has not yet been returned, gives both offices a basis for establishing record consistency.</w:t>
      </w:r>
    </w:p>
    <w:p w:rsidR="00000000" w:rsidDel="00000000" w:rsidP="00000000" w:rsidRDefault="00000000" w:rsidRPr="00000000" w14:paraId="00000D5C">
      <w:pPr>
        <w:pStyle w:val="Heading3"/>
        <w:spacing w:line="276" w:lineRule="auto"/>
        <w:rPr/>
      </w:pPr>
      <w:r w:rsidDel="00000000" w:rsidR="00000000" w:rsidRPr="00000000">
        <w:rPr>
          <w:rtl w:val="0"/>
        </w:rPr>
        <w:t xml:space="preserve">4.4.2 Opportunities for Graduate Students</w:t>
      </w:r>
    </w:p>
    <w:p w:rsidR="00000000" w:rsidDel="00000000" w:rsidP="00000000" w:rsidRDefault="00000000" w:rsidRPr="00000000" w14:paraId="00000D5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presently learn the status of their own requests by asking. A student-facing view of lifecycle status, pending requirements, and submitted requests would reduce follow-up traffic and shorten the interval between a requirement being missing and the student acting on it. Allowing structured submission of applications, with the rules checked at the point of submission, would also prevent applications that cannot succeed from entering the queue at all.</w:t>
      </w:r>
    </w:p>
    <w:p w:rsidR="00000000" w:rsidDel="00000000" w:rsidP="00000000" w:rsidRDefault="00000000" w:rsidRPr="00000000" w14:paraId="00000D5E">
      <w:pPr>
        <w:pStyle w:val="Heading3"/>
        <w:spacing w:line="276" w:lineRule="auto"/>
        <w:rPr/>
      </w:pPr>
      <w:r w:rsidDel="00000000" w:rsidR="00000000" w:rsidRPr="00000000">
        <w:rPr>
          <w:rtl w:val="0"/>
        </w:rPr>
        <w:t xml:space="preserve">4.4.3 Opportunities for Faculty and Other Offices</w:t>
      </w:r>
    </w:p>
    <w:p w:rsidR="00000000" w:rsidDel="00000000" w:rsidP="00000000" w:rsidRDefault="00000000" w:rsidRPr="00000000" w14:paraId="00000D5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participate in the lifecycle as subject handlers, advisers, and panel members, but hold no view of what is assigned to them. Availability collection for defense scheduling, panel invitations with an accept or decline response, and adviser designation responses are all presently conducted by email and could be recorded directly. For the Registrar, a predictable document accompanying each approved standing change, in a consistent format, reduces the interpretation currently required of ad-hoc correspondence.</w:t>
      </w:r>
    </w:p>
    <w:p w:rsidR="00000000" w:rsidDel="00000000" w:rsidP="00000000" w:rsidRDefault="00000000" w:rsidRPr="00000000" w14:paraId="00000D60">
      <w:pPr>
        <w:pStyle w:val="Heading3"/>
        <w:spacing w:line="276" w:lineRule="auto"/>
        <w:rPr/>
      </w:pPr>
      <w:r w:rsidDel="00000000" w:rsidR="00000000" w:rsidRPr="00000000">
        <w:rPr>
          <w:rtl w:val="0"/>
        </w:rPr>
        <w:t xml:space="preserve">4.4.4 Constraints on Any Proposed Solution</w:t>
      </w:r>
    </w:p>
    <w:p w:rsidR="00000000" w:rsidDel="00000000" w:rsidP="00000000" w:rsidRDefault="00000000" w:rsidRPr="00000000" w14:paraId="00000D6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consultations also fixed the boundaries within which any solution must operate. These constraints are carried directly into the design in Chapter 5.</w:t>
      </w:r>
    </w:p>
    <w:p w:rsidR="00000000" w:rsidDel="00000000" w:rsidP="00000000" w:rsidRDefault="00000000" w:rsidRPr="00000000" w14:paraId="00000D6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proposed system must not replace AIMS, and must not present a locally maintained value as though it were an official AIMS value.</w:t>
      </w:r>
    </w:p>
    <w:p w:rsidR="00000000" w:rsidDel="00000000" w:rsidP="00000000" w:rsidRDefault="00000000" w:rsidRPr="00000000" w14:paraId="00000D6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2.No live integration with AIMS may be assumed. Exchange is file-based and periodic.</w:t>
      </w:r>
    </w:p>
    <w:p w:rsidR="00000000" w:rsidDel="00000000" w:rsidP="00000000" w:rsidRDefault="00000000" w:rsidRPr="00000000" w14:paraId="00000D6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3.Imported official values are read-only. Corrections are raised as reported discrepancies and resolved at source, not overwritten locally.</w:t>
      </w:r>
    </w:p>
    <w:p w:rsidR="00000000" w:rsidDel="00000000" w:rsidP="00000000" w:rsidRDefault="00000000" w:rsidRPr="00000000" w14:paraId="00000D6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 encoding is outside the Graduate School's responsibility and must not be required of the Academic Coordinator or of faculty.</w:t>
      </w:r>
    </w:p>
    <w:p w:rsidR="00000000" w:rsidDel="00000000" w:rsidP="00000000" w:rsidRDefault="00000000" w:rsidRPr="00000000" w14:paraId="00000D6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5.Standing changes are not executed by the Graduate School. The system may record the decision and produce the document, but the official act belongs to the Registrar.</w:t>
      </w:r>
    </w:p>
    <w:p w:rsidR="00000000" w:rsidDel="00000000" w:rsidP="00000000" w:rsidRDefault="00000000" w:rsidRPr="00000000" w14:paraId="00000D6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6.The system is built for the USLS Graduate School and its working relationship with the USLS Registrar, and is not generalized beyond it.</w:t>
      </w:r>
    </w:p>
    <w:p w:rsidR="00000000" w:rsidDel="00000000" w:rsidP="00000000" w:rsidRDefault="00000000" w:rsidRPr="00000000" w14:paraId="00000D6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7.Policy values that have not been confirmed by the institution must be configurable and displayed as unconfirmed rather than assigned an invented default.</w:t>
      </w:r>
    </w:p>
    <w:p w:rsidR="00000000" w:rsidDel="00000000" w:rsidP="00000000" w:rsidRDefault="00000000" w:rsidRPr="00000000" w14:paraId="00000D69">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4: CHAPTER 4 – The Existing System</dc:title>
  <cp:lastModifiedBy>python-docx</cp:lastModifiedBy>
  <cp:revision>1</cp:revision>
  <dcterms:modified xsi:type="dcterms:W3CDTF">2026-07-27T18:44:16Z</dcterms:modified>
  <dc:subject>CAP-2521-IT CAP1 submission</dc:subject>
</cp:coreProperties>
</file>