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Cardo-bold.ttf" ContentType="application/x-font-ttf"/>
  <Override PartName="/word/fonts/Cardo-italic.ttf" ContentType="application/x-font-ttf"/>
  <Override PartName="/word/fonts/Cardo-regular.ttf" ContentType="application/x-font-ttf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163F">
      <w:pPr>
        <w:pStyle w:val="Heading2"/>
        <w:spacing w:after="240" w:before="240" w:lineRule="auto"/>
        <w:rPr>
          <w:sz w:val="24"/>
          <w:szCs w:val="24"/>
        </w:rPr>
      </w:pPr>
      <w:bookmarkStart w:colFirst="0" w:colLast="0" w:name="_4yurqhhckqpx" w:id="245"/>
      <w:bookmarkEnd w:id="245"/>
      <w:r w:rsidDel="00000000" w:rsidR="00000000" w:rsidRPr="00000000">
        <w:rPr>
          <w:rtl w:val="0"/>
        </w:rPr>
        <w:t xml:space="preserve">Appendix </w:t>
      </w:r>
      <w:r w:rsidDel="00000000" w:rsidR="00000000" w:rsidRPr="00000000">
        <w:rPr>
          <w:rtl w:val="0"/>
        </w:rPr>
        <w:t xml:space="preserve">T. </w:t>
      </w:r>
      <w:r w:rsidDel="00000000" w:rsidR="00000000" w:rsidRPr="00000000">
        <w:rPr>
          <w:rtl w:val="0"/>
        </w:rPr>
        <w:t xml:space="preserve">Workplan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40">
      <w:pPr>
        <w:pStyle w:val="Heading3"/>
        <w:spacing w:after="240" w:before="240" w:lineRule="auto"/>
        <w:rPr/>
      </w:pPr>
      <w:bookmarkStart w:colFirst="0" w:colLast="0" w:name="_q9tqv1c2duo0" w:id="246"/>
      <w:bookmarkEnd w:id="246"/>
      <w:r w:rsidDel="00000000" w:rsidR="00000000" w:rsidRPr="00000000">
        <w:rPr>
          <w:rtl w:val="0"/>
        </w:rPr>
        <w:t xml:space="preserve">Appendix </w:t>
      </w:r>
      <w:r w:rsidDel="00000000" w:rsidR="00000000" w:rsidRPr="00000000">
        <w:rPr>
          <w:rtl w:val="0"/>
        </w:rPr>
        <w:t xml:space="preserve">T.1. </w:t>
      </w:r>
      <w:r w:rsidDel="00000000" w:rsidR="00000000" w:rsidRPr="00000000">
        <w:rPr>
          <w:sz w:val="24"/>
          <w:szCs w:val="24"/>
          <w:rtl w:val="0"/>
        </w:rPr>
        <w:t xml:space="preserve">CAP-IT1 Work Timeline  (80% target)</w:t>
      </w:r>
      <w:r w:rsidDel="00000000" w:rsidR="00000000" w:rsidRPr="00000000">
        <w:rPr>
          <w:rtl w:val="0"/>
        </w:rPr>
      </w:r>
    </w:p>
    <w:tbl>
      <w:tblPr>
        <w:tblStyle w:val="Table79"/>
        <w:tblW w:w="9450.0" w:type="dxa"/>
        <w:jc w:val="left"/>
        <w:tblInd w:w="-76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5"/>
        <w:gridCol w:w="908.3333333333331"/>
        <w:gridCol w:w="2451.666666666667"/>
        <w:gridCol w:w="330"/>
        <w:gridCol w:w="360"/>
        <w:gridCol w:w="405"/>
        <w:gridCol w:w="405"/>
        <w:gridCol w:w="405"/>
        <w:gridCol w:w="405"/>
        <w:gridCol w:w="450"/>
        <w:gridCol w:w="345"/>
        <w:gridCol w:w="405"/>
        <w:gridCol w:w="405"/>
        <w:gridCol w:w="405"/>
        <w:gridCol w:w="405"/>
        <w:gridCol w:w="420"/>
        <w:gridCol w:w="510"/>
        <w:tblGridChange w:id="0">
          <w:tblGrid>
            <w:gridCol w:w="435"/>
            <w:gridCol w:w="908.3333333333331"/>
            <w:gridCol w:w="2451.666666666667"/>
            <w:gridCol w:w="330"/>
            <w:gridCol w:w="360"/>
            <w:gridCol w:w="405"/>
            <w:gridCol w:w="405"/>
            <w:gridCol w:w="405"/>
            <w:gridCol w:w="405"/>
            <w:gridCol w:w="450"/>
            <w:gridCol w:w="345"/>
            <w:gridCol w:w="405"/>
            <w:gridCol w:w="405"/>
            <w:gridCol w:w="405"/>
            <w:gridCol w:w="405"/>
            <w:gridCol w:w="420"/>
            <w:gridCol w:w="510"/>
          </w:tblGrid>
        </w:tblGridChange>
      </w:tblGrid>
      <w:tr>
        <w:trPr>
          <w:cantSplit w:val="1"/>
          <w:tblHeader w:val="0"/>
        </w:trPr>
        <w:tc>
          <w:tcPr>
            <w:gridSpan w:val="3"/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164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Development</w:t>
            </w:r>
          </w:p>
        </w:tc>
        <w:tc>
          <w:tcPr>
            <w:gridSpan w:val="4"/>
            <w:shd w:fill="000000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164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  <w:rtl w:val="0"/>
              </w:rPr>
              <w:t xml:space="preserve">May</w:t>
            </w:r>
          </w:p>
        </w:tc>
        <w:tc>
          <w:tcPr>
            <w:gridSpan w:val="5"/>
            <w:shd w:fill="000000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164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  <w:rtl w:val="0"/>
              </w:rPr>
              <w:t xml:space="preserve">Jun</w:t>
            </w:r>
          </w:p>
        </w:tc>
        <w:tc>
          <w:tcPr>
            <w:gridSpan w:val="4"/>
            <w:shd w:fill="000000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164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  <w:rtl w:val="0"/>
              </w:rPr>
              <w:t xml:space="preserve">Jul</w:t>
            </w:r>
          </w:p>
        </w:tc>
        <w:tc>
          <w:tcPr>
            <w:shd w:fill="000000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165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  <w:rtl w:val="0"/>
              </w:rPr>
              <w:t xml:space="preserve">Aug</w:t>
            </w:r>
          </w:p>
        </w:tc>
      </w:tr>
      <w:tr>
        <w:trPr>
          <w:cantSplit w:val="1"/>
          <w:trHeight w:val="689.9531250000001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652">
            <w:pPr>
              <w:spacing w:after="48" w:line="240" w:lineRule="auto"/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  <w:rtl w:val="0"/>
              </w:rPr>
              <w:t xml:space="preserve">#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653">
            <w:pPr>
              <w:spacing w:after="48" w:line="240" w:lineRule="auto"/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  <w:rtl w:val="0"/>
              </w:rPr>
              <w:t xml:space="preserve">Module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654">
            <w:pPr>
              <w:spacing w:after="48" w:line="240" w:lineRule="auto"/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  <w:rtl w:val="0"/>
              </w:rPr>
              <w:t xml:space="preserve">Activities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655">
            <w:pPr>
              <w:spacing w:after="48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656">
            <w:pPr>
              <w:spacing w:after="48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657">
            <w:pPr>
              <w:spacing w:after="48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658">
            <w:pPr>
              <w:spacing w:after="48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659">
            <w:pPr>
              <w:spacing w:after="48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65A">
            <w:pPr>
              <w:spacing w:after="48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65B">
            <w:pPr>
              <w:spacing w:after="48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65C">
            <w:pPr>
              <w:spacing w:after="48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65D">
            <w:pPr>
              <w:spacing w:after="48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65E">
            <w:pPr>
              <w:spacing w:after="48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65F">
            <w:pPr>
              <w:spacing w:after="48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660">
            <w:pPr>
              <w:spacing w:after="48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661">
            <w:pPr>
              <w:spacing w:after="48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4a7d6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662">
            <w:pPr>
              <w:spacing w:after="48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</w:tr>
      <w:tr>
        <w:trPr>
          <w:cantSplit w:val="1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663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664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User &amp; Access Management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665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Design role-based access interface (login, role dashboards)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666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667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668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669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66A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66B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66C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66D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66E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66F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670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671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672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4a7d6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673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674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675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676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Design RBAC database schema (users, roles, permissions)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677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678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679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67A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67B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67C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67D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67E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67F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680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681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682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683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4a7d6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684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685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686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687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Develop authentication and authorization prototype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688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689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68A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68B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68C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68D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68E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68F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690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691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692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693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694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4a7d6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695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696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697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698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Implement authentication logic, role-permission enforcement, and access validation rules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699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69A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69B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69C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69D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69E">
            <w:pPr>
              <w:pStyle w:val="Heading3"/>
              <w:ind w:left="720" w:firstLine="0"/>
              <w:jc w:val="both"/>
              <w:rPr/>
            </w:pPr>
            <w:bookmarkStart w:colFirst="0" w:colLast="0" w:name="_heflll1bg8q6" w:id="247"/>
            <w:bookmarkEnd w:id="247"/>
            <w:r w:rsidDel="00000000" w:rsidR="00000000" w:rsidRPr="00000000">
              <w:rPr>
                <w:rtl w:val="0"/>
              </w:rPr>
            </w:r>
          </w:p>
          <w:tbl>
            <w:tblPr>
              <w:tblStyle w:val="Table80"/>
              <w:tblW w:w="9525.0" w:type="dxa"/>
              <w:jc w:val="left"/>
              <w:tblInd w:w="-15.0" w:type="dxa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405"/>
              <w:gridCol w:w="1500"/>
              <w:gridCol w:w="1140"/>
              <w:gridCol w:w="330"/>
              <w:gridCol w:w="360"/>
              <w:gridCol w:w="405"/>
              <w:gridCol w:w="405"/>
              <w:gridCol w:w="405"/>
              <w:gridCol w:w="405"/>
              <w:gridCol w:w="405"/>
              <w:gridCol w:w="345"/>
              <w:gridCol w:w="465"/>
              <w:gridCol w:w="405"/>
              <w:gridCol w:w="405"/>
              <w:gridCol w:w="405"/>
              <w:gridCol w:w="405"/>
              <w:gridCol w:w="405"/>
              <w:gridCol w:w="420"/>
              <w:gridCol w:w="510"/>
              <w:tblGridChange w:id="0">
                <w:tblGrid>
                  <w:gridCol w:w="405"/>
                  <w:gridCol w:w="1500"/>
                  <w:gridCol w:w="1140"/>
                  <w:gridCol w:w="330"/>
                  <w:gridCol w:w="360"/>
                  <w:gridCol w:w="405"/>
                  <w:gridCol w:w="405"/>
                  <w:gridCol w:w="405"/>
                  <w:gridCol w:w="405"/>
                  <w:gridCol w:w="405"/>
                  <w:gridCol w:w="345"/>
                  <w:gridCol w:w="465"/>
                  <w:gridCol w:w="405"/>
                  <w:gridCol w:w="405"/>
                  <w:gridCol w:w="405"/>
                  <w:gridCol w:w="405"/>
                  <w:gridCol w:w="405"/>
                  <w:gridCol w:w="420"/>
                  <w:gridCol w:w="510"/>
                </w:tblGrid>
              </w:tblGridChange>
            </w:tblGrid>
            <w:tr>
              <w:trPr>
                <w:cantSplit w:val="1"/>
                <w:trHeight w:val="330" w:hRule="atLeast"/>
                <w:tblHeader w:val="0"/>
              </w:trPr>
              <w:tc>
                <w:tcPr>
                  <w:tcBorders>
                    <w:top w:color="000000" w:space="0" w:sz="0" w:val="nil"/>
                    <w:bottom w:color="000000" w:space="0" w:sz="0" w:val="nil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169F">
                  <w:pPr>
                    <w:spacing w:after="48"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16A0">
            <w:pPr>
              <w:pStyle w:val="Heading5"/>
              <w:ind w:firstLine="720"/>
              <w:rPr/>
            </w:pPr>
            <w:bookmarkStart w:colFirst="0" w:colLast="0" w:name="_4t7g98cthia" w:id="248"/>
            <w:bookmarkEnd w:id="248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6A1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6A2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6A3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6A4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6A5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6A6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6A7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4a7d6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6A8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6A9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6AA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6AB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Conduct access testing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6AC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6AD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6AE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6AF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6B0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6B1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6B2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6B3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6B4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6B5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6B6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6B7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6B8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4a7d6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6B9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6BA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6BB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6BC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Sprint review and RBAC validation with stakeholders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6BD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6BE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6BF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6C0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6C1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6C2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6C3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6C4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6C5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6C6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6C7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6C8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6C9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4a7d6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6CA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6CB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6CC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Lifecycle &amp; Milestone Management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6CD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Design lifecycle stage interface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6CE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6CF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6D0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6D1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6D2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6D3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6D4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6D5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6D6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6D7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6D8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6D9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6DA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4a7d6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6DB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6DC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6DD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6DE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Design lifecycle database structure (stages, milestones, timestamps)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6DF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6E0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6E1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6E2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6E3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6E4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6E5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6E6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6E7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6E8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6E9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6EA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6EB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4a7d6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6EC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6ED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6EE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6EF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Prototype stage transition logic and milestone prerequisite checks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6F0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6F1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6F2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6F3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6F4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6F5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6F6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6F7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6F8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6F9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6FA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6FB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6FC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4a7d6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6FD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6FE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6FF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700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Implement lifecycle progression engine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701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702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703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704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705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706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707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708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709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70A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70B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70C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70D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4a7d6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70E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70F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710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711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Test stage gating and timestamp logging accuracy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712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713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714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715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716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717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718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719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71A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71B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71C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71D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71E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4a7d6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71F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720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721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722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Sprint review of lifecycle logic and milestone flow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723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724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725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726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727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728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729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72A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72B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72C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72D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72E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72F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4a7d6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730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731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732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Workflow Routing &amp; Decision Management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733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Design structured workflow queue interface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734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735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736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737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738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739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73A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73B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73C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73D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73E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73F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740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4a7d6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741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742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743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744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Design decision log and routing database schema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745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746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747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748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749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74A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74B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74C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74D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74E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74F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750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751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4a7d6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752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753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754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755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Prototype approve/revise/return decision pathways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756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757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758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759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75A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75B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75C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75D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75E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75F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760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761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762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4a7d6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763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764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765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766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Implement workflow routing engine and ownership reassignment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767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768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769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76A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76B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76C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76D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76E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76F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770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771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772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773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4a7d6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774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775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776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777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Conduct traceability and decision integrity testing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778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779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77A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77B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77C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77D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77E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77F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780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781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782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783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784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4a7d6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785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786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787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788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Sprint review on workflow clarity and ownership visibility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789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78A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78B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78C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78D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78E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78F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790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791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792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793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794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795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4a7d6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796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797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798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Document &amp; Revision Management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799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Design checklist and document submission interface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79A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79B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79C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79D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79E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79F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7A0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7A1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7A2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7A3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7A4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7A5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7A6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4a7d6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7A7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7A8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7A9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7AA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Design document metadata schema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7AB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7AC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7AD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7AE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7AF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7B0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7B1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7B2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7B3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7B4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7B5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7B6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7B7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4a7d6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7B8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7B9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7BA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7BB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Prototype document submission and revision tracking flow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7BC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7BD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7BE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7BF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7C0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7C1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7C2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7C3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7C4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7C5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7C6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7C7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7C8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4a7d6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7C9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7CA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7CB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7CC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Implement revision logging and checklist validation engine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7CD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7CE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7CF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7D0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7D1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7D2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7D3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7D4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7D5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7D6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7D7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7D8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7D9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4a7d6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7DA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7DB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7DC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7DD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Conduct version traceability testing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7DE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7DF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7E0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7E1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7E2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7E3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7E4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7E5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7E6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7E7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7E8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7E9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7EA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4a7d6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7EB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7EC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7ED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7EE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Sprint review of document tracking accuracy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7EF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7F0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7F1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7F2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7F3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7F4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7F5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7F6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7F7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7F8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7F9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7FA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7FB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7FC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7FD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7FE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Scheduling &amp; Coordination Management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7FF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Design scheduling request and availability interface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800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801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802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803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804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805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806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807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808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809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80A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80B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80C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4a7d6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80D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80E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80F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810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Design scheduling database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811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812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813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814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815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816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817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818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819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81A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81B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81C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81D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4a7d6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81E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81F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820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821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Prototype defense scheduling logic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822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823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824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825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826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827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828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829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82A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82B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82C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82D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82E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4a7d6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82F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830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831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832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Implement scheduling coordination engine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833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834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835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836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837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838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839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83A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83B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83C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83D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83E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83F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4a7d6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840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841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842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843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Conduct scheduling validation &amp; sprint review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844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845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846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847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848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849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84A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84B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84C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84D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84E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84F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850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851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852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853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Monitoring, Alerts &amp; Intervention Engine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854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Design monitoring dashboard interface (risk indicators &amp; alert views)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855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856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857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858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859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85A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85B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85C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85D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85E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85F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860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861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4a7d6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862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863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864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865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Design monitoring database logic (threshold rules, time-in-stage computation, escalation mapping)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866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867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868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869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86A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86B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86C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86D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86E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86F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870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871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872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4a7d6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873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874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875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876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Prototype automated alert detection logic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877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878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879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87A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87B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87C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87D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87E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87F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880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881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882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883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4a7d6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884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885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886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887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Implement monitoring and escalation engine (threshold evaluation + intervention logging)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888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889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88A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88B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88C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88D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88E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88F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890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891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892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893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894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895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re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896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897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898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Conduct alert accuracy testing (threshold validation &amp; false-positive checks)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899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89A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89B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89C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89D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89E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89F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8A0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8A1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8A2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8A3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8A4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8A5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8A6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8A7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8A8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8A9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Sprint review of intervention logging and escalation clarity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8AA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8AB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8AC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8AD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8AE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8AF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8B0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8B1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8B2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8B3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8B4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8B5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8B6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8B7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8B8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8B9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Analytics &amp; Reporting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8BA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Design analytics dashboard layout (queue aging, bottleneck views, load metrics)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8BB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8BC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8BD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8BE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8BF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8C0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8C1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8C2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8C3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8C4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8C5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8C6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8C7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4a7d6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8C8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8C9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8CA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8CB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Design analytics aggregation schema reporting mart tables &amp; computed metrics)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8CC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8CD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8CE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8CF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8D0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8D1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8D2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8D3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8D4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8D5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8D6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8D7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8D8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4a7d6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8D9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8DA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8DB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8DC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Implement reporting queries and dashboard visualizations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8DD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8DE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8DF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8E0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8E1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8E2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8E3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8E4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8E5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8E6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8E7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8E8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8E9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8EA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8EB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8EC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8ED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Conduct analytics validation testing (metric accuracy, aggregation consistency, cross-module data integrity)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8EE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8EF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8F0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8F1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8F2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8F3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8F4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8F5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8F6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8F7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8F8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8F9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8FA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8FB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8FC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8FD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8FE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Sprint review on reporting accuracy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8FF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900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901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902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903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904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905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906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907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908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909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90A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90B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90C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90D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90E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Database Audit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90F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Design audit trail interface (activity log viewer &amp; filtering tools)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910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911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912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913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914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915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916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917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918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919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91A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91B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91C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4a7d6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91D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91E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91F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920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Design append-only audit log schema (action logs, timestamp mapping, user-action trace)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921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922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923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924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925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926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927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928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929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92A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92B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92C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92D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4a7d6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92E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92F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930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931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Implement cross-module activity logging integration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932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933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934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935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936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937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938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939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93A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93B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93C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93D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93E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93F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940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941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942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Conduct audit integrity testing (log completeness, tamper resistance validation)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943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944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945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946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947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948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949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94A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94B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94C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94D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94E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94F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950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951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952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953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Sprint review on traceability coverage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954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955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956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957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958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959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95A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95B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95C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95D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95E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95F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960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961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962">
      <w:pPr>
        <w:pStyle w:val="Heading5"/>
        <w:ind w:left="0" w:firstLine="0"/>
        <w:jc w:val="left"/>
        <w:rPr/>
      </w:pPr>
      <w:bookmarkStart w:colFirst="0" w:colLast="0" w:name="_xo66q0gezhl7" w:id="249"/>
      <w:bookmarkEnd w:id="24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63">
      <w:pPr>
        <w:pStyle w:val="Heading3"/>
        <w:rPr/>
      </w:pPr>
      <w:bookmarkStart w:colFirst="0" w:colLast="0" w:name="_1qfr2rgi7c4b" w:id="250"/>
      <w:bookmarkEnd w:id="250"/>
      <w:r w:rsidDel="00000000" w:rsidR="00000000" w:rsidRPr="00000000">
        <w:rPr>
          <w:rtl w:val="0"/>
        </w:rPr>
        <w:t xml:space="preserve">Appendix T.2. </w:t>
      </w:r>
      <w:r w:rsidDel="00000000" w:rsidR="00000000" w:rsidRPr="00000000">
        <w:rPr>
          <w:rtl w:val="0"/>
        </w:rPr>
        <w:t xml:space="preserve">CAP-IT2 Work Timeline (20% target)</w:t>
      </w:r>
    </w:p>
    <w:p w:rsidR="00000000" w:rsidDel="00000000" w:rsidP="00000000" w:rsidRDefault="00000000" w:rsidRPr="00000000" w14:paraId="0000196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81"/>
        <w:tblW w:w="9885.0" w:type="dxa"/>
        <w:jc w:val="left"/>
        <w:tblInd w:w="-76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5"/>
        <w:gridCol w:w="993.3333333333335"/>
        <w:gridCol w:w="2366.6666666666665"/>
        <w:gridCol w:w="435"/>
        <w:gridCol w:w="435"/>
        <w:gridCol w:w="435"/>
        <w:gridCol w:w="435"/>
        <w:gridCol w:w="435"/>
        <w:gridCol w:w="435"/>
        <w:gridCol w:w="420"/>
        <w:gridCol w:w="450"/>
        <w:gridCol w:w="435"/>
        <w:gridCol w:w="435"/>
        <w:gridCol w:w="435"/>
        <w:gridCol w:w="435"/>
        <w:gridCol w:w="435"/>
        <w:gridCol w:w="435"/>
        <w:tblGridChange w:id="0">
          <w:tblGrid>
            <w:gridCol w:w="435"/>
            <w:gridCol w:w="993.3333333333335"/>
            <w:gridCol w:w="2366.6666666666665"/>
            <w:gridCol w:w="435"/>
            <w:gridCol w:w="435"/>
            <w:gridCol w:w="435"/>
            <w:gridCol w:w="435"/>
            <w:gridCol w:w="435"/>
            <w:gridCol w:w="435"/>
            <w:gridCol w:w="420"/>
            <w:gridCol w:w="450"/>
            <w:gridCol w:w="435"/>
            <w:gridCol w:w="435"/>
            <w:gridCol w:w="435"/>
            <w:gridCol w:w="435"/>
            <w:gridCol w:w="435"/>
            <w:gridCol w:w="435"/>
          </w:tblGrid>
        </w:tblGridChange>
      </w:tblGrid>
      <w:tr>
        <w:trPr>
          <w:cantSplit w:val="1"/>
          <w:trHeight w:val="240" w:hRule="atLeast"/>
          <w:tblHeader w:val="0"/>
        </w:trPr>
        <w:tc>
          <w:tcPr>
            <w:gridSpan w:val="3"/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196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Development</w:t>
            </w:r>
          </w:p>
        </w:tc>
        <w:tc>
          <w:tcPr>
            <w:gridSpan w:val="2"/>
            <w:shd w:fill="000000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196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  <w:rtl w:val="0"/>
              </w:rPr>
              <w:t xml:space="preserve">Aug</w:t>
            </w:r>
          </w:p>
        </w:tc>
        <w:tc>
          <w:tcPr>
            <w:gridSpan w:val="4"/>
            <w:shd w:fill="000000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196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  <w:rtl w:val="0"/>
              </w:rPr>
              <w:t xml:space="preserve">Sep</w:t>
            </w:r>
          </w:p>
        </w:tc>
        <w:tc>
          <w:tcPr>
            <w:gridSpan w:val="4"/>
            <w:shd w:fill="000000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196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  <w:rtl w:val="0"/>
              </w:rPr>
              <w:t xml:space="preserve">Oct</w:t>
            </w:r>
          </w:p>
        </w:tc>
        <w:tc>
          <w:tcPr>
            <w:gridSpan w:val="4"/>
            <w:shd w:fill="000000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197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  <w:rtl w:val="0"/>
              </w:rPr>
              <w:t xml:space="preserve">Nov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976">
            <w:pPr>
              <w:spacing w:after="48" w:line="240" w:lineRule="auto"/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  <w:rtl w:val="0"/>
              </w:rPr>
              <w:t xml:space="preserve">#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977">
            <w:pPr>
              <w:spacing w:after="48" w:line="240" w:lineRule="auto"/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  <w:rtl w:val="0"/>
              </w:rPr>
              <w:t xml:space="preserve">Module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978">
            <w:pPr>
              <w:spacing w:after="48" w:line="240" w:lineRule="auto"/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  <w:rtl w:val="0"/>
              </w:rPr>
              <w:t xml:space="preserve">Activities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979">
            <w:pPr>
              <w:spacing w:after="48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97A">
            <w:pPr>
              <w:spacing w:after="48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97B">
            <w:pPr>
              <w:spacing w:after="48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97C">
            <w:pPr>
              <w:spacing w:after="48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97D">
            <w:pPr>
              <w:spacing w:after="48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97E">
            <w:pPr>
              <w:spacing w:after="48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97F">
            <w:pPr>
              <w:spacing w:after="48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980">
            <w:pPr>
              <w:spacing w:after="48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981">
            <w:pPr>
              <w:spacing w:after="48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982">
            <w:pPr>
              <w:spacing w:after="48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4a7d6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983">
            <w:pPr>
              <w:spacing w:after="48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4a7d6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984">
            <w:pPr>
              <w:spacing w:after="48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4a7d6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985">
            <w:pPr>
              <w:spacing w:after="48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4a7d6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986">
            <w:pPr>
              <w:spacing w:after="48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23</w:t>
            </w:r>
          </w:p>
        </w:tc>
      </w:tr>
      <w:tr>
        <w:trPr>
          <w:cantSplit w:val="1"/>
          <w:trHeight w:val="791.9062500000001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987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988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Evaluation Setup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989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Design structured usability and monitoring-interpretation evaluation instruments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98A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98B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98C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98D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98E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98F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990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991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992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993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4a7d6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994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4a7d6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995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4a7d6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996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4a7d6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997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998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999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99A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Conduct pilot evaluation session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99B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99C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99D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99E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99F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9A0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9A1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9A2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9A3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9A4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4a7d6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9A5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4a7d6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9A6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4a7d6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9A7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4a7d6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9A8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9A9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9AA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9AB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Finalize evaluation protocol for stakeholder sessions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9AC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9AD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9AE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9AF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9B0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9B1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9B2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9B3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9B4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9B5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4a7d6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9B6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4a7d6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9B7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4a7d6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9B8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4a7d6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9B9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9BA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9BB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Stakeholder Usability / UAT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9BC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Conduct structured UAT Session 1 (Lifecycle tracking, Workflow routing validation)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9BD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9BE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9BF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9C0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9C1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9C2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9C3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9C4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9C5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9C6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4a7d6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9C7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4a7d6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9C8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4a7d6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9C9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4a7d6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9CA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9CB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9CC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9CD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Conduct structured UAT Session 2</w:t>
            </w:r>
          </w:p>
          <w:p w:rsidR="00000000" w:rsidDel="00000000" w:rsidP="00000000" w:rsidRDefault="00000000" w:rsidRPr="00000000" w14:paraId="000019CE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(Monitoring alerts, Analytics dashboards, Access Control or Audit validation)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9CF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9D0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9D1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9D2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9D3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9D4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9D5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9D6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9D7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9D8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4a7d6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9D9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4a7d6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9DA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4a7d6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9DB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4a7d6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9DC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9DD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9DE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9DF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Consolidate findings</w:t>
            </w:r>
          </w:p>
          <w:p w:rsidR="00000000" w:rsidDel="00000000" w:rsidP="00000000" w:rsidRDefault="00000000" w:rsidRPr="00000000" w14:paraId="000019E0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Document usability gaps and interpretation inconsistencies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9E1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9E2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9E3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9E4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9E5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9E6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9E7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9E8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9E9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9EA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4a7d6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9EB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4a7d6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9EC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4a7d6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9ED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4a7d6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9EE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9EF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11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9F0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Refinements (Iteration 1)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9F1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Implement UI clarity improvements (dashboard readability, queue labeling, milestone visualization)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9F2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9F3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9F4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9F5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9F6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9F7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9F8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9F9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9FA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9FB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4a7d6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9FC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4a7d6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9FD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4a7d6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9FE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4a7d6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9FF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A00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A01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A02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Refine workflow routing flows and decision-state clarity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A03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A04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A05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A06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A07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A08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A09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A0A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A0B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A0C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4a7d6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A0D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4a7d6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A0E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4a7d6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A0F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4a7d6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A10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A11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A12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A13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Conduct full regression testing across Modules 1–8</w:t>
            </w:r>
          </w:p>
          <w:p w:rsidR="00000000" w:rsidDel="00000000" w:rsidP="00000000" w:rsidRDefault="00000000" w:rsidRPr="00000000" w14:paraId="00001A14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(ensure refinements did not break monitoring, analytics, or access control logic)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A15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A16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A17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A18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A19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A1A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A1B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A1C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A1D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A1E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4a7d6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A1F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4a7d6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A20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4a7d6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A21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4a7d6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A22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A23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A24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Access Control or Audit Hardening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A25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RBAC scoping improvements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A26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A27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A28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A29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A2A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A2B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A2C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A2D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A2E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A2F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4a7d6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A30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4a7d6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A31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4a7d6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A32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4a7d6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A33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A34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A35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A36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Audit log coverage + integrity checks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A37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A38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A39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A3A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A3B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A3C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A3D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A3E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A3F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A40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A41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4a7d6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A42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4a7d6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A43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4a7d6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A44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A45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A46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A47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Regression testing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A48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A49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A4A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A4B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A4C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A4D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A4E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A4F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A50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A51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4a7d6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A52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A53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4a7d6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A54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4a7d6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A55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A56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13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A57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Reporting &amp; Export Polish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A58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Access Control or Audit Hardening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A59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A5A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A5B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A5C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A5D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A5E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A5F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A60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A61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A62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4a7d6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A63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4a7d6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A64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A65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4a7d6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A66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A67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A68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A69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Finalize export formats and endorsement-ready reporting outputs</w:t>
            </w:r>
          </w:p>
          <w:p w:rsidR="00000000" w:rsidDel="00000000" w:rsidP="00000000" w:rsidRDefault="00000000" w:rsidRPr="00000000" w14:paraId="00001A6A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(PDF/CSV exports, summary report structure validation)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A6B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A6C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A6D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A6E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A6F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A70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A71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A72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A73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A74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4a7d6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A75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4a7d6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A76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4a7d6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A77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A78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A79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14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A7A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Documentation Finalization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A7B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Integrate final implementation updates into Chapter 3 &amp; Chapter 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A7C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A7D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A7E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A7F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A80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A81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A82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A83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A84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A85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A86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4a7d6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A87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4a7d6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A88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4a7d6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A89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A8A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A8B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A8C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Finalize User Guide and Admin Guide documentation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A8D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A8E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A8F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A90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A91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A92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A93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A94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A95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A96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4a7d6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A97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A98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4a7d6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A99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4a7d6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A9A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A9B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A9C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A9D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Clean appendix materials (BPMN, ERD, tables, architecture diagrams)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A9E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A9F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AA0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AA1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AA2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AA3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AA4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AA5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AA6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AA7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4a7d6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AA8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4a7d6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AA9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AAA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4a7d6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AAB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AAC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AAD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Final Demo + Defense Prep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AAE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Package final build for deployment demonstration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AAF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AB0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AB1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AB2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AB3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AB4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AB5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AB6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AB7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AB8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4a7d6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AB9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4a7d6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ABA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ABB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4a7d6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ABC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ABD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ABE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ABF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Conduct final defense rehearsal and structured system walkthrough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AC0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AC1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AC2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AC3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AC4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AC5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AC6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AC7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AC8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AC9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4a7d6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ACA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4a7d6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ACB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4a7d6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ACC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ACD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AC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C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D0">
      <w:pPr>
        <w:pStyle w:val="Heading2"/>
        <w:spacing w:after="240" w:before="240" w:line="276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sectPr>
      <w:headerReference r:id="rId103" w:type="default"/>
      <w:headerReference r:id="rId104" w:type="first"/>
      <w:footerReference r:id="rId105" w:type="default"/>
      <w:footerReference r:id="rId106" w:type="first"/>
      <w:pgSz w:h="15840" w:w="12240" w:orient="portrait"/>
      <w:pgMar w:bottom="1440" w:top="1440" w:left="1440" w:right="1440" w:header="720" w:footer="720"/>
      <w:pgNumType w:start="0"/>
      <w:titlePg w:val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Myrine Rena Princess Tumbaga" w:id="9" w:date="2026-03-16T05:41:07Z">
    <w:p w:rsidR="00000000" w:rsidDel="00000000" w:rsidP="00000000" w:rsidRDefault="00000000" w:rsidRPr="00000000" w14:paraId="00001D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</w:t>
      </w:r>
    </w:p>
  </w:comment>
  <w:comment w:author="Miguel Joaquin Sanson" w:id="10" w:date="2026-03-25T03:24:16Z">
    <w:p w:rsidR="00000000" w:rsidDel="00000000" w:rsidP="00000000" w:rsidRDefault="00000000" w:rsidRPr="00000000" w14:paraId="00001D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Myrine Rena Princess Tumbaga" w:id="7" w:date="2026-03-16T05:39:59Z">
    <w:p w:rsidR="00000000" w:rsidDel="00000000" w:rsidP="00000000" w:rsidRDefault="00000000" w:rsidRPr="00000000" w14:paraId="00001D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</w:t>
      </w:r>
    </w:p>
  </w:comment>
  <w:comment w:author="Miguel Joaquin Sanson" w:id="8" w:date="2026-03-25T03:24:12Z">
    <w:p w:rsidR="00000000" w:rsidDel="00000000" w:rsidP="00000000" w:rsidRDefault="00000000" w:rsidRPr="00000000" w14:paraId="00001D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Myrine Rena Princess Tumbaga" w:id="11" w:date="2026-03-16T05:44:52Z">
    <w:p w:rsidR="00000000" w:rsidDel="00000000" w:rsidP="00000000" w:rsidRDefault="00000000" w:rsidRPr="00000000" w14:paraId="00001D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</w:t>
      </w:r>
    </w:p>
  </w:comment>
  <w:comment w:author="Miguel Joaquin Sanson" w:id="12" w:date="2026-03-25T03:24:21Z">
    <w:p w:rsidR="00000000" w:rsidDel="00000000" w:rsidP="00000000" w:rsidRDefault="00000000" w:rsidRPr="00000000" w14:paraId="00001D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Myrine Rena Princess Tumbaga" w:id="13" w:date="2026-03-16T05:44:52Z">
    <w:p w:rsidR="00000000" w:rsidDel="00000000" w:rsidP="00000000" w:rsidRDefault="00000000" w:rsidRPr="00000000" w14:paraId="00001D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</w:t>
      </w:r>
    </w:p>
  </w:comment>
  <w:comment w:author="Miguel Joaquin Sanson" w:id="14" w:date="2026-03-25T03:24:21Z">
    <w:p w:rsidR="00000000" w:rsidDel="00000000" w:rsidP="00000000" w:rsidRDefault="00000000" w:rsidRPr="00000000" w14:paraId="00001D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Myrine Rena Princess Tumbaga" w:id="15" w:date="2026-03-16T05:44:46Z">
    <w:p w:rsidR="00000000" w:rsidDel="00000000" w:rsidP="00000000" w:rsidRDefault="00000000" w:rsidRPr="00000000" w14:paraId="00001D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</w:t>
      </w:r>
    </w:p>
  </w:comment>
  <w:comment w:author="Miguel Joaquin Sanson" w:id="16" w:date="2026-03-25T03:24:31Z">
    <w:p w:rsidR="00000000" w:rsidDel="00000000" w:rsidP="00000000" w:rsidRDefault="00000000" w:rsidRPr="00000000" w14:paraId="00001D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Myrine Rena Princess Tumbaga" w:id="21" w:date="2026-03-16T05:48:14Z">
    <w:p w:rsidR="00000000" w:rsidDel="00000000" w:rsidP="00000000" w:rsidRDefault="00000000" w:rsidRPr="00000000" w14:paraId="00001D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</w:t>
      </w:r>
    </w:p>
  </w:comment>
  <w:comment w:author="Miguel Joaquin Sanson" w:id="22" w:date="2026-03-25T03:24:56Z">
    <w:p w:rsidR="00000000" w:rsidDel="00000000" w:rsidP="00000000" w:rsidRDefault="00000000" w:rsidRPr="00000000" w14:paraId="00001D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Miguel Joaquin Sanson" w:id="25" w:date="2026-03-15T16:28:23Z">
    <w:p w:rsidR="00000000" w:rsidDel="00000000" w:rsidP="00000000" w:rsidRDefault="00000000" w:rsidRPr="00000000" w14:paraId="00001D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lack a specific concept to relate to</w:t>
      </w:r>
    </w:p>
  </w:comment>
  <w:comment w:author="Myrine Rena Princess Tumbaga" w:id="17" w:date="2026-03-22T11:58:29Z">
    <w:p w:rsidR="00000000" w:rsidDel="00000000" w:rsidP="00000000" w:rsidRDefault="00000000" w:rsidRPr="00000000" w14:paraId="00001D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 na based on comment</w:t>
      </w:r>
    </w:p>
    <w:p w:rsidR="00000000" w:rsidDel="00000000" w:rsidP="00000000" w:rsidRDefault="00000000" w:rsidRPr="00000000" w14:paraId="00001D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Explain what decisions are made and what data are needed to make decisions that would require data analytics.</w:t>
      </w:r>
    </w:p>
    <w:p w:rsidR="00000000" w:rsidDel="00000000" w:rsidP="00000000" w:rsidRDefault="00000000" w:rsidRPr="00000000" w14:paraId="00001D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decisions are questions</w:t>
      </w:r>
    </w:p>
    <w:p w:rsidR="00000000" w:rsidDel="00000000" w:rsidP="00000000" w:rsidRDefault="00000000" w:rsidRPr="00000000" w14:paraId="00001D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need to enumerate</w:t>
      </w:r>
    </w:p>
    <w:p w:rsidR="00000000" w:rsidDel="00000000" w:rsidP="00000000" w:rsidRDefault="00000000" w:rsidRPr="00000000" w14:paraId="00001D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why you need analytics not reports</w:t>
      </w:r>
    </w:p>
  </w:comment>
  <w:comment w:author="Miguel Joaquin Sanson" w:id="18" w:date="2026-03-25T03:24:39Z">
    <w:p w:rsidR="00000000" w:rsidDel="00000000" w:rsidP="00000000" w:rsidRDefault="00000000" w:rsidRPr="00000000" w14:paraId="00001D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Myrine Rena Princess Tumbaga" w:id="0" w:date="2026-03-20T11:33:29Z">
    <w:p w:rsidR="00000000" w:rsidDel="00000000" w:rsidP="00000000" w:rsidRDefault="00000000" w:rsidRPr="00000000" w14:paraId="00001D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Paragraph explaining the concept</w:t>
      </w:r>
    </w:p>
    <w:p w:rsidR="00000000" w:rsidDel="00000000" w:rsidP="00000000" w:rsidRDefault="00000000" w:rsidRPr="00000000" w14:paraId="00001E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Concept - what kind of solution it is (web portal/gateway etc.)</w:t>
      </w:r>
    </w:p>
  </w:comment>
  <w:comment w:author="Miguel Joaquin Sanson" w:id="1" w:date="2026-03-25T03:23:01Z">
    <w:p w:rsidR="00000000" w:rsidDel="00000000" w:rsidP="00000000" w:rsidRDefault="00000000" w:rsidRPr="00000000" w14:paraId="00001E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Khloe Cassandra Osena" w:id="4" w:date="2026-03-25T07:34:51Z">
    <w:p w:rsidR="00000000" w:rsidDel="00000000" w:rsidP="00000000" w:rsidRDefault="00000000" w:rsidRPr="00000000" w14:paraId="00001E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has this been updated to match the problems in ishikawa</w:t>
      </w:r>
    </w:p>
  </w:comment>
  <w:comment w:author="Khloe Cassandra Osena" w:id="5" w:date="2026-03-25T07:34:58Z">
    <w:p w:rsidR="00000000" w:rsidDel="00000000" w:rsidP="00000000" w:rsidRDefault="00000000" w:rsidRPr="00000000" w14:paraId="00001E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@myrine_tumbaga@dlsu.edu.ph</w:t>
      </w:r>
    </w:p>
  </w:comment>
  <w:comment w:author="Myrine Rena Princess Tumbaga" w:id="6" w:date="2026-03-25T11:11:59Z">
    <w:p w:rsidR="00000000" w:rsidDel="00000000" w:rsidP="00000000" w:rsidRDefault="00000000" w:rsidRPr="00000000" w14:paraId="00001E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 na</w:t>
      </w:r>
    </w:p>
  </w:comment>
  <w:comment w:author="Myrine Rena Princess Tumbaga" w:id="19" w:date="2026-03-20T11:47:50Z">
    <w:p w:rsidR="00000000" w:rsidDel="00000000" w:rsidP="00000000" w:rsidRDefault="00000000" w:rsidRPr="00000000" w14:paraId="00001E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updated, mentioned it is an opportunity</w:t>
      </w:r>
    </w:p>
    <w:p w:rsidR="00000000" w:rsidDel="00000000" w:rsidP="00000000" w:rsidRDefault="00000000" w:rsidRPr="00000000" w14:paraId="00001E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did not add specifics (explained in design architecture)</w:t>
      </w:r>
    </w:p>
  </w:comment>
  <w:comment w:author="Miguel Joaquin Sanson" w:id="20" w:date="2026-03-25T03:24:43Z">
    <w:p w:rsidR="00000000" w:rsidDel="00000000" w:rsidP="00000000" w:rsidRDefault="00000000" w:rsidRPr="00000000" w14:paraId="00001E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Myrine Rena Princess Tumbaga" w:id="23" w:date="2026-03-20T12:00:08Z">
    <w:p w:rsidR="00000000" w:rsidDel="00000000" w:rsidP="00000000" w:rsidRDefault="00000000" w:rsidRPr="00000000" w14:paraId="00001E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 to match final modules</w:t>
      </w:r>
    </w:p>
  </w:comment>
  <w:comment w:author="Miguel Joaquin Sanson" w:id="24" w:date="2026-03-25T03:26:24Z">
    <w:p w:rsidR="00000000" w:rsidDel="00000000" w:rsidP="00000000" w:rsidRDefault="00000000" w:rsidRPr="00000000" w14:paraId="00001E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Khloe Cassandra Osena" w:id="27" w:date="2026-03-16T04:46:30Z">
    <w:p w:rsidR="00000000" w:rsidDel="00000000" w:rsidP="00000000" w:rsidRDefault="00000000" w:rsidRPr="00000000" w14:paraId="00001E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 just added this</w:t>
      </w:r>
    </w:p>
  </w:comment>
  <w:comment w:author="Myrine Rena Princess Tumbaga" w:id="28" w:date="2026-03-16T08:17:59Z">
    <w:p w:rsidR="00000000" w:rsidDel="00000000" w:rsidP="00000000" w:rsidRDefault="00000000" w:rsidRPr="00000000" w14:paraId="00001E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more specific</w:t>
      </w:r>
    </w:p>
  </w:comment>
  <w:comment w:author="Khloe Cassandra Osena" w:id="29" w:date="2026-03-25T10:14:19Z">
    <w:p w:rsidR="00000000" w:rsidDel="00000000" w:rsidP="00000000" w:rsidRDefault="00000000" w:rsidRPr="00000000" w14:paraId="00001E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openai correct</w:t>
      </w:r>
    </w:p>
  </w:comment>
  <w:comment w:author="Khloe Cassandra Osena" w:id="31" w:date="2026-03-15T08:29:37Z">
    <w:p w:rsidR="00000000" w:rsidDel="00000000" w:rsidP="00000000" w:rsidRDefault="00000000" w:rsidRPr="00000000" w14:paraId="00001E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</w:t>
      </w:r>
    </w:p>
  </w:comment>
  <w:comment w:author="Khloe Cassandra Osena" w:id="32" w:date="2026-03-25T10:13:19Z">
    <w:p w:rsidR="00000000" w:rsidDel="00000000" w:rsidP="00000000" w:rsidRDefault="00000000" w:rsidRPr="00000000" w14:paraId="00001E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this correct</w:t>
      </w:r>
    </w:p>
  </w:comment>
  <w:comment w:author="Natalie Mendoza" w:id="2" w:date="2026-03-24T10:59:43Z">
    <w:p w:rsidR="00000000" w:rsidDel="00000000" w:rsidP="00000000" w:rsidRDefault="00000000" w:rsidRPr="00000000" w14:paraId="00001E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 (w sir oli revisions)</w:t>
      </w:r>
    </w:p>
  </w:comment>
  <w:comment w:author="Miguel Joaquin Sanson" w:id="3" w:date="2026-03-25T03:24:03Z">
    <w:p w:rsidR="00000000" w:rsidDel="00000000" w:rsidP="00000000" w:rsidRDefault="00000000" w:rsidRPr="00000000" w14:paraId="00001E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Khloe Cassandra Osena" w:id="26" w:date="2026-03-15T08:13:41Z">
    <w:p w:rsidR="00000000" w:rsidDel="00000000" w:rsidP="00000000" w:rsidRDefault="00000000" w:rsidRPr="00000000" w14:paraId="00001E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</w:t>
      </w:r>
    </w:p>
  </w:comment>
  <w:comment w:author="Khloe Cassandra Osena" w:id="30" w:date="2026-03-15T08:29:07Z">
    <w:p w:rsidR="00000000" w:rsidDel="00000000" w:rsidP="00000000" w:rsidRDefault="00000000" w:rsidRPr="00000000" w14:paraId="00001E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DE8">
    <w:pPr>
      <w:jc w:val="right"/>
      <w:rPr>
        <w:rFonts w:ascii="Times New Roman" w:cs="Times New Roman" w:eastAsia="Times New Roman" w:hAnsi="Times New Roman"/>
        <w:sz w:val="24"/>
        <w:szCs w:val="24"/>
      </w:rPr>
    </w:pPr>
    <w:r w:rsidDel="00000000" w:rsidR="00000000" w:rsidRPr="00000000"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DEA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DE6">
    <w:pPr>
      <w:spacing w:line="240" w:lineRule="auto"/>
      <w:rPr>
        <w:rFonts w:ascii="Times New Roman" w:cs="Times New Roman" w:eastAsia="Times New Roman" w:hAnsi="Times New Roman"/>
        <w:sz w:val="24"/>
        <w:szCs w:val="24"/>
      </w:rPr>
    </w:pPr>
    <w:r w:rsidDel="00000000" w:rsidR="00000000" w:rsidRPr="00000000">
      <w:rPr>
        <w:sz w:val="24"/>
        <w:szCs w:val="24"/>
      </w:rPr>
      <w:drawing>
        <wp:inline distB="0" distT="0" distL="0" distR="0">
          <wp:extent cx="1809750" cy="914400"/>
          <wp:effectExtent b="0" l="0" r="0" t="0"/>
          <wp:docPr descr="Image result for dlsu ccs logo" id="87" name="image21.png"/>
          <a:graphic>
            <a:graphicData uri="http://schemas.openxmlformats.org/drawingml/2006/picture">
              <pic:pic>
                <pic:nvPicPr>
                  <pic:cNvPr descr="Image result for dlsu ccs logo" id="0" name="image2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09750" cy="9144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1DE7">
    <w:pPr>
      <w:spacing w:line="240" w:lineRule="auto"/>
      <w:rPr>
        <w:sz w:val="24"/>
        <w:szCs w:val="24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DE9">
    <w:pPr>
      <w:spacing w:line="240" w:lineRule="auto"/>
      <w:rPr/>
    </w:pPr>
    <w:r w:rsidDel="00000000" w:rsidR="00000000" w:rsidRPr="00000000">
      <w:rPr>
        <w:sz w:val="24"/>
        <w:szCs w:val="24"/>
      </w:rPr>
      <w:drawing>
        <wp:inline distB="0" distT="0" distL="0" distR="0">
          <wp:extent cx="1809750" cy="914400"/>
          <wp:effectExtent b="0" l="0" r="0" t="0"/>
          <wp:docPr descr="Image result for dlsu ccs logo" id="32" name="image21.png"/>
          <a:graphic>
            <a:graphicData uri="http://schemas.openxmlformats.org/drawingml/2006/picture">
              <pic:pic>
                <pic:nvPicPr>
                  <pic:cNvPr descr="Image result for dlsu ccs logo" id="0" name="image2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09750" cy="9144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  <w:jc w:val="center"/>
    </w:pPr>
    <w:rPr>
      <w:rFonts w:ascii="Times New Roman" w:cs="Times New Roman" w:eastAsia="Times New Roman" w:hAnsi="Times New Roman"/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lineRule="auto"/>
    </w:pPr>
    <w:rPr>
      <w:rFonts w:ascii="Times New Roman" w:cs="Times New Roman" w:eastAsia="Times New Roman" w:hAnsi="Times New Roman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240" w:before="240" w:lineRule="auto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240" w:before="240" w:lineRule="auto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240" w:before="240" w:lineRule="auto"/>
      <w:jc w:val="center"/>
    </w:pPr>
    <w:rPr>
      <w:rFonts w:ascii="Times New Roman" w:cs="Times New Roman" w:eastAsia="Times New Roman" w:hAnsi="Times New Roman"/>
      <w:i w:val="1"/>
      <w:iCs w:val="1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before="480" w:lineRule="auto"/>
      <w:jc w:val="center"/>
    </w:pPr>
    <w:rPr>
      <w:rFonts w:ascii="Times New Roman" w:cs="Times New Roman" w:eastAsia="Times New Roman" w:hAnsi="Times New Roman"/>
      <w:b w:val="1"/>
      <w:bCs w:val="1"/>
      <w:sz w:val="32"/>
      <w:szCs w:val="3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</w:tblPr>
  </w:style>
  <w:style w:type="table" w:styleId="Table25">
    <w:basedOn w:val="TableNormal"/>
    <w:tblPr>
      <w:tblStyleRowBandSize w:val="1"/>
      <w:tblStyleColBandSize w:val="1"/>
    </w:tblPr>
  </w:style>
  <w:style w:type="table" w:styleId="Table26">
    <w:basedOn w:val="TableNormal"/>
    <w:tblPr>
      <w:tblStyleRowBandSize w:val="1"/>
      <w:tblStyleColBandSize w:val="1"/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9">
    <w:basedOn w:val="TableNormal"/>
    <w:tblPr>
      <w:tblStyleRowBandSize w:val="1"/>
      <w:tblStyleColBandSize w:val="1"/>
    </w:tblPr>
  </w:style>
  <w:style w:type="table" w:styleId="Table60">
    <w:basedOn w:val="TableNormal"/>
    <w:tblPr>
      <w:tblStyleRowBandSize w:val="1"/>
      <w:tblStyleColBandSize w:val="1"/>
    </w:tblPr>
  </w:style>
  <w:style w:type="table" w:styleId="Table61">
    <w:basedOn w:val="TableNormal"/>
    <w:tblPr>
      <w:tblStyleRowBandSize w:val="1"/>
      <w:tblStyleColBandSize w:val="1"/>
    </w:tblPr>
  </w:style>
  <w:style w:type="table" w:styleId="Table62">
    <w:basedOn w:val="TableNormal"/>
    <w:tblPr>
      <w:tblStyleRowBandSize w:val="1"/>
      <w:tblStyleColBandSize w:val="1"/>
    </w:tblPr>
  </w:style>
  <w:style w:type="table" w:styleId="Table63">
    <w:basedOn w:val="TableNormal"/>
    <w:tblPr>
      <w:tblStyleRowBandSize w:val="1"/>
      <w:tblStyleColBandSize w:val="1"/>
    </w:tblPr>
  </w:style>
  <w:style w:type="table" w:styleId="Table64">
    <w:basedOn w:val="TableNormal"/>
    <w:tblPr>
      <w:tblStyleRowBandSize w:val="1"/>
      <w:tblStyleColBandSize w:val="1"/>
    </w:tblPr>
  </w:style>
  <w:style w:type="table" w:styleId="Table65">
    <w:basedOn w:val="TableNormal"/>
    <w:tblPr>
      <w:tblStyleRowBandSize w:val="1"/>
      <w:tblStyleColBandSize w:val="1"/>
    </w:tblPr>
  </w:style>
  <w:style w:type="table" w:styleId="Table66">
    <w:basedOn w:val="TableNormal"/>
    <w:tblPr>
      <w:tblStyleRowBandSize w:val="1"/>
      <w:tblStyleColBandSize w:val="1"/>
    </w:tblPr>
  </w:style>
  <w:style w:type="table" w:styleId="Table67">
    <w:basedOn w:val="TableNormal"/>
    <w:tblPr>
      <w:tblStyleRowBandSize w:val="1"/>
      <w:tblStyleColBandSize w:val="1"/>
    </w:tblPr>
  </w:style>
  <w:style w:type="table" w:styleId="Table68">
    <w:basedOn w:val="TableNormal"/>
    <w:tblPr>
      <w:tblStyleRowBandSize w:val="1"/>
      <w:tblStyleColBandSize w:val="1"/>
    </w:tblPr>
  </w:style>
  <w:style w:type="table" w:styleId="Table69">
    <w:basedOn w:val="TableNormal"/>
    <w:tblPr>
      <w:tblStyleRowBandSize w:val="1"/>
      <w:tblStyleColBandSize w:val="1"/>
    </w:tblPr>
  </w:style>
  <w:style w:type="table" w:styleId="Table70">
    <w:basedOn w:val="TableNormal"/>
    <w:tblPr>
      <w:tblStyleRowBandSize w:val="1"/>
      <w:tblStyleColBandSize w:val="1"/>
    </w:tblPr>
  </w:style>
  <w:style w:type="table" w:styleId="Table71">
    <w:basedOn w:val="TableNormal"/>
    <w:tblPr>
      <w:tblStyleRowBandSize w:val="1"/>
      <w:tblStyleColBandSize w:val="1"/>
    </w:tblPr>
  </w:style>
  <w:style w:type="table" w:styleId="Table72">
    <w:basedOn w:val="TableNormal"/>
    <w:tblPr>
      <w:tblStyleRowBandSize w:val="1"/>
      <w:tblStyleColBandSize w:val="1"/>
    </w:tblPr>
  </w:style>
  <w:style w:type="table" w:styleId="Table73">
    <w:basedOn w:val="TableNormal"/>
    <w:tblPr>
      <w:tblStyleRowBandSize w:val="1"/>
      <w:tblStyleColBandSize w:val="1"/>
    </w:tblPr>
  </w:style>
  <w:style w:type="table" w:styleId="Table74">
    <w:basedOn w:val="TableNormal"/>
    <w:tblPr>
      <w:tblStyleRowBandSize w:val="1"/>
      <w:tblStyleColBandSize w:val="1"/>
    </w:tblPr>
  </w:style>
  <w:style w:type="table" w:styleId="Table75">
    <w:basedOn w:val="TableNormal"/>
    <w:tblPr>
      <w:tblStyleRowBandSize w:val="1"/>
      <w:tblStyleColBandSize w:val="1"/>
    </w:tblPr>
  </w:style>
  <w:style w:type="table" w:styleId="Table76">
    <w:basedOn w:val="TableNormal"/>
    <w:tblPr>
      <w:tblStyleRowBandSize w:val="1"/>
      <w:tblStyleColBandSize w:val="1"/>
    </w:tblPr>
  </w:style>
  <w:style w:type="table" w:styleId="Table77">
    <w:basedOn w:val="TableNormal"/>
    <w:tblPr>
      <w:tblStyleRowBandSize w:val="1"/>
      <w:tblStyleColBandSize w:val="1"/>
    </w:tblPr>
  </w:style>
  <w:style w:type="table" w:styleId="Table78">
    <w:basedOn w:val="TableNormal"/>
    <w:tblPr>
      <w:tblStyleRowBandSize w:val="1"/>
      <w:tblStyleColBandSize w:val="1"/>
    </w:tblPr>
  </w:style>
  <w:style w:type="table" w:styleId="Table79">
    <w:basedOn w:val="TableNormal"/>
    <w:tblPr>
      <w:tblStyleRowBandSize w:val="1"/>
      <w:tblStyleColBandSize w:val="1"/>
    </w:tblPr>
  </w:style>
  <w:style w:type="table" w:styleId="Table80">
    <w:basedOn w:val="TableNormal"/>
    <w:tblPr>
      <w:tblStyleRowBandSize w:val="1"/>
      <w:tblStyleColBandSize w:val="1"/>
    </w:tblPr>
  </w:style>
  <w:style w:type="table" w:styleId="Table81">
    <w:basedOn w:val="TableNormal"/>
    <w:tblPr>
      <w:tblStyleRowBandSize w:val="1"/>
      <w:tblStyleColBandSize w:val="1"/>
    </w:tblPr>
  </w:style>
  <w:style w:type="table" w:styleId="Table8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06" Type="http://schemas.openxmlformats.org/officeDocument/2006/relationships/footer" Target="footer2.xml"/><Relationship Id="rId105" Type="http://schemas.openxmlformats.org/officeDocument/2006/relationships/footer" Target="footer1.xml"/><Relationship Id="rId104" Type="http://schemas.openxmlformats.org/officeDocument/2006/relationships/header" Target="header2.xml"/><Relationship Id="rId103" Type="http://schemas.openxmlformats.org/officeDocument/2006/relationships/header" Target="header1.xml"/><Relationship Id="rId91" Type="http://schemas.openxmlformats.org/officeDocument/2006/relationships/hyperlink" Target="https://doi.org/10.1371/journal.pone.0242334" TargetMode="External"/><Relationship Id="rId93" Type="http://schemas.openxmlformats.org/officeDocument/2006/relationships/hyperlink" Target="https://doi.org/10.3390/educsci14030292" TargetMode="External"/><Relationship Id="rId92" Type="http://schemas.openxmlformats.org/officeDocument/2006/relationships/hyperlink" Target="https://expressjs.com/" TargetMode="External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CAP-2521-IT CAP1 Appendix T: Appendix T. Workplan</dc:title>
  <cp:lastModifiedBy>python-docx</cp:lastModifiedBy>
  <cp:revision>1</cp:revision>
  <dcterms:modified xsi:type="dcterms:W3CDTF">2026-07-27T18:45:17Z</dcterms:modified>
  <dc:subject>CAP-2521-IT CAP1 submission</dc:subject>
</cp:coreProperties>
</file>