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C51">
      <w:pPr>
        <w:pStyle w:val="Heading2"/>
        <w:spacing w:after="240" w:before="240" w:line="276" w:lineRule="auto"/>
        <w:rPr>
          <w:sz w:val="24"/>
          <w:szCs w:val="24"/>
        </w:rPr>
      </w:pPr>
      <w:r w:rsidDel="00000000" w:rsidR="00000000" w:rsidRPr="00000000">
        <w:rPr>
          <w:rtl w:val="0"/>
        </w:rPr>
        <w:t xml:space="preserve">Appendix X. User Acceptance Testing Instrument</w:t>
      </w:r>
      <w:r w:rsidDel="00000000" w:rsidR="00000000" w:rsidRPr="00000000">
        <w:rPr>
          <w:rtl w:val="0"/>
        </w:rPr>
      </w:r>
    </w:p>
    <w:p w:rsidR="00000000" w:rsidDel="00000000" w:rsidP="00000000" w:rsidRDefault="00000000" w:rsidRPr="00000000" w14:paraId="00001C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instrument below has been prepared for the user acceptance testing described in Section 6.7. It has not been administered, and no responses to it exist at the time of this report. It is included so that the evaluation design may be reviewed in advance.</w:t>
      </w:r>
      <w:r w:rsidDel="00000000" w:rsidR="00000000" w:rsidRPr="00000000">
        <w:rPr>
          <w:rtl w:val="0"/>
        </w:rPr>
      </w:r>
    </w:p>
    <w:p w:rsidR="00000000" w:rsidDel="00000000" w:rsidP="00000000" w:rsidRDefault="00000000" w:rsidRPr="00000000" w14:paraId="00001C53">
      <w:pPr>
        <w:pStyle w:val="Heading3"/>
        <w:spacing w:line="276" w:lineRule="auto"/>
        <w:rPr/>
      </w:pPr>
      <w:r w:rsidDel="00000000" w:rsidR="00000000" w:rsidRPr="00000000">
        <w:rPr>
          <w:rtl w:val="0"/>
        </w:rPr>
        <w:t xml:space="preserve">Appendix X.1. Respondent Profile</w:t>
      </w:r>
    </w:p>
    <w:tbl>
      <w:tblPr>
        <w:tblStyle w:val="Table8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5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Mar>
              <w:top w:w="60.0" w:type="dxa"/>
              <w:left w:w="80.0" w:type="dxa"/>
              <w:bottom w:w="60.0" w:type="dxa"/>
              <w:right w:w="80.0" w:type="dxa"/>
            </w:tcMar>
            <w:vAlign w:val="top"/>
          </w:tcPr>
          <w:p w:rsidR="00000000" w:rsidDel="00000000" w:rsidP="00000000" w:rsidRDefault="00000000" w:rsidRPr="00000000" w14:paraId="00001C5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in the Graduate School</w:t>
            </w:r>
          </w:p>
        </w:tc>
        <w:tc>
          <w:tcPr>
            <w:tcMar>
              <w:top w:w="60.0" w:type="dxa"/>
              <w:left w:w="80.0" w:type="dxa"/>
              <w:bottom w:w="60.0" w:type="dxa"/>
              <w:right w:w="80.0" w:type="dxa"/>
            </w:tcMar>
            <w:vAlign w:val="top"/>
          </w:tcPr>
          <w:p w:rsidR="00000000" w:rsidDel="00000000" w:rsidP="00000000" w:rsidRDefault="00000000" w:rsidRPr="00000000" w14:paraId="00001C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 / GS Staff / Academic Coordinator / Research Coordinator / Faculty / Student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Length of service or enrollment in the Graduate School</w:t>
            </w:r>
          </w:p>
        </w:tc>
        <w:tc>
          <w:tcPr>
            <w:tcMar>
              <w:top w:w="60.0" w:type="dxa"/>
              <w:left w:w="80.0" w:type="dxa"/>
              <w:bottom w:w="60.0" w:type="dxa"/>
              <w:right w:w="80.0" w:type="dxa"/>
            </w:tcMar>
            <w:vAlign w:val="top"/>
          </w:tcPr>
          <w:p w:rsidR="00000000" w:rsidDel="00000000" w:rsidP="00000000" w:rsidRDefault="00000000" w:rsidRPr="00000000" w14:paraId="00001C5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Processes personally performed today</w:t>
            </w:r>
          </w:p>
        </w:tc>
        <w:tc>
          <w:tcPr>
            <w:tcMar>
              <w:top w:w="60.0" w:type="dxa"/>
              <w:left w:w="80.0" w:type="dxa"/>
              <w:bottom w:w="60.0" w:type="dxa"/>
              <w:right w:w="80.0" w:type="dxa"/>
            </w:tcMar>
            <w:vAlign w:val="top"/>
          </w:tcPr>
          <w:p w:rsidR="00000000" w:rsidDel="00000000" w:rsidP="00000000" w:rsidRDefault="00000000" w:rsidRPr="00000000" w14:paraId="00001C5B">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Tools currently used for those processes</w:t>
            </w:r>
          </w:p>
        </w:tc>
        <w:tc>
          <w:tcPr>
            <w:tcMar>
              <w:top w:w="60.0" w:type="dxa"/>
              <w:left w:w="80.0" w:type="dxa"/>
              <w:bottom w:w="60.0" w:type="dxa"/>
              <w:right w:w="80.0" w:type="dxa"/>
            </w:tcMar>
            <w:vAlign w:val="top"/>
          </w:tcPr>
          <w:p w:rsidR="00000000" w:rsidDel="00000000" w:rsidP="00000000" w:rsidRDefault="00000000" w:rsidRPr="00000000" w14:paraId="00001C5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Comfort with using web applications</w:t>
            </w:r>
          </w:p>
        </w:tc>
        <w:tc>
          <w:tcPr>
            <w:tcMar>
              <w:top w:w="60.0" w:type="dxa"/>
              <w:left w:w="80.0" w:type="dxa"/>
              <w:bottom w:w="60.0" w:type="dxa"/>
              <w:right w:w="80.0" w:type="dxa"/>
            </w:tcMar>
            <w:vAlign w:val="top"/>
          </w:tcPr>
          <w:p w:rsidR="00000000" w:rsidDel="00000000" w:rsidP="00000000" w:rsidRDefault="00000000" w:rsidRPr="00000000" w14:paraId="00001C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Very low / Low / Moderate / High / Very high</w:t>
            </w:r>
          </w:p>
        </w:tc>
      </w:tr>
    </w:tbl>
    <w:p w:rsidR="00000000" w:rsidDel="00000000" w:rsidP="00000000" w:rsidRDefault="00000000" w:rsidRPr="00000000" w14:paraId="00001C6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1">
      <w:pPr>
        <w:pStyle w:val="Heading3"/>
        <w:spacing w:line="276" w:lineRule="auto"/>
        <w:rPr/>
      </w:pPr>
      <w:r w:rsidDel="00000000" w:rsidR="00000000" w:rsidRPr="00000000">
        <w:rPr>
          <w:rtl w:val="0"/>
        </w:rPr>
        <w:t xml:space="preserve">Appendix X.2. Rated Items</w:t>
      </w:r>
    </w:p>
    <w:p w:rsidR="00000000" w:rsidDel="00000000" w:rsidP="00000000" w:rsidRDefault="00000000" w:rsidRPr="00000000" w14:paraId="00001C6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item is rated on a five-point scale: 1 Strongly disagree, 2 Disagree, 3 Neutral, 4 Agree, 5 Strongly agree. Items are presented only for the modules the respondent uses in their own role.</w:t>
      </w:r>
    </w:p>
    <w:tbl>
      <w:tblPr>
        <w:tblStyle w:val="Table8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6660"/>
        <w:gridCol w:w="2000"/>
        <w:tblGridChange w:id="0">
          <w:tblGrid>
            <w:gridCol w:w="700"/>
            <w:gridCol w:w="66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6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w:t>
            </w:r>
          </w:p>
        </w:tc>
        <w:tc>
          <w:tcPr>
            <w:shd w:fill="d9d9d9" w:val="clear"/>
            <w:tcMar>
              <w:top w:w="60.0" w:type="dxa"/>
              <w:left w:w="80.0" w:type="dxa"/>
              <w:bottom w:w="60.0" w:type="dxa"/>
              <w:right w:w="80.0" w:type="dxa"/>
            </w:tcMar>
            <w:vAlign w:val="top"/>
          </w:tcPr>
          <w:p w:rsidR="00000000" w:rsidDel="00000000" w:rsidP="00000000" w:rsidRDefault="00000000" w:rsidRPr="00000000" w14:paraId="00001C6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Statement</w:t>
            </w:r>
          </w:p>
        </w:tc>
        <w:tc>
          <w:tcPr>
            <w:shd w:fill="d9d9d9" w:val="clear"/>
            <w:tcMar>
              <w:top w:w="60.0" w:type="dxa"/>
              <w:left w:w="80.0" w:type="dxa"/>
              <w:bottom w:w="60.0" w:type="dxa"/>
              <w:right w:w="80.0" w:type="dxa"/>
            </w:tcMar>
            <w:vAlign w:val="top"/>
          </w:tcPr>
          <w:p w:rsidR="00000000" w:rsidDel="00000000" w:rsidP="00000000" w:rsidRDefault="00000000" w:rsidRPr="00000000" w14:paraId="00001C6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Rating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Mar>
              <w:top w:w="60.0" w:type="dxa"/>
              <w:left w:w="80.0" w:type="dxa"/>
              <w:bottom w:w="60.0" w:type="dxa"/>
              <w:right w:w="80.0" w:type="dxa"/>
            </w:tcMar>
            <w:vAlign w:val="top"/>
          </w:tcPr>
          <w:p w:rsidR="00000000" w:rsidDel="00000000" w:rsidP="00000000" w:rsidRDefault="00000000" w:rsidRPr="00000000" w14:paraId="00001C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module performs the process the way I actually perform it today.</w:t>
            </w:r>
          </w:p>
        </w:tc>
        <w:tc>
          <w:tcPr>
            <w:tcMar>
              <w:top w:w="60.0" w:type="dxa"/>
              <w:left w:w="80.0" w:type="dxa"/>
              <w:bottom w:w="60.0" w:type="dxa"/>
              <w:right w:w="80.0" w:type="dxa"/>
            </w:tcMar>
            <w:vAlign w:val="top"/>
          </w:tcPr>
          <w:p w:rsidR="00000000" w:rsidDel="00000000" w:rsidP="00000000" w:rsidRDefault="00000000" w:rsidRPr="00000000" w14:paraId="00001C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Mar>
              <w:top w:w="60.0" w:type="dxa"/>
              <w:left w:w="80.0" w:type="dxa"/>
              <w:bottom w:w="60.0" w:type="dxa"/>
              <w:right w:w="80.0" w:type="dxa"/>
            </w:tcMar>
            <w:vAlign w:val="top"/>
          </w:tcPr>
          <w:p w:rsidR="00000000" w:rsidDel="00000000" w:rsidP="00000000" w:rsidRDefault="00000000" w:rsidRPr="00000000" w14:paraId="00001C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Everything I need to do in this process is supported.</w:t>
            </w:r>
          </w:p>
        </w:tc>
        <w:tc>
          <w:tcPr>
            <w:tcMar>
              <w:top w:w="60.0" w:type="dxa"/>
              <w:left w:w="80.0" w:type="dxa"/>
              <w:bottom w:w="60.0" w:type="dxa"/>
              <w:right w:w="80.0" w:type="dxa"/>
            </w:tcMar>
            <w:vAlign w:val="top"/>
          </w:tcPr>
          <w:p w:rsidR="00000000" w:rsidDel="00000000" w:rsidP="00000000" w:rsidRDefault="00000000" w:rsidRPr="00000000" w14:paraId="00001C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C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information shown is accurate against what I would produce manually.</w:t>
            </w:r>
          </w:p>
        </w:tc>
        <w:tc>
          <w:tcPr>
            <w:tcMar>
              <w:top w:w="60.0" w:type="dxa"/>
              <w:left w:w="80.0" w:type="dxa"/>
              <w:bottom w:w="60.0" w:type="dxa"/>
              <w:right w:w="80.0" w:type="dxa"/>
            </w:tcMar>
            <w:vAlign w:val="top"/>
          </w:tcPr>
          <w:p w:rsidR="00000000" w:rsidDel="00000000" w:rsidP="00000000" w:rsidRDefault="00000000" w:rsidRPr="00000000" w14:paraId="00001C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Mar>
              <w:top w:w="60.0" w:type="dxa"/>
              <w:left w:w="80.0" w:type="dxa"/>
              <w:bottom w:w="60.0" w:type="dxa"/>
              <w:right w:w="80.0" w:type="dxa"/>
            </w:tcMar>
            <w:vAlign w:val="top"/>
          </w:tcPr>
          <w:p w:rsidR="00000000" w:rsidDel="00000000" w:rsidP="00000000" w:rsidRDefault="00000000" w:rsidRPr="00000000" w14:paraId="00001C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find what I need without being told where it is.</w:t>
            </w:r>
          </w:p>
        </w:tc>
        <w:tc>
          <w:tcPr>
            <w:tcMar>
              <w:top w:w="60.0" w:type="dxa"/>
              <w:left w:w="80.0" w:type="dxa"/>
              <w:bottom w:w="60.0" w:type="dxa"/>
              <w:right w:w="80.0" w:type="dxa"/>
            </w:tcMar>
            <w:vAlign w:val="top"/>
          </w:tcPr>
          <w:p w:rsidR="00000000" w:rsidDel="00000000" w:rsidP="00000000" w:rsidRDefault="00000000" w:rsidRPr="00000000" w14:paraId="00001C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C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which values come from official records.</w:t>
            </w:r>
          </w:p>
        </w:tc>
        <w:tc>
          <w:tcPr>
            <w:tcMar>
              <w:top w:w="60.0" w:type="dxa"/>
              <w:left w:w="80.0" w:type="dxa"/>
              <w:bottom w:w="60.0" w:type="dxa"/>
              <w:right w:w="80.0" w:type="dxa"/>
            </w:tcMar>
            <w:vAlign w:val="top"/>
          </w:tcPr>
          <w:p w:rsidR="00000000" w:rsidDel="00000000" w:rsidP="00000000" w:rsidRDefault="00000000" w:rsidRPr="00000000" w14:paraId="00001C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C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who must act next.</w:t>
            </w:r>
          </w:p>
        </w:tc>
        <w:tc>
          <w:tcPr>
            <w:tcMar>
              <w:top w:w="60.0" w:type="dxa"/>
              <w:left w:w="80.0" w:type="dxa"/>
              <w:bottom w:w="60.0" w:type="dxa"/>
              <w:right w:w="80.0" w:type="dxa"/>
            </w:tcMar>
            <w:vAlign w:val="top"/>
          </w:tcPr>
          <w:p w:rsidR="00000000" w:rsidDel="00000000" w:rsidP="00000000" w:rsidRDefault="00000000" w:rsidRPr="00000000" w14:paraId="00001C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C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give me what I currently assemble by hand.</w:t>
            </w:r>
          </w:p>
        </w:tc>
        <w:tc>
          <w:tcPr>
            <w:tcMar>
              <w:top w:w="60.0" w:type="dxa"/>
              <w:left w:w="80.0" w:type="dxa"/>
              <w:bottom w:w="60.0" w:type="dxa"/>
              <w:right w:w="80.0" w:type="dxa"/>
            </w:tcMar>
            <w:vAlign w:val="top"/>
          </w:tcPr>
          <w:p w:rsidR="00000000" w:rsidDel="00000000" w:rsidP="00000000" w:rsidRDefault="00000000" w:rsidRPr="00000000" w14:paraId="00001C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Mar>
              <w:top w:w="60.0" w:type="dxa"/>
              <w:left w:w="80.0" w:type="dxa"/>
              <w:bottom w:w="60.0" w:type="dxa"/>
              <w:right w:w="80.0" w:type="dxa"/>
            </w:tcMar>
            <w:vAlign w:val="top"/>
          </w:tcPr>
          <w:p w:rsidR="00000000" w:rsidDel="00000000" w:rsidP="00000000" w:rsidRDefault="00000000" w:rsidRPr="00000000" w14:paraId="00001C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this would take less time than my present method.</w:t>
            </w:r>
          </w:p>
        </w:tc>
        <w:tc>
          <w:tcPr>
            <w:tcMar>
              <w:top w:w="60.0" w:type="dxa"/>
              <w:left w:w="80.0" w:type="dxa"/>
              <w:bottom w:w="60.0" w:type="dxa"/>
              <w:right w:w="80.0" w:type="dxa"/>
            </w:tcMar>
            <w:vAlign w:val="top"/>
          </w:tcPr>
          <w:p w:rsidR="00000000" w:rsidDel="00000000" w:rsidP="00000000" w:rsidRDefault="00000000" w:rsidRPr="00000000" w14:paraId="00001C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C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would be confident using the output of this module in a decision.</w:t>
            </w:r>
          </w:p>
        </w:tc>
        <w:tc>
          <w:tcPr>
            <w:tcMar>
              <w:top w:w="60.0" w:type="dxa"/>
              <w:left w:w="80.0" w:type="dxa"/>
              <w:bottom w:w="60.0" w:type="dxa"/>
              <w:right w:w="80.0" w:type="dxa"/>
            </w:tcMar>
            <w:vAlign w:val="top"/>
          </w:tcPr>
          <w:p w:rsidR="00000000" w:rsidDel="00000000" w:rsidP="00000000" w:rsidRDefault="00000000" w:rsidRPr="00000000" w14:paraId="00001C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Mar>
              <w:top w:w="60.0" w:type="dxa"/>
              <w:left w:w="80.0" w:type="dxa"/>
              <w:bottom w:w="60.0" w:type="dxa"/>
              <w:right w:w="80.0" w:type="dxa"/>
            </w:tcMar>
            <w:vAlign w:val="top"/>
          </w:tcPr>
          <w:p w:rsidR="00000000" w:rsidDel="00000000" w:rsidP="00000000" w:rsidRDefault="00000000" w:rsidRPr="00000000" w14:paraId="00001C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boundary with the Registrar is stated correctly.</w:t>
            </w:r>
          </w:p>
        </w:tc>
        <w:tc>
          <w:tcPr>
            <w:tcMar>
              <w:top w:w="60.0" w:type="dxa"/>
              <w:left w:w="80.0" w:type="dxa"/>
              <w:bottom w:w="60.0" w:type="dxa"/>
              <w:right w:w="80.0" w:type="dxa"/>
            </w:tcMar>
            <w:vAlign w:val="top"/>
          </w:tcPr>
          <w:p w:rsidR="00000000" w:rsidDel="00000000" w:rsidP="00000000" w:rsidRDefault="00000000" w:rsidRPr="00000000" w14:paraId="00001C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bl>
    <w:p w:rsidR="00000000" w:rsidDel="00000000" w:rsidP="00000000" w:rsidRDefault="00000000" w:rsidRPr="00000000" w14:paraId="00001C8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5">
      <w:pPr>
        <w:pStyle w:val="Heading3"/>
        <w:spacing w:line="276" w:lineRule="auto"/>
        <w:rPr/>
      </w:pPr>
      <w:r w:rsidDel="00000000" w:rsidR="00000000" w:rsidRPr="00000000">
        <w:rPr>
          <w:rtl w:val="0"/>
        </w:rPr>
        <w:t xml:space="preserve">Appendix X.3. Per-Module Items</w:t>
      </w:r>
    </w:p>
    <w:p w:rsidR="00000000" w:rsidDel="00000000" w:rsidP="00000000" w:rsidRDefault="00000000" w:rsidRPr="00000000" w14:paraId="00001C8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Administered only to respondents whose role uses the module.</w:t>
      </w:r>
    </w:p>
    <w:tbl>
      <w:tblPr>
        <w:tblStyle w:val="Table8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8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C8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 sheet</w:t>
            </w:r>
          </w:p>
        </w:tc>
        <w:tc>
          <w:tcPr>
            <w:tcMar>
              <w:top w:w="60.0" w:type="dxa"/>
              <w:left w:w="80.0" w:type="dxa"/>
              <w:bottom w:w="60.0" w:type="dxa"/>
              <w:right w:w="80.0" w:type="dxa"/>
            </w:tcMar>
            <w:vAlign w:val="top"/>
          </w:tcPr>
          <w:p w:rsidR="00000000" w:rsidDel="00000000" w:rsidP="00000000" w:rsidRDefault="00000000" w:rsidRPr="00000000" w14:paraId="00001C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consolidated view shows the standing of the whole cohort in a way the present spreadsheet cannot.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handoff</w:t>
            </w:r>
          </w:p>
        </w:tc>
        <w:tc>
          <w:tcPr>
            <w:tcMar>
              <w:top w:w="60.0" w:type="dxa"/>
              <w:left w:w="80.0" w:type="dxa"/>
              <w:bottom w:w="60.0" w:type="dxa"/>
              <w:right w:w="80.0" w:type="dxa"/>
            </w:tcMar>
            <w:vAlign w:val="top"/>
          </w:tcPr>
          <w:p w:rsidR="00000000" w:rsidDel="00000000" w:rsidP="00000000" w:rsidRDefault="00000000" w:rsidRPr="00000000" w14:paraId="00001C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Importing the workbook produced the student list I expected, and reported the problems in the 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offering setup</w:t>
            </w:r>
          </w:p>
        </w:tc>
        <w:tc>
          <w:tcPr>
            <w:tcMar>
              <w:top w:w="60.0" w:type="dxa"/>
              <w:left w:w="80.0" w:type="dxa"/>
              <w:bottom w:w="60.0" w:type="dxa"/>
              <w:right w:w="80.0" w:type="dxa"/>
            </w:tcMar>
            <w:vAlign w:val="top"/>
          </w:tcPr>
          <w:p w:rsidR="00000000" w:rsidDel="00000000" w:rsidP="00000000" w:rsidRDefault="00000000" w:rsidRPr="00000000" w14:paraId="00001C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declare the subjects, schedule, and assigned faculty for a term as I decide them.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needs</w:t>
            </w:r>
          </w:p>
        </w:tc>
        <w:tc>
          <w:tcPr>
            <w:tcMar>
              <w:top w:w="60.0" w:type="dxa"/>
              <w:left w:w="80.0" w:type="dxa"/>
              <w:bottom w:w="60.0" w:type="dxa"/>
              <w:right w:w="80.0" w:type="dxa"/>
            </w:tcMar>
            <w:vAlign w:val="top"/>
          </w:tcPr>
          <w:p w:rsidR="00000000" w:rsidDel="00000000" w:rsidP="00000000" w:rsidRDefault="00000000" w:rsidRPr="00000000" w14:paraId="00001C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subject-needs counts match my own judgement of what should be offered.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w:t>
            </w:r>
          </w:p>
        </w:tc>
        <w:tc>
          <w:tcPr>
            <w:tcMar>
              <w:top w:w="60.0" w:type="dxa"/>
              <w:left w:w="80.0" w:type="dxa"/>
              <w:bottom w:w="60.0" w:type="dxa"/>
              <w:right w:w="80.0" w:type="dxa"/>
            </w:tcMar>
            <w:vAlign w:val="top"/>
          </w:tcPr>
          <w:p w:rsidR="00000000" w:rsidDel="00000000" w:rsidP="00000000" w:rsidRDefault="00000000" w:rsidRPr="00000000" w14:paraId="00001C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Tagging students to offered subjects, by upload and by search, matches how I would do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gate</w:t>
            </w:r>
          </w:p>
        </w:tc>
        <w:tc>
          <w:tcPr>
            <w:tcMar>
              <w:top w:w="60.0" w:type="dxa"/>
              <w:left w:w="80.0" w:type="dxa"/>
              <w:bottom w:w="60.0" w:type="dxa"/>
              <w:right w:w="80.0" w:type="dxa"/>
            </w:tcMar>
            <w:vAlign w:val="top"/>
          </w:tcPr>
          <w:p w:rsidR="00000000" w:rsidDel="00000000" w:rsidP="00000000" w:rsidRDefault="00000000" w:rsidRPr="00000000" w14:paraId="00001C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required documents shown for each gate are the correct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matching</w:t>
            </w:r>
          </w:p>
        </w:tc>
        <w:tc>
          <w:tcPr>
            <w:tcMar>
              <w:top w:w="60.0" w:type="dxa"/>
              <w:left w:w="80.0" w:type="dxa"/>
              <w:bottom w:w="60.0" w:type="dxa"/>
              <w:right w:w="80.0" w:type="dxa"/>
            </w:tcMar>
            <w:vAlign w:val="top"/>
          </w:tcPr>
          <w:p w:rsidR="00000000" w:rsidDel="00000000" w:rsidP="00000000" w:rsidRDefault="00000000" w:rsidRPr="00000000" w14:paraId="00001C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suggested panel members are plausible, and the reason given for each is sound.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 scheduling</w:t>
            </w:r>
          </w:p>
        </w:tc>
        <w:tc>
          <w:tcPr>
            <w:tcMar>
              <w:top w:w="60.0" w:type="dxa"/>
              <w:left w:w="80.0" w:type="dxa"/>
              <w:bottom w:w="60.0" w:type="dxa"/>
              <w:right w:w="80.0" w:type="dxa"/>
            </w:tcMar>
            <w:vAlign w:val="top"/>
          </w:tcPr>
          <w:p w:rsidR="00000000" w:rsidDel="00000000" w:rsidP="00000000" w:rsidRDefault="00000000" w:rsidRPr="00000000" w14:paraId="00001C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slots are ones I could actually use.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C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and certificates are handled correctly, including hours from more than one site.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C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eligibility determination agrees with my own assessment of each candidate.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Leave, readmission, AWOL, residency</w:t>
            </w:r>
          </w:p>
        </w:tc>
        <w:tc>
          <w:tcPr>
            <w:tcMar>
              <w:top w:w="60.0" w:type="dxa"/>
              <w:left w:w="80.0" w:type="dxa"/>
              <w:bottom w:w="60.0" w:type="dxa"/>
              <w:right w:w="80.0" w:type="dxa"/>
            </w:tcMar>
            <w:vAlign w:val="top"/>
          </w:tcPr>
          <w:p w:rsidR="00000000" w:rsidDel="00000000" w:rsidP="00000000" w:rsidRDefault="00000000" w:rsidRPr="00000000" w14:paraId="00001C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rules applied to each application match Graduate School policy.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C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process, the window, and the penalty-free treatment are correctly represented.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Reports</w:t>
            </w:r>
          </w:p>
        </w:tc>
        <w:tc>
          <w:tcPr>
            <w:tcMar>
              <w:top w:w="60.0" w:type="dxa"/>
              <w:left w:w="80.0" w:type="dxa"/>
              <w:bottom w:w="60.0" w:type="dxa"/>
              <w:right w:w="80.0" w:type="dxa"/>
            </w:tcMar>
            <w:vAlign w:val="top"/>
          </w:tcPr>
          <w:p w:rsidR="00000000" w:rsidDel="00000000" w:rsidP="00000000" w:rsidRDefault="00000000" w:rsidRPr="00000000" w14:paraId="00001C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are the ones I need, and the figures are ones I would rely 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Policy assistant</w:t>
            </w:r>
          </w:p>
        </w:tc>
        <w:tc>
          <w:tcPr>
            <w:tcMar>
              <w:top w:w="60.0" w:type="dxa"/>
              <w:left w:w="80.0" w:type="dxa"/>
              <w:bottom w:w="60.0" w:type="dxa"/>
              <w:right w:w="80.0" w:type="dxa"/>
            </w:tcMar>
            <w:vAlign w:val="top"/>
          </w:tcPr>
          <w:p w:rsidR="00000000" w:rsidDel="00000000" w:rsidP="00000000" w:rsidRDefault="00000000" w:rsidRPr="00000000" w14:paraId="00001C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answers are grounded in actual policy and do not state things that are not in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C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my own status and submit what I need to submit.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portal</w:t>
            </w:r>
          </w:p>
        </w:tc>
        <w:tc>
          <w:tcPr>
            <w:tcMar>
              <w:top w:w="60.0" w:type="dxa"/>
              <w:left w:w="80.0" w:type="dxa"/>
              <w:bottom w:w="60.0" w:type="dxa"/>
              <w:right w:w="80.0" w:type="dxa"/>
            </w:tcMar>
            <w:vAlign w:val="top"/>
          </w:tcPr>
          <w:p w:rsidR="00000000" w:rsidDel="00000000" w:rsidP="00000000" w:rsidRDefault="00000000" w:rsidRPr="00000000" w14:paraId="00001C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what is assigned to me and respond to it.</w:t>
            </w:r>
          </w:p>
        </w:tc>
      </w:tr>
    </w:tbl>
    <w:p w:rsidR="00000000" w:rsidDel="00000000" w:rsidP="00000000" w:rsidRDefault="00000000" w:rsidRPr="00000000" w14:paraId="00001C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A">
      <w:pPr>
        <w:pStyle w:val="Heading3"/>
        <w:spacing w:line="276" w:lineRule="auto"/>
        <w:rPr/>
      </w:pPr>
      <w:r w:rsidDel="00000000" w:rsidR="00000000" w:rsidRPr="00000000">
        <w:rPr>
          <w:rtl w:val="0"/>
        </w:rPr>
        <w:t xml:space="preserve">Appendix X.4. Free-Response Items</w:t>
      </w:r>
    </w:p>
    <w:p w:rsidR="00000000" w:rsidDel="00000000" w:rsidP="00000000" w:rsidRDefault="00000000" w:rsidRPr="00000000" w14:paraId="00001CA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1.What, in the process you perform, is not supported by the system?</w:t>
      </w:r>
    </w:p>
    <w:p w:rsidR="00000000" w:rsidDel="00000000" w:rsidP="00000000" w:rsidRDefault="00000000" w:rsidRPr="00000000" w14:paraId="00001CA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2.Where did the system show something you believe to be incorrect? Please identify the screen and the value.</w:t>
      </w:r>
    </w:p>
    <w:p w:rsidR="00000000" w:rsidDel="00000000" w:rsidP="00000000" w:rsidRDefault="00000000" w:rsidRPr="00000000" w14:paraId="00001CA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3.Which screen was hardest to understand, and what was unclear about it?</w:t>
      </w:r>
    </w:p>
    <w:p w:rsidR="00000000" w:rsidDel="00000000" w:rsidP="00000000" w:rsidRDefault="00000000" w:rsidRPr="00000000" w14:paraId="00001CA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4.What would you need to be true before you would use this instead of your present method?</w:t>
      </w:r>
    </w:p>
    <w:p w:rsidR="00000000" w:rsidDel="00000000" w:rsidP="00000000" w:rsidRDefault="00000000" w:rsidRPr="00000000" w14:paraId="00001CA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5.Is there any point at which you think the system misrepresents official data or the role of the Registrar?</w:t>
      </w:r>
    </w:p>
    <w:p w:rsidR="00000000" w:rsidDel="00000000" w:rsidP="00000000" w:rsidRDefault="00000000" w:rsidRPr="00000000" w14:paraId="00001CB0">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6.Any other observation.</w:t>
      </w:r>
    </w:p>
    <w:p w:rsidR="00000000" w:rsidDel="00000000" w:rsidP="00000000" w:rsidRDefault="00000000" w:rsidRPr="00000000" w14:paraId="00001CB1">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Appendix X: Appendix X. User Acceptance Testing Instrument</dc:title>
  <cp:lastModifiedBy>python-docx</cp:lastModifiedBy>
  <cp:revision>1</cp:revision>
  <dcterms:modified xsi:type="dcterms:W3CDTF">2026-07-27T18:45:28Z</dcterms:modified>
  <dc:subject>CAP-2521-IT CAP1 submission</dc:subject>
</cp:coreProperties>
</file>