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480" w:lineRule="auto"/>
        <w:rPr/>
      </w:pPr>
      <w:bookmarkStart w:colFirst="0" w:colLast="0" w:name="_mdxtsbl9pmot" w:id="0"/>
      <w:bookmarkEnd w:id="0"/>
      <w:r w:rsidDel="00000000" w:rsidR="00000000" w:rsidRPr="00000000">
        <w:rPr>
          <w:rtl w:val="0"/>
        </w:rPr>
        <w:t xml:space="preserve">DEVELOPING A GRADUATE STUDENT LIFECYCLE MONITORING AND ANALYTICS PLATFORM FOR THE UNIVERSITY OF ST. LA SALLE GRADUATE SCHOOL</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Capstone Project Proposal Presented to the</w:t>
      </w:r>
    </w:p>
    <w:p w:rsidR="00000000" w:rsidDel="00000000" w:rsidP="00000000" w:rsidRDefault="00000000" w:rsidRPr="00000000" w14:paraId="0000000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Information Technology</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College of Computer Studies</w:t>
      </w:r>
    </w:p>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Salle University</w:t>
      </w:r>
    </w:p>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Partial Fulfillment of the Requirements for the Degree of</w:t>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Bachelor of Science in Information Technology</w:t>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and Submitted By:</w:t>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Mendoza, Natalie U.</w:t>
      </w:r>
    </w:p>
    <w:p w:rsidR="00000000" w:rsidDel="00000000" w:rsidP="00000000" w:rsidRDefault="00000000" w:rsidRPr="00000000" w14:paraId="0000001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Oseña, Khloe Cassandra M.</w:t>
      </w:r>
    </w:p>
    <w:p w:rsidR="00000000" w:rsidDel="00000000" w:rsidP="00000000" w:rsidRDefault="00000000" w:rsidRPr="00000000" w14:paraId="0000001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Sanson, Miguel Joaquin A.</w:t>
      </w:r>
    </w:p>
    <w:p w:rsidR="00000000" w:rsidDel="00000000" w:rsidP="00000000" w:rsidRDefault="00000000" w:rsidRPr="00000000" w14:paraId="0000001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Tumbaga, Myrine Rena Princess B.</w:t>
      </w:r>
    </w:p>
    <w:p w:rsidR="00000000" w:rsidDel="00000000" w:rsidP="00000000" w:rsidRDefault="00000000" w:rsidRPr="00000000" w14:paraId="00000017">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Submitted to:</w:t>
      </w:r>
    </w:p>
    <w:p w:rsidR="00000000" w:rsidDel="00000000" w:rsidP="00000000" w:rsidRDefault="00000000" w:rsidRPr="00000000" w14:paraId="0000001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w:t>
      </w:r>
    </w:p>
    <w:p w:rsidR="00000000" w:rsidDel="00000000" w:rsidP="00000000" w:rsidRDefault="00000000" w:rsidRPr="00000000" w14:paraId="0000001D">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Mr. Malabanan, Oliver A.</w:t>
      </w:r>
    </w:p>
    <w:p w:rsidR="00000000" w:rsidDel="00000000" w:rsidP="00000000" w:rsidRDefault="00000000" w:rsidRPr="00000000" w14:paraId="0000001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July 28, 2026</w:t>
      </w:r>
    </w:p>
    <w:p w:rsidR="00000000" w:rsidDel="00000000" w:rsidP="00000000" w:rsidRDefault="00000000" w:rsidRPr="00000000" w14:paraId="00000023">
      <w:pPr>
        <w:pStyle w:val="Heading1"/>
        <w:spacing w:before="480" w:lineRule="auto"/>
        <w:rPr/>
      </w:pPr>
      <w:bookmarkStart w:colFirst="0" w:colLast="0" w:name="_wyw6v4r94wg8" w:id="1"/>
      <w:bookmarkEnd w:id="1"/>
      <w:r w:rsidDel="00000000" w:rsidR="00000000" w:rsidRPr="00000000">
        <w:rPr>
          <w:rtl w:val="0"/>
        </w:rPr>
        <w:t xml:space="preserve">ABSTRACT</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schools manage complex academic and research activities that require continuous coordination among students, advisers, academic coordinators, and Graduate School personnel across multiple lifecycle stages. However, in many institutions, including the University of St. La Salle – Bacolod Graduate School, monitoring graduate student progress relies on spreadsheets, email communication, and distributed document files, making it difficult to verify student status, identify pending requirements, and determine responsibility for the next action. This study proposes the development of a </w:t>
      </w:r>
      <w:r w:rsidDel="00000000" w:rsidR="00000000" w:rsidRPr="00000000">
        <w:rPr>
          <w:rFonts w:ascii="Times New Roman" w:cs="Times New Roman" w:eastAsia="Times New Roman" w:hAnsi="Times New Roman"/>
          <w:b w:val="1"/>
          <w:bCs w:val="1"/>
          <w:sz w:val="24"/>
          <w:szCs w:val="24"/>
          <w:rtl w:val="0"/>
        </w:rPr>
        <w:t xml:space="preserve">Graduate Student Lifecycle Monitoring and Analytics Platform </w:t>
      </w:r>
      <w:r w:rsidDel="00000000" w:rsidR="00000000" w:rsidRPr="00000000">
        <w:rPr>
          <w:rFonts w:ascii="Times New Roman" w:cs="Times New Roman" w:eastAsia="Times New Roman" w:hAnsi="Times New Roman"/>
          <w:sz w:val="24"/>
          <w:szCs w:val="24"/>
          <w:rtl w:val="0"/>
        </w:rPr>
        <w:t xml:space="preserve">that consolidates lifecycle records, milestone events, scheduling activities, and document submissions into a centralized monitoring environment to improve visibility of graduate student progression from admission to graduation. The platform organizes lifecycle events into structured workflow states and timestamps that support role-based monitoring, task ownership tracking, and analytics-ready reporting for Graduate School stakeholders. The system is designed using workflow modeling and root-cause analysis to examine existing operational practices and identify coordination gaps. The development approach integrates stakeholder validation, process modeling using BPMN, Ishikawa root-cause analysis, and iterative system prototyping guided by an Agile development methodology. The expected outcome is a web-based monitoring platform that provides dashboards, lifecycle status views, milestone tracking, and operational analytics to support timely follow-ups, reduce coordination delays, and improve decision-making in Graduate School operations.</w:t>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Keywords: </w:t>
      </w:r>
      <w:r w:rsidDel="00000000" w:rsidR="00000000" w:rsidRPr="00000000">
        <w:rPr>
          <w:rFonts w:ascii="Times New Roman" w:cs="Times New Roman" w:eastAsia="Times New Roman" w:hAnsi="Times New Roman"/>
          <w:i w:val="1"/>
          <w:iCs w:val="1"/>
          <w:sz w:val="24"/>
          <w:szCs w:val="24"/>
          <w:rtl w:val="0"/>
        </w:rPr>
        <w:t xml:space="preserve">Graduate student lifecycle, milestone tracking, academic monitoring, Agile development, workflow modeling, Graduate School operations, lifecycle analytics, task ownership tracking, monitoring platform.</w:t>
      </w:r>
    </w:p>
    <w:p w:rsidR="00000000" w:rsidDel="00000000" w:rsidP="00000000" w:rsidRDefault="00000000" w:rsidRPr="00000000" w14:paraId="00000028">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spacing w:before="480" w:lineRule="auto"/>
        <w:jc w:val="center"/>
        <w:rPr/>
      </w:pPr>
      <w:bookmarkStart w:colFirst="0" w:colLast="0" w:name="_e9rqu15801du" w:id="2"/>
      <w:bookmarkEnd w:id="2"/>
      <w:r w:rsidDel="00000000" w:rsidR="00000000" w:rsidRPr="00000000">
        <w:rPr>
          <w:rtl w:val="0"/>
        </w:rPr>
        <w:t xml:space="preserve">TABLE OF CONTENTS</w:t>
      </w:r>
    </w:p>
    <w:sdt>
      <w:sdtPr>
        <w:id w:val="-1858554743"/>
        <w:docPartObj>
          <w:docPartGallery w:val="Table of Contents"/>
          <w:docPartUnique w:val="1"/>
        </w:docPartObj>
      </w:sdtPr>
      <w:sdtContent>
        <w:p w:rsidR="00000000" w:rsidDel="00000000" w:rsidP="00000000" w:rsidRDefault="00000000" w:rsidRPr="00000000" w14:paraId="0000002A">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wyw6v4r94wg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tab/>
              <w:t xml:space="preserve">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e9rqu15801d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ouaj4w6rmti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FIGURES</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8kwq78c4krx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TABLES</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98vm5rsbqns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1 – Project Background</w:t>
              <w:tab/>
              <w:t xml:space="preserve">19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pr1hufnfnb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Introduction</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8zizbu1dwu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Organizational Profile</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1j6w5eqovd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1.2.1 Key Stakeholders</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i1ericxslu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1.2.2 Ownership Mapping</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w74kyav97m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 Ownership Mapping</w:t>
              <w:tab/>
              <w:t xml:space="preserve">26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8966gi0r6c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1.2.3 Graduate School Research Protocol Forms</w:t>
              <w:tab/>
              <w:t xml:space="preserve">27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2dy3vm2i9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 Graduate School Research Protocol Forms and Their Purpose</w:t>
              <w:tab/>
              <w:t xml:space="preserve">28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9u9ck6n5k9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1.2.4 Important Stakeholder Documents</w:t>
              <w:tab/>
              <w:t xml:space="preserve">29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2bjhrkg28j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 Source-to-mapping</w:t>
              <w:tab/>
              <w:t xml:space="preserve">29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i7syr8tn5p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Description of Existing Systems</w:t>
              <w:tab/>
              <w:t xml:space="preserve">30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lzjqck2wq3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 Admission</w:t>
              <w:tab/>
              <w:t xml:space="preserve">31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fm2b17tdxc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 BPMN Diagram – Admission</w:t>
              <w:tab/>
              <w:t xml:space="preserve">32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5aw65o9zm6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1.3.2 Enrollment</w:t>
              <w:tab/>
              <w:t xml:space="preserve">33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n94m53ui0f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1.1 BPMN Diagram – Enrollment</w:t>
              <w:tab/>
              <w:t xml:space="preserve">33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16lwb3oz7u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1.2 BPMN Diagram – Course Adjustments</w:t>
              <w:tab/>
              <w:t xml:space="preserve">35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y7dyb8em0q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1.3 BPMN Diagram – Coursework</w:t>
              <w:tab/>
              <w:t xml:space="preserve">36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1dluak6hj8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1.3.5 Leave of Absence and Readmission</w:t>
              <w:tab/>
              <w:t xml:space="preserve">37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i82xy36agm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1.4 BPMN Diagram – Leave of Absence and Readmission</w:t>
              <w:tab/>
              <w:t xml:space="preserve">37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d4jjukhfjm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1.3.6 Title Defense</w:t>
              <w:tab/>
              <w:t xml:space="preserve">39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ar5wx8lz9x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1.5 BPMN Diagram – Title Defense</w:t>
              <w:tab/>
              <w:t xml:space="preserve">39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erozhgde0b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1.3.7 Advisor Designation</w:t>
              <w:tab/>
              <w:t xml:space="preserve">41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f1kmtikkxa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1.6 BPMN Diagram – Advisor Designation</w:t>
              <w:tab/>
              <w:t xml:space="preserve">43</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y07n443lg8m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1.3.7 Defense Scheduling and Rescheduling</w:t>
              <w:tab/>
              <w:t xml:space="preserve">44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5ybqhs9ds4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1.7 BPMN Diagram – Defense Scheduling and Rescheduling</w:t>
              <w:tab/>
              <w:t xml:space="preserve">44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n5vbu6atj4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1.3.9 Defense and Revisions</w:t>
              <w:tab/>
              <w:t xml:space="preserve">46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spumeu7ecg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1.8 BPMN Diagram – Defense and Revisions</w:t>
              <w:tab/>
              <w:t xml:space="preserve">46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leosi44ttk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1.3.10 Practicum</w:t>
              <w:tab/>
              <w:t xml:space="preserve">47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3w47zm81l7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1.9 BPMN Diagram – Practicum</w:t>
              <w:tab/>
              <w:t xml:space="preserve">48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nn5kdgbkst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1.3.11 Withdrawal</w:t>
              <w:tab/>
              <w:t xml:space="preserve">49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q2kg9ohsub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1.10 BPMN Diagram – Withdrawal</w:t>
              <w:tab/>
              <w:t xml:space="preserve">50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nq6u5p1nez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1.3.12 Graduation</w:t>
              <w:tab/>
              <w:t xml:space="preserve">50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b6vhfrs3i1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1.11 BPMN Diagram – Graduation</w:t>
              <w:tab/>
              <w:t xml:space="preserve">51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o44c5hl90m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Statement of the Problem</w:t>
              <w:tab/>
              <w:t xml:space="preserve">52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yuxveulye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 Ishikawa Diagram – Root Causes of Difficulty in Monitoring and Processing Graduate Student Progress</w:t>
              <w:tab/>
              <w:t xml:space="preserve">55</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1315eplok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 Objectives of the Study</w:t>
              <w:tab/>
              <w:t xml:space="preserve">57</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rssed748kd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1.5.1 SDG Alignment (Sustainable Development Goals):</w:t>
              <w:tab/>
              <w:t xml:space="preserve">57</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qg6owtmy86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 Conceptual Framework/Design Architecture</w:t>
              <w:tab/>
              <w:t xml:space="preserve">59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awtdlcjajx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1.6.1 Conceptual Framework</w:t>
              <w:tab/>
              <w:t xml:space="preserve">59</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29qx0ihk2i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 Conceptual Framework Diagram</w:t>
              <w:tab/>
              <w:t xml:space="preserve">59</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t5l3pgt97z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3.1 Module 1: Student Progress Management</w:t>
              <w:tab/>
              <w:t xml:space="preserve">61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0sqfabpfne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3.2 Module 2: Case Status and Action Tracking</w:t>
              <w:tab/>
              <w:t xml:space="preserve">62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yq7rqrwolf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3.3 Module 3:Defense Scheduling Management</w:t>
              <w:tab/>
              <w:t xml:space="preserve">63</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m62pcc45gq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3.4 Module 4: Case Monitoring and Follow Up</w:t>
              <w:tab/>
              <w:t xml:space="preserve">65</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7ylblhdrmp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3.5 Module 5: Analytics and Decision Support</w:t>
              <w:tab/>
              <w:t xml:space="preserve">66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z70hytfmsq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3.6 Module 6:Policy and Case Guidance</w:t>
              <w:tab/>
              <w:t xml:space="preserve">68</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64nhcsgtbk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3.7 Module 7: Reporting and Dashboards</w:t>
              <w:tab/>
              <w:t xml:space="preserve">70</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1uniopwpmb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1.6.2 Design Architecture</w:t>
              <w:tab/>
              <w:t xml:space="preserve">71</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9bv27bimwd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4. High-Level System Architecture Diagram</w:t>
              <w:tab/>
              <w:t xml:space="preserve">71</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r57aph1wkh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 Scope and Limitations</w:t>
              <w:tab/>
              <w:t xml:space="preserve">74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a5pkjwy5s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1.7.1 Scope</w:t>
              <w:tab/>
              <w:t xml:space="preserve">74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d29zzmreu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1.7.1.1 User Scope</w:t>
              <w:tab/>
              <w:t xml:space="preserve">74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z383rphhid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1.7.1.2 Process Scope</w:t>
              <w:tab/>
              <w:t xml:space="preserve">75</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dypnqce4tm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1.7.1.3 Data Scope</w:t>
              <w:tab/>
              <w:t xml:space="preserve">76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4a5rii8o80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1.7.1.4 Key Performance Indicators (KPIs) of the Conceptual Framework</w:t>
              <w:tab/>
              <w:t xml:space="preserve">77</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1n5bwy1wdp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3.1 User and Access Management KPI</w:t>
              <w:tab/>
              <w:t xml:space="preserve">78</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jckkcmpqpm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3.2 Audit Trail and Accountability KPI</w:t>
              <w:tab/>
              <w:t xml:space="preserve">79</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8zowvw0sny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3.3 Module 1: Student Progress Management KPI</w:t>
              <w:tab/>
              <w:t xml:space="preserve">79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nocr73odfb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3.4 Module 2: Case Status and Action Tracking KPI</w:t>
              <w:tab/>
              <w:t xml:space="preserve">80</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7ltfc5r9pm3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3.5 Module 3: Defense Scheduling Management KPI</w:t>
              <w:tab/>
              <w:t xml:space="preserve">80</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jp5roe3645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3.6 Module 4: Case Monitoring and Follow-Up KPI</w:t>
              <w:tab/>
              <w:t xml:space="preserve">81</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5oayb55s38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3.7 Module 5: Monitoring and Follow-ups KPI</w:t>
              <w:tab/>
              <w:t xml:space="preserve">82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zdbwwz3lca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3.8 Module 6: Policy and Case Guidancet KPI</w:t>
              <w:tab/>
              <w:t xml:space="preserve">82</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25qkxvqw2v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3.9 Module 6: Reporting and Dashboards KPI</w:t>
              <w:tab/>
              <w:t xml:space="preserve">83</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x5arrm1kx2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4. Reference labels used in the KPI table</w:t>
              <w:tab/>
              <w:t xml:space="preserve">84</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xq3hkkh1mq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1.7.1.2 Existing (AS-IS) vs Proposed (TO-BE) System</w:t>
              <w:tab/>
              <w:t xml:space="preserve">85</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mv9yl6wbi5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5. Existing system (as-is) vs proposed system (to-be)</w:t>
              <w:tab/>
              <w:t xml:space="preserve">86</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7ay2h6l029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1.7.2 Limitations</w:t>
              <w:tab/>
              <w:t xml:space="preserve">87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5nsicdp7bx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1.8 Significance of the Study</w:t>
              <w:tab/>
              <w:t xml:space="preserve">89</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uj3xqj77ddj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2 – Review of Related Literature</w:t>
              <w:tab/>
              <w:t xml:space="preserve">91</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7rmiipwg33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Review of Related Concepts</w:t>
              <w:tab/>
              <w:t xml:space="preserve">91</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balhyweuqe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2.1.1 Key Terms/Scope Labels</w:t>
              <w:tab/>
              <w:t xml:space="preserve">91</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1v8rqr7qvs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2.1.2 Graduate Student Lifecycle Tracking and Milestone-Centric Progress</w:t>
              <w:tab/>
              <w:t xml:space="preserve">92</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6y607l9ifd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2.1.3 Thesis/Dissertation Pipeline as an Operational Workflow</w:t>
              <w:tab/>
              <w:t xml:space="preserve">93</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i94mxi6i4k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2.1.4 Time-to-Degree, Residency, Delay, and Attrition as Monitoring Measures</w:t>
              <w:tab/>
              <w:t xml:space="preserve">93</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fmjmjizqy3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2.1.5 Academic Operations Analytics and Decision Support</w:t>
              <w:tab/>
              <w:t xml:space="preserve">94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ci417wrcz4n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2.1.6 Data Privacy, and Role-Based Access in Higher Education Systems</w:t>
              <w:tab/>
              <w:t xml:space="preserve">95</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ymvvnhenac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2.1.7 Retrieval-Augmented Generation for Policy-Grounded AI Systems</w:t>
              <w:tab/>
              <w:t xml:space="preserve">95</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0r2t3s1epy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2.1.8 API-Based System Integration in Academic Information Systems</w:t>
              <w:tab/>
              <w:t xml:space="preserve">96</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oag01t8n2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Review of Related Systems/Infrastructure</w:t>
              <w:tab/>
              <w:t xml:space="preserve">97</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a22exxpoar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2.2.1 Thesis/Dissertation Management Portals and Scheduling Systems</w:t>
              <w:tab/>
              <w:t xml:space="preserve">98</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yyvnrlho0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2.2.2 Workflow-Based Approval Systems for Graduate Submissions</w:t>
              <w:tab/>
              <w:t xml:space="preserve">98</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geh47ptw1y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2.2.3 Institutional Policies and Handbooks as Operational Infrastructure</w:t>
              <w:tab/>
              <w:t xml:space="preserve">98</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t8q89yphyg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2.2.4 Sector Digital Transformation and Data Platform Context</w:t>
              <w:tab/>
              <w:t xml:space="preserve">99</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1inra6h962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Review of Related Methodologies</w:t>
              <w:tab/>
              <w:t xml:space="preserve">99</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m8dn9k5izm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2.3.1 BPMN for Workflow Modeling and Analysis</w:t>
              <w:tab/>
              <w:t xml:space="preserve">99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hvh5udfcqk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2.3.2 Ishikawa (Fishbone) Analysis for Root Cause Identification</w:t>
              <w:tab/>
              <w:t xml:space="preserve">99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m0iusoo92t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2.3.3 Decision Support, Dashboards, and Process/Operations Analytics</w:t>
              <w:tab/>
              <w:t xml:space="preserve">100</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lviw9kq2oq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 Conflicting Arguments, Context Differences, and Monitoring Implications</w:t>
              <w:tab/>
              <w:t xml:space="preserve">101</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9ns24v79nr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2.4.1 Normative Timelines vs. Policy Ceilings</w:t>
              <w:tab/>
              <w:t xml:space="preserve">101</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5b1j3b01we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2.4.2 Milestone-Centric Progress vs. Enrollment-Centric Status</w:t>
              <w:tab/>
              <w:t xml:space="preserve">101</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1d5ksimow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2.4.3 Manual Operational Reality vs. Analytics Expectations</w:t>
              <w:tab/>
              <w:t xml:space="preserve">102</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w6xycu8645b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3 – Methodology</w:t>
              <w:tab/>
              <w:t xml:space="preserve">103</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y4n8rrif5p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5.1 Methodology Flow of the Study with Scrum-Based Prototype Development</w:t>
              <w:tab/>
              <w:t xml:space="preserve">104</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uvkvxwmjyl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Proposed System Development</w:t>
              <w:tab/>
              <w:t xml:space="preserve">106</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k5ne2nc2rp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5.2 Proposed System Development Approach</w:t>
              <w:tab/>
              <w:t xml:space="preserve">106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9psdbj4o4g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5.3. Proposed System Development Overview Using Agile Scrum</w:t>
              <w:tab/>
              <w:t xml:space="preserve">109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946h7i4pjy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Phases</w:t>
              <w:tab/>
              <w:t xml:space="preserve">111</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zqpzq1n960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5.4. Specification Phases for the Proposed Graduate School Monitoring and Decision Support Platform</w:t>
              <w:tab/>
              <w:t xml:space="preserve">112</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muqkwp4afj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 Data Requirements</w:t>
              <w:tab/>
              <w:t xml:space="preserve">113</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w9c8wl1k0v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5. Data to be collected and sources</w:t>
              <w:tab/>
              <w:t xml:space="preserve">118</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3tjm9cyda6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3.2.2 Milestone Gate Criteria</w:t>
              <w:tab/>
              <w:t xml:space="preserve">118</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chton20ood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6. Milestone Gate Criteria explaining definition of completion</w:t>
              <w:tab/>
              <w:t xml:space="preserve">123</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toxu0lgat6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3.2.3 Functional Requirements</w:t>
              <w:tab/>
              <w:t xml:space="preserve">124</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rofykxj8wr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7. Functional Requirements of the modules</w:t>
              <w:tab/>
              <w:t xml:space="preserve">125</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nd74bfq6as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3.2.4 Non-Functional Requirements</w:t>
              <w:tab/>
              <w:t xml:space="preserve">126</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tczncz1oum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8. Non-Functional Requirements of the modules</w:t>
              <w:tab/>
              <w:t xml:space="preserve">126</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myfkjg0i2l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 Technology Stack and Tools</w:t>
              <w:tab/>
              <w:t xml:space="preserve">127</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kveh8sa85u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3.2.5.1 Summary of IT Tools</w:t>
              <w:tab/>
              <w:t xml:space="preserve">128</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4mcmigwy8j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9. IT tools to be used</w:t>
              <w:tab/>
              <w:t xml:space="preserve">131</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n10gahzedf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3.2.5.2 Platform Approach</w:t>
              <w:tab/>
              <w:t xml:space="preserve">131</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5iak2spfze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3.2.5.3 Database and Reporting</w:t>
              <w:tab/>
              <w:t xml:space="preserve">131</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1pxi85ulxr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3.2.5.4 Prescriptive Analysis for Decision Support</w:t>
              <w:tab/>
              <w:t xml:space="preserve">132</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mxhuzsovoz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3.2.5.5 RAG-Based Decision Support Assistant</w:t>
              <w:tab/>
              <w:t xml:space="preserve">134</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21fcdazdpz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6. RAG-Based Decision Support Assistant Architecture</w:t>
              <w:tab/>
              <w:t xml:space="preserve">135</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v1r4i4l2c6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3.2.5.6 Authentication, RBAC, and Audit Logging Tools</w:t>
              <w:tab/>
              <w:t xml:space="preserve">137</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wlldt6ws9c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3.2.5.7 Reporting, Dashboards, and Analytics Tools</w:t>
              <w:tab/>
              <w:t xml:space="preserve">137</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vlm7csdkel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3.2.5.8 Notifications and Alerts Tools</w:t>
              <w:tab/>
              <w:t xml:space="preserve">138</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pg3gcpnd1z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3.2.5.9 Development, Collaboration, and Documentation Tools</w:t>
              <w:tab/>
              <w:t xml:space="preserve">139</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b0g1pgf8e7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3.2.6 Database Design</w:t>
              <w:tab/>
              <w:t xml:space="preserve">139</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f20kwlbokr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3.2.6.1 Core Entities/Tables</w:t>
              <w:tab/>
              <w:t xml:space="preserve">140</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w70xm46qq8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10. Core tables and their purpose</w:t>
              <w:tab/>
              <w:t xml:space="preserve">143</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02zug52jjq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3.2.6.2 Key Relationships and Integrity Rules</w:t>
              <w:tab/>
              <w:t xml:space="preserve">143</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v9hvgz9xcg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11. Key relationships (high-level PK/FK design)</w:t>
              <w:tab/>
              <w:t xml:space="preserve">145</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kgoayge0x3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3.2.6.3 Entity-Relationship Diagram (ERD) and Table Group Overview</w:t>
              <w:tab/>
              <w:t xml:space="preserve">147</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3nchb3yhuw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7. Full ERD of the proposed platform database (grouped)</w:t>
              <w:tab/>
              <w:t xml:space="preserve">147</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w8zm9esq1n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7.1 Group A. Student and Program Context</w:t>
              <w:tab/>
              <w:t xml:space="preserve">148</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zlqksa909l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7.2 Group B. Identity, Roles, and Assignments</w:t>
              <w:tab/>
              <w:t xml:space="preserve">149</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jf0e4sogho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7.3 Group C. Lifecycle &amp; Milestones</w:t>
              <w:tab/>
              <w:t xml:space="preserve">150</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nptfqmem06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7.4 Group D. Workflow Tasks &amp; Decisions</w:t>
              <w:tab/>
              <w:t xml:space="preserve">152</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8g6jxrb2ed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7.5 Group E. Documents &amp; Revisions</w:t>
              <w:tab/>
              <w:t xml:space="preserve">154</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hqi715udya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7.6 Group F. Scheduling &amp; Coordination</w:t>
              <w:tab/>
              <w:t xml:space="preserve">155</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2h9snkw4qs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7.7 Group G. Monitoring, Alerts, and Interventions</w:t>
              <w:tab/>
              <w:t xml:space="preserve">156</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250ryj9ddd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7.8 Group H. Auditability</w:t>
              <w:tab/>
              <w:t xml:space="preserve">157</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g41sqxswgo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3.2.6.4 Computed Indicators for Prescriptive Analytics and Decision Support</w:t>
              <w:tab/>
              <w:t xml:space="preserve">158</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5grpw1d5k7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13. Computed indicators from event history used for prescriptive analytics and decision support</w:t>
              <w:tab/>
              <w:t xml:space="preserve">159</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1ehq8s8dlx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3.2.6.5 Resource Planning</w:t>
              <w:tab/>
              <w:t xml:space="preserve">160</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73fimj0y2d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14. Cost table for on-site  premises</w:t>
              <w:tab/>
              <w:t xml:space="preserve">162</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kynlf1c552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Workplan</w:t>
              <w:tab/>
              <w:t xml:space="preserve">163</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a6ds2q235d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3.3.1 Target Accomplishment for CAP-IT1 (80% of IT development)</w:t>
              <w:tab/>
              <w:t xml:space="preserve">163</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15pwi9g5s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3.3.2 Target Accomplishment for CAP-IT2 (20% of IT development)</w:t>
              <w:tab/>
              <w:t xml:space="preserve">163</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i4ktr8kx2w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3.3.3 CAP-IT1 Work Timeline</w:t>
              <w:tab/>
              <w:t xml:space="preserve">164</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yowxikfcli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15.1. CAP-IT1 Work Timeline (80% target)</w:t>
              <w:tab/>
              <w:t xml:space="preserve">169</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gq4n36rpxy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3.3.4 CAP-IT2 Work Timeline</w:t>
              <w:tab/>
              <w:t xml:space="preserve">169</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4yi41e5jm8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15.2. CAP-IT2 Work Timeline (20% target)</w:t>
              <w:tab/>
              <w:t xml:space="preserve">171</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CHAPTER 4 – The Existing System</w:t>
              <w:tab/>
              <w:t xml:space="preserve">173</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Organization Profile</w:t>
              <w:tab/>
              <w:t xml:space="preserve">173</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16. Graduate School programs by cluster and practicum requirement</w:t>
              <w:tab/>
              <w:t xml:space="preserve">174</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4.1.1 Stakeholders and Their Present Responsibilities</w:t>
              <w:tab/>
              <w:t xml:space="preserve">174</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17. Existing stakeholders and present responsibilities</w:t>
              <w:tab/>
              <w:t xml:space="preserve">174</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Description of the Existing System</w:t>
              <w:tab/>
              <w:t xml:space="preserve">175</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4.2.1 AIMS as the Official Academic Information System</w:t>
              <w:tab/>
              <w:t xml:space="preserve">175</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4.2.2 The Manual Monitoring Workbook</w:t>
              <w:tab/>
              <w:t xml:space="preserve">176</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18. Structure of the existing monitoring workbook</w:t>
              <w:tab/>
              <w:t xml:space="preserve">176</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4.2.3 Forms, Documents, and Email Coordination</w:t>
              <w:tab/>
              <w:t xml:space="preserve">177</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4.2.4 Classification of the Existing Processes</w:t>
              <w:tab/>
              <w:t xml:space="preserve">177</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19. Classification of existing processes by locus of authority</w:t>
              <w:tab/>
              <w:t xml:space="preserve">177</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 The Existing Lifecycle Processes in Detail</w:t>
              <w:tab/>
              <w:t xml:space="preserve">178</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4.2.5.1 Admission Handoff</w:t>
              <w:tab/>
              <w:t xml:space="preserve">178</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4.2.5.2 Course Offering and Enrollment</w:t>
              <w:tab/>
              <w:t xml:space="preserve">179</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4.2.5.3 Coursework and Subject Status</w:t>
              <w:tab/>
              <w:t xml:space="preserve">179</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4.2.5.4 Leave of Absence, Readmission, AWOL, and Residency</w:t>
              <w:tab/>
              <w:t xml:space="preserve">179</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4.2.5.5 Research Milestones and Defense Coordination</w:t>
              <w:tab/>
              <w:t xml:space="preserve">180</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4.2.5.6 Practicum</w:t>
              <w:tab/>
              <w:t xml:space="preserve">180</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4.2.5.7 Subject Withdrawal</w:t>
              <w:tab/>
              <w:t xml:space="preserve">181</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4.2.5.8 Graduation Endorsement</w:t>
              <w:tab/>
              <w:t xml:space="preserve">181</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4.2.6 Current State of Technology</w:t>
              <w:tab/>
              <w:t xml:space="preserve">182</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4.2.6.1 Traditional Methods</w:t>
              <w:tab/>
              <w:t xml:space="preserve">182</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4.2.6.2 Modern Methods</w:t>
              <w:tab/>
              <w:t xml:space="preserve">182</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 Problem Areas</w:t>
              <w:tab/>
              <w:t xml:space="preserve">182</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4.3.1 Machine</w:t>
              <w:tab/>
              <w:t xml:space="preserve">183</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4.3.2 Method</w:t>
              <w:tab/>
              <w:t xml:space="preserve">183</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4.3.3 Man</w:t>
              <w:tab/>
              <w:t xml:space="preserve">184</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4.3.4 Summary of Problem Areas</w:t>
              <w:tab/>
              <w:t xml:space="preserve">184</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20. Problem areas mapped to their operational consequence</w:t>
              <w:tab/>
              <w:t xml:space="preserve">184</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 Opportunities</w:t>
              <w:tab/>
              <w:t xml:space="preserve">185</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4.4.1 Opportunities for the Graduate School</w:t>
              <w:tab/>
              <w:t xml:space="preserve">185</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4.4.2 Opportunities for Graduate Students</w:t>
              <w:tab/>
              <w:t xml:space="preserve">185</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4.4.3 Opportunities for Faculty and Other Offices</w:t>
              <w:tab/>
              <w:t xml:space="preserve">186</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4.4.4 Constraints on Any Proposed Solution</w:t>
              <w:tab/>
              <w:t xml:space="preserve">186</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CHAPTER 5 – The Proposed System</w:t>
              <w:tab/>
              <w:t xml:space="preserve">187</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System Description</w:t>
              <w:tab/>
              <w:t xml:space="preserve">187</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System Objectives</w:t>
              <w:tab/>
              <w:t xml:space="preserve">188</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5.2.1 General Objective</w:t>
              <w:tab/>
              <w:t xml:space="preserve">188</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5.2.2 Specific Objectives</w:t>
              <w:tab/>
              <w:t xml:space="preserve">188</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System Modules</w:t>
              <w:tab/>
              <w:t xml:space="preserve">189</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 Student Handoff and Monitoring Import</w:t>
              <w:tab/>
              <w:t xml:space="preserve">189</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5.3.2 Course Adjustments and Course Offering Setup</w:t>
              <w:tab/>
              <w:t xml:space="preserve">189</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5.3.3 Enrollment</w:t>
              <w:tab/>
              <w:t xml:space="preserve">190</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5.3.4 Monitoring Sheet</w:t>
              <w:tab/>
              <w:t xml:space="preserve">190</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5.3.5 Research Gate</w:t>
              <w:tab/>
              <w:t xml:space="preserve">190</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5.3.6 Panel Matching</w:t>
              <w:tab/>
              <w:t xml:space="preserve">190</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5.3.7 Defense Scheduling</w:t>
              <w:tab/>
              <w:t xml:space="preserve">191</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5.3.8 Practicum</w:t>
              <w:tab/>
              <w:t xml:space="preserve">191</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5.3.9 Graduation</w:t>
              <w:tab/>
              <w:t xml:space="preserve">191</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5.3.10 Leave of Absence and Readmission</w:t>
              <w:tab/>
              <w:t xml:space="preserve">191</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5.3.11 AWOL and Residency</w:t>
              <w:tab/>
              <w:t xml:space="preserve">192</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5.3.12 Subject Withdrawal</w:t>
              <w:tab/>
              <w:t xml:space="preserve">192</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5.3.13 Work Queue, Activity Log, and Recommendations</w:t>
              <w:tab/>
              <w:t xml:space="preserve">192</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5.3.14 Policy Assistant</w:t>
              <w:tab/>
              <w:t xml:space="preserve">193</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5.3.15 Student, Faculty, and Dean Portals</w:t>
              <w:tab/>
              <w:t xml:space="preserve">193</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5.3.16 Mapping to the Conceptual Framework</w:t>
              <w:tab/>
              <w:t xml:space="preserve">193</w:t>
            </w:r>
          </w:hyperlink>
          <w:r w:rsidDel="00000000" w:rsidR="00000000" w:rsidRPr="00000000">
            <w:rPr>
              <w:rtl w:val="0"/>
            </w:rPr>
          </w:r>
        </w:p>
        <w:p w:rsidR="00000000" w:rsidDel="00000000" w:rsidP="00000000" w:rsidRDefault="00000000" w:rsidRPr="00000000" w14:paraId="000000F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21. Conceptual framework modules mapped to implemented modules</w:t>
              <w:tab/>
              <w:t xml:space="preserve">193</w:t>
            </w:r>
          </w:hyperlink>
          <w:r w:rsidDel="00000000" w:rsidR="00000000" w:rsidRPr="00000000">
            <w:rPr>
              <w:rtl w:val="0"/>
            </w:rPr>
          </w:r>
        </w:p>
        <w:p w:rsidR="00000000" w:rsidDel="00000000" w:rsidP="00000000" w:rsidRDefault="00000000" w:rsidRPr="00000000" w14:paraId="000000F9">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 System Scope</w:t>
              <w:tab/>
              <w:t xml:space="preserve">194</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5.4.1 User Scope</w:t>
              <w:tab/>
              <w:t xml:space="preserve">194</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22. Account types and access</w:t>
              <w:tab/>
              <w:t xml:space="preserve">194</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5.4.2 Process Scope</w:t>
              <w:tab/>
              <w:t xml:space="preserve">195</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5.4.3 Data Scope</w:t>
              <w:tab/>
              <w:t xml:space="preserve">195</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5.4.4 Exclusions</w:t>
              <w:tab/>
              <w:t xml:space="preserve">195</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 System Assumptions</w:t>
              <w:tab/>
              <w:t xml:space="preserve">195</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 System Feasibility</w:t>
              <w:tab/>
              <w:t xml:space="preserve">196</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5.6.1 Developmental Feasibility</w:t>
              <w:tab/>
              <w:t xml:space="preserve">196</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5.6.2 Economic Feasibility</w:t>
              <w:tab/>
              <w:t xml:space="preserve">196</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5.6.3 Operational Feasibility</w:t>
              <w:tab/>
              <w:t xml:space="preserve">197</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 Technical Requirements</w:t>
              <w:tab/>
              <w:t xml:space="preserve">197</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5.7.1 For the Developers</w:t>
              <w:tab/>
              <w:t xml:space="preserve">197</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23. Development environment requirements</w:t>
              <w:tab/>
              <w:t xml:space="preserve">197</w:t>
            </w:r>
          </w:hyperlink>
          <w:r w:rsidDel="00000000" w:rsidR="00000000" w:rsidRPr="00000000">
            <w:rPr>
              <w:rtl w:val="0"/>
            </w:rPr>
          </w:r>
        </w:p>
        <w:p w:rsidR="00000000" w:rsidDel="00000000" w:rsidP="00000000" w:rsidRDefault="00000000" w:rsidRPr="00000000" w14:paraId="0000010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5.7.2 For the Users</w:t>
              <w:tab/>
              <w:t xml:space="preserve">198</w:t>
            </w:r>
          </w:hyperlink>
          <w:r w:rsidDel="00000000" w:rsidR="00000000" w:rsidRPr="00000000">
            <w:rPr>
              <w:rtl w:val="0"/>
            </w:rPr>
          </w:r>
        </w:p>
        <w:p w:rsidR="00000000" w:rsidDel="00000000" w:rsidP="00000000" w:rsidRDefault="00000000" w:rsidRPr="00000000" w14:paraId="0000010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5.7.3 For the Server</w:t>
              <w:tab/>
              <w:t xml:space="preserve">198</w:t>
            </w:r>
          </w:hyperlink>
          <w:r w:rsidDel="00000000" w:rsidR="00000000" w:rsidRPr="00000000">
            <w:rPr>
              <w:rtl w:val="0"/>
            </w:rPr>
          </w:r>
        </w:p>
        <w:p w:rsidR="00000000" w:rsidDel="00000000" w:rsidP="00000000" w:rsidRDefault="00000000" w:rsidRPr="00000000" w14:paraId="00000109">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 Non-Technical Requirements</w:t>
              <w:tab/>
              <w:t xml:space="preserve">198</w:t>
            </w:r>
          </w:hyperlink>
          <w:r w:rsidDel="00000000" w:rsidR="00000000" w:rsidRPr="00000000">
            <w:rPr>
              <w:rtl w:val="0"/>
            </w:rPr>
          </w:r>
        </w:p>
        <w:p w:rsidR="00000000" w:rsidDel="00000000" w:rsidP="00000000" w:rsidRDefault="00000000" w:rsidRPr="00000000" w14:paraId="0000010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5.8.1 Data Security and Integrity</w:t>
              <w:tab/>
              <w:t xml:space="preserve">198</w:t>
            </w:r>
          </w:hyperlink>
          <w:r w:rsidDel="00000000" w:rsidR="00000000" w:rsidRPr="00000000">
            <w:rPr>
              <w:rtl w:val="0"/>
            </w:rPr>
          </w:r>
        </w:p>
        <w:p w:rsidR="00000000" w:rsidDel="00000000" w:rsidP="00000000" w:rsidRDefault="00000000" w:rsidRPr="00000000" w14:paraId="0000010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5.8.2 System Performance</w:t>
              <w:tab/>
              <w:t xml:space="preserve">199</w:t>
            </w:r>
          </w:hyperlink>
          <w:r w:rsidDel="00000000" w:rsidR="00000000" w:rsidRPr="00000000">
            <w:rPr>
              <w:rtl w:val="0"/>
            </w:rPr>
          </w:r>
        </w:p>
        <w:p w:rsidR="00000000" w:rsidDel="00000000" w:rsidP="00000000" w:rsidRDefault="00000000" w:rsidRPr="00000000" w14:paraId="0000010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5.8.3 User Interface</w:t>
              <w:tab/>
              <w:t xml:space="preserve">199</w:t>
            </w:r>
          </w:hyperlink>
          <w:r w:rsidDel="00000000" w:rsidR="00000000" w:rsidRPr="00000000">
            <w:rPr>
              <w:rtl w:val="0"/>
            </w:rPr>
          </w:r>
        </w:p>
        <w:p w:rsidR="00000000" w:rsidDel="00000000" w:rsidP="00000000" w:rsidRDefault="00000000" w:rsidRPr="00000000" w14:paraId="0000010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 Data Specifications</w:t>
              <w:tab/>
              <w:t xml:space="preserve">199</w:t>
            </w:r>
          </w:hyperlink>
          <w:r w:rsidDel="00000000" w:rsidR="00000000" w:rsidRPr="00000000">
            <w:rPr>
              <w:rtl w:val="0"/>
            </w:rPr>
          </w:r>
        </w:p>
        <w:p w:rsidR="00000000" w:rsidDel="00000000" w:rsidP="00000000" w:rsidRDefault="00000000" w:rsidRPr="00000000" w14:paraId="0000010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5.9.1 Entity Relationship Diagram</w:t>
              <w:tab/>
              <w:t xml:space="preserve">199</w:t>
            </w:r>
          </w:hyperlink>
          <w:r w:rsidDel="00000000" w:rsidR="00000000" w:rsidRPr="00000000">
            <w:rPr>
              <w:rtl w:val="0"/>
            </w:rPr>
          </w:r>
        </w:p>
        <w:p w:rsidR="00000000" w:rsidDel="00000000" w:rsidP="00000000" w:rsidRDefault="00000000" w:rsidRPr="00000000" w14:paraId="0000010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 Tables and File Layouts</w:t>
              <w:tab/>
              <w:t xml:space="preserve">200</w:t>
            </w:r>
          </w:hyperlink>
          <w:r w:rsidDel="00000000" w:rsidR="00000000" w:rsidRPr="00000000">
            <w:rPr>
              <w:rtl w:val="0"/>
            </w:rPr>
          </w:r>
        </w:p>
        <w:p w:rsidR="00000000" w:rsidDel="00000000" w:rsidP="00000000" w:rsidRDefault="00000000" w:rsidRPr="00000000" w14:paraId="00000110">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5.9.2.1 program</w:t>
              <w:tab/>
              <w:t xml:space="preserve">200</w:t>
            </w:r>
          </w:hyperlink>
          <w:r w:rsidDel="00000000" w:rsidR="00000000" w:rsidRPr="00000000">
            <w:rPr>
              <w:rtl w:val="0"/>
            </w:rPr>
          </w:r>
        </w:p>
        <w:p w:rsidR="00000000" w:rsidDel="00000000" w:rsidP="00000000" w:rsidRDefault="00000000" w:rsidRPr="00000000" w14:paraId="00000111">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5.9.2.2 student</w:t>
              <w:tab/>
              <w:t xml:space="preserve">200</w:t>
            </w:r>
          </w:hyperlink>
          <w:r w:rsidDel="00000000" w:rsidR="00000000" w:rsidRPr="00000000">
            <w:rPr>
              <w:rtl w:val="0"/>
            </w:rPr>
          </w:r>
        </w:p>
        <w:p w:rsidR="00000000" w:rsidDel="00000000" w:rsidP="00000000" w:rsidRDefault="00000000" w:rsidRPr="00000000" w14:paraId="00000112">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5.9.2.3 user_account</w:t>
              <w:tab/>
              <w:t xml:space="preserve">201</w:t>
            </w:r>
          </w:hyperlink>
          <w:r w:rsidDel="00000000" w:rsidR="00000000" w:rsidRPr="00000000">
            <w:rPr>
              <w:rtl w:val="0"/>
            </w:rPr>
          </w:r>
        </w:p>
        <w:p w:rsidR="00000000" w:rsidDel="00000000" w:rsidP="00000000" w:rsidRDefault="00000000" w:rsidRPr="00000000" w14:paraId="00000113">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5.9.2.4 course</w:t>
              <w:tab/>
              <w:t xml:space="preserve">201</w:t>
            </w:r>
          </w:hyperlink>
          <w:r w:rsidDel="00000000" w:rsidR="00000000" w:rsidRPr="00000000">
            <w:rPr>
              <w:rtl w:val="0"/>
            </w:rPr>
          </w:r>
        </w:p>
        <w:p w:rsidR="00000000" w:rsidDel="00000000" w:rsidP="00000000" w:rsidRDefault="00000000" w:rsidRPr="00000000" w14:paraId="00000114">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5.9.2.5 curriculum_offering</w:t>
              <w:tab/>
              <w:t xml:space="preserve">201</w:t>
            </w:r>
          </w:hyperlink>
          <w:r w:rsidDel="00000000" w:rsidR="00000000" w:rsidRPr="00000000">
            <w:rPr>
              <w:rtl w:val="0"/>
            </w:rPr>
          </w:r>
        </w:p>
        <w:p w:rsidR="00000000" w:rsidDel="00000000" w:rsidP="00000000" w:rsidRDefault="00000000" w:rsidRPr="00000000" w14:paraId="00000115">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5.9.2.6 course_record</w:t>
              <w:tab/>
              <w:t xml:space="preserve">202</w:t>
            </w:r>
          </w:hyperlink>
          <w:r w:rsidDel="00000000" w:rsidR="00000000" w:rsidRPr="00000000">
            <w:rPr>
              <w:rtl w:val="0"/>
            </w:rPr>
          </w:r>
        </w:p>
        <w:p w:rsidR="00000000" w:rsidDel="00000000" w:rsidP="00000000" w:rsidRDefault="00000000" w:rsidRPr="00000000" w14:paraId="00000116">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5.9.2.7 withdrawal_application</w:t>
              <w:tab/>
              <w:t xml:space="preserve">202</w:t>
            </w:r>
          </w:hyperlink>
          <w:r w:rsidDel="00000000" w:rsidR="00000000" w:rsidRPr="00000000">
            <w:rPr>
              <w:rtl w:val="0"/>
            </w:rPr>
          </w:r>
        </w:p>
        <w:p w:rsidR="00000000" w:rsidDel="00000000" w:rsidP="00000000" w:rsidRDefault="00000000" w:rsidRPr="00000000" w14:paraId="00000117">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5.9.2.8 practicum_record</w:t>
              <w:tab/>
              <w:t xml:space="preserve">203</w:t>
            </w:r>
          </w:hyperlink>
          <w:r w:rsidDel="00000000" w:rsidR="00000000" w:rsidRPr="00000000">
            <w:rPr>
              <w:rtl w:val="0"/>
            </w:rPr>
          </w:r>
        </w:p>
        <w:p w:rsidR="00000000" w:rsidDel="00000000" w:rsidP="00000000" w:rsidRDefault="00000000" w:rsidRPr="00000000" w14:paraId="00000118">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5.9.2.9 graduation_endorsement</w:t>
              <w:tab/>
              <w:t xml:space="preserve">204</w:t>
            </w:r>
          </w:hyperlink>
          <w:r w:rsidDel="00000000" w:rsidR="00000000" w:rsidRPr="00000000">
            <w:rPr>
              <w:rtl w:val="0"/>
            </w:rPr>
          </w:r>
        </w:p>
        <w:p w:rsidR="00000000" w:rsidDel="00000000" w:rsidP="00000000" w:rsidRDefault="00000000" w:rsidRPr="00000000" w14:paraId="00000119">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5.9.2.10 research_case</w:t>
              <w:tab/>
              <w:t xml:space="preserve">204</w:t>
            </w:r>
          </w:hyperlink>
          <w:r w:rsidDel="00000000" w:rsidR="00000000" w:rsidRPr="00000000">
            <w:rPr>
              <w:rtl w:val="0"/>
            </w:rPr>
          </w:r>
        </w:p>
        <w:p w:rsidR="00000000" w:rsidDel="00000000" w:rsidP="00000000" w:rsidRDefault="00000000" w:rsidRPr="00000000" w14:paraId="0000011A">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5.9.2.11 faculty</w:t>
              <w:tab/>
              <w:t xml:space="preserve">204</w:t>
            </w:r>
          </w:hyperlink>
          <w:r w:rsidDel="00000000" w:rsidR="00000000" w:rsidRPr="00000000">
            <w:rPr>
              <w:rtl w:val="0"/>
            </w:rPr>
          </w:r>
        </w:p>
        <w:p w:rsidR="00000000" w:rsidDel="00000000" w:rsidP="00000000" w:rsidRDefault="00000000" w:rsidRPr="00000000" w14:paraId="0000011B">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5.9.2.12 schedule_request</w:t>
              <w:tab/>
              <w:t xml:space="preserve">205</w:t>
            </w:r>
          </w:hyperlink>
          <w:r w:rsidDel="00000000" w:rsidR="00000000" w:rsidRPr="00000000">
            <w:rPr>
              <w:rtl w:val="0"/>
            </w:rPr>
          </w:r>
        </w:p>
        <w:p w:rsidR="00000000" w:rsidDel="00000000" w:rsidP="00000000" w:rsidRDefault="00000000" w:rsidRPr="00000000" w14:paraId="0000011C">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5.9.2.13 task</w:t>
              <w:tab/>
              <w:t xml:space="preserve">206</w:t>
            </w:r>
          </w:hyperlink>
          <w:r w:rsidDel="00000000" w:rsidR="00000000" w:rsidRPr="00000000">
            <w:rPr>
              <w:rtl w:val="0"/>
            </w:rPr>
          </w:r>
        </w:p>
        <w:p w:rsidR="00000000" w:rsidDel="00000000" w:rsidP="00000000" w:rsidRDefault="00000000" w:rsidRPr="00000000" w14:paraId="0000011D">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5.9.2.14 transaction_log</w:t>
              <w:tab/>
              <w:t xml:space="preserve">206</w:t>
            </w:r>
          </w:hyperlink>
          <w:r w:rsidDel="00000000" w:rsidR="00000000" w:rsidRPr="00000000">
            <w:rPr>
              <w:rtl w:val="0"/>
            </w:rPr>
          </w:r>
        </w:p>
        <w:p w:rsidR="00000000" w:rsidDel="00000000" w:rsidP="00000000" w:rsidRDefault="00000000" w:rsidRPr="00000000" w14:paraId="0000011E">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 Screen Specifications</w:t>
              <w:tab/>
              <w:t xml:space="preserve">207</w:t>
            </w:r>
          </w:hyperlink>
          <w:r w:rsidDel="00000000" w:rsidR="00000000" w:rsidRPr="00000000">
            <w:rPr>
              <w:rtl w:val="0"/>
            </w:rPr>
          </w:r>
        </w:p>
        <w:p w:rsidR="00000000" w:rsidDel="00000000" w:rsidP="00000000" w:rsidRDefault="00000000" w:rsidRPr="00000000" w14:paraId="0000011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 Login Screen</w:t>
              <w:tab/>
              <w:t xml:space="preserve">207</w:t>
            </w:r>
          </w:hyperlink>
          <w:r w:rsidDel="00000000" w:rsidR="00000000" w:rsidRPr="00000000">
            <w:rPr>
              <w:rtl w:val="0"/>
            </w:rPr>
          </w:r>
        </w:p>
        <w:p w:rsidR="00000000" w:rsidDel="00000000" w:rsidP="00000000" w:rsidRDefault="00000000" w:rsidRPr="00000000" w14:paraId="0000012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8. Login screen</w:t>
              <w:tab/>
              <w:t xml:space="preserve">208</w:t>
            </w:r>
          </w:hyperlink>
          <w:r w:rsidDel="00000000" w:rsidR="00000000" w:rsidRPr="00000000">
            <w:rPr>
              <w:rtl w:val="0"/>
            </w:rPr>
          </w:r>
        </w:p>
        <w:p w:rsidR="00000000" w:rsidDel="00000000" w:rsidP="00000000" w:rsidRDefault="00000000" w:rsidRPr="00000000" w14:paraId="0000012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 Dashboard</w:t>
              <w:tab/>
              <w:t xml:space="preserve">208</w:t>
            </w:r>
          </w:hyperlink>
          <w:r w:rsidDel="00000000" w:rsidR="00000000" w:rsidRPr="00000000">
            <w:rPr>
              <w:rtl w:val="0"/>
            </w:rPr>
          </w:r>
        </w:p>
        <w:p w:rsidR="00000000" w:rsidDel="00000000" w:rsidP="00000000" w:rsidRDefault="00000000" w:rsidRPr="00000000" w14:paraId="00000122">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9. Graduate School overview dashboard</w:t>
              <w:tab/>
              <w:t xml:space="preserve">209</w:t>
            </w:r>
          </w:hyperlink>
          <w:r w:rsidDel="00000000" w:rsidR="00000000" w:rsidRPr="00000000">
            <w:rPr>
              <w:rtl w:val="0"/>
            </w:rPr>
          </w:r>
        </w:p>
        <w:p w:rsidR="00000000" w:rsidDel="00000000" w:rsidP="00000000" w:rsidRDefault="00000000" w:rsidRPr="00000000" w14:paraId="0000012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5.10.3 Monitoring Sheet</w:t>
              <w:tab/>
              <w:t xml:space="preserve">209</w:t>
            </w:r>
          </w:hyperlink>
          <w:r w:rsidDel="00000000" w:rsidR="00000000" w:rsidRPr="00000000">
            <w:rPr>
              <w:rtl w:val="0"/>
            </w:rPr>
          </w:r>
        </w:p>
        <w:p w:rsidR="00000000" w:rsidDel="00000000" w:rsidP="00000000" w:rsidRDefault="00000000" w:rsidRPr="00000000" w14:paraId="00000124">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10. Monitoring sheet</w:t>
              <w:tab/>
              <w:t xml:space="preserve">210</w:t>
            </w:r>
          </w:hyperlink>
          <w:r w:rsidDel="00000000" w:rsidR="00000000" w:rsidRPr="00000000">
            <w:rPr>
              <w:rtl w:val="0"/>
            </w:rPr>
          </w:r>
        </w:p>
        <w:p w:rsidR="00000000" w:rsidDel="00000000" w:rsidP="00000000" w:rsidRDefault="00000000" w:rsidRPr="00000000" w14:paraId="0000012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5.10.4 Student Handoff</w:t>
              <w:tab/>
              <w:t xml:space="preserve">210</w:t>
            </w:r>
          </w:hyperlink>
          <w:r w:rsidDel="00000000" w:rsidR="00000000" w:rsidRPr="00000000">
            <w:rPr>
              <w:rtl w:val="0"/>
            </w:rPr>
          </w:r>
        </w:p>
        <w:p w:rsidR="00000000" w:rsidDel="00000000" w:rsidP="00000000" w:rsidRDefault="00000000" w:rsidRPr="00000000" w14:paraId="0000012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11. Student handoff</w:t>
              <w:tab/>
              <w:t xml:space="preserve">210</w:t>
            </w:r>
          </w:hyperlink>
          <w:r w:rsidDel="00000000" w:rsidR="00000000" w:rsidRPr="00000000">
            <w:rPr>
              <w:rtl w:val="0"/>
            </w:rPr>
          </w:r>
        </w:p>
        <w:p w:rsidR="00000000" w:rsidDel="00000000" w:rsidP="00000000" w:rsidRDefault="00000000" w:rsidRPr="00000000" w14:paraId="0000012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5.10.5 Course Adjustments</w:t>
              <w:tab/>
              <w:t xml:space="preserve">210</w:t>
            </w:r>
          </w:hyperlink>
          <w:r w:rsidDel="00000000" w:rsidR="00000000" w:rsidRPr="00000000">
            <w:rPr>
              <w:rtl w:val="0"/>
            </w:rPr>
          </w:r>
        </w:p>
        <w:p w:rsidR="00000000" w:rsidDel="00000000" w:rsidP="00000000" w:rsidRDefault="00000000" w:rsidRPr="00000000" w14:paraId="0000012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12. Course adjustments and subject needs</w:t>
              <w:tab/>
              <w:t xml:space="preserve">211</w:t>
            </w:r>
          </w:hyperlink>
          <w:r w:rsidDel="00000000" w:rsidR="00000000" w:rsidRPr="00000000">
            <w:rPr>
              <w:rtl w:val="0"/>
            </w:rPr>
          </w:r>
        </w:p>
        <w:p w:rsidR="00000000" w:rsidDel="00000000" w:rsidP="00000000" w:rsidRDefault="00000000" w:rsidRPr="00000000" w14:paraId="0000012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5.10.6 Course Offering Setup</w:t>
              <w:tab/>
              <w:t xml:space="preserve">211</w:t>
            </w:r>
          </w:hyperlink>
          <w:r w:rsidDel="00000000" w:rsidR="00000000" w:rsidRPr="00000000">
            <w:rPr>
              <w:rtl w:val="0"/>
            </w:rPr>
          </w:r>
        </w:p>
        <w:p w:rsidR="00000000" w:rsidDel="00000000" w:rsidP="00000000" w:rsidRDefault="00000000" w:rsidRPr="00000000" w14:paraId="0000012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13. Course offering setup</w:t>
              <w:tab/>
              <w:t xml:space="preserve">212</w:t>
            </w:r>
          </w:hyperlink>
          <w:r w:rsidDel="00000000" w:rsidR="00000000" w:rsidRPr="00000000">
            <w:rPr>
              <w:rtl w:val="0"/>
            </w:rPr>
          </w:r>
        </w:p>
        <w:p w:rsidR="00000000" w:rsidDel="00000000" w:rsidP="00000000" w:rsidRDefault="00000000" w:rsidRPr="00000000" w14:paraId="0000012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5.10.7 Enrollment</w:t>
              <w:tab/>
              <w:t xml:space="preserve">212</w:t>
            </w:r>
          </w:hyperlink>
          <w:r w:rsidDel="00000000" w:rsidR="00000000" w:rsidRPr="00000000">
            <w:rPr>
              <w:rtl w:val="0"/>
            </w:rPr>
          </w:r>
        </w:p>
        <w:p w:rsidR="00000000" w:rsidDel="00000000" w:rsidP="00000000" w:rsidRDefault="00000000" w:rsidRPr="00000000" w14:paraId="0000012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14. Enrollment</w:t>
              <w:tab/>
              <w:t xml:space="preserve">213</w:t>
            </w:r>
          </w:hyperlink>
          <w:r w:rsidDel="00000000" w:rsidR="00000000" w:rsidRPr="00000000">
            <w:rPr>
              <w:rtl w:val="0"/>
            </w:rPr>
          </w:r>
        </w:p>
        <w:p w:rsidR="00000000" w:rsidDel="00000000" w:rsidP="00000000" w:rsidRDefault="00000000" w:rsidRPr="00000000" w14:paraId="0000012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5.10.8 Enrollment Class List</w:t>
              <w:tab/>
              <w:t xml:space="preserve">213</w:t>
            </w:r>
          </w:hyperlink>
          <w:r w:rsidDel="00000000" w:rsidR="00000000" w:rsidRPr="00000000">
            <w:rPr>
              <w:rtl w:val="0"/>
            </w:rPr>
          </w:r>
        </w:p>
        <w:p w:rsidR="00000000" w:rsidDel="00000000" w:rsidP="00000000" w:rsidRDefault="00000000" w:rsidRPr="00000000" w14:paraId="0000012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15. Enrollment class list</w:t>
              <w:tab/>
              <w:t xml:space="preserve">214</w:t>
            </w:r>
          </w:hyperlink>
          <w:r w:rsidDel="00000000" w:rsidR="00000000" w:rsidRPr="00000000">
            <w:rPr>
              <w:rtl w:val="0"/>
            </w:rPr>
          </w:r>
        </w:p>
        <w:p w:rsidR="00000000" w:rsidDel="00000000" w:rsidP="00000000" w:rsidRDefault="00000000" w:rsidRPr="00000000" w14:paraId="0000012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5.10.9 Research Gate</w:t>
              <w:tab/>
              <w:t xml:space="preserve">214</w:t>
            </w:r>
          </w:hyperlink>
          <w:r w:rsidDel="00000000" w:rsidR="00000000" w:rsidRPr="00000000">
            <w:rPr>
              <w:rtl w:val="0"/>
            </w:rPr>
          </w:r>
        </w:p>
        <w:p w:rsidR="00000000" w:rsidDel="00000000" w:rsidP="00000000" w:rsidRDefault="00000000" w:rsidRPr="00000000" w14:paraId="0000013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16. Research gate</w:t>
              <w:tab/>
              <w:t xml:space="preserve">215</w:t>
            </w:r>
          </w:hyperlink>
          <w:r w:rsidDel="00000000" w:rsidR="00000000" w:rsidRPr="00000000">
            <w:rPr>
              <w:rtl w:val="0"/>
            </w:rPr>
          </w:r>
        </w:p>
        <w:p w:rsidR="00000000" w:rsidDel="00000000" w:rsidP="00000000" w:rsidRDefault="00000000" w:rsidRPr="00000000" w14:paraId="0000013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5.10.10 Panel Matching</w:t>
              <w:tab/>
              <w:t xml:space="preserve">215</w:t>
            </w:r>
          </w:hyperlink>
          <w:r w:rsidDel="00000000" w:rsidR="00000000" w:rsidRPr="00000000">
            <w:rPr>
              <w:rtl w:val="0"/>
            </w:rPr>
          </w:r>
        </w:p>
        <w:p w:rsidR="00000000" w:rsidDel="00000000" w:rsidP="00000000" w:rsidRDefault="00000000" w:rsidRPr="00000000" w14:paraId="00000132">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17. Panel matching</w:t>
              <w:tab/>
              <w:t xml:space="preserve">216</w:t>
            </w:r>
          </w:hyperlink>
          <w:r w:rsidDel="00000000" w:rsidR="00000000" w:rsidRPr="00000000">
            <w:rPr>
              <w:rtl w:val="0"/>
            </w:rPr>
          </w:r>
        </w:p>
        <w:p w:rsidR="00000000" w:rsidDel="00000000" w:rsidP="00000000" w:rsidRDefault="00000000" w:rsidRPr="00000000" w14:paraId="0000013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5.10.11 Defense Scheduling</w:t>
              <w:tab/>
              <w:t xml:space="preserve">216</w:t>
            </w:r>
          </w:hyperlink>
          <w:r w:rsidDel="00000000" w:rsidR="00000000" w:rsidRPr="00000000">
            <w:rPr>
              <w:rtl w:val="0"/>
            </w:rPr>
          </w:r>
        </w:p>
        <w:p w:rsidR="00000000" w:rsidDel="00000000" w:rsidP="00000000" w:rsidRDefault="00000000" w:rsidRPr="00000000" w14:paraId="00000134">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18. Defense scheduling</w:t>
              <w:tab/>
              <w:t xml:space="preserve">217</w:t>
            </w:r>
          </w:hyperlink>
          <w:r w:rsidDel="00000000" w:rsidR="00000000" w:rsidRPr="00000000">
            <w:rPr>
              <w:rtl w:val="0"/>
            </w:rPr>
          </w:r>
        </w:p>
        <w:p w:rsidR="00000000" w:rsidDel="00000000" w:rsidP="00000000" w:rsidRDefault="00000000" w:rsidRPr="00000000" w14:paraId="0000013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5.10.12 Practicum</w:t>
              <w:tab/>
              <w:t xml:space="preserve">217</w:t>
            </w:r>
          </w:hyperlink>
          <w:r w:rsidDel="00000000" w:rsidR="00000000" w:rsidRPr="00000000">
            <w:rPr>
              <w:rtl w:val="0"/>
            </w:rPr>
          </w:r>
        </w:p>
        <w:p w:rsidR="00000000" w:rsidDel="00000000" w:rsidP="00000000" w:rsidRDefault="00000000" w:rsidRPr="00000000" w14:paraId="0000013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19. Practicum monitoring</w:t>
              <w:tab/>
              <w:t xml:space="preserve">218</w:t>
            </w:r>
          </w:hyperlink>
          <w:r w:rsidDel="00000000" w:rsidR="00000000" w:rsidRPr="00000000">
            <w:rPr>
              <w:rtl w:val="0"/>
            </w:rPr>
          </w:r>
        </w:p>
        <w:p w:rsidR="00000000" w:rsidDel="00000000" w:rsidP="00000000" w:rsidRDefault="00000000" w:rsidRPr="00000000" w14:paraId="0000013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5.10.13 Graduation</w:t>
              <w:tab/>
              <w:t xml:space="preserve">218</w:t>
            </w:r>
          </w:hyperlink>
          <w:r w:rsidDel="00000000" w:rsidR="00000000" w:rsidRPr="00000000">
            <w:rPr>
              <w:rtl w:val="0"/>
            </w:rPr>
          </w:r>
        </w:p>
        <w:p w:rsidR="00000000" w:rsidDel="00000000" w:rsidP="00000000" w:rsidRDefault="00000000" w:rsidRPr="00000000" w14:paraId="0000013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20. Graduation endorsement</w:t>
              <w:tab/>
              <w:t xml:space="preserve">219</w:t>
            </w:r>
          </w:hyperlink>
          <w:r w:rsidDel="00000000" w:rsidR="00000000" w:rsidRPr="00000000">
            <w:rPr>
              <w:rtl w:val="0"/>
            </w:rPr>
          </w:r>
        </w:p>
        <w:p w:rsidR="00000000" w:rsidDel="00000000" w:rsidP="00000000" w:rsidRDefault="00000000" w:rsidRPr="00000000" w14:paraId="0000013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5.10.14 Leave of Absence</w:t>
              <w:tab/>
              <w:t xml:space="preserve">219</w:t>
            </w:r>
          </w:hyperlink>
          <w:r w:rsidDel="00000000" w:rsidR="00000000" w:rsidRPr="00000000">
            <w:rPr>
              <w:rtl w:val="0"/>
            </w:rPr>
          </w:r>
        </w:p>
        <w:p w:rsidR="00000000" w:rsidDel="00000000" w:rsidP="00000000" w:rsidRDefault="00000000" w:rsidRPr="00000000" w14:paraId="0000013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21. Leave of absence</w:t>
              <w:tab/>
              <w:t xml:space="preserve">220</w:t>
            </w:r>
          </w:hyperlink>
          <w:r w:rsidDel="00000000" w:rsidR="00000000" w:rsidRPr="00000000">
            <w:rPr>
              <w:rtl w:val="0"/>
            </w:rPr>
          </w:r>
        </w:p>
        <w:p w:rsidR="00000000" w:rsidDel="00000000" w:rsidP="00000000" w:rsidRDefault="00000000" w:rsidRPr="00000000" w14:paraId="0000013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5.10.15 Readmission</w:t>
              <w:tab/>
              <w:t xml:space="preserve">220</w:t>
            </w:r>
          </w:hyperlink>
          <w:r w:rsidDel="00000000" w:rsidR="00000000" w:rsidRPr="00000000">
            <w:rPr>
              <w:rtl w:val="0"/>
            </w:rPr>
          </w:r>
        </w:p>
        <w:p w:rsidR="00000000" w:rsidDel="00000000" w:rsidP="00000000" w:rsidRDefault="00000000" w:rsidRPr="00000000" w14:paraId="0000013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22. Readmission</w:t>
              <w:tab/>
              <w:t xml:space="preserve">221</w:t>
            </w:r>
          </w:hyperlink>
          <w:r w:rsidDel="00000000" w:rsidR="00000000" w:rsidRPr="00000000">
            <w:rPr>
              <w:rtl w:val="0"/>
            </w:rPr>
          </w:r>
        </w:p>
        <w:p w:rsidR="00000000" w:rsidDel="00000000" w:rsidP="00000000" w:rsidRDefault="00000000" w:rsidRPr="00000000" w14:paraId="0000013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5.10.16 AWOL and Residency</w:t>
              <w:tab/>
              <w:t xml:space="preserve">221</w:t>
            </w:r>
          </w:hyperlink>
          <w:r w:rsidDel="00000000" w:rsidR="00000000" w:rsidRPr="00000000">
            <w:rPr>
              <w:rtl w:val="0"/>
            </w:rPr>
          </w:r>
        </w:p>
        <w:p w:rsidR="00000000" w:rsidDel="00000000" w:rsidP="00000000" w:rsidRDefault="00000000" w:rsidRPr="00000000" w14:paraId="0000013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23. AWOL and residency</w:t>
              <w:tab/>
              <w:t xml:space="preserve">222</w:t>
            </w:r>
          </w:hyperlink>
          <w:r w:rsidDel="00000000" w:rsidR="00000000" w:rsidRPr="00000000">
            <w:rPr>
              <w:rtl w:val="0"/>
            </w:rPr>
          </w:r>
        </w:p>
        <w:p w:rsidR="00000000" w:rsidDel="00000000" w:rsidP="00000000" w:rsidRDefault="00000000" w:rsidRPr="00000000" w14:paraId="0000013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5.10.17 Withdrawal Requests</w:t>
              <w:tab/>
              <w:t xml:space="preserve">222</w:t>
            </w:r>
          </w:hyperlink>
          <w:r w:rsidDel="00000000" w:rsidR="00000000" w:rsidRPr="00000000">
            <w:rPr>
              <w:rtl w:val="0"/>
            </w:rPr>
          </w:r>
        </w:p>
        <w:p w:rsidR="00000000" w:rsidDel="00000000" w:rsidP="00000000" w:rsidRDefault="00000000" w:rsidRPr="00000000" w14:paraId="0000014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24. Subject withdrawal</w:t>
              <w:tab/>
              <w:t xml:space="preserve">223</w:t>
            </w:r>
          </w:hyperlink>
          <w:r w:rsidDel="00000000" w:rsidR="00000000" w:rsidRPr="00000000">
            <w:rPr>
              <w:rtl w:val="0"/>
            </w:rPr>
          </w:r>
        </w:p>
        <w:p w:rsidR="00000000" w:rsidDel="00000000" w:rsidP="00000000" w:rsidRDefault="00000000" w:rsidRPr="00000000" w14:paraId="0000014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5.10.18 Work Queue</w:t>
              <w:tab/>
              <w:t xml:space="preserve">223</w:t>
            </w:r>
          </w:hyperlink>
          <w:r w:rsidDel="00000000" w:rsidR="00000000" w:rsidRPr="00000000">
            <w:rPr>
              <w:rtl w:val="0"/>
            </w:rPr>
          </w:r>
        </w:p>
        <w:p w:rsidR="00000000" w:rsidDel="00000000" w:rsidP="00000000" w:rsidRDefault="00000000" w:rsidRPr="00000000" w14:paraId="00000142">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25. Work queue</w:t>
              <w:tab/>
              <w:t xml:space="preserve">224</w:t>
            </w:r>
          </w:hyperlink>
          <w:r w:rsidDel="00000000" w:rsidR="00000000" w:rsidRPr="00000000">
            <w:rPr>
              <w:rtl w:val="0"/>
            </w:rPr>
          </w:r>
        </w:p>
        <w:p w:rsidR="00000000" w:rsidDel="00000000" w:rsidP="00000000" w:rsidRDefault="00000000" w:rsidRPr="00000000" w14:paraId="0000014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5.10.19 Activity Log</w:t>
              <w:tab/>
              <w:t xml:space="preserve">224</w:t>
            </w:r>
          </w:hyperlink>
          <w:r w:rsidDel="00000000" w:rsidR="00000000" w:rsidRPr="00000000">
            <w:rPr>
              <w:rtl w:val="0"/>
            </w:rPr>
          </w:r>
        </w:p>
        <w:p w:rsidR="00000000" w:rsidDel="00000000" w:rsidP="00000000" w:rsidRDefault="00000000" w:rsidRPr="00000000" w14:paraId="00000144">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26. Activity log</w:t>
              <w:tab/>
              <w:t xml:space="preserve">225</w:t>
            </w:r>
          </w:hyperlink>
          <w:r w:rsidDel="00000000" w:rsidR="00000000" w:rsidRPr="00000000">
            <w:rPr>
              <w:rtl w:val="0"/>
            </w:rPr>
          </w:r>
        </w:p>
        <w:p w:rsidR="00000000" w:rsidDel="00000000" w:rsidP="00000000" w:rsidRDefault="00000000" w:rsidRPr="00000000" w14:paraId="0000014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5.10.20 Recommendations</w:t>
              <w:tab/>
              <w:t xml:space="preserve">225</w:t>
            </w:r>
          </w:hyperlink>
          <w:r w:rsidDel="00000000" w:rsidR="00000000" w:rsidRPr="00000000">
            <w:rPr>
              <w:rtl w:val="0"/>
            </w:rPr>
          </w:r>
        </w:p>
        <w:p w:rsidR="00000000" w:rsidDel="00000000" w:rsidP="00000000" w:rsidRDefault="00000000" w:rsidRPr="00000000" w14:paraId="0000014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27. Recommendations</w:t>
              <w:tab/>
              <w:t xml:space="preserve">226</w:t>
            </w:r>
          </w:hyperlink>
          <w:r w:rsidDel="00000000" w:rsidR="00000000" w:rsidRPr="00000000">
            <w:rPr>
              <w:rtl w:val="0"/>
            </w:rPr>
          </w:r>
        </w:p>
        <w:p w:rsidR="00000000" w:rsidDel="00000000" w:rsidP="00000000" w:rsidRDefault="00000000" w:rsidRPr="00000000" w14:paraId="0000014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5.10.21 Policy Assistant</w:t>
              <w:tab/>
              <w:t xml:space="preserve">226</w:t>
            </w:r>
          </w:hyperlink>
          <w:r w:rsidDel="00000000" w:rsidR="00000000" w:rsidRPr="00000000">
            <w:rPr>
              <w:rtl w:val="0"/>
            </w:rPr>
          </w:r>
        </w:p>
        <w:p w:rsidR="00000000" w:rsidDel="00000000" w:rsidP="00000000" w:rsidRDefault="00000000" w:rsidRPr="00000000" w14:paraId="0000014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28. Policy assistant</w:t>
              <w:tab/>
              <w:t xml:space="preserve">227</w:t>
            </w:r>
          </w:hyperlink>
          <w:r w:rsidDel="00000000" w:rsidR="00000000" w:rsidRPr="00000000">
            <w:rPr>
              <w:rtl w:val="0"/>
            </w:rPr>
          </w:r>
        </w:p>
        <w:p w:rsidR="00000000" w:rsidDel="00000000" w:rsidP="00000000" w:rsidRDefault="00000000" w:rsidRPr="00000000" w14:paraId="0000014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5.10.22 Reports</w:t>
              <w:tab/>
              <w:t xml:space="preserve">227</w:t>
            </w:r>
          </w:hyperlink>
          <w:r w:rsidDel="00000000" w:rsidR="00000000" w:rsidRPr="00000000">
            <w:rPr>
              <w:rtl w:val="0"/>
            </w:rPr>
          </w:r>
        </w:p>
        <w:p w:rsidR="00000000" w:rsidDel="00000000" w:rsidP="00000000" w:rsidRDefault="00000000" w:rsidRPr="00000000" w14:paraId="0000014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29. Reports</w:t>
              <w:tab/>
              <w:t xml:space="preserve">228</w:t>
            </w:r>
          </w:hyperlink>
          <w:r w:rsidDel="00000000" w:rsidR="00000000" w:rsidRPr="00000000">
            <w:rPr>
              <w:rtl w:val="0"/>
            </w:rPr>
          </w:r>
        </w:p>
        <w:p w:rsidR="00000000" w:rsidDel="00000000" w:rsidP="00000000" w:rsidRDefault="00000000" w:rsidRPr="00000000" w14:paraId="0000014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5.10.23 Students and Student Detail</w:t>
              <w:tab/>
              <w:t xml:space="preserve">228</w:t>
            </w:r>
          </w:hyperlink>
          <w:r w:rsidDel="00000000" w:rsidR="00000000" w:rsidRPr="00000000">
            <w:rPr>
              <w:rtl w:val="0"/>
            </w:rPr>
          </w:r>
        </w:p>
        <w:p w:rsidR="00000000" w:rsidDel="00000000" w:rsidP="00000000" w:rsidRDefault="00000000" w:rsidRPr="00000000" w14:paraId="0000014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30. Student detail</w:t>
              <w:tab/>
              <w:t xml:space="preserve">229</w:t>
            </w:r>
          </w:hyperlink>
          <w:r w:rsidDel="00000000" w:rsidR="00000000" w:rsidRPr="00000000">
            <w:rPr>
              <w:rtl w:val="0"/>
            </w:rPr>
          </w:r>
        </w:p>
        <w:p w:rsidR="00000000" w:rsidDel="00000000" w:rsidP="00000000" w:rsidRDefault="00000000" w:rsidRPr="00000000" w14:paraId="0000014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5.10.24 Faculty</w:t>
              <w:tab/>
              <w:t xml:space="preserve">229</w:t>
            </w:r>
          </w:hyperlink>
          <w:r w:rsidDel="00000000" w:rsidR="00000000" w:rsidRPr="00000000">
            <w:rPr>
              <w:rtl w:val="0"/>
            </w:rPr>
          </w:r>
        </w:p>
        <w:p w:rsidR="00000000" w:rsidDel="00000000" w:rsidP="00000000" w:rsidRDefault="00000000" w:rsidRPr="00000000" w14:paraId="0000014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31. Faculty records</w:t>
              <w:tab/>
              <w:t xml:space="preserve">230</w:t>
            </w:r>
          </w:hyperlink>
          <w:r w:rsidDel="00000000" w:rsidR="00000000" w:rsidRPr="00000000">
            <w:rPr>
              <w:rtl w:val="0"/>
            </w:rPr>
          </w:r>
        </w:p>
        <w:p w:rsidR="00000000" w:rsidDel="00000000" w:rsidP="00000000" w:rsidRDefault="00000000" w:rsidRPr="00000000" w14:paraId="0000014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5.10.25 Academic Semesters</w:t>
              <w:tab/>
              <w:t xml:space="preserve">230</w:t>
            </w:r>
          </w:hyperlink>
          <w:r w:rsidDel="00000000" w:rsidR="00000000" w:rsidRPr="00000000">
            <w:rPr>
              <w:rtl w:val="0"/>
            </w:rPr>
          </w:r>
        </w:p>
        <w:p w:rsidR="00000000" w:rsidDel="00000000" w:rsidP="00000000" w:rsidRDefault="00000000" w:rsidRPr="00000000" w14:paraId="00000150">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32. Academic semester settings</w:t>
              <w:tab/>
              <w:t xml:space="preserve">231</w:t>
            </w:r>
          </w:hyperlink>
          <w:r w:rsidDel="00000000" w:rsidR="00000000" w:rsidRPr="00000000">
            <w:rPr>
              <w:rtl w:val="0"/>
            </w:rPr>
          </w:r>
        </w:p>
        <w:p w:rsidR="00000000" w:rsidDel="00000000" w:rsidP="00000000" w:rsidRDefault="00000000" w:rsidRPr="00000000" w14:paraId="0000015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5.10.26 Dean Approvals</w:t>
              <w:tab/>
              <w:t xml:space="preserve">231</w:t>
            </w:r>
          </w:hyperlink>
          <w:r w:rsidDel="00000000" w:rsidR="00000000" w:rsidRPr="00000000">
            <w:rPr>
              <w:rtl w:val="0"/>
            </w:rPr>
          </w:r>
        </w:p>
        <w:p w:rsidR="00000000" w:rsidDel="00000000" w:rsidP="00000000" w:rsidRDefault="00000000" w:rsidRPr="00000000" w14:paraId="00000152">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33. Dean approvals queue</w:t>
              <w:tab/>
              <w:t xml:space="preserve">232</w:t>
            </w:r>
          </w:hyperlink>
          <w:r w:rsidDel="00000000" w:rsidR="00000000" w:rsidRPr="00000000">
            <w:rPr>
              <w:rtl w:val="0"/>
            </w:rPr>
          </w:r>
        </w:p>
        <w:p w:rsidR="00000000" w:rsidDel="00000000" w:rsidP="00000000" w:rsidRDefault="00000000" w:rsidRPr="00000000" w14:paraId="0000015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5.10.27 Student Portal</w:t>
              <w:tab/>
              <w:t xml:space="preserve">232</w:t>
            </w:r>
          </w:hyperlink>
          <w:r w:rsidDel="00000000" w:rsidR="00000000" w:rsidRPr="00000000">
            <w:rPr>
              <w:rtl w:val="0"/>
            </w:rPr>
          </w:r>
        </w:p>
        <w:p w:rsidR="00000000" w:rsidDel="00000000" w:rsidP="00000000" w:rsidRDefault="00000000" w:rsidRPr="00000000" w14:paraId="00000154">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34. Student portal</w:t>
              <w:tab/>
              <w:t xml:space="preserve">233</w:t>
            </w:r>
          </w:hyperlink>
          <w:r w:rsidDel="00000000" w:rsidR="00000000" w:rsidRPr="00000000">
            <w:rPr>
              <w:rtl w:val="0"/>
            </w:rPr>
          </w:r>
        </w:p>
        <w:p w:rsidR="00000000" w:rsidDel="00000000" w:rsidP="00000000" w:rsidRDefault="00000000" w:rsidRPr="00000000" w14:paraId="0000015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5.10.28 Faculty Portal</w:t>
              <w:tab/>
              <w:t xml:space="preserve">233</w:t>
            </w:r>
          </w:hyperlink>
          <w:r w:rsidDel="00000000" w:rsidR="00000000" w:rsidRPr="00000000">
            <w:rPr>
              <w:rtl w:val="0"/>
            </w:rPr>
          </w:r>
        </w:p>
        <w:p w:rsidR="00000000" w:rsidDel="00000000" w:rsidP="00000000" w:rsidRDefault="00000000" w:rsidRPr="00000000" w14:paraId="0000015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35. Faculty portal</w:t>
              <w:tab/>
              <w:t xml:space="preserve">234</w:t>
            </w:r>
          </w:hyperlink>
          <w:r w:rsidDel="00000000" w:rsidR="00000000" w:rsidRPr="00000000">
            <w:rPr>
              <w:rtl w:val="0"/>
            </w:rPr>
          </w:r>
        </w:p>
        <w:p w:rsidR="00000000" w:rsidDel="00000000" w:rsidP="00000000" w:rsidRDefault="00000000" w:rsidRPr="00000000" w14:paraId="0000015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5.10.29 Role-Scoped Views</w:t>
              <w:tab/>
              <w:t xml:space="preserve">234</w:t>
            </w:r>
          </w:hyperlink>
          <w:r w:rsidDel="00000000" w:rsidR="00000000" w:rsidRPr="00000000">
            <w:rPr>
              <w:rtl w:val="0"/>
            </w:rPr>
          </w:r>
        </w:p>
        <w:p w:rsidR="00000000" w:rsidDel="00000000" w:rsidP="00000000" w:rsidRDefault="00000000" w:rsidRPr="00000000" w14:paraId="0000015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36. Academic Coordinator view of the monitoring sheet</w:t>
              <w:tab/>
              <w:t xml:space="preserve">235</w:t>
            </w:r>
          </w:hyperlink>
          <w:r w:rsidDel="00000000" w:rsidR="00000000" w:rsidRPr="00000000">
            <w:rPr>
              <w:rtl w:val="0"/>
            </w:rPr>
          </w:r>
        </w:p>
        <w:p w:rsidR="00000000" w:rsidDel="00000000" w:rsidP="00000000" w:rsidRDefault="00000000" w:rsidRPr="00000000" w14:paraId="00000159">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5.11 Report Specifications</w:t>
              <w:tab/>
              <w:t xml:space="preserve">236</w:t>
            </w:r>
          </w:hyperlink>
          <w:r w:rsidDel="00000000" w:rsidR="00000000" w:rsidRPr="00000000">
            <w:rPr>
              <w:rtl w:val="0"/>
            </w:rPr>
          </w:r>
        </w:p>
        <w:p w:rsidR="00000000" w:rsidDel="00000000" w:rsidP="00000000" w:rsidRDefault="00000000" w:rsidRPr="00000000" w14:paraId="0000015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24. Report specifications</w:t>
              <w:tab/>
              <w:t xml:space="preserve">236</w:t>
            </w:r>
          </w:hyperlink>
          <w:r w:rsidDel="00000000" w:rsidR="00000000" w:rsidRPr="00000000">
            <w:rPr>
              <w:rtl w:val="0"/>
            </w:rPr>
          </w:r>
        </w:p>
        <w:p w:rsidR="00000000" w:rsidDel="00000000" w:rsidP="00000000" w:rsidRDefault="00000000" w:rsidRPr="00000000" w14:paraId="0000015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5.11.1 Generated Documents and Exports</w:t>
              <w:tab/>
              <w:t xml:space="preserve">236</w:t>
            </w:r>
          </w:hyperlink>
          <w:r w:rsidDel="00000000" w:rsidR="00000000" w:rsidRPr="00000000">
            <w:rPr>
              <w:rtl w:val="0"/>
            </w:rPr>
          </w:r>
        </w:p>
        <w:p w:rsidR="00000000" w:rsidDel="00000000" w:rsidP="00000000" w:rsidRDefault="00000000" w:rsidRPr="00000000" w14:paraId="0000015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25. Generated documents and exports</w:t>
              <w:tab/>
              <w:t xml:space="preserve">237</w:t>
            </w:r>
          </w:hyperlink>
          <w:r w:rsidDel="00000000" w:rsidR="00000000" w:rsidRPr="00000000">
            <w:rPr>
              <w:rtl w:val="0"/>
            </w:rPr>
          </w:r>
        </w:p>
        <w:p w:rsidR="00000000" w:rsidDel="00000000" w:rsidP="00000000" w:rsidRDefault="00000000" w:rsidRPr="00000000" w14:paraId="0000015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5.12 System Architecture</w:t>
              <w:tab/>
              <w:t xml:space="preserve">237</w:t>
            </w:r>
          </w:hyperlink>
          <w:r w:rsidDel="00000000" w:rsidR="00000000" w:rsidRPr="00000000">
            <w:rPr>
              <w:rtl w:val="0"/>
            </w:rPr>
          </w:r>
        </w:p>
        <w:p w:rsidR="00000000" w:rsidDel="00000000" w:rsidP="00000000" w:rsidRDefault="00000000" w:rsidRPr="00000000" w14:paraId="0000015E">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 Infrastructure</w:t>
              <w:tab/>
              <w:t xml:space="preserve">238</w:t>
            </w:r>
          </w:hyperlink>
          <w:r w:rsidDel="00000000" w:rsidR="00000000" w:rsidRPr="00000000">
            <w:rPr>
              <w:rtl w:val="0"/>
            </w:rPr>
          </w:r>
        </w:p>
        <w:p w:rsidR="00000000" w:rsidDel="00000000" w:rsidP="00000000" w:rsidRDefault="00000000" w:rsidRPr="00000000" w14:paraId="0000015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5.13.1 Front End</w:t>
              <w:tab/>
              <w:t xml:space="preserve">238</w:t>
            </w:r>
          </w:hyperlink>
          <w:r w:rsidDel="00000000" w:rsidR="00000000" w:rsidRPr="00000000">
            <w:rPr>
              <w:rtl w:val="0"/>
            </w:rPr>
          </w:r>
        </w:p>
        <w:p w:rsidR="00000000" w:rsidDel="00000000" w:rsidP="00000000" w:rsidRDefault="00000000" w:rsidRPr="00000000" w14:paraId="0000016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5.13.2 Back End</w:t>
              <w:tab/>
              <w:t xml:space="preserve">238</w:t>
            </w:r>
          </w:hyperlink>
          <w:r w:rsidDel="00000000" w:rsidR="00000000" w:rsidRPr="00000000">
            <w:rPr>
              <w:rtl w:val="0"/>
            </w:rPr>
          </w:r>
        </w:p>
        <w:p w:rsidR="00000000" w:rsidDel="00000000" w:rsidP="00000000" w:rsidRDefault="00000000" w:rsidRPr="00000000" w14:paraId="0000016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5.13.3 Database</w:t>
              <w:tab/>
              <w:t xml:space="preserve">238</w:t>
            </w:r>
          </w:hyperlink>
          <w:r w:rsidDel="00000000" w:rsidR="00000000" w:rsidRPr="00000000">
            <w:rPr>
              <w:rtl w:val="0"/>
            </w:rPr>
          </w:r>
        </w:p>
        <w:p w:rsidR="00000000" w:rsidDel="00000000" w:rsidP="00000000" w:rsidRDefault="00000000" w:rsidRPr="00000000" w14:paraId="0000016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5.13.4 Deployment</w:t>
              <w:tab/>
              <w:t xml:space="preserve">239</w:t>
            </w:r>
          </w:hyperlink>
          <w:r w:rsidDel="00000000" w:rsidR="00000000" w:rsidRPr="00000000">
            <w:rPr>
              <w:rtl w:val="0"/>
            </w:rPr>
          </w:r>
        </w:p>
        <w:p w:rsidR="00000000" w:rsidDel="00000000" w:rsidP="00000000" w:rsidRDefault="00000000" w:rsidRPr="00000000" w14:paraId="00000163">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CHAPTER 6 – System Testing</w:t>
              <w:tab/>
              <w:t xml:space="preserve">240</w:t>
            </w:r>
          </w:hyperlink>
          <w:r w:rsidDel="00000000" w:rsidR="00000000" w:rsidRPr="00000000">
            <w:rPr>
              <w:rtl w:val="0"/>
            </w:rPr>
          </w:r>
        </w:p>
        <w:p w:rsidR="00000000" w:rsidDel="00000000" w:rsidP="00000000" w:rsidRDefault="00000000" w:rsidRPr="00000000" w14:paraId="0000016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Testing Approach</w:t>
              <w:tab/>
              <w:t xml:space="preserve">240</w:t>
            </w:r>
          </w:hyperlink>
          <w:r w:rsidDel="00000000" w:rsidR="00000000" w:rsidRPr="00000000">
            <w:rPr>
              <w:rtl w:val="0"/>
            </w:rPr>
          </w:r>
        </w:p>
        <w:p w:rsidR="00000000" w:rsidDel="00000000" w:rsidP="00000000" w:rsidRDefault="00000000" w:rsidRPr="00000000" w14:paraId="0000016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26. Testing levels</w:t>
              <w:tab/>
              <w:t xml:space="preserve">240</w:t>
            </w:r>
          </w:hyperlink>
          <w:r w:rsidDel="00000000" w:rsidR="00000000" w:rsidRPr="00000000">
            <w:rPr>
              <w:rtl w:val="0"/>
            </w:rPr>
          </w:r>
        </w:p>
        <w:p w:rsidR="00000000" w:rsidDel="00000000" w:rsidP="00000000" w:rsidRDefault="00000000" w:rsidRPr="00000000" w14:paraId="0000016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Test Environment</w:t>
              <w:tab/>
              <w:t xml:space="preserve">241</w:t>
            </w:r>
          </w:hyperlink>
          <w:r w:rsidDel="00000000" w:rsidR="00000000" w:rsidRPr="00000000">
            <w:rPr>
              <w:rtl w:val="0"/>
            </w:rPr>
          </w:r>
        </w:p>
        <w:p w:rsidR="00000000" w:rsidDel="00000000" w:rsidP="00000000" w:rsidRDefault="00000000" w:rsidRPr="00000000" w14:paraId="0000016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27. Test environment</w:t>
              <w:tab/>
              <w:t xml:space="preserve">241</w:t>
            </w:r>
          </w:hyperlink>
          <w:r w:rsidDel="00000000" w:rsidR="00000000" w:rsidRPr="00000000">
            <w:rPr>
              <w:rtl w:val="0"/>
            </w:rPr>
          </w:r>
        </w:p>
        <w:p w:rsidR="00000000" w:rsidDel="00000000" w:rsidP="00000000" w:rsidRDefault="00000000" w:rsidRPr="00000000" w14:paraId="0000016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 Automated Workflow Test Suite</w:t>
              <w:tab/>
              <w:t xml:space="preserve">241</w:t>
            </w:r>
          </w:hyperlink>
          <w:r w:rsidDel="00000000" w:rsidR="00000000" w:rsidRPr="00000000">
            <w:rPr>
              <w:rtl w:val="0"/>
            </w:rPr>
          </w:r>
        </w:p>
        <w:p w:rsidR="00000000" w:rsidDel="00000000" w:rsidP="00000000" w:rsidRDefault="00000000" w:rsidRPr="00000000" w14:paraId="0000016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6.3.1 Coverage</w:t>
              <w:tab/>
              <w:t xml:space="preserve">241</w:t>
            </w:r>
          </w:hyperlink>
          <w:r w:rsidDel="00000000" w:rsidR="00000000" w:rsidRPr="00000000">
            <w:rPr>
              <w:rtl w:val="0"/>
            </w:rPr>
          </w:r>
        </w:p>
        <w:p w:rsidR="00000000" w:rsidDel="00000000" w:rsidP="00000000" w:rsidRDefault="00000000" w:rsidRPr="00000000" w14:paraId="0000016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28. Automated test coverage by module</w:t>
              <w:tab/>
              <w:t xml:space="preserve">242</w:t>
            </w:r>
          </w:hyperlink>
          <w:r w:rsidDel="00000000" w:rsidR="00000000" w:rsidRPr="00000000">
            <w:rPr>
              <w:rtl w:val="0"/>
            </w:rPr>
          </w:r>
        </w:p>
        <w:p w:rsidR="00000000" w:rsidDel="00000000" w:rsidP="00000000" w:rsidRDefault="00000000" w:rsidRPr="00000000" w14:paraId="0000016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6.3.2 Execution Results</w:t>
              <w:tab/>
              <w:t xml:space="preserve">242</w:t>
            </w:r>
          </w:hyperlink>
          <w:r w:rsidDel="00000000" w:rsidR="00000000" w:rsidRPr="00000000">
            <w:rPr>
              <w:rtl w:val="0"/>
            </w:rPr>
          </w:r>
        </w:p>
        <w:p w:rsidR="00000000" w:rsidDel="00000000" w:rsidP="00000000" w:rsidRDefault="00000000" w:rsidRPr="00000000" w14:paraId="0000016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29. Automated test execution summary</w:t>
              <w:tab/>
              <w:t xml:space="preserve">242</w:t>
            </w:r>
          </w:hyperlink>
          <w:r w:rsidDel="00000000" w:rsidR="00000000" w:rsidRPr="00000000">
            <w:rPr>
              <w:rtl w:val="0"/>
            </w:rPr>
          </w:r>
        </w:p>
        <w:p w:rsidR="00000000" w:rsidDel="00000000" w:rsidP="00000000" w:rsidRDefault="00000000" w:rsidRPr="00000000" w14:paraId="0000016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6.3.3 Defect Identified</w:t>
              <w:tab/>
              <w:t xml:space="preserve">243</w:t>
            </w:r>
          </w:hyperlink>
          <w:r w:rsidDel="00000000" w:rsidR="00000000" w:rsidRPr="00000000">
            <w:rPr>
              <w:rtl w:val="0"/>
            </w:rPr>
          </w:r>
        </w:p>
        <w:p w:rsidR="00000000" w:rsidDel="00000000" w:rsidP="00000000" w:rsidRDefault="00000000" w:rsidRPr="00000000" w14:paraId="0000016E">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30. Defect record DEF-001</w:t>
              <w:tab/>
              <w:t xml:space="preserve">243</w:t>
            </w:r>
          </w:hyperlink>
          <w:r w:rsidDel="00000000" w:rsidR="00000000" w:rsidRPr="00000000">
            <w:rPr>
              <w:rtl w:val="0"/>
            </w:rPr>
          </w:r>
        </w:p>
        <w:p w:rsidR="00000000" w:rsidDel="00000000" w:rsidP="00000000" w:rsidRDefault="00000000" w:rsidRPr="00000000" w14:paraId="0000016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6.3.4 Results by Module</w:t>
              <w:tab/>
              <w:t xml:space="preserve">243</w:t>
            </w:r>
          </w:hyperlink>
          <w:r w:rsidDel="00000000" w:rsidR="00000000" w:rsidRPr="00000000">
            <w:rPr>
              <w:rtl w:val="0"/>
            </w:rPr>
          </w:r>
        </w:p>
        <w:p w:rsidR="00000000" w:rsidDel="00000000" w:rsidP="00000000" w:rsidRDefault="00000000" w:rsidRPr="00000000" w14:paraId="00000170">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Subject Withdrawal</w:t>
              <w:tab/>
              <w:t xml:space="preserve">243</w:t>
            </w:r>
          </w:hyperlink>
          <w:r w:rsidDel="00000000" w:rsidR="00000000" w:rsidRPr="00000000">
            <w:rPr>
              <w:rtl w:val="0"/>
            </w:rPr>
          </w:r>
        </w:p>
        <w:p w:rsidR="00000000" w:rsidDel="00000000" w:rsidP="00000000" w:rsidRDefault="00000000" w:rsidRPr="00000000" w14:paraId="00000171">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Practicum</w:t>
              <w:tab/>
              <w:t xml:space="preserve">244</w:t>
            </w:r>
          </w:hyperlink>
          <w:r w:rsidDel="00000000" w:rsidR="00000000" w:rsidRPr="00000000">
            <w:rPr>
              <w:rtl w:val="0"/>
            </w:rPr>
          </w:r>
        </w:p>
        <w:p w:rsidR="00000000" w:rsidDel="00000000" w:rsidP="00000000" w:rsidRDefault="00000000" w:rsidRPr="00000000" w14:paraId="00000172">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Graduation</w:t>
              <w:tab/>
              <w:t xml:space="preserve">244</w:t>
            </w:r>
          </w:hyperlink>
          <w:r w:rsidDel="00000000" w:rsidR="00000000" w:rsidRPr="00000000">
            <w:rPr>
              <w:rtl w:val="0"/>
            </w:rPr>
          </w:r>
        </w:p>
        <w:p w:rsidR="00000000" w:rsidDel="00000000" w:rsidP="00000000" w:rsidRDefault="00000000" w:rsidRPr="00000000" w14:paraId="00000173">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Leave of Absence, Readmission, AWOL and Residency</w:t>
              <w:tab/>
              <w:t xml:space="preserve">244</w:t>
            </w:r>
          </w:hyperlink>
          <w:r w:rsidDel="00000000" w:rsidR="00000000" w:rsidRPr="00000000">
            <w:rPr>
              <w:rtl w:val="0"/>
            </w:rPr>
          </w:r>
        </w:p>
        <w:p w:rsidR="00000000" w:rsidDel="00000000" w:rsidP="00000000" w:rsidRDefault="00000000" w:rsidRPr="00000000" w14:paraId="00000174">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Research, Panel Matching and Defense Scheduling</w:t>
              <w:tab/>
              <w:t xml:space="preserve">244</w:t>
            </w:r>
          </w:hyperlink>
          <w:r w:rsidDel="00000000" w:rsidR="00000000" w:rsidRPr="00000000">
            <w:rPr>
              <w:rtl w:val="0"/>
            </w:rPr>
          </w:r>
        </w:p>
        <w:p w:rsidR="00000000" w:rsidDel="00000000" w:rsidP="00000000" w:rsidRDefault="00000000" w:rsidRPr="00000000" w14:paraId="00000175">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Policy Assistant and Document Retrieval</w:t>
              <w:tab/>
              <w:t xml:space="preserve">245</w:t>
            </w:r>
          </w:hyperlink>
          <w:r w:rsidDel="00000000" w:rsidR="00000000" w:rsidRPr="00000000">
            <w:rPr>
              <w:rtl w:val="0"/>
            </w:rPr>
          </w:r>
        </w:p>
        <w:p w:rsidR="00000000" w:rsidDel="00000000" w:rsidP="00000000" w:rsidRDefault="00000000" w:rsidRPr="00000000" w14:paraId="00000176">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Monitoring and Data Integrity</w:t>
              <w:tab/>
              <w:t xml:space="preserve">245</w:t>
            </w:r>
          </w:hyperlink>
          <w:r w:rsidDel="00000000" w:rsidR="00000000" w:rsidRPr="00000000">
            <w:rPr>
              <w:rtl w:val="0"/>
            </w:rPr>
          </w:r>
        </w:p>
        <w:p w:rsidR="00000000" w:rsidDel="00000000" w:rsidP="00000000" w:rsidRDefault="00000000" w:rsidRPr="00000000" w14:paraId="00000177">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Enrollment and Course Offering</w:t>
              <w:tab/>
              <w:t xml:space="preserve">245</w:t>
            </w:r>
          </w:hyperlink>
          <w:r w:rsidDel="00000000" w:rsidR="00000000" w:rsidRPr="00000000">
            <w:rPr>
              <w:rtl w:val="0"/>
            </w:rPr>
          </w:r>
        </w:p>
        <w:p w:rsidR="00000000" w:rsidDel="00000000" w:rsidP="00000000" w:rsidRDefault="00000000" w:rsidRPr="00000000" w14:paraId="00000178">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Access Control, Messaging and Audit</w:t>
              <w:tab/>
              <w:t xml:space="preserve">246</w:t>
            </w:r>
          </w:hyperlink>
          <w:r w:rsidDel="00000000" w:rsidR="00000000" w:rsidRPr="00000000">
            <w:rPr>
              <w:rtl w:val="0"/>
            </w:rPr>
          </w:r>
        </w:p>
        <w:p w:rsidR="00000000" w:rsidDel="00000000" w:rsidP="00000000" w:rsidRDefault="00000000" w:rsidRPr="00000000" w14:paraId="00000179">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6.4 Functional and Scenario Testing</w:t>
              <w:tab/>
              <w:t xml:space="preserve">246</w:t>
            </w:r>
          </w:hyperlink>
          <w:r w:rsidDel="00000000" w:rsidR="00000000" w:rsidRPr="00000000">
            <w:rPr>
              <w:rtl w:val="0"/>
            </w:rPr>
          </w:r>
        </w:p>
        <w:p w:rsidR="00000000" w:rsidDel="00000000" w:rsidP="00000000" w:rsidRDefault="00000000" w:rsidRPr="00000000" w14:paraId="0000017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31. Scenario test results</w:t>
              <w:tab/>
              <w:t xml:space="preserve">246</w:t>
            </w:r>
          </w:hyperlink>
          <w:r w:rsidDel="00000000" w:rsidR="00000000" w:rsidRPr="00000000">
            <w:rPr>
              <w:rtl w:val="0"/>
            </w:rPr>
          </w:r>
        </w:p>
        <w:p w:rsidR="00000000" w:rsidDel="00000000" w:rsidP="00000000" w:rsidRDefault="00000000" w:rsidRPr="00000000" w14:paraId="0000017B">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6.5 Role-Based Access Verification</w:t>
              <w:tab/>
              <w:t xml:space="preserve">247</w:t>
            </w:r>
          </w:hyperlink>
          <w:r w:rsidDel="00000000" w:rsidR="00000000" w:rsidRPr="00000000">
            <w:rPr>
              <w:rtl w:val="0"/>
            </w:rPr>
          </w:r>
        </w:p>
        <w:p w:rsidR="00000000" w:rsidDel="00000000" w:rsidP="00000000" w:rsidRDefault="00000000" w:rsidRPr="00000000" w14:paraId="0000017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32. Observed access by role</w:t>
              <w:tab/>
              <w:t xml:space="preserve">247</w:t>
            </w:r>
          </w:hyperlink>
          <w:r w:rsidDel="00000000" w:rsidR="00000000" w:rsidRPr="00000000">
            <w:rPr>
              <w:rtl w:val="0"/>
            </w:rPr>
          </w:r>
        </w:p>
        <w:p w:rsidR="00000000" w:rsidDel="00000000" w:rsidP="00000000" w:rsidRDefault="00000000" w:rsidRPr="00000000" w14:paraId="0000017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6.6 Observations and Limitations</w:t>
              <w:tab/>
              <w:t xml:space="preserve">247</w:t>
            </w:r>
          </w:hyperlink>
          <w:r w:rsidDel="00000000" w:rsidR="00000000" w:rsidRPr="00000000">
            <w:rPr>
              <w:rtl w:val="0"/>
            </w:rPr>
          </w:r>
        </w:p>
        <w:p w:rsidR="00000000" w:rsidDel="00000000" w:rsidP="00000000" w:rsidRDefault="00000000" w:rsidRPr="00000000" w14:paraId="0000017E">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 User Acceptance Testing Plan</w:t>
              <w:tab/>
              <w:t xml:space="preserve">248</w:t>
            </w:r>
          </w:hyperlink>
          <w:r w:rsidDel="00000000" w:rsidR="00000000" w:rsidRPr="00000000">
            <w:rPr>
              <w:rtl w:val="0"/>
            </w:rPr>
          </w:r>
        </w:p>
        <w:p w:rsidR="00000000" w:rsidDel="00000000" w:rsidP="00000000" w:rsidRDefault="00000000" w:rsidRPr="00000000" w14:paraId="0000017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6.7.1 Respondents</w:t>
              <w:tab/>
              <w:t xml:space="preserve">248</w:t>
            </w:r>
          </w:hyperlink>
          <w:r w:rsidDel="00000000" w:rsidR="00000000" w:rsidRPr="00000000">
            <w:rPr>
              <w:rtl w:val="0"/>
            </w:rPr>
          </w:r>
        </w:p>
        <w:p w:rsidR="00000000" w:rsidDel="00000000" w:rsidP="00000000" w:rsidRDefault="00000000" w:rsidRPr="00000000" w14:paraId="0000018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6.7.2 Evaluation Criteria</w:t>
              <w:tab/>
              <w:t xml:space="preserve">248</w:t>
            </w:r>
          </w:hyperlink>
          <w:r w:rsidDel="00000000" w:rsidR="00000000" w:rsidRPr="00000000">
            <w:rPr>
              <w:rtl w:val="0"/>
            </w:rPr>
          </w:r>
        </w:p>
        <w:p w:rsidR="00000000" w:rsidDel="00000000" w:rsidP="00000000" w:rsidRDefault="00000000" w:rsidRPr="00000000" w14:paraId="00000181">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Table 33. User acceptance evaluation criteria</w:t>
              <w:tab/>
              <w:t xml:space="preserve">248</w:t>
            </w:r>
          </w:hyperlink>
          <w:r w:rsidDel="00000000" w:rsidR="00000000" w:rsidRPr="00000000">
            <w:rPr>
              <w:rtl w:val="0"/>
            </w:rPr>
          </w:r>
        </w:p>
        <w:p w:rsidR="00000000" w:rsidDel="00000000" w:rsidP="00000000" w:rsidRDefault="00000000" w:rsidRPr="00000000" w14:paraId="0000018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6.7.3 Procedure</w:t>
              <w:tab/>
              <w:t xml:space="preserve">249</w:t>
            </w:r>
          </w:hyperlink>
          <w:r w:rsidDel="00000000" w:rsidR="00000000" w:rsidRPr="00000000">
            <w:rPr>
              <w:rtl w:val="0"/>
            </w:rPr>
          </w:r>
        </w:p>
        <w:p w:rsidR="00000000" w:rsidDel="00000000" w:rsidP="00000000" w:rsidRDefault="00000000" w:rsidRPr="00000000" w14:paraId="0000018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6.8 Summary of Testing Results</w:t>
              <w:tab/>
              <w:t xml:space="preserve">249</w:t>
            </w:r>
          </w:hyperlink>
          <w:r w:rsidDel="00000000" w:rsidR="00000000" w:rsidRPr="00000000">
            <w:rPr>
              <w:rtl w:val="0"/>
            </w:rPr>
          </w:r>
        </w:p>
        <w:p w:rsidR="00000000" w:rsidDel="00000000" w:rsidP="00000000" w:rsidRDefault="00000000" w:rsidRPr="00000000" w14:paraId="00000184">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nccvy3gtqtb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REFERENCES</w:t>
              <w:tab/>
              <w:t xml:space="preserve">250</w:t>
            </w:r>
          </w:hyperlink>
          <w:r w:rsidDel="00000000" w:rsidR="00000000" w:rsidRPr="00000000">
            <w:rPr>
              <w:rtl w:val="0"/>
            </w:rPr>
          </w:r>
        </w:p>
        <w:p w:rsidR="00000000" w:rsidDel="00000000" w:rsidP="00000000" w:rsidRDefault="00000000" w:rsidRPr="00000000" w14:paraId="00000185">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6qwvnfie08u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GLOSSARY OF TERMS</w:t>
              <w:tab/>
              <w:t xml:space="preserve">259</w:t>
            </w:r>
          </w:hyperlink>
          <w:r w:rsidDel="00000000" w:rsidR="00000000" w:rsidRPr="00000000">
            <w:rPr>
              <w:rtl w:val="0"/>
            </w:rPr>
          </w:r>
        </w:p>
        <w:p w:rsidR="00000000" w:rsidDel="00000000" w:rsidP="00000000" w:rsidRDefault="00000000" w:rsidRPr="00000000" w14:paraId="00000186">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dr1xs73bwk3z">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ACRONYMS</w:t>
              <w:tab/>
              <w:t xml:space="preserve">269</w:t>
            </w:r>
          </w:hyperlink>
          <w:r w:rsidDel="00000000" w:rsidR="00000000" w:rsidRPr="00000000">
            <w:rPr>
              <w:rtl w:val="0"/>
            </w:rPr>
          </w:r>
        </w:p>
        <w:p w:rsidR="00000000" w:rsidDel="00000000" w:rsidP="00000000" w:rsidRDefault="00000000" w:rsidRPr="00000000" w14:paraId="00000187">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6gyv76n8tzv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APPENDICES</w:t>
              <w:tab/>
              <w:t xml:space="preserve">271</w:t>
            </w:r>
          </w:hyperlink>
          <w:r w:rsidDel="00000000" w:rsidR="00000000" w:rsidRPr="00000000">
            <w:rPr>
              <w:rtl w:val="0"/>
            </w:rPr>
          </w:r>
        </w:p>
        <w:p w:rsidR="00000000" w:rsidDel="00000000" w:rsidP="00000000" w:rsidRDefault="00000000" w:rsidRPr="00000000" w14:paraId="0000018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gnos5vlo74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 BPMN Workflows</w:t>
              <w:tab/>
              <w:t xml:space="preserve">271</w:t>
            </w:r>
          </w:hyperlink>
          <w:r w:rsidDel="00000000" w:rsidR="00000000" w:rsidRPr="00000000">
            <w:rPr>
              <w:rtl w:val="0"/>
            </w:rPr>
          </w:r>
        </w:p>
        <w:p w:rsidR="00000000" w:rsidDel="00000000" w:rsidP="00000000" w:rsidRDefault="00000000" w:rsidRPr="00000000" w14:paraId="0000018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3ioasaszq8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A.1. Admission</w:t>
              <w:tab/>
              <w:t xml:space="preserve">271</w:t>
            </w:r>
          </w:hyperlink>
          <w:r w:rsidDel="00000000" w:rsidR="00000000" w:rsidRPr="00000000">
            <w:rPr>
              <w:rtl w:val="0"/>
            </w:rPr>
          </w:r>
        </w:p>
        <w:p w:rsidR="00000000" w:rsidDel="00000000" w:rsidP="00000000" w:rsidRDefault="00000000" w:rsidRPr="00000000" w14:paraId="0000018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908ozkqid1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A.2. : Enrollment</w:t>
              <w:tab/>
              <w:t xml:space="preserve">272</w:t>
            </w:r>
          </w:hyperlink>
          <w:r w:rsidDel="00000000" w:rsidR="00000000" w:rsidRPr="00000000">
            <w:rPr>
              <w:rtl w:val="0"/>
            </w:rPr>
          </w:r>
        </w:p>
        <w:p w:rsidR="00000000" w:rsidDel="00000000" w:rsidP="00000000" w:rsidRDefault="00000000" w:rsidRPr="00000000" w14:paraId="0000018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wvfkq1633t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A.3. Course Adjustments</w:t>
              <w:tab/>
              <w:t xml:space="preserve">273</w:t>
            </w:r>
          </w:hyperlink>
          <w:r w:rsidDel="00000000" w:rsidR="00000000" w:rsidRPr="00000000">
            <w:rPr>
              <w:rtl w:val="0"/>
            </w:rPr>
          </w:r>
        </w:p>
        <w:p w:rsidR="00000000" w:rsidDel="00000000" w:rsidP="00000000" w:rsidRDefault="00000000" w:rsidRPr="00000000" w14:paraId="0000018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2zrkg5nyvv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A.4.  Coursework</w:t>
              <w:tab/>
              <w:t xml:space="preserve">274</w:t>
            </w:r>
          </w:hyperlink>
          <w:r w:rsidDel="00000000" w:rsidR="00000000" w:rsidRPr="00000000">
            <w:rPr>
              <w:rtl w:val="0"/>
            </w:rPr>
          </w:r>
        </w:p>
        <w:p w:rsidR="00000000" w:rsidDel="00000000" w:rsidP="00000000" w:rsidRDefault="00000000" w:rsidRPr="00000000" w14:paraId="0000018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ry6dc8r6kx8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A.5.  Leave of Absence and Readmission</w:t>
              <w:tab/>
              <w:t xml:space="preserve">275</w:t>
            </w:r>
          </w:hyperlink>
          <w:r w:rsidDel="00000000" w:rsidR="00000000" w:rsidRPr="00000000">
            <w:rPr>
              <w:rtl w:val="0"/>
            </w:rPr>
          </w:r>
        </w:p>
        <w:p w:rsidR="00000000" w:rsidDel="00000000" w:rsidP="00000000" w:rsidRDefault="00000000" w:rsidRPr="00000000" w14:paraId="0000018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i12mr6p618v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A.6. Title Defense</w:t>
              <w:tab/>
              <w:t xml:space="preserve">276</w:t>
            </w:r>
          </w:hyperlink>
          <w:r w:rsidDel="00000000" w:rsidR="00000000" w:rsidRPr="00000000">
            <w:rPr>
              <w:rtl w:val="0"/>
            </w:rPr>
          </w:r>
        </w:p>
        <w:p w:rsidR="00000000" w:rsidDel="00000000" w:rsidP="00000000" w:rsidRDefault="00000000" w:rsidRPr="00000000" w14:paraId="0000018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ikbovubr2j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A.7. Advisor Designation</w:t>
              <w:tab/>
              <w:t xml:space="preserve">277</w:t>
            </w:r>
          </w:hyperlink>
          <w:r w:rsidDel="00000000" w:rsidR="00000000" w:rsidRPr="00000000">
            <w:rPr>
              <w:rtl w:val="0"/>
            </w:rPr>
          </w:r>
        </w:p>
        <w:p w:rsidR="00000000" w:rsidDel="00000000" w:rsidP="00000000" w:rsidRDefault="00000000" w:rsidRPr="00000000" w14:paraId="0000019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3kbdi4dddx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A.8. Thesis/Dissertation Pipeline (Milestone Workflow)</w:t>
              <w:tab/>
              <w:t xml:space="preserve">279</w:t>
            </w:r>
          </w:hyperlink>
          <w:r w:rsidDel="00000000" w:rsidR="00000000" w:rsidRPr="00000000">
            <w:rPr>
              <w:rtl w:val="0"/>
            </w:rPr>
          </w:r>
        </w:p>
        <w:p w:rsidR="00000000" w:rsidDel="00000000" w:rsidP="00000000" w:rsidRDefault="00000000" w:rsidRPr="00000000" w14:paraId="0000019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ad9xeb32d8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B. Ishikawa Diagram – Root Causes of Difficulty in Monitoring and Processing Graduate Student Progress</w:t>
              <w:tab/>
              <w:t xml:space="preserve">283</w:t>
            </w:r>
          </w:hyperlink>
          <w:r w:rsidDel="00000000" w:rsidR="00000000" w:rsidRPr="00000000">
            <w:rPr>
              <w:rtl w:val="0"/>
            </w:rPr>
          </w:r>
        </w:p>
        <w:p w:rsidR="00000000" w:rsidDel="00000000" w:rsidP="00000000" w:rsidRDefault="00000000" w:rsidRPr="00000000" w14:paraId="0000019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txfd77p59v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C. Conceptual Framework Diagram</w:t>
              <w:tab/>
              <w:t xml:space="preserve">283</w:t>
            </w:r>
          </w:hyperlink>
          <w:r w:rsidDel="00000000" w:rsidR="00000000" w:rsidRPr="00000000">
            <w:rPr>
              <w:rtl w:val="0"/>
            </w:rPr>
          </w:r>
        </w:p>
        <w:p w:rsidR="00000000" w:rsidDel="00000000" w:rsidP="00000000" w:rsidRDefault="00000000" w:rsidRPr="00000000" w14:paraId="0000019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p2ceyezwfu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D. High-Level System Architecture Diagram</w:t>
              <w:tab/>
              <w:t xml:space="preserve">285</w:t>
            </w:r>
          </w:hyperlink>
          <w:r w:rsidDel="00000000" w:rsidR="00000000" w:rsidRPr="00000000">
            <w:rPr>
              <w:rtl w:val="0"/>
            </w:rPr>
          </w:r>
        </w:p>
        <w:p w:rsidR="00000000" w:rsidDel="00000000" w:rsidP="00000000" w:rsidRDefault="00000000" w:rsidRPr="00000000" w14:paraId="0000019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ilp45s7roe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 Key Performance Indicators (KPIs) of the Conceptual Framework</w:t>
              <w:tab/>
              <w:t xml:space="preserve">286</w:t>
            </w:r>
          </w:hyperlink>
          <w:r w:rsidDel="00000000" w:rsidR="00000000" w:rsidRPr="00000000">
            <w:rPr>
              <w:rtl w:val="0"/>
            </w:rPr>
          </w:r>
        </w:p>
        <w:p w:rsidR="00000000" w:rsidDel="00000000" w:rsidP="00000000" w:rsidRDefault="00000000" w:rsidRPr="00000000" w14:paraId="00000195">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13mfjjauvw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E.1. User and Access Management KPI</w:t>
              <w:tab/>
              <w:t xml:space="preserve">286</w:t>
            </w:r>
          </w:hyperlink>
          <w:r w:rsidDel="00000000" w:rsidR="00000000" w:rsidRPr="00000000">
            <w:rPr>
              <w:rtl w:val="0"/>
            </w:rPr>
          </w:r>
        </w:p>
        <w:p w:rsidR="00000000" w:rsidDel="00000000" w:rsidP="00000000" w:rsidRDefault="00000000" w:rsidRPr="00000000" w14:paraId="0000019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n6his74pvd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E.2. Audit Trail and Accountability KPI</w:t>
              <w:tab/>
              <w:t xml:space="preserve">286</w:t>
            </w:r>
          </w:hyperlink>
          <w:r w:rsidDel="00000000" w:rsidR="00000000" w:rsidRPr="00000000">
            <w:rPr>
              <w:rtl w:val="0"/>
            </w:rPr>
          </w:r>
        </w:p>
        <w:p w:rsidR="00000000" w:rsidDel="00000000" w:rsidP="00000000" w:rsidRDefault="00000000" w:rsidRPr="00000000" w14:paraId="00000197">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95di13aina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E.3. Student Progress Management KPI</w:t>
              <w:tab/>
              <w:t xml:space="preserve">286</w:t>
            </w:r>
          </w:hyperlink>
          <w:r w:rsidDel="00000000" w:rsidR="00000000" w:rsidRPr="00000000">
            <w:rPr>
              <w:rtl w:val="0"/>
            </w:rPr>
          </w:r>
        </w:p>
        <w:p w:rsidR="00000000" w:rsidDel="00000000" w:rsidP="00000000" w:rsidRDefault="00000000" w:rsidRPr="00000000" w14:paraId="0000019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la9751d2zo7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E.4. Case Status and Action Tracking KPI</w:t>
              <w:tab/>
              <w:t xml:space="preserve">287</w:t>
            </w:r>
          </w:hyperlink>
          <w:r w:rsidDel="00000000" w:rsidR="00000000" w:rsidRPr="00000000">
            <w:rPr>
              <w:rtl w:val="0"/>
            </w:rPr>
          </w:r>
        </w:p>
        <w:p w:rsidR="00000000" w:rsidDel="00000000" w:rsidP="00000000" w:rsidRDefault="00000000" w:rsidRPr="00000000" w14:paraId="00000199">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w24t075o9l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E.5.  Defense Scheduling Management KPI</w:t>
              <w:tab/>
              <w:t xml:space="preserve">287</w:t>
            </w:r>
          </w:hyperlink>
          <w:r w:rsidDel="00000000" w:rsidR="00000000" w:rsidRPr="00000000">
            <w:rPr>
              <w:rtl w:val="0"/>
            </w:rPr>
          </w:r>
        </w:p>
        <w:p w:rsidR="00000000" w:rsidDel="00000000" w:rsidP="00000000" w:rsidRDefault="00000000" w:rsidRPr="00000000" w14:paraId="0000019A">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gt80cwzoji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E.6. Case Monitoring and Follow-Up KPI</w:t>
              <w:tab/>
              <w:t xml:space="preserve">287</w:t>
            </w:r>
          </w:hyperlink>
          <w:r w:rsidDel="00000000" w:rsidR="00000000" w:rsidRPr="00000000">
            <w:rPr>
              <w:rtl w:val="0"/>
            </w:rPr>
          </w:r>
        </w:p>
        <w:p w:rsidR="00000000" w:rsidDel="00000000" w:rsidP="00000000" w:rsidRDefault="00000000" w:rsidRPr="00000000" w14:paraId="0000019B">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ug9ej8uswl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E.7.Analytics and Decision Support KPI</w:t>
              <w:tab/>
              <w:t xml:space="preserve">288</w:t>
            </w:r>
          </w:hyperlink>
          <w:r w:rsidDel="00000000" w:rsidR="00000000" w:rsidRPr="00000000">
            <w:rPr>
              <w:rtl w:val="0"/>
            </w:rPr>
          </w:r>
        </w:p>
        <w:p w:rsidR="00000000" w:rsidDel="00000000" w:rsidP="00000000" w:rsidRDefault="00000000" w:rsidRPr="00000000" w14:paraId="0000019C">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rgp1nw2ok3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E.8. RAG-Based Decision Support Assistant KPI</w:t>
              <w:tab/>
              <w:t xml:space="preserve">288</w:t>
            </w:r>
          </w:hyperlink>
          <w:r w:rsidDel="00000000" w:rsidR="00000000" w:rsidRPr="00000000">
            <w:rPr>
              <w:rtl w:val="0"/>
            </w:rPr>
          </w:r>
        </w:p>
        <w:p w:rsidR="00000000" w:rsidDel="00000000" w:rsidP="00000000" w:rsidRDefault="00000000" w:rsidRPr="00000000" w14:paraId="0000019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iizcl2nxwe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E.9. Reporting and Dashboards KPI</w:t>
              <w:tab/>
              <w:t xml:space="preserve">288</w:t>
            </w:r>
          </w:hyperlink>
          <w:r w:rsidDel="00000000" w:rsidR="00000000" w:rsidRPr="00000000">
            <w:rPr>
              <w:rtl w:val="0"/>
            </w:rPr>
          </w:r>
        </w:p>
        <w:p w:rsidR="00000000" w:rsidDel="00000000" w:rsidP="00000000" w:rsidRDefault="00000000" w:rsidRPr="00000000" w14:paraId="0000019E">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0hf5lhko0f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F. Reference labels used in the KPI table</w:t>
              <w:tab/>
              <w:t xml:space="preserve">288</w:t>
            </w:r>
          </w:hyperlink>
          <w:r w:rsidDel="00000000" w:rsidR="00000000" w:rsidRPr="00000000">
            <w:rPr>
              <w:rtl w:val="0"/>
            </w:rPr>
          </w:r>
        </w:p>
        <w:p w:rsidR="00000000" w:rsidDel="00000000" w:rsidP="00000000" w:rsidRDefault="00000000" w:rsidRPr="00000000" w14:paraId="0000019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jdebz86cbs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G. Existing (AS-IS) vs Proposed (TO-BE) System</w:t>
              <w:tab/>
              <w:t xml:space="preserve">289</w:t>
            </w:r>
          </w:hyperlink>
          <w:r w:rsidDel="00000000" w:rsidR="00000000" w:rsidRPr="00000000">
            <w:rPr>
              <w:rtl w:val="0"/>
            </w:rPr>
          </w:r>
        </w:p>
        <w:p w:rsidR="00000000" w:rsidDel="00000000" w:rsidP="00000000" w:rsidRDefault="00000000" w:rsidRPr="00000000" w14:paraId="000001A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1pxc26ssiv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 Methodology</w:t>
              <w:tab/>
              <w:t xml:space="preserve">291</w:t>
            </w:r>
          </w:hyperlink>
          <w:r w:rsidDel="00000000" w:rsidR="00000000" w:rsidRPr="00000000">
            <w:rPr>
              <w:rtl w:val="0"/>
            </w:rPr>
          </w:r>
        </w:p>
        <w:p w:rsidR="00000000" w:rsidDel="00000000" w:rsidP="00000000" w:rsidRDefault="00000000" w:rsidRPr="00000000" w14:paraId="000001A1">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prgc1rk37d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H.1. Methodology Flow of the Study with Scrum-Based Prototype Development</w:t>
              <w:tab/>
              <w:t xml:space="preserve">291</w:t>
            </w:r>
          </w:hyperlink>
          <w:r w:rsidDel="00000000" w:rsidR="00000000" w:rsidRPr="00000000">
            <w:rPr>
              <w:rtl w:val="0"/>
            </w:rPr>
          </w:r>
        </w:p>
        <w:p w:rsidR="00000000" w:rsidDel="00000000" w:rsidP="00000000" w:rsidRDefault="00000000" w:rsidRPr="00000000" w14:paraId="000001A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xcm9ftefhd7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H.2. Proposed System Development Approach</w:t>
              <w:tab/>
              <w:t xml:space="preserve">292</w:t>
            </w:r>
          </w:hyperlink>
          <w:r w:rsidDel="00000000" w:rsidR="00000000" w:rsidRPr="00000000">
            <w:rPr>
              <w:rtl w:val="0"/>
            </w:rPr>
          </w:r>
        </w:p>
        <w:p w:rsidR="00000000" w:rsidDel="00000000" w:rsidP="00000000" w:rsidRDefault="00000000" w:rsidRPr="00000000" w14:paraId="000001A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rrahlrlp3e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H.3. Proposed System Development Overview Using Agile Scrum</w:t>
              <w:tab/>
              <w:t xml:space="preserve">292</w:t>
            </w:r>
          </w:hyperlink>
          <w:r w:rsidDel="00000000" w:rsidR="00000000" w:rsidRPr="00000000">
            <w:rPr>
              <w:rtl w:val="0"/>
            </w:rPr>
          </w:r>
        </w:p>
        <w:p w:rsidR="00000000" w:rsidDel="00000000" w:rsidP="00000000" w:rsidRDefault="00000000" w:rsidRPr="00000000" w14:paraId="000001A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o7hgdybhgr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H.4. Specification Phases for the Proposed Graduate School Monitoring and Decision Support Platform</w:t>
              <w:tab/>
              <w:t xml:space="preserve">293</w:t>
            </w:r>
          </w:hyperlink>
          <w:r w:rsidDel="00000000" w:rsidR="00000000" w:rsidRPr="00000000">
            <w:rPr>
              <w:rtl w:val="0"/>
            </w:rPr>
          </w:r>
        </w:p>
        <w:p w:rsidR="00000000" w:rsidDel="00000000" w:rsidP="00000000" w:rsidRDefault="00000000" w:rsidRPr="00000000" w14:paraId="000001A5">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w1vgsm4t8ic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I. Data Requirements</w:t>
              <w:tab/>
              <w:t xml:space="preserve">293</w:t>
            </w:r>
          </w:hyperlink>
          <w:r w:rsidDel="00000000" w:rsidR="00000000" w:rsidRPr="00000000">
            <w:rPr>
              <w:rtl w:val="0"/>
            </w:rPr>
          </w:r>
        </w:p>
        <w:p w:rsidR="00000000" w:rsidDel="00000000" w:rsidP="00000000" w:rsidRDefault="00000000" w:rsidRPr="00000000" w14:paraId="000001A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h29zoiicy3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I.1. Data to be collected and sources</w:t>
              <w:tab/>
              <w:t xml:space="preserve">293</w:t>
            </w:r>
          </w:hyperlink>
          <w:r w:rsidDel="00000000" w:rsidR="00000000" w:rsidRPr="00000000">
            <w:rPr>
              <w:rtl w:val="0"/>
            </w:rPr>
          </w:r>
        </w:p>
        <w:p w:rsidR="00000000" w:rsidDel="00000000" w:rsidP="00000000" w:rsidRDefault="00000000" w:rsidRPr="00000000" w14:paraId="000001A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oipvgl22sg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J.  Milestone Gate Criteria</w:t>
              <w:tab/>
              <w:t xml:space="preserve">298</w:t>
            </w:r>
          </w:hyperlink>
          <w:r w:rsidDel="00000000" w:rsidR="00000000" w:rsidRPr="00000000">
            <w:rPr>
              <w:rtl w:val="0"/>
            </w:rPr>
          </w:r>
        </w:p>
        <w:p w:rsidR="00000000" w:rsidDel="00000000" w:rsidP="00000000" w:rsidRDefault="00000000" w:rsidRPr="00000000" w14:paraId="000001A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8d54tu49tl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J.1  Milestone Gate Criteria explaining definition of completion</w:t>
              <w:tab/>
              <w:t xml:space="preserve">298</w:t>
            </w:r>
          </w:hyperlink>
          <w:r w:rsidDel="00000000" w:rsidR="00000000" w:rsidRPr="00000000">
            <w:rPr>
              <w:rtl w:val="0"/>
            </w:rPr>
          </w:r>
        </w:p>
        <w:p w:rsidR="00000000" w:rsidDel="00000000" w:rsidP="00000000" w:rsidRDefault="00000000" w:rsidRPr="00000000" w14:paraId="000001A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5qdlw6ltwx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K. Functional Requirements</w:t>
              <w:tab/>
              <w:t xml:space="preserve">303</w:t>
            </w:r>
          </w:hyperlink>
          <w:r w:rsidDel="00000000" w:rsidR="00000000" w:rsidRPr="00000000">
            <w:rPr>
              <w:rtl w:val="0"/>
            </w:rPr>
          </w:r>
        </w:p>
        <w:p w:rsidR="00000000" w:rsidDel="00000000" w:rsidP="00000000" w:rsidRDefault="00000000" w:rsidRPr="00000000" w14:paraId="000001A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6hsjkd3uul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L. Non-Functional Requirements</w:t>
              <w:tab/>
              <w:t xml:space="preserve">305</w:t>
            </w:r>
          </w:hyperlink>
          <w:r w:rsidDel="00000000" w:rsidR="00000000" w:rsidRPr="00000000">
            <w:rPr>
              <w:rtl w:val="0"/>
            </w:rPr>
          </w:r>
        </w:p>
        <w:p w:rsidR="00000000" w:rsidDel="00000000" w:rsidP="00000000" w:rsidRDefault="00000000" w:rsidRPr="00000000" w14:paraId="000001A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1rbvjimqm6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M. IT tools to be used</w:t>
              <w:tab/>
              <w:t xml:space="preserve">306</w:t>
            </w:r>
          </w:hyperlink>
          <w:r w:rsidDel="00000000" w:rsidR="00000000" w:rsidRPr="00000000">
            <w:rPr>
              <w:rtl w:val="0"/>
            </w:rPr>
          </w:r>
        </w:p>
        <w:p w:rsidR="00000000" w:rsidDel="00000000" w:rsidP="00000000" w:rsidRDefault="00000000" w:rsidRPr="00000000" w14:paraId="000001A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06c3ank43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N. Core tables and their purpose</w:t>
              <w:tab/>
              <w:t xml:space="preserve">308</w:t>
            </w:r>
          </w:hyperlink>
          <w:r w:rsidDel="00000000" w:rsidR="00000000" w:rsidRPr="00000000">
            <w:rPr>
              <w:rtl w:val="0"/>
            </w:rPr>
          </w:r>
        </w:p>
        <w:p w:rsidR="00000000" w:rsidDel="00000000" w:rsidP="00000000" w:rsidRDefault="00000000" w:rsidRPr="00000000" w14:paraId="000001A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5mwx2qk851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O. Key relationships (high-level PK/FK design)</w:t>
              <w:tab/>
              <w:t xml:space="preserve">312</w:t>
            </w:r>
          </w:hyperlink>
          <w:r w:rsidDel="00000000" w:rsidR="00000000" w:rsidRPr="00000000">
            <w:rPr>
              <w:rtl w:val="0"/>
            </w:rPr>
          </w:r>
        </w:p>
        <w:p w:rsidR="00000000" w:rsidDel="00000000" w:rsidP="00000000" w:rsidRDefault="00000000" w:rsidRPr="00000000" w14:paraId="000001AE">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v4z2bn25nb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P. RAG-Based Decision Support Assistant Architecture</w:t>
              <w:tab/>
              <w:t xml:space="preserve">314</w:t>
            </w:r>
          </w:hyperlink>
          <w:r w:rsidDel="00000000" w:rsidR="00000000" w:rsidRPr="00000000">
            <w:rPr>
              <w:rtl w:val="0"/>
            </w:rPr>
          </w:r>
        </w:p>
        <w:p w:rsidR="00000000" w:rsidDel="00000000" w:rsidP="00000000" w:rsidRDefault="00000000" w:rsidRPr="00000000" w14:paraId="000001A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l9fsgsdf0k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 Entity-Relationship Diagram (ERD) and Table Group Overview</w:t>
              <w:tab/>
              <w:t xml:space="preserve">315</w:t>
            </w:r>
          </w:hyperlink>
          <w:r w:rsidDel="00000000" w:rsidR="00000000" w:rsidRPr="00000000">
            <w:rPr>
              <w:rtl w:val="0"/>
            </w:rPr>
          </w:r>
        </w:p>
        <w:p w:rsidR="00000000" w:rsidDel="00000000" w:rsidP="00000000" w:rsidRDefault="00000000" w:rsidRPr="00000000" w14:paraId="000001B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hbq5q1fljs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Q.1. Group A. Student and Program Context</w:t>
              <w:tab/>
              <w:t xml:space="preserve">316</w:t>
            </w:r>
          </w:hyperlink>
          <w:r w:rsidDel="00000000" w:rsidR="00000000" w:rsidRPr="00000000">
            <w:rPr>
              <w:rtl w:val="0"/>
            </w:rPr>
          </w:r>
        </w:p>
        <w:p w:rsidR="00000000" w:rsidDel="00000000" w:rsidP="00000000" w:rsidRDefault="00000000" w:rsidRPr="00000000" w14:paraId="000001B1">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e2zhli5sqf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Q.2. Group B. Identity, Roles, and Assignments</w:t>
              <w:tab/>
              <w:t xml:space="preserve">316</w:t>
            </w:r>
          </w:hyperlink>
          <w:r w:rsidDel="00000000" w:rsidR="00000000" w:rsidRPr="00000000">
            <w:rPr>
              <w:rtl w:val="0"/>
            </w:rPr>
          </w:r>
        </w:p>
        <w:p w:rsidR="00000000" w:rsidDel="00000000" w:rsidP="00000000" w:rsidRDefault="00000000" w:rsidRPr="00000000" w14:paraId="000001B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cercatlcfz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Q.3. Group C. Lifecycle &amp; Milestones</w:t>
              <w:tab/>
              <w:t xml:space="preserve">317</w:t>
            </w:r>
          </w:hyperlink>
          <w:r w:rsidDel="00000000" w:rsidR="00000000" w:rsidRPr="00000000">
            <w:rPr>
              <w:rtl w:val="0"/>
            </w:rPr>
          </w:r>
        </w:p>
        <w:p w:rsidR="00000000" w:rsidDel="00000000" w:rsidP="00000000" w:rsidRDefault="00000000" w:rsidRPr="00000000" w14:paraId="000001B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ulezkn6y4ty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Q.4. D. Workflow Tasks &amp; Decisions</w:t>
              <w:tab/>
              <w:t xml:space="preserve">319</w:t>
            </w:r>
          </w:hyperlink>
          <w:r w:rsidDel="00000000" w:rsidR="00000000" w:rsidRPr="00000000">
            <w:rPr>
              <w:rtl w:val="0"/>
            </w:rPr>
          </w:r>
        </w:p>
        <w:p w:rsidR="00000000" w:rsidDel="00000000" w:rsidP="00000000" w:rsidRDefault="00000000" w:rsidRPr="00000000" w14:paraId="000001B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2ba49omuo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Q.5. Group E. Documents &amp; Revisions</w:t>
              <w:tab/>
              <w:t xml:space="preserve">320</w:t>
            </w:r>
          </w:hyperlink>
          <w:r w:rsidDel="00000000" w:rsidR="00000000" w:rsidRPr="00000000">
            <w:rPr>
              <w:rtl w:val="0"/>
            </w:rPr>
          </w:r>
        </w:p>
        <w:p w:rsidR="00000000" w:rsidDel="00000000" w:rsidP="00000000" w:rsidRDefault="00000000" w:rsidRPr="00000000" w14:paraId="000001B5">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5ybm1zseyq5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Q.6. Group F. Scheduling &amp; Coordination</w:t>
              <w:tab/>
              <w:t xml:space="preserve">320</w:t>
            </w:r>
          </w:hyperlink>
          <w:r w:rsidDel="00000000" w:rsidR="00000000" w:rsidRPr="00000000">
            <w:rPr>
              <w:rtl w:val="0"/>
            </w:rPr>
          </w:r>
        </w:p>
        <w:p w:rsidR="00000000" w:rsidDel="00000000" w:rsidP="00000000" w:rsidRDefault="00000000" w:rsidRPr="00000000" w14:paraId="000001B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bkugd5y5tb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Q.7. Group G .Monitoring, Alerts, and Interventions</w:t>
              <w:tab/>
              <w:t xml:space="preserve">322</w:t>
            </w:r>
          </w:hyperlink>
          <w:r w:rsidDel="00000000" w:rsidR="00000000" w:rsidRPr="00000000">
            <w:rPr>
              <w:rtl w:val="0"/>
            </w:rPr>
          </w:r>
        </w:p>
        <w:p w:rsidR="00000000" w:rsidDel="00000000" w:rsidP="00000000" w:rsidRDefault="00000000" w:rsidRPr="00000000" w14:paraId="000001B7">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o1d535uhp6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Q.8. Group H. Auditability</w:t>
              <w:tab/>
              <w:t xml:space="preserve">323</w:t>
            </w:r>
          </w:hyperlink>
          <w:r w:rsidDel="00000000" w:rsidR="00000000" w:rsidRPr="00000000">
            <w:rPr>
              <w:rtl w:val="0"/>
            </w:rPr>
          </w:r>
        </w:p>
        <w:p w:rsidR="00000000" w:rsidDel="00000000" w:rsidP="00000000" w:rsidRDefault="00000000" w:rsidRPr="00000000" w14:paraId="000001B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0egsorbniu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R. Computed indicators from event history used for prescriptive analytics and decision support</w:t>
              <w:tab/>
              <w:t xml:space="preserve">323</w:t>
            </w:r>
          </w:hyperlink>
          <w:r w:rsidDel="00000000" w:rsidR="00000000" w:rsidRPr="00000000">
            <w:rPr>
              <w:rtl w:val="0"/>
            </w:rPr>
          </w:r>
        </w:p>
        <w:p w:rsidR="00000000" w:rsidDel="00000000" w:rsidP="00000000" w:rsidRDefault="00000000" w:rsidRPr="00000000" w14:paraId="000001B9">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u5dln8hks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S. Cost table for on-site  premises</w:t>
              <w:tab/>
              <w:t xml:space="preserve">325</w:t>
            </w:r>
          </w:hyperlink>
          <w:r w:rsidDel="00000000" w:rsidR="00000000" w:rsidRPr="00000000">
            <w:rPr>
              <w:rtl w:val="0"/>
            </w:rPr>
          </w:r>
        </w:p>
        <w:p w:rsidR="00000000" w:rsidDel="00000000" w:rsidP="00000000" w:rsidRDefault="00000000" w:rsidRPr="00000000" w14:paraId="000001BA">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4yurqhhckqp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T. Workplan</w:t>
              <w:tab/>
              <w:t xml:space="preserve">326</w:t>
            </w:r>
          </w:hyperlink>
          <w:r w:rsidDel="00000000" w:rsidR="00000000" w:rsidRPr="00000000">
            <w:rPr>
              <w:rtl w:val="0"/>
            </w:rPr>
          </w:r>
        </w:p>
        <w:p w:rsidR="00000000" w:rsidDel="00000000" w:rsidP="00000000" w:rsidRDefault="00000000" w:rsidRPr="00000000" w14:paraId="000001B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q9tqv1c2duo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T.1. CAP-IT1 Work Timeline  (80% target)</w:t>
              <w:tab/>
              <w:t xml:space="preserve">326</w:t>
            </w:r>
          </w:hyperlink>
          <w:r w:rsidDel="00000000" w:rsidR="00000000" w:rsidRPr="00000000">
            <w:rPr>
              <w:rtl w:val="0"/>
            </w:rPr>
          </w:r>
        </w:p>
        <w:p w:rsidR="00000000" w:rsidDel="00000000" w:rsidP="00000000" w:rsidRDefault="00000000" w:rsidRPr="00000000" w14:paraId="000001B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qfr2rgi7c4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T.2. CAP-IT2 Work Timeline (20% target)</w:t>
              <w:tab/>
              <w:t xml:space="preserve">332</w:t>
            </w:r>
          </w:hyperlink>
          <w:r w:rsidDel="00000000" w:rsidR="00000000" w:rsidRPr="00000000">
            <w:rPr>
              <w:rtl w:val="0"/>
            </w:rPr>
          </w:r>
        </w:p>
        <w:p w:rsidR="00000000" w:rsidDel="00000000" w:rsidP="00000000" w:rsidRDefault="00000000" w:rsidRPr="00000000" w14:paraId="000001B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 System Screenshots</w:t>
              <w:tab/>
              <w:t xml:space="preserve">335</w:t>
            </w:r>
          </w:hyperlink>
          <w:r w:rsidDel="00000000" w:rsidR="00000000" w:rsidRPr="00000000">
            <w:rPr>
              <w:rtl w:val="0"/>
            </w:rPr>
          </w:r>
        </w:p>
        <w:p w:rsidR="00000000" w:rsidDel="00000000" w:rsidP="00000000" w:rsidRDefault="00000000" w:rsidRPr="00000000" w14:paraId="000001B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 Login screen</w:t>
              <w:tab/>
              <w:t xml:space="preserve">335</w:t>
            </w:r>
          </w:hyperlink>
          <w:r w:rsidDel="00000000" w:rsidR="00000000" w:rsidRPr="00000000">
            <w:rPr>
              <w:rtl w:val="0"/>
            </w:rPr>
          </w:r>
        </w:p>
        <w:p w:rsidR="00000000" w:rsidDel="00000000" w:rsidP="00000000" w:rsidRDefault="00000000" w:rsidRPr="00000000" w14:paraId="000001BF">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 Login screen (full screen)</w:t>
              <w:tab/>
              <w:t xml:space="preserve">336</w:t>
            </w:r>
          </w:hyperlink>
          <w:r w:rsidDel="00000000" w:rsidR="00000000" w:rsidRPr="00000000">
            <w:rPr>
              <w:rtl w:val="0"/>
            </w:rPr>
          </w:r>
        </w:p>
        <w:p w:rsidR="00000000" w:rsidDel="00000000" w:rsidP="00000000" w:rsidRDefault="00000000" w:rsidRPr="00000000" w14:paraId="000001C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 Dashboard — Graduate School overview</w:t>
              <w:tab/>
              <w:t xml:space="preserve">336</w:t>
            </w:r>
          </w:hyperlink>
          <w:r w:rsidDel="00000000" w:rsidR="00000000" w:rsidRPr="00000000">
            <w:rPr>
              <w:rtl w:val="0"/>
            </w:rPr>
          </w:r>
        </w:p>
        <w:p w:rsidR="00000000" w:rsidDel="00000000" w:rsidP="00000000" w:rsidRDefault="00000000" w:rsidRPr="00000000" w14:paraId="000001C1">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 Dashboard — Graduate School overview (visible window; the screen continues below)</w:t>
              <w:tab/>
              <w:t xml:space="preserve">337</w:t>
            </w:r>
          </w:hyperlink>
          <w:r w:rsidDel="00000000" w:rsidR="00000000" w:rsidRPr="00000000">
            <w:rPr>
              <w:rtl w:val="0"/>
            </w:rPr>
          </w:r>
        </w:p>
        <w:p w:rsidR="00000000" w:rsidDel="00000000" w:rsidP="00000000" w:rsidRDefault="00000000" w:rsidRPr="00000000" w14:paraId="000001C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 Reports</w:t>
              <w:tab/>
              <w:t xml:space="preserve">337</w:t>
            </w:r>
          </w:hyperlink>
          <w:r w:rsidDel="00000000" w:rsidR="00000000" w:rsidRPr="00000000">
            <w:rPr>
              <w:rtl w:val="0"/>
            </w:rPr>
          </w:r>
        </w:p>
        <w:p w:rsidR="00000000" w:rsidDel="00000000" w:rsidP="00000000" w:rsidRDefault="00000000" w:rsidRPr="00000000" w14:paraId="000001C3">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U.3. Reports (full screen)</w:t>
              <w:tab/>
              <w:t xml:space="preserve">338</w:t>
            </w:r>
          </w:hyperlink>
          <w:r w:rsidDel="00000000" w:rsidR="00000000" w:rsidRPr="00000000">
            <w:rPr>
              <w:rtl w:val="0"/>
            </w:rPr>
          </w:r>
        </w:p>
        <w:p w:rsidR="00000000" w:rsidDel="00000000" w:rsidP="00000000" w:rsidRDefault="00000000" w:rsidRPr="00000000" w14:paraId="000001C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U.4. Academic semesters</w:t>
              <w:tab/>
              <w:t xml:space="preserve">338</w:t>
            </w:r>
          </w:hyperlink>
          <w:r w:rsidDel="00000000" w:rsidR="00000000" w:rsidRPr="00000000">
            <w:rPr>
              <w:rtl w:val="0"/>
            </w:rPr>
          </w:r>
        </w:p>
        <w:p w:rsidR="00000000" w:rsidDel="00000000" w:rsidP="00000000" w:rsidRDefault="00000000" w:rsidRPr="00000000" w14:paraId="000001C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U.4. Academic semesters (full screen)</w:t>
              <w:tab/>
              <w:t xml:space="preserve">339</w:t>
            </w:r>
          </w:hyperlink>
          <w:r w:rsidDel="00000000" w:rsidR="00000000" w:rsidRPr="00000000">
            <w:rPr>
              <w:rtl w:val="0"/>
            </w:rPr>
          </w:r>
        </w:p>
        <w:p w:rsidR="00000000" w:rsidDel="00000000" w:rsidP="00000000" w:rsidRDefault="00000000" w:rsidRPr="00000000" w14:paraId="000001C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U.5. Students</w:t>
              <w:tab/>
              <w:t xml:space="preserve">339</w:t>
            </w:r>
          </w:hyperlink>
          <w:r w:rsidDel="00000000" w:rsidR="00000000" w:rsidRPr="00000000">
            <w:rPr>
              <w:rtl w:val="0"/>
            </w:rPr>
          </w:r>
        </w:p>
        <w:p w:rsidR="00000000" w:rsidDel="00000000" w:rsidP="00000000" w:rsidRDefault="00000000" w:rsidRPr="00000000" w14:paraId="000001C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U.5. Students (visible window; the screen continues below)</w:t>
              <w:tab/>
              <w:t xml:space="preserve">340</w:t>
            </w:r>
          </w:hyperlink>
          <w:r w:rsidDel="00000000" w:rsidR="00000000" w:rsidRPr="00000000">
            <w:rPr>
              <w:rtl w:val="0"/>
            </w:rPr>
          </w:r>
        </w:p>
        <w:p w:rsidR="00000000" w:rsidDel="00000000" w:rsidP="00000000" w:rsidRDefault="00000000" w:rsidRPr="00000000" w14:paraId="000001C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U.6. Faculty records</w:t>
              <w:tab/>
              <w:t xml:space="preserve">340</w:t>
            </w:r>
          </w:hyperlink>
          <w:r w:rsidDel="00000000" w:rsidR="00000000" w:rsidRPr="00000000">
            <w:rPr>
              <w:rtl w:val="0"/>
            </w:rPr>
          </w:r>
        </w:p>
        <w:p w:rsidR="00000000" w:rsidDel="00000000" w:rsidP="00000000" w:rsidRDefault="00000000" w:rsidRPr="00000000" w14:paraId="000001C9">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U.6. Faculty records (visible window; the screen continues below)</w:t>
              <w:tab/>
              <w:t xml:space="preserve">341</w:t>
            </w:r>
          </w:hyperlink>
          <w:r w:rsidDel="00000000" w:rsidR="00000000" w:rsidRPr="00000000">
            <w:rPr>
              <w:rtl w:val="0"/>
            </w:rPr>
          </w:r>
        </w:p>
        <w:p w:rsidR="00000000" w:rsidDel="00000000" w:rsidP="00000000" w:rsidRDefault="00000000" w:rsidRPr="00000000" w14:paraId="000001C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U.7. Monitoring sheet</w:t>
              <w:tab/>
              <w:t xml:space="preserve">341</w:t>
            </w:r>
          </w:hyperlink>
          <w:r w:rsidDel="00000000" w:rsidR="00000000" w:rsidRPr="00000000">
            <w:rPr>
              <w:rtl w:val="0"/>
            </w:rPr>
          </w:r>
        </w:p>
        <w:p w:rsidR="00000000" w:rsidDel="00000000" w:rsidP="00000000" w:rsidRDefault="00000000" w:rsidRPr="00000000" w14:paraId="000001C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U.7. Monitoring sheet (full screen)</w:t>
              <w:tab/>
              <w:t xml:space="preserve">342</w:t>
            </w:r>
          </w:hyperlink>
          <w:r w:rsidDel="00000000" w:rsidR="00000000" w:rsidRPr="00000000">
            <w:rPr>
              <w:rtl w:val="0"/>
            </w:rPr>
          </w:r>
        </w:p>
        <w:p w:rsidR="00000000" w:rsidDel="00000000" w:rsidP="00000000" w:rsidRDefault="00000000" w:rsidRPr="00000000" w14:paraId="000001C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U.8. Enrollment class list</w:t>
              <w:tab/>
              <w:t xml:space="preserve">342</w:t>
            </w:r>
          </w:hyperlink>
          <w:r w:rsidDel="00000000" w:rsidR="00000000" w:rsidRPr="00000000">
            <w:rPr>
              <w:rtl w:val="0"/>
            </w:rPr>
          </w:r>
        </w:p>
        <w:p w:rsidR="00000000" w:rsidDel="00000000" w:rsidP="00000000" w:rsidRDefault="00000000" w:rsidRPr="00000000" w14:paraId="000001CD">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U.8. Enrollment class list (full screen)</w:t>
              <w:tab/>
              <w:t xml:space="preserve">343</w:t>
            </w:r>
          </w:hyperlink>
          <w:r w:rsidDel="00000000" w:rsidR="00000000" w:rsidRPr="00000000">
            <w:rPr>
              <w:rtl w:val="0"/>
            </w:rPr>
          </w:r>
        </w:p>
        <w:p w:rsidR="00000000" w:rsidDel="00000000" w:rsidP="00000000" w:rsidRDefault="00000000" w:rsidRPr="00000000" w14:paraId="000001C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U.9. Student handoff</w:t>
              <w:tab/>
              <w:t xml:space="preserve">343</w:t>
            </w:r>
          </w:hyperlink>
          <w:r w:rsidDel="00000000" w:rsidR="00000000" w:rsidRPr="00000000">
            <w:rPr>
              <w:rtl w:val="0"/>
            </w:rPr>
          </w:r>
        </w:p>
        <w:p w:rsidR="00000000" w:rsidDel="00000000" w:rsidP="00000000" w:rsidRDefault="00000000" w:rsidRPr="00000000" w14:paraId="000001CF">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U.9. Student handoff (full screen)</w:t>
              <w:tab/>
              <w:t xml:space="preserve">344</w:t>
            </w:r>
          </w:hyperlink>
          <w:r w:rsidDel="00000000" w:rsidR="00000000" w:rsidRPr="00000000">
            <w:rPr>
              <w:rtl w:val="0"/>
            </w:rPr>
          </w:r>
        </w:p>
        <w:p w:rsidR="00000000" w:rsidDel="00000000" w:rsidP="00000000" w:rsidRDefault="00000000" w:rsidRPr="00000000" w14:paraId="000001D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U.10. Course adjustments and subject needs</w:t>
              <w:tab/>
              <w:t xml:space="preserve">344</w:t>
            </w:r>
          </w:hyperlink>
          <w:r w:rsidDel="00000000" w:rsidR="00000000" w:rsidRPr="00000000">
            <w:rPr>
              <w:rtl w:val="0"/>
            </w:rPr>
          </w:r>
        </w:p>
        <w:p w:rsidR="00000000" w:rsidDel="00000000" w:rsidP="00000000" w:rsidRDefault="00000000" w:rsidRPr="00000000" w14:paraId="000001D1">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U.10. Course adjustments and subject needs (visible window; the screen continues below)</w:t>
              <w:tab/>
              <w:t xml:space="preserve">345</w:t>
            </w:r>
          </w:hyperlink>
          <w:r w:rsidDel="00000000" w:rsidR="00000000" w:rsidRPr="00000000">
            <w:rPr>
              <w:rtl w:val="0"/>
            </w:rPr>
          </w:r>
        </w:p>
        <w:p w:rsidR="00000000" w:rsidDel="00000000" w:rsidP="00000000" w:rsidRDefault="00000000" w:rsidRPr="00000000" w14:paraId="000001D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U.11. Course offering setup</w:t>
              <w:tab/>
              <w:t xml:space="preserve">345</w:t>
            </w:r>
          </w:hyperlink>
          <w:r w:rsidDel="00000000" w:rsidR="00000000" w:rsidRPr="00000000">
            <w:rPr>
              <w:rtl w:val="0"/>
            </w:rPr>
          </w:r>
        </w:p>
        <w:p w:rsidR="00000000" w:rsidDel="00000000" w:rsidP="00000000" w:rsidRDefault="00000000" w:rsidRPr="00000000" w14:paraId="000001D3">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U.11. Course offering setup (full screen)</w:t>
              <w:tab/>
              <w:t xml:space="preserve">346</w:t>
            </w:r>
          </w:hyperlink>
          <w:r w:rsidDel="00000000" w:rsidR="00000000" w:rsidRPr="00000000">
            <w:rPr>
              <w:rtl w:val="0"/>
            </w:rPr>
          </w:r>
        </w:p>
        <w:p w:rsidR="00000000" w:rsidDel="00000000" w:rsidP="00000000" w:rsidRDefault="00000000" w:rsidRPr="00000000" w14:paraId="000001D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U.12. Enrollment</w:t>
              <w:tab/>
              <w:t xml:space="preserve">346</w:t>
            </w:r>
          </w:hyperlink>
          <w:r w:rsidDel="00000000" w:rsidR="00000000" w:rsidRPr="00000000">
            <w:rPr>
              <w:rtl w:val="0"/>
            </w:rPr>
          </w:r>
        </w:p>
        <w:p w:rsidR="00000000" w:rsidDel="00000000" w:rsidP="00000000" w:rsidRDefault="00000000" w:rsidRPr="00000000" w14:paraId="000001D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U.12. Enrollment (full screen)</w:t>
              <w:tab/>
              <w:t xml:space="preserve">347</w:t>
            </w:r>
          </w:hyperlink>
          <w:r w:rsidDel="00000000" w:rsidR="00000000" w:rsidRPr="00000000">
            <w:rPr>
              <w:rtl w:val="0"/>
            </w:rPr>
          </w:r>
        </w:p>
        <w:p w:rsidR="00000000" w:rsidDel="00000000" w:rsidP="00000000" w:rsidRDefault="00000000" w:rsidRPr="00000000" w14:paraId="000001D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U.13. Research gate</w:t>
              <w:tab/>
              <w:t xml:space="preserve">347</w:t>
            </w:r>
          </w:hyperlink>
          <w:r w:rsidDel="00000000" w:rsidR="00000000" w:rsidRPr="00000000">
            <w:rPr>
              <w:rtl w:val="0"/>
            </w:rPr>
          </w:r>
        </w:p>
        <w:p w:rsidR="00000000" w:rsidDel="00000000" w:rsidP="00000000" w:rsidRDefault="00000000" w:rsidRPr="00000000" w14:paraId="000001D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U.13. Research gate (full screen)</w:t>
              <w:tab/>
              <w:t xml:space="preserve">348</w:t>
            </w:r>
          </w:hyperlink>
          <w:r w:rsidDel="00000000" w:rsidR="00000000" w:rsidRPr="00000000">
            <w:rPr>
              <w:rtl w:val="0"/>
            </w:rPr>
          </w:r>
        </w:p>
        <w:p w:rsidR="00000000" w:rsidDel="00000000" w:rsidP="00000000" w:rsidRDefault="00000000" w:rsidRPr="00000000" w14:paraId="000001D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U.14. Panel matching</w:t>
              <w:tab/>
              <w:t xml:space="preserve">348</w:t>
            </w:r>
          </w:hyperlink>
          <w:r w:rsidDel="00000000" w:rsidR="00000000" w:rsidRPr="00000000">
            <w:rPr>
              <w:rtl w:val="0"/>
            </w:rPr>
          </w:r>
        </w:p>
        <w:p w:rsidR="00000000" w:rsidDel="00000000" w:rsidP="00000000" w:rsidRDefault="00000000" w:rsidRPr="00000000" w14:paraId="000001D9">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U.14. Panel matching (full screen)</w:t>
              <w:tab/>
              <w:t xml:space="preserve">349</w:t>
            </w:r>
          </w:hyperlink>
          <w:r w:rsidDel="00000000" w:rsidR="00000000" w:rsidRPr="00000000">
            <w:rPr>
              <w:rtl w:val="0"/>
            </w:rPr>
          </w:r>
        </w:p>
        <w:p w:rsidR="00000000" w:rsidDel="00000000" w:rsidP="00000000" w:rsidRDefault="00000000" w:rsidRPr="00000000" w14:paraId="000001D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U.15. Defense scheduling</w:t>
              <w:tab/>
              <w:t xml:space="preserve">349</w:t>
            </w:r>
          </w:hyperlink>
          <w:r w:rsidDel="00000000" w:rsidR="00000000" w:rsidRPr="00000000">
            <w:rPr>
              <w:rtl w:val="0"/>
            </w:rPr>
          </w:r>
        </w:p>
        <w:p w:rsidR="00000000" w:rsidDel="00000000" w:rsidP="00000000" w:rsidRDefault="00000000" w:rsidRPr="00000000" w14:paraId="000001D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U.15. Defense scheduling (full screen)</w:t>
              <w:tab/>
              <w:t xml:space="preserve">350</w:t>
            </w:r>
          </w:hyperlink>
          <w:r w:rsidDel="00000000" w:rsidR="00000000" w:rsidRPr="00000000">
            <w:rPr>
              <w:rtl w:val="0"/>
            </w:rPr>
          </w:r>
        </w:p>
        <w:p w:rsidR="00000000" w:rsidDel="00000000" w:rsidP="00000000" w:rsidRDefault="00000000" w:rsidRPr="00000000" w14:paraId="000001D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U.16. Practicum monitoring</w:t>
              <w:tab/>
              <w:t xml:space="preserve">350</w:t>
            </w:r>
          </w:hyperlink>
          <w:r w:rsidDel="00000000" w:rsidR="00000000" w:rsidRPr="00000000">
            <w:rPr>
              <w:rtl w:val="0"/>
            </w:rPr>
          </w:r>
        </w:p>
        <w:p w:rsidR="00000000" w:rsidDel="00000000" w:rsidP="00000000" w:rsidRDefault="00000000" w:rsidRPr="00000000" w14:paraId="000001DD">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U.16. Practicum monitoring (visible window; the screen continues below)</w:t>
              <w:tab/>
              <w:t xml:space="preserve">351</w:t>
            </w:r>
          </w:hyperlink>
          <w:r w:rsidDel="00000000" w:rsidR="00000000" w:rsidRPr="00000000">
            <w:rPr>
              <w:rtl w:val="0"/>
            </w:rPr>
          </w:r>
        </w:p>
        <w:p w:rsidR="00000000" w:rsidDel="00000000" w:rsidP="00000000" w:rsidRDefault="00000000" w:rsidRPr="00000000" w14:paraId="000001D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U.17. Graduation endorsement</w:t>
              <w:tab/>
              <w:t xml:space="preserve">351</w:t>
            </w:r>
          </w:hyperlink>
          <w:r w:rsidDel="00000000" w:rsidR="00000000" w:rsidRPr="00000000">
            <w:rPr>
              <w:rtl w:val="0"/>
            </w:rPr>
          </w:r>
        </w:p>
        <w:p w:rsidR="00000000" w:rsidDel="00000000" w:rsidP="00000000" w:rsidRDefault="00000000" w:rsidRPr="00000000" w14:paraId="000001DF">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U.17. Graduation endorsement (full screen)</w:t>
              <w:tab/>
              <w:t xml:space="preserve">352</w:t>
            </w:r>
          </w:hyperlink>
          <w:r w:rsidDel="00000000" w:rsidR="00000000" w:rsidRPr="00000000">
            <w:rPr>
              <w:rtl w:val="0"/>
            </w:rPr>
          </w:r>
        </w:p>
        <w:p w:rsidR="00000000" w:rsidDel="00000000" w:rsidP="00000000" w:rsidRDefault="00000000" w:rsidRPr="00000000" w14:paraId="000001E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U.18. Leave of absence</w:t>
              <w:tab/>
              <w:t xml:space="preserve">352</w:t>
            </w:r>
          </w:hyperlink>
          <w:r w:rsidDel="00000000" w:rsidR="00000000" w:rsidRPr="00000000">
            <w:rPr>
              <w:rtl w:val="0"/>
            </w:rPr>
          </w:r>
        </w:p>
        <w:p w:rsidR="00000000" w:rsidDel="00000000" w:rsidP="00000000" w:rsidRDefault="00000000" w:rsidRPr="00000000" w14:paraId="000001E1">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U.18. Leave of absence (full screen)</w:t>
              <w:tab/>
              <w:t xml:space="preserve">353</w:t>
            </w:r>
          </w:hyperlink>
          <w:r w:rsidDel="00000000" w:rsidR="00000000" w:rsidRPr="00000000">
            <w:rPr>
              <w:rtl w:val="0"/>
            </w:rPr>
          </w:r>
        </w:p>
        <w:p w:rsidR="00000000" w:rsidDel="00000000" w:rsidP="00000000" w:rsidRDefault="00000000" w:rsidRPr="00000000" w14:paraId="000001E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U.19. Readmission</w:t>
              <w:tab/>
              <w:t xml:space="preserve">353</w:t>
            </w:r>
          </w:hyperlink>
          <w:r w:rsidDel="00000000" w:rsidR="00000000" w:rsidRPr="00000000">
            <w:rPr>
              <w:rtl w:val="0"/>
            </w:rPr>
          </w:r>
        </w:p>
        <w:p w:rsidR="00000000" w:rsidDel="00000000" w:rsidP="00000000" w:rsidRDefault="00000000" w:rsidRPr="00000000" w14:paraId="000001E3">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U.19. Readmission (full screen)</w:t>
              <w:tab/>
              <w:t xml:space="preserve">354</w:t>
            </w:r>
          </w:hyperlink>
          <w:r w:rsidDel="00000000" w:rsidR="00000000" w:rsidRPr="00000000">
            <w:rPr>
              <w:rtl w:val="0"/>
            </w:rPr>
          </w:r>
        </w:p>
        <w:p w:rsidR="00000000" w:rsidDel="00000000" w:rsidP="00000000" w:rsidRDefault="00000000" w:rsidRPr="00000000" w14:paraId="000001E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U.20. AWOL and residency</w:t>
              <w:tab/>
              <w:t xml:space="preserve">354</w:t>
            </w:r>
          </w:hyperlink>
          <w:r w:rsidDel="00000000" w:rsidR="00000000" w:rsidRPr="00000000">
            <w:rPr>
              <w:rtl w:val="0"/>
            </w:rPr>
          </w:r>
        </w:p>
        <w:p w:rsidR="00000000" w:rsidDel="00000000" w:rsidP="00000000" w:rsidRDefault="00000000" w:rsidRPr="00000000" w14:paraId="000001E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U.20. AWOL and residency (visible window; the screen continues below)</w:t>
              <w:tab/>
              <w:t xml:space="preserve">355</w:t>
            </w:r>
          </w:hyperlink>
          <w:r w:rsidDel="00000000" w:rsidR="00000000" w:rsidRPr="00000000">
            <w:rPr>
              <w:rtl w:val="0"/>
            </w:rPr>
          </w:r>
        </w:p>
        <w:p w:rsidR="00000000" w:rsidDel="00000000" w:rsidP="00000000" w:rsidRDefault="00000000" w:rsidRPr="00000000" w14:paraId="000001E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U.21. Subject withdrawal requests</w:t>
              <w:tab/>
              <w:t xml:space="preserve">355</w:t>
            </w:r>
          </w:hyperlink>
          <w:r w:rsidDel="00000000" w:rsidR="00000000" w:rsidRPr="00000000">
            <w:rPr>
              <w:rtl w:val="0"/>
            </w:rPr>
          </w:r>
        </w:p>
        <w:p w:rsidR="00000000" w:rsidDel="00000000" w:rsidP="00000000" w:rsidRDefault="00000000" w:rsidRPr="00000000" w14:paraId="000001E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U.21. Subject withdrawal requests (full screen)</w:t>
              <w:tab/>
              <w:t xml:space="preserve">356</w:t>
            </w:r>
          </w:hyperlink>
          <w:r w:rsidDel="00000000" w:rsidR="00000000" w:rsidRPr="00000000">
            <w:rPr>
              <w:rtl w:val="0"/>
            </w:rPr>
          </w:r>
        </w:p>
        <w:p w:rsidR="00000000" w:rsidDel="00000000" w:rsidP="00000000" w:rsidRDefault="00000000" w:rsidRPr="00000000" w14:paraId="000001E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U.22. Work queue</w:t>
              <w:tab/>
              <w:t xml:space="preserve">356</w:t>
            </w:r>
          </w:hyperlink>
          <w:r w:rsidDel="00000000" w:rsidR="00000000" w:rsidRPr="00000000">
            <w:rPr>
              <w:rtl w:val="0"/>
            </w:rPr>
          </w:r>
        </w:p>
        <w:p w:rsidR="00000000" w:rsidDel="00000000" w:rsidP="00000000" w:rsidRDefault="00000000" w:rsidRPr="00000000" w14:paraId="000001E9">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U.22. Work queue (visible window; the screen continues below)</w:t>
              <w:tab/>
              <w:t xml:space="preserve">357</w:t>
            </w:r>
          </w:hyperlink>
          <w:r w:rsidDel="00000000" w:rsidR="00000000" w:rsidRPr="00000000">
            <w:rPr>
              <w:rtl w:val="0"/>
            </w:rPr>
          </w:r>
        </w:p>
        <w:p w:rsidR="00000000" w:rsidDel="00000000" w:rsidP="00000000" w:rsidRDefault="00000000" w:rsidRPr="00000000" w14:paraId="000001E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U.23. Activity log</w:t>
              <w:tab/>
              <w:t xml:space="preserve">357</w:t>
            </w:r>
          </w:hyperlink>
          <w:r w:rsidDel="00000000" w:rsidR="00000000" w:rsidRPr="00000000">
            <w:rPr>
              <w:rtl w:val="0"/>
            </w:rPr>
          </w:r>
        </w:p>
        <w:p w:rsidR="00000000" w:rsidDel="00000000" w:rsidP="00000000" w:rsidRDefault="00000000" w:rsidRPr="00000000" w14:paraId="000001E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U.23. Activity log (full screen)</w:t>
              <w:tab/>
              <w:t xml:space="preserve">358</w:t>
            </w:r>
          </w:hyperlink>
          <w:r w:rsidDel="00000000" w:rsidR="00000000" w:rsidRPr="00000000">
            <w:rPr>
              <w:rtl w:val="0"/>
            </w:rPr>
          </w:r>
        </w:p>
        <w:p w:rsidR="00000000" w:rsidDel="00000000" w:rsidP="00000000" w:rsidRDefault="00000000" w:rsidRPr="00000000" w14:paraId="000001E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U.24. Recommendations</w:t>
              <w:tab/>
              <w:t xml:space="preserve">358</w:t>
            </w:r>
          </w:hyperlink>
          <w:r w:rsidDel="00000000" w:rsidR="00000000" w:rsidRPr="00000000">
            <w:rPr>
              <w:rtl w:val="0"/>
            </w:rPr>
          </w:r>
        </w:p>
        <w:p w:rsidR="00000000" w:rsidDel="00000000" w:rsidP="00000000" w:rsidRDefault="00000000" w:rsidRPr="00000000" w14:paraId="000001ED">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U.24. Recommendations (visible window; the screen continues below)</w:t>
              <w:tab/>
              <w:t xml:space="preserve">359</w:t>
            </w:r>
          </w:hyperlink>
          <w:r w:rsidDel="00000000" w:rsidR="00000000" w:rsidRPr="00000000">
            <w:rPr>
              <w:rtl w:val="0"/>
            </w:rPr>
          </w:r>
        </w:p>
        <w:p w:rsidR="00000000" w:rsidDel="00000000" w:rsidP="00000000" w:rsidRDefault="00000000" w:rsidRPr="00000000" w14:paraId="000001E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U.25. Policy assistant</w:t>
              <w:tab/>
              <w:t xml:space="preserve">359</w:t>
            </w:r>
          </w:hyperlink>
          <w:r w:rsidDel="00000000" w:rsidR="00000000" w:rsidRPr="00000000">
            <w:rPr>
              <w:rtl w:val="0"/>
            </w:rPr>
          </w:r>
        </w:p>
        <w:p w:rsidR="00000000" w:rsidDel="00000000" w:rsidP="00000000" w:rsidRDefault="00000000" w:rsidRPr="00000000" w14:paraId="000001EF">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U.25. Policy assistant (full screen)</w:t>
              <w:tab/>
              <w:t xml:space="preserve">360</w:t>
            </w:r>
          </w:hyperlink>
          <w:r w:rsidDel="00000000" w:rsidR="00000000" w:rsidRPr="00000000">
            <w:rPr>
              <w:rtl w:val="0"/>
            </w:rPr>
          </w:r>
        </w:p>
        <w:p w:rsidR="00000000" w:rsidDel="00000000" w:rsidP="00000000" w:rsidRDefault="00000000" w:rsidRPr="00000000" w14:paraId="000001F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U.26. Form 1 endorsements</w:t>
              <w:tab/>
              <w:t xml:space="preserve">360</w:t>
            </w:r>
          </w:hyperlink>
          <w:r w:rsidDel="00000000" w:rsidR="00000000" w:rsidRPr="00000000">
            <w:rPr>
              <w:rtl w:val="0"/>
            </w:rPr>
          </w:r>
        </w:p>
        <w:p w:rsidR="00000000" w:rsidDel="00000000" w:rsidP="00000000" w:rsidRDefault="00000000" w:rsidRPr="00000000" w14:paraId="000001F1">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U.26. Form 1 endorsements (visible window; the screen continues below)</w:t>
              <w:tab/>
              <w:t xml:space="preserve">361</w:t>
            </w:r>
          </w:hyperlink>
          <w:r w:rsidDel="00000000" w:rsidR="00000000" w:rsidRPr="00000000">
            <w:rPr>
              <w:rtl w:val="0"/>
            </w:rPr>
          </w:r>
        </w:p>
        <w:p w:rsidR="00000000" w:rsidDel="00000000" w:rsidP="00000000" w:rsidRDefault="00000000" w:rsidRPr="00000000" w14:paraId="000001F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U.27. Student detail</w:t>
              <w:tab/>
              <w:t xml:space="preserve">361</w:t>
            </w:r>
          </w:hyperlink>
          <w:r w:rsidDel="00000000" w:rsidR="00000000" w:rsidRPr="00000000">
            <w:rPr>
              <w:rtl w:val="0"/>
            </w:rPr>
          </w:r>
        </w:p>
        <w:p w:rsidR="00000000" w:rsidDel="00000000" w:rsidP="00000000" w:rsidRDefault="00000000" w:rsidRPr="00000000" w14:paraId="000001F3">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U.27. Student detail (full screen)</w:t>
              <w:tab/>
              <w:t xml:space="preserve">362</w:t>
            </w:r>
          </w:hyperlink>
          <w:r w:rsidDel="00000000" w:rsidR="00000000" w:rsidRPr="00000000">
            <w:rPr>
              <w:rtl w:val="0"/>
            </w:rPr>
          </w:r>
        </w:p>
        <w:p w:rsidR="00000000" w:rsidDel="00000000" w:rsidP="00000000" w:rsidRDefault="00000000" w:rsidRPr="00000000" w14:paraId="000001F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U.28. Dean approvals queue</w:t>
              <w:tab/>
              <w:t xml:space="preserve">362</w:t>
            </w:r>
          </w:hyperlink>
          <w:r w:rsidDel="00000000" w:rsidR="00000000" w:rsidRPr="00000000">
            <w:rPr>
              <w:rtl w:val="0"/>
            </w:rPr>
          </w:r>
        </w:p>
        <w:p w:rsidR="00000000" w:rsidDel="00000000" w:rsidP="00000000" w:rsidRDefault="00000000" w:rsidRPr="00000000" w14:paraId="000001F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U.28. Dean approvals queue (visible window; the screen continues below)</w:t>
              <w:tab/>
              <w:t xml:space="preserve">363</w:t>
            </w:r>
          </w:hyperlink>
          <w:r w:rsidDel="00000000" w:rsidR="00000000" w:rsidRPr="00000000">
            <w:rPr>
              <w:rtl w:val="0"/>
            </w:rPr>
          </w:r>
        </w:p>
        <w:p w:rsidR="00000000" w:rsidDel="00000000" w:rsidP="00000000" w:rsidRDefault="00000000" w:rsidRPr="00000000" w14:paraId="000001F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U.29. Student portal</w:t>
              <w:tab/>
              <w:t xml:space="preserve">363</w:t>
            </w:r>
          </w:hyperlink>
          <w:r w:rsidDel="00000000" w:rsidR="00000000" w:rsidRPr="00000000">
            <w:rPr>
              <w:rtl w:val="0"/>
            </w:rPr>
          </w:r>
        </w:p>
        <w:p w:rsidR="00000000" w:rsidDel="00000000" w:rsidP="00000000" w:rsidRDefault="00000000" w:rsidRPr="00000000" w14:paraId="000001F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U.29. Student portal (full screen)</w:t>
              <w:tab/>
              <w:t xml:space="preserve">364</w:t>
            </w:r>
          </w:hyperlink>
          <w:r w:rsidDel="00000000" w:rsidR="00000000" w:rsidRPr="00000000">
            <w:rPr>
              <w:rtl w:val="0"/>
            </w:rPr>
          </w:r>
        </w:p>
        <w:p w:rsidR="00000000" w:rsidDel="00000000" w:rsidP="00000000" w:rsidRDefault="00000000" w:rsidRPr="00000000" w14:paraId="000001F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U.30. Faculty portal</w:t>
              <w:tab/>
              <w:t xml:space="preserve">364</w:t>
            </w:r>
          </w:hyperlink>
          <w:r w:rsidDel="00000000" w:rsidR="00000000" w:rsidRPr="00000000">
            <w:rPr>
              <w:rtl w:val="0"/>
            </w:rPr>
          </w:r>
        </w:p>
        <w:p w:rsidR="00000000" w:rsidDel="00000000" w:rsidP="00000000" w:rsidRDefault="00000000" w:rsidRPr="00000000" w14:paraId="000001F9">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U.30. Faculty portal (full screen)</w:t>
              <w:tab/>
              <w:t xml:space="preserve">365</w:t>
            </w:r>
          </w:hyperlink>
          <w:r w:rsidDel="00000000" w:rsidR="00000000" w:rsidRPr="00000000">
            <w:rPr>
              <w:rtl w:val="0"/>
            </w:rPr>
          </w:r>
        </w:p>
        <w:p w:rsidR="00000000" w:rsidDel="00000000" w:rsidP="00000000" w:rsidRDefault="00000000" w:rsidRPr="00000000" w14:paraId="000001F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U.31. Academic Coordinator view of the monitoring sheet</w:t>
              <w:tab/>
              <w:t xml:space="preserve">365</w:t>
            </w:r>
          </w:hyperlink>
          <w:r w:rsidDel="00000000" w:rsidR="00000000" w:rsidRPr="00000000">
            <w:rPr>
              <w:rtl w:val="0"/>
            </w:rPr>
          </w:r>
        </w:p>
        <w:p w:rsidR="00000000" w:rsidDel="00000000" w:rsidP="00000000" w:rsidRDefault="00000000" w:rsidRPr="00000000" w14:paraId="000001F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U.31. Academic Coordinator view of the monitoring sheet (full screen)</w:t>
              <w:tab/>
              <w:t xml:space="preserve">366</w:t>
            </w:r>
          </w:hyperlink>
          <w:r w:rsidDel="00000000" w:rsidR="00000000" w:rsidRPr="00000000">
            <w:rPr>
              <w:rtl w:val="0"/>
            </w:rPr>
          </w:r>
        </w:p>
        <w:p w:rsidR="00000000" w:rsidDel="00000000" w:rsidP="00000000" w:rsidRDefault="00000000" w:rsidRPr="00000000" w14:paraId="000001F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U.32. Research Coordinator view of graduation</w:t>
              <w:tab/>
              <w:t xml:space="preserve">366</w:t>
            </w:r>
          </w:hyperlink>
          <w:r w:rsidDel="00000000" w:rsidR="00000000" w:rsidRPr="00000000">
            <w:rPr>
              <w:rtl w:val="0"/>
            </w:rPr>
          </w:r>
        </w:p>
        <w:p w:rsidR="00000000" w:rsidDel="00000000" w:rsidP="00000000" w:rsidRDefault="00000000" w:rsidRPr="00000000" w14:paraId="000001FD">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U.32. Research Coordinator view of graduation (full screen)</w:t>
              <w:tab/>
              <w:t xml:space="preserve">367</w:t>
            </w:r>
          </w:hyperlink>
          <w:r w:rsidDel="00000000" w:rsidR="00000000" w:rsidRPr="00000000">
            <w:rPr>
              <w:rtl w:val="0"/>
            </w:rPr>
          </w:r>
        </w:p>
        <w:p w:rsidR="00000000" w:rsidDel="00000000" w:rsidP="00000000" w:rsidRDefault="00000000" w:rsidRPr="00000000" w14:paraId="000001F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U.33. Graduate School Staff dashboard</w:t>
              <w:tab/>
              <w:t xml:space="preserve">367</w:t>
            </w:r>
          </w:hyperlink>
          <w:r w:rsidDel="00000000" w:rsidR="00000000" w:rsidRPr="00000000">
            <w:rPr>
              <w:rtl w:val="0"/>
            </w:rPr>
          </w:r>
        </w:p>
        <w:p w:rsidR="00000000" w:rsidDel="00000000" w:rsidP="00000000" w:rsidRDefault="00000000" w:rsidRPr="00000000" w14:paraId="000001FF">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Figure U.33. Graduate School Staff dashboard (visible window; the screen continues below)</w:t>
              <w:tab/>
              <w:t xml:space="preserve">367</w:t>
            </w:r>
          </w:hyperlink>
          <w:r w:rsidDel="00000000" w:rsidR="00000000" w:rsidRPr="00000000">
            <w:rPr>
              <w:rtl w:val="0"/>
            </w:rPr>
          </w:r>
        </w:p>
        <w:p w:rsidR="00000000" w:rsidDel="00000000" w:rsidP="00000000" w:rsidRDefault="00000000" w:rsidRPr="00000000" w14:paraId="0000020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V. Automated Test Case Matrix</w:t>
              <w:tab/>
              <w:t xml:space="preserve">368</w:t>
            </w:r>
          </w:hyperlink>
          <w:r w:rsidDel="00000000" w:rsidR="00000000" w:rsidRPr="00000000">
            <w:rPr>
              <w:rtl w:val="0"/>
            </w:rPr>
          </w:r>
        </w:p>
        <w:p w:rsidR="00000000" w:rsidDel="00000000" w:rsidP="00000000" w:rsidRDefault="00000000" w:rsidRPr="00000000" w14:paraId="00000201">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W. Automated Test Execution Record</w:t>
              <w:tab/>
              <w:t xml:space="preserve">371</w:t>
            </w:r>
          </w:hyperlink>
          <w:r w:rsidDel="00000000" w:rsidR="00000000" w:rsidRPr="00000000">
            <w:rPr>
              <w:rtl w:val="0"/>
            </w:rPr>
          </w:r>
        </w:p>
        <w:p w:rsidR="00000000" w:rsidDel="00000000" w:rsidP="00000000" w:rsidRDefault="00000000" w:rsidRPr="00000000" w14:paraId="0000020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 User Acceptance Testing Instrument</w:t>
              <w:tab/>
              <w:t xml:space="preserve">372</w:t>
            </w:r>
          </w:hyperlink>
          <w:r w:rsidDel="00000000" w:rsidR="00000000" w:rsidRPr="00000000">
            <w:rPr>
              <w:rtl w:val="0"/>
            </w:rPr>
          </w:r>
        </w:p>
        <w:p w:rsidR="00000000" w:rsidDel="00000000" w:rsidP="00000000" w:rsidRDefault="00000000" w:rsidRPr="00000000" w14:paraId="0000020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X.1. Respondent Profile</w:t>
              <w:tab/>
              <w:t xml:space="preserve">372</w:t>
            </w:r>
          </w:hyperlink>
          <w:r w:rsidDel="00000000" w:rsidR="00000000" w:rsidRPr="00000000">
            <w:rPr>
              <w:rtl w:val="0"/>
            </w:rPr>
          </w:r>
        </w:p>
        <w:p w:rsidR="00000000" w:rsidDel="00000000" w:rsidP="00000000" w:rsidRDefault="00000000" w:rsidRPr="00000000" w14:paraId="0000020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X.2. Rated Items</w:t>
              <w:tab/>
              <w:t xml:space="preserve">372</w:t>
            </w:r>
          </w:hyperlink>
          <w:r w:rsidDel="00000000" w:rsidR="00000000" w:rsidRPr="00000000">
            <w:rPr>
              <w:rtl w:val="0"/>
            </w:rPr>
          </w:r>
        </w:p>
        <w:p w:rsidR="00000000" w:rsidDel="00000000" w:rsidP="00000000" w:rsidRDefault="00000000" w:rsidRPr="00000000" w14:paraId="0000020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X.3. Per-Module Items</w:t>
              <w:tab/>
              <w:t xml:space="preserve">373</w:t>
            </w:r>
          </w:hyperlink>
          <w:r w:rsidDel="00000000" w:rsidR="00000000" w:rsidRPr="00000000">
            <w:rPr>
              <w:rtl w:val="0"/>
            </w:rPr>
          </w:r>
        </w:p>
        <w:p w:rsidR="00000000" w:rsidDel="00000000" w:rsidP="00000000" w:rsidRDefault="00000000" w:rsidRPr="00000000" w14:paraId="00000206">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X.4. Free-Response Items</w:t>
              <w:tab/>
              <w:t xml:space="preserve">373</w:t>
            </w:r>
          </w:hyperlink>
          <w:r w:rsidDel="00000000" w:rsidR="00000000" w:rsidRPr="00000000">
            <w:rPr>
              <w:rtl w:val="0"/>
            </w:rPr>
          </w:r>
        </w:p>
        <w:p w:rsidR="00000000" w:rsidDel="00000000" w:rsidP="00000000" w:rsidRDefault="00000000" w:rsidRPr="00000000" w14:paraId="00000207">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Y. As-Built API Endpoint Inventory</w:t>
              <w:tab/>
              <w:t xml:space="preserve">375</w:t>
            </w:r>
          </w:hyperlink>
          <w:r w:rsidDel="00000000" w:rsidR="00000000" w:rsidRPr="00000000">
            <w:rPr>
              <w:rtl w:val="0"/>
            </w:rPr>
          </w:r>
        </w:p>
        <w:p w:rsidR="00000000" w:rsidDel="00000000" w:rsidP="00000000" w:rsidRDefault="00000000" w:rsidRPr="00000000" w14:paraId="0000020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qv4qp1niw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Appendix Z. As-Built Database Table Inventory</w:t>
              <w:tab/>
              <w:t xml:space="preserve">379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209">
      <w:pPr>
        <w:pStyle w:val="Heading1"/>
        <w:spacing w:before="480" w:lineRule="auto"/>
        <w:rPr/>
      </w:pPr>
      <w:bookmarkStart w:colFirst="0" w:colLast="0" w:name="_tc1gfzozcbvq" w:id="3"/>
      <w:bookmarkEnd w:id="3"/>
      <w:r w:rsidDel="00000000" w:rsidR="00000000" w:rsidRPr="00000000">
        <w:br w:type="page"/>
      </w:r>
      <w:r w:rsidDel="00000000" w:rsidR="00000000" w:rsidRPr="00000000">
        <w:rPr>
          <w:rtl w:val="0"/>
        </w:rPr>
      </w:r>
    </w:p>
    <w:p w:rsidR="00000000" w:rsidDel="00000000" w:rsidP="00000000" w:rsidRDefault="00000000" w:rsidRPr="00000000" w14:paraId="0000020A">
      <w:pPr>
        <w:pStyle w:val="Heading1"/>
        <w:spacing w:before="480" w:lineRule="auto"/>
        <w:rPr/>
      </w:pPr>
      <w:bookmarkStart w:colFirst="0" w:colLast="0" w:name="_ouaj4w6rmti7" w:id="4"/>
      <w:bookmarkEnd w:id="4"/>
      <w:r w:rsidDel="00000000" w:rsidR="00000000" w:rsidRPr="00000000">
        <w:rPr>
          <w:rtl w:val="0"/>
        </w:rPr>
        <w:t xml:space="preserve">LIST OF FIGURES</w:t>
      </w:r>
      <w:r w:rsidDel="00000000" w:rsidR="00000000" w:rsidRPr="00000000">
        <w:rPr>
          <w:rtl w:val="0"/>
        </w:rPr>
      </w:r>
    </w:p>
    <w:p w:rsidR="00000000" w:rsidDel="00000000" w:rsidP="00000000" w:rsidRDefault="00000000" w:rsidRPr="00000000" w14:paraId="000002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 BPMN Diagram – Admission</w:t>
        <w:br w:type="textWrapping"/>
        <w:t xml:space="preserve">Figure 1.1 BPMN Diagram – Enrollment</w:t>
        <w:br w:type="textWrapping"/>
        <w:t xml:space="preserve">Figure 1.2 BPMN Diagram – Course Adjustments</w:t>
      </w:r>
    </w:p>
    <w:p w:rsidR="00000000" w:rsidDel="00000000" w:rsidP="00000000" w:rsidRDefault="00000000" w:rsidRPr="00000000" w14:paraId="000002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1.3 BPMN Diagram – Coursework</w:t>
      </w:r>
    </w:p>
    <w:p w:rsidR="00000000" w:rsidDel="00000000" w:rsidP="00000000" w:rsidRDefault="00000000" w:rsidRPr="00000000" w14:paraId="000002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1.4 BPMN Diagram – Leave of Absence and Readmission</w:t>
      </w:r>
    </w:p>
    <w:p w:rsidR="00000000" w:rsidDel="00000000" w:rsidP="00000000" w:rsidRDefault="00000000" w:rsidRPr="00000000" w14:paraId="000002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1.5 BPMN Diagram – Title Defense</w:t>
      </w:r>
    </w:p>
    <w:p w:rsidR="00000000" w:rsidDel="00000000" w:rsidP="00000000" w:rsidRDefault="00000000" w:rsidRPr="00000000" w14:paraId="000002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1.6 BPMN Diagram – Advisor Designation</w:t>
      </w:r>
    </w:p>
    <w:p w:rsidR="00000000" w:rsidDel="00000000" w:rsidP="00000000" w:rsidRDefault="00000000" w:rsidRPr="00000000" w14:paraId="000002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1.7 BPMN Diagram – Thesis/Dissertation Pipeline (Milestone Workflow)</w:t>
      </w:r>
    </w:p>
    <w:p w:rsidR="00000000" w:rsidDel="00000000" w:rsidP="00000000" w:rsidRDefault="00000000" w:rsidRPr="00000000" w14:paraId="000002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1.8 BPMN Diagram – Defense and Revisions</w:t>
      </w:r>
    </w:p>
    <w:p w:rsidR="00000000" w:rsidDel="00000000" w:rsidP="00000000" w:rsidRDefault="00000000" w:rsidRPr="00000000" w14:paraId="000002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1.9 BPMN Diagram – Practicum</w:t>
      </w:r>
    </w:p>
    <w:p w:rsidR="00000000" w:rsidDel="00000000" w:rsidP="00000000" w:rsidRDefault="00000000" w:rsidRPr="00000000" w14:paraId="000002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1.10 BPMN Diagram – Withdrawal</w:t>
      </w:r>
    </w:p>
    <w:p w:rsidR="00000000" w:rsidDel="00000000" w:rsidP="00000000" w:rsidRDefault="00000000" w:rsidRPr="00000000" w14:paraId="000002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1.11 BPMN Diagram – Graduation</w:t>
      </w:r>
    </w:p>
    <w:p w:rsidR="00000000" w:rsidDel="00000000" w:rsidP="00000000" w:rsidRDefault="00000000" w:rsidRPr="00000000" w14:paraId="000002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2. Ishikawa Diagram – Root Causes of Difficulty in Monitoring and Processing Graduate Student Progress</w:t>
      </w:r>
    </w:p>
    <w:p w:rsidR="00000000" w:rsidDel="00000000" w:rsidP="00000000" w:rsidRDefault="00000000" w:rsidRPr="00000000" w14:paraId="000002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 Conceptual Framework Diagram</w:t>
        <w:br w:type="textWrapping"/>
        <w:t xml:space="preserve">Figure 3.1 Module 1: Student Progress Management</w:t>
      </w:r>
    </w:p>
    <w:p w:rsidR="00000000" w:rsidDel="00000000" w:rsidP="00000000" w:rsidRDefault="00000000" w:rsidRPr="00000000" w14:paraId="000002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3.2 Module 2: Case Status and Action Tracking</w:t>
        <w:br w:type="textWrapping"/>
        <w:t xml:space="preserve">Figure 3.3 Module 3: Defense Scheduling Management</w:t>
        <w:br w:type="textWrapping"/>
        <w:t xml:space="preserve">Figure 3.4 Module 4: Case Monitoring and Follow-Up</w:t>
      </w:r>
    </w:p>
    <w:p w:rsidR="00000000" w:rsidDel="00000000" w:rsidP="00000000" w:rsidRDefault="00000000" w:rsidRPr="00000000" w14:paraId="000002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3.5 Module 5: Analytics and Decision Support</w:t>
      </w:r>
    </w:p>
    <w:p w:rsidR="00000000" w:rsidDel="00000000" w:rsidP="00000000" w:rsidRDefault="00000000" w:rsidRPr="00000000" w14:paraId="000002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3.6 Module 6: </w:t>
      </w:r>
      <w:r w:rsidDel="00000000" w:rsidR="00000000" w:rsidRPr="00000000">
        <w:rPr>
          <w:rFonts w:ascii="Times New Roman" w:cs="Times New Roman" w:eastAsia="Times New Roman" w:hAnsi="Times New Roman"/>
          <w:sz w:val="24"/>
          <w:szCs w:val="24"/>
          <w:rtl w:val="0"/>
        </w:rPr>
        <w:t xml:space="preserve">Policy and Case Guidance</w:t>
      </w:r>
    </w:p>
    <w:p w:rsidR="00000000" w:rsidDel="00000000" w:rsidP="00000000" w:rsidRDefault="00000000" w:rsidRPr="00000000" w14:paraId="000002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3.7 Module 7: Reporting and Dashboards</w:t>
      </w:r>
    </w:p>
    <w:p w:rsidR="00000000" w:rsidDel="00000000" w:rsidP="00000000" w:rsidRDefault="00000000" w:rsidRPr="00000000" w14:paraId="000002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 High-Level System Architecture Diagram (Appendix D)</w:t>
      </w:r>
    </w:p>
    <w:p w:rsidR="00000000" w:rsidDel="00000000" w:rsidP="00000000" w:rsidRDefault="00000000" w:rsidRPr="00000000" w14:paraId="000002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5.1 Methodology Flow of the Study with Scrum-Based Prototype Development</w:t>
      </w:r>
    </w:p>
    <w:p w:rsidR="00000000" w:rsidDel="00000000" w:rsidP="00000000" w:rsidRDefault="00000000" w:rsidRPr="00000000" w14:paraId="000002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5.2 Proposed System Development Approach</w:t>
      </w:r>
    </w:p>
    <w:p w:rsidR="00000000" w:rsidDel="00000000" w:rsidP="00000000" w:rsidRDefault="00000000" w:rsidRPr="00000000" w14:paraId="000002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5.3. Proposed System Development Overview Using Agile Scrum</w:t>
      </w:r>
    </w:p>
    <w:p w:rsidR="00000000" w:rsidDel="00000000" w:rsidP="00000000" w:rsidRDefault="00000000" w:rsidRPr="00000000" w14:paraId="000002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5.4. Specification Phases for the Proposed Graduate School Monitoring and Decision Support Platform</w:t>
      </w:r>
    </w:p>
    <w:p w:rsidR="00000000" w:rsidDel="00000000" w:rsidP="00000000" w:rsidRDefault="00000000" w:rsidRPr="00000000" w14:paraId="000002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6. RAG Architecture</w:t>
      </w:r>
      <w:r w:rsidDel="00000000" w:rsidR="00000000" w:rsidRPr="00000000">
        <w:rPr>
          <w:rtl w:val="0"/>
        </w:rPr>
      </w:r>
    </w:p>
    <w:p w:rsidR="00000000" w:rsidDel="00000000" w:rsidP="00000000" w:rsidRDefault="00000000" w:rsidRPr="00000000" w14:paraId="000002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 Full ERD of the proposed platform database (grouped)</w:t>
      </w:r>
    </w:p>
    <w:p w:rsidR="00000000" w:rsidDel="00000000" w:rsidP="00000000" w:rsidRDefault="00000000" w:rsidRPr="00000000" w14:paraId="000002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7.1 Group A. Student and Program Context</w:t>
      </w:r>
    </w:p>
    <w:p w:rsidR="00000000" w:rsidDel="00000000" w:rsidP="00000000" w:rsidRDefault="00000000" w:rsidRPr="00000000" w14:paraId="000002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7.2 Group B. Identity, Roles, and Assignments</w:t>
      </w:r>
    </w:p>
    <w:p w:rsidR="00000000" w:rsidDel="00000000" w:rsidP="00000000" w:rsidRDefault="00000000" w:rsidRPr="00000000" w14:paraId="000002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7.3 Group C. Lifecycle &amp; Milestones</w:t>
      </w:r>
    </w:p>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7.4 Group D. Workflow Tasks &amp; Decisions</w:t>
      </w:r>
    </w:p>
    <w:p w:rsidR="00000000" w:rsidDel="00000000" w:rsidP="00000000" w:rsidRDefault="00000000" w:rsidRPr="00000000" w14:paraId="000002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7.5 Group E. Documents &amp; Revisions</w:t>
      </w:r>
    </w:p>
    <w:p w:rsidR="00000000" w:rsidDel="00000000" w:rsidP="00000000" w:rsidRDefault="00000000" w:rsidRPr="00000000" w14:paraId="000002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7.6 Group F. Scheduling &amp; Coordination</w:t>
      </w:r>
    </w:p>
    <w:p w:rsidR="00000000" w:rsidDel="00000000" w:rsidP="00000000" w:rsidRDefault="00000000" w:rsidRPr="00000000" w14:paraId="000002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7.7 Group G. Monitoring, Alerts, and Interventions</w:t>
      </w:r>
    </w:p>
    <w:p w:rsidR="00000000" w:rsidDel="00000000" w:rsidP="00000000" w:rsidRDefault="00000000" w:rsidRPr="00000000" w14:paraId="000002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7.8 Group H. Auditability</w:t>
      </w:r>
    </w:p>
    <w:p w:rsidR="00000000" w:rsidDel="00000000" w:rsidP="00000000" w:rsidRDefault="00000000" w:rsidRPr="00000000" w14:paraId="000002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5">
      <w:pPr>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236">
      <w:pPr>
        <w:pStyle w:val="Heading1"/>
        <w:rPr>
          <w:sz w:val="28"/>
          <w:szCs w:val="28"/>
        </w:rPr>
      </w:pPr>
      <w:bookmarkStart w:colFirst="0" w:colLast="0" w:name="_8kwq78c4krxk" w:id="5"/>
      <w:bookmarkEnd w:id="5"/>
      <w:r w:rsidDel="00000000" w:rsidR="00000000" w:rsidRPr="00000000">
        <w:rPr>
          <w:rtl w:val="0"/>
        </w:rPr>
        <w:t xml:space="preserve">LIST OF TABLES</w:t>
      </w:r>
      <w:r w:rsidDel="00000000" w:rsidR="00000000" w:rsidRPr="00000000">
        <w:rPr>
          <w:rtl w:val="0"/>
        </w:rPr>
      </w:r>
    </w:p>
    <w:p w:rsidR="00000000" w:rsidDel="00000000" w:rsidP="00000000" w:rsidRDefault="00000000" w:rsidRPr="00000000" w14:paraId="0000023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 Ownership Mapping</w:t>
      </w:r>
    </w:p>
    <w:p w:rsidR="00000000" w:rsidDel="00000000" w:rsidP="00000000" w:rsidRDefault="00000000" w:rsidRPr="00000000" w14:paraId="0000023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 Modules, in-scope features, and measurable KPIs (Prototype)</w:t>
      </w:r>
    </w:p>
    <w:p w:rsidR="00000000" w:rsidDel="00000000" w:rsidP="00000000" w:rsidRDefault="00000000" w:rsidRPr="00000000" w14:paraId="0000023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3.1 User and Access Management KPI</w:t>
      </w:r>
    </w:p>
    <w:p w:rsidR="00000000" w:rsidDel="00000000" w:rsidP="00000000" w:rsidRDefault="00000000" w:rsidRPr="00000000" w14:paraId="0000023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3.2 Audit Trail and Accountability KPI</w:t>
      </w:r>
    </w:p>
    <w:p w:rsidR="00000000" w:rsidDel="00000000" w:rsidP="00000000" w:rsidRDefault="00000000" w:rsidRPr="00000000" w14:paraId="000002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3.3 Module 1: Student Progress Management KPI</w:t>
      </w:r>
    </w:p>
    <w:p w:rsidR="00000000" w:rsidDel="00000000" w:rsidP="00000000" w:rsidRDefault="00000000" w:rsidRPr="00000000" w14:paraId="0000023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3.4 Module 2: Case Status and Action Tracking KPI</w:t>
      </w:r>
    </w:p>
    <w:p w:rsidR="00000000" w:rsidDel="00000000" w:rsidP="00000000" w:rsidRDefault="00000000" w:rsidRPr="00000000" w14:paraId="0000023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3.5 Module 3: Defense Scheduling Management KPI</w:t>
      </w:r>
    </w:p>
    <w:p w:rsidR="00000000" w:rsidDel="00000000" w:rsidP="00000000" w:rsidRDefault="00000000" w:rsidRPr="00000000" w14:paraId="0000023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3.6 Module 4: Case Monitoring and Follow-Up KPI</w:t>
      </w:r>
    </w:p>
    <w:p w:rsidR="00000000" w:rsidDel="00000000" w:rsidP="00000000" w:rsidRDefault="00000000" w:rsidRPr="00000000" w14:paraId="0000024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3.7 Module 5: Analytics and Decision Support  KPI</w:t>
      </w:r>
    </w:p>
    <w:p w:rsidR="00000000" w:rsidDel="00000000" w:rsidP="00000000" w:rsidRDefault="00000000" w:rsidRPr="00000000" w14:paraId="0000024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3.8 Module 6: Policy and Case Guidance</w:t>
      </w:r>
    </w:p>
    <w:p w:rsidR="00000000" w:rsidDel="00000000" w:rsidP="00000000" w:rsidRDefault="00000000" w:rsidRPr="00000000" w14:paraId="0000024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3.9 Module 7: Reporting and Dashboards KPI</w:t>
      </w:r>
    </w:p>
    <w:p w:rsidR="00000000" w:rsidDel="00000000" w:rsidP="00000000" w:rsidRDefault="00000000" w:rsidRPr="00000000" w14:paraId="0000024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4. Reference labels used in the KPI table</w:t>
      </w:r>
    </w:p>
    <w:p w:rsidR="00000000" w:rsidDel="00000000" w:rsidP="00000000" w:rsidRDefault="00000000" w:rsidRPr="00000000" w14:paraId="0000024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5. Existing system (as-is) vs proposed system (to-be)</w:t>
      </w:r>
    </w:p>
    <w:p w:rsidR="00000000" w:rsidDel="00000000" w:rsidP="00000000" w:rsidRDefault="00000000" w:rsidRPr="00000000" w14:paraId="0000024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6. Data to be collected and sources</w:t>
      </w:r>
    </w:p>
    <w:p w:rsidR="00000000" w:rsidDel="00000000" w:rsidP="00000000" w:rsidRDefault="00000000" w:rsidRPr="00000000" w14:paraId="0000024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7. Milestone Gate Criteria explaining definition of completion</w:t>
      </w:r>
    </w:p>
    <w:p w:rsidR="00000000" w:rsidDel="00000000" w:rsidP="00000000" w:rsidRDefault="00000000" w:rsidRPr="00000000" w14:paraId="0000024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8. Functional Requirements of the modules</w:t>
      </w:r>
    </w:p>
    <w:p w:rsidR="00000000" w:rsidDel="00000000" w:rsidP="00000000" w:rsidRDefault="00000000" w:rsidRPr="00000000" w14:paraId="0000024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9. Non-Functional Requirements of the modules</w:t>
      </w:r>
    </w:p>
    <w:p w:rsidR="00000000" w:rsidDel="00000000" w:rsidP="00000000" w:rsidRDefault="00000000" w:rsidRPr="00000000" w14:paraId="0000024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10. IT tools to be used</w:t>
      </w:r>
    </w:p>
    <w:p w:rsidR="00000000" w:rsidDel="00000000" w:rsidP="00000000" w:rsidRDefault="00000000" w:rsidRPr="00000000" w14:paraId="0000024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11. Core tables and their purpose</w:t>
      </w:r>
    </w:p>
    <w:p w:rsidR="00000000" w:rsidDel="00000000" w:rsidP="00000000" w:rsidRDefault="00000000" w:rsidRPr="00000000" w14:paraId="0000024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12. Key relationships (high-level PK/FK design)</w:t>
      </w:r>
    </w:p>
    <w:p w:rsidR="00000000" w:rsidDel="00000000" w:rsidP="00000000" w:rsidRDefault="00000000" w:rsidRPr="00000000" w14:paraId="0000024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13. Computed indicators from event history used for prescriptive analytics and decision support</w:t>
      </w:r>
    </w:p>
    <w:p w:rsidR="00000000" w:rsidDel="00000000" w:rsidP="00000000" w:rsidRDefault="00000000" w:rsidRPr="00000000" w14:paraId="0000024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14. Cost table for on-site  premises</w:t>
      </w:r>
    </w:p>
    <w:p w:rsidR="00000000" w:rsidDel="00000000" w:rsidP="00000000" w:rsidRDefault="00000000" w:rsidRPr="00000000" w14:paraId="0000024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15.1. CAP-IT1 Work Timeline (80% target)</w:t>
      </w:r>
    </w:p>
    <w:p w:rsidR="00000000" w:rsidDel="00000000" w:rsidP="00000000" w:rsidRDefault="00000000" w:rsidRPr="00000000" w14:paraId="0000024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Table 15.2. CAP-IT2 Work Timeline (20% target)</w:t>
      </w:r>
      <w:r w:rsidDel="00000000" w:rsidR="00000000" w:rsidRPr="00000000">
        <w:rPr>
          <w:rtl w:val="0"/>
        </w:rPr>
      </w:r>
    </w:p>
    <w:p w:rsidR="00000000" w:rsidDel="00000000" w:rsidP="00000000" w:rsidRDefault="00000000" w:rsidRPr="00000000" w14:paraId="00000250">
      <w:pPr>
        <w:pStyle w:val="Heading1"/>
        <w:spacing w:before="480" w:line="360" w:lineRule="auto"/>
        <w:rPr/>
      </w:pPr>
      <w:bookmarkStart w:colFirst="0" w:colLast="0" w:name="_bfckplvmtkrk" w:id="6"/>
      <w:bookmarkEnd w:id="6"/>
      <w:r w:rsidDel="00000000" w:rsidR="00000000" w:rsidRPr="00000000">
        <w:br w:type="page"/>
      </w:r>
      <w:r w:rsidDel="00000000" w:rsidR="00000000" w:rsidRPr="00000000">
        <w:rPr>
          <w:rtl w:val="0"/>
        </w:rPr>
      </w:r>
    </w:p>
    <w:p w:rsidR="00000000" w:rsidDel="00000000" w:rsidP="00000000" w:rsidRDefault="00000000" w:rsidRPr="00000000" w14:paraId="00000251">
      <w:pPr>
        <w:pStyle w:val="Heading1"/>
        <w:spacing w:before="480" w:line="360" w:lineRule="auto"/>
        <w:rPr/>
      </w:pPr>
      <w:bookmarkStart w:colFirst="0" w:colLast="0" w:name="_98vm5rsbqns3" w:id="7"/>
      <w:bookmarkEnd w:id="7"/>
      <w:r w:rsidDel="00000000" w:rsidR="00000000" w:rsidRPr="00000000">
        <w:rPr>
          <w:rtl w:val="0"/>
        </w:rPr>
        <w:t xml:space="preserve">Chapter 1 – Project Background</w:t>
      </w:r>
    </w:p>
    <w:p w:rsidR="00000000" w:rsidDel="00000000" w:rsidP="00000000" w:rsidRDefault="00000000" w:rsidRPr="00000000" w14:paraId="00000252">
      <w:pPr>
        <w:pStyle w:val="Heading2"/>
        <w:spacing w:line="360" w:lineRule="auto"/>
        <w:rPr>
          <w:sz w:val="24"/>
          <w:szCs w:val="24"/>
        </w:rPr>
      </w:pPr>
      <w:bookmarkStart w:colFirst="0" w:colLast="0" w:name="_lpr1hufnfnb9" w:id="8"/>
      <w:bookmarkEnd w:id="8"/>
      <w:r w:rsidDel="00000000" w:rsidR="00000000" w:rsidRPr="00000000">
        <w:rPr>
          <w:rtl w:val="0"/>
        </w:rPr>
        <w:t xml:space="preserve">1.1 Introduction</w:t>
      </w:r>
      <w:r w:rsidDel="00000000" w:rsidR="00000000" w:rsidRPr="00000000">
        <w:rPr>
          <w:rtl w:val="0"/>
        </w:rPr>
      </w:r>
    </w:p>
    <w:p w:rsidR="00000000" w:rsidDel="00000000" w:rsidP="00000000" w:rsidRDefault="00000000" w:rsidRPr="00000000" w14:paraId="00000253">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education involves long-term academic and research work that requires continued coordination among graduate students, advisers, panel members, coordinators, and Graduate School offices. Unlike many undergraduate processes that often move in more synchronized batches, graduate students may progress at different speeds across admission, enrollment, coursework, leave of absence and readmission, practicum where applicable, research milestones, withdrawal, and graduation endorsement. Students may move forward at different times depending on reviews, approvals, revisions, and scheduling. Because of this, student progress is not only about completing requirements. It also depends on passing milestone stages, getting approvals, and coordinating with different roles. In this kind of setting, the practical question, “Where is the student right now?” becomes difficult to answer when records and updates are scattered across different tools, offices, and communication channels.</w:t>
      </w:r>
    </w:p>
    <w:p w:rsidR="00000000" w:rsidDel="00000000" w:rsidP="00000000" w:rsidRDefault="00000000" w:rsidRPr="00000000" w14:paraId="00000254">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graduate school operations, milestone-based tracking is important for maintaining visibility and consistency across programs. Young et al. (2024) explain that graduate progress is often centered on milestones and may not fit the same kind of dashboards used for undergraduate monitoring. This suggests that institutions need tracking approaches that reflect different program rules and non-linear progress patterns. In the same way, doctoral monitoring literature shows that progress oversight depends on structured signals and not only on informal judgment (Brooks, 2023). When progress evidence is divided across admissions records, enrollment records, monitoring sheets, forms, decisions, and schedules spread across email threads, shared drives, and spreadsheets, status visibility often becomes a best-guess reconstruction instead of a clear and reliable record.</w:t>
      </w:r>
    </w:p>
    <w:p w:rsidR="00000000" w:rsidDel="00000000" w:rsidP="00000000" w:rsidRDefault="00000000" w:rsidRPr="00000000" w14:paraId="00000255">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response to this need, the proposed capstone is an AI-enhanced business system in the form of a web-based Graduate Student Lifecycle Monitoring and Analytics Platform. As an AI system, it is designed to support Graduate School work by bringing student monitoring, milestone tracking, document tracking, scheduling, follow-ups, and reporting into one platform. It also includes an AI-supported feature that uses Retrieval-Augmented Generation (RAG) through NotebookLM. This allows the system to provide answers and guidance based on Graduate School policies, guidelines, and related records, instead of relying only on general AI responses. The AI feature is meant to assist staff and administrators in reviewing cases and understanding the next steps, while final decisions remain with the proper offices and authorized personnel. In this way, the capstone combines the functions of a business system for daily Graduate School processes with AI support that improves monitoring and decision support.</w:t>
      </w:r>
      <w:r w:rsidDel="00000000" w:rsidR="00000000" w:rsidRPr="00000000">
        <w:rPr>
          <w:rtl w:val="0"/>
        </w:rPr>
      </w:r>
    </w:p>
    <w:p w:rsidR="00000000" w:rsidDel="00000000" w:rsidP="00000000" w:rsidRDefault="00000000" w:rsidRPr="00000000" w14:paraId="00000256">
      <w:pPr>
        <w:pStyle w:val="Heading2"/>
        <w:spacing w:line="360" w:lineRule="auto"/>
        <w:rPr/>
      </w:pPr>
      <w:bookmarkStart w:colFirst="0" w:colLast="0" w:name="_27aiv7cpdyjx" w:id="9"/>
      <w:bookmarkEnd w:id="9"/>
      <w:r w:rsidDel="00000000" w:rsidR="00000000" w:rsidRPr="00000000">
        <w:rPr>
          <w:rtl w:val="0"/>
        </w:rPr>
      </w:r>
    </w:p>
    <w:p w:rsidR="00000000" w:rsidDel="00000000" w:rsidP="00000000" w:rsidRDefault="00000000" w:rsidRPr="00000000" w14:paraId="00000257">
      <w:pPr>
        <w:pStyle w:val="Heading2"/>
        <w:spacing w:line="360" w:lineRule="auto"/>
        <w:rPr/>
      </w:pPr>
      <w:bookmarkStart w:colFirst="0" w:colLast="0" w:name="_58zizbu1dwu1" w:id="10"/>
      <w:bookmarkEnd w:id="10"/>
      <w:r w:rsidDel="00000000" w:rsidR="00000000" w:rsidRPr="00000000">
        <w:rPr>
          <w:rtl w:val="0"/>
        </w:rPr>
        <w:t xml:space="preserve">1.2 Organizational Profile</w:t>
      </w:r>
    </w:p>
    <w:p w:rsidR="00000000" w:rsidDel="00000000" w:rsidP="00000000" w:rsidRDefault="00000000" w:rsidRPr="00000000" w14:paraId="00000258">
      <w:pPr>
        <w:spacing w:after="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project is situated in the higher education sector, specifically in graduate school administration and student lifecycle operations in the Philippine context. Graduate schools need to coordinate many roles involved in academic decisions, such as curriculum alignment, subject planning, title approval, proposal acceptance, defense outcomes, and graduation endorsement, as well as operational tasks such as routing documents, scheduling panels, tracking compliance requirements, and monitoring student status across different stages of the lifecycle. These processes are shaped by institutional policies, program-level differences, and role restrictions related to privacy and academic records.</w:t>
      </w:r>
      <w:r w:rsidDel="00000000" w:rsidR="00000000" w:rsidRPr="00000000">
        <w:rPr>
          <w:rtl w:val="0"/>
        </w:rPr>
      </w:r>
    </w:p>
    <w:p w:rsidR="00000000" w:rsidDel="00000000" w:rsidP="00000000" w:rsidRDefault="00000000" w:rsidRPr="00000000" w14:paraId="0000025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organizational setting of this project is the University of St. La Salle Graduate School in Bacolod City. The Graduate School offers programs in several academic areas, including Arts and Sciences, Business, Education, Engineering and Technology, and Nursing. Because of this, Graduate School processes must support multiple disciplines that may differ in curriculum structure, documentation requirements, practicum needs, research milestones, and review or scheduling practices.</w:t>
      </w:r>
      <w:r w:rsidDel="00000000" w:rsidR="00000000" w:rsidRPr="00000000">
        <w:rPr>
          <w:rtl w:val="0"/>
        </w:rPr>
      </w:r>
    </w:p>
    <w:p w:rsidR="00000000" w:rsidDel="00000000" w:rsidP="00000000" w:rsidRDefault="00000000" w:rsidRPr="00000000" w14:paraId="0000025A">
      <w:pPr>
        <w:spacing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2433638" cy="1281944"/>
            <wp:effectExtent b="0" l="0" r="0" t="0"/>
            <wp:docPr id="142" name="image82.png"/>
            <a:graphic>
              <a:graphicData uri="http://schemas.openxmlformats.org/drawingml/2006/picture">
                <pic:pic>
                  <pic:nvPicPr>
                    <pic:cNvPr id="0" name="image82.png"/>
                    <pic:cNvPicPr preferRelativeResize="0"/>
                  </pic:nvPicPr>
                  <pic:blipFill>
                    <a:blip r:embed="rId6"/>
                    <a:srcRect b="0" l="0" r="0" t="0"/>
                    <a:stretch>
                      <a:fillRect/>
                    </a:stretch>
                  </pic:blipFill>
                  <pic:spPr>
                    <a:xfrm>
                      <a:off x="0" y="0"/>
                      <a:ext cx="2433638" cy="1281944"/>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1281871" cy="1281871"/>
            <wp:effectExtent b="0" l="0" r="0" t="0"/>
            <wp:docPr id="96" name="image59.png"/>
            <a:graphic>
              <a:graphicData uri="http://schemas.openxmlformats.org/drawingml/2006/picture">
                <pic:pic>
                  <pic:nvPicPr>
                    <pic:cNvPr id="0" name="image59.png"/>
                    <pic:cNvPicPr preferRelativeResize="0"/>
                  </pic:nvPicPr>
                  <pic:blipFill>
                    <a:blip r:embed="rId7"/>
                    <a:srcRect b="0" l="0" r="0" t="0"/>
                    <a:stretch>
                      <a:fillRect/>
                    </a:stretch>
                  </pic:blipFill>
                  <pic:spPr>
                    <a:xfrm>
                      <a:off x="0" y="0"/>
                      <a:ext cx="1281871" cy="1281871"/>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terms of admissions, the Graduate School follows a structured set of steps and requirements. Applicants are asked to submit requirements through the Graduate School admissions email, create an AIMS applicant account, pay the required processing and examination fees through the approved channels, and proceed through the examination and interview stages before acceptance is confirmed. These published steps show that Graduate School administration already relies on a mix of digital tools and coordination across multiple offices. This reflects the same kind of operational complexity that also appears later in enrollment monitoring, coursework tracking, leave of absence and readmission, research milestones, and graduation endorsement.</w:t>
      </w:r>
    </w:p>
    <w:p w:rsidR="00000000" w:rsidDel="00000000" w:rsidP="00000000" w:rsidRDefault="00000000" w:rsidRPr="00000000" w14:paraId="0000025C">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also operates within a defined administrative structure. The Graduate School overview identifies the academic officers of the unit, including the Dean, Academic Coordinators, Research Coordinators, and other related contact references. This is important because it helps clarify where decision-making authority and oversight may be located across Graduate School processes, policy interpretation, and escalation.</w:t>
      </w:r>
      <w:r w:rsidDel="00000000" w:rsidR="00000000" w:rsidRPr="00000000">
        <w:rPr>
          <w:rtl w:val="0"/>
        </w:rPr>
      </w:r>
    </w:p>
    <w:p w:rsidR="00000000" w:rsidDel="00000000" w:rsidP="00000000" w:rsidRDefault="00000000" w:rsidRPr="00000000" w14:paraId="0000025D">
      <w:pPr>
        <w:pStyle w:val="Heading3"/>
        <w:spacing w:line="360" w:lineRule="auto"/>
        <w:ind w:left="720" w:firstLine="0"/>
        <w:rPr/>
      </w:pPr>
      <w:bookmarkStart w:colFirst="0" w:colLast="0" w:name="_41j6w5eqovd8" w:id="11"/>
      <w:bookmarkEnd w:id="11"/>
      <w:r w:rsidDel="00000000" w:rsidR="00000000" w:rsidRPr="00000000">
        <w:rPr>
          <w:rtl w:val="0"/>
        </w:rPr>
        <w:t xml:space="preserve">1.2.1 </w:t>
      </w:r>
      <w:r w:rsidDel="00000000" w:rsidR="00000000" w:rsidRPr="00000000">
        <w:rPr>
          <w:rtl w:val="0"/>
        </w:rPr>
        <w:t xml:space="preserve">Key Stakeholders</w:t>
      </w:r>
    </w:p>
    <w:p w:rsidR="00000000" w:rsidDel="00000000" w:rsidP="00000000" w:rsidRDefault="00000000" w:rsidRPr="00000000" w14:paraId="0000025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operations involve several stakeholders with different responsibilities and information needs across the full graduate student lifecycle. The process is not limited to thesis or dissertation stages alone. It also includes admission handoff, enrollment monitoring, curriculum alignment, coursework tracking, leave of absence and readmission, practicum for applicable programs, research milestones, withdrawal, and graduation endorsement. These activities are carried out through a series of handoffs among students, faculty, coordinators, administrative staff, and decision-making offices. Because of this, monitoring and process support must reflect both the academic side of decisions, such as subject completion, defense outcomes, and graduation readiness, and the operational side of coordination, such as routing, scheduling, document completeness, status updates, and approvals. The following stakeholders represent the main roles involved in the graduate student lifecycle and its related monitoring processes.</w:t>
      </w:r>
      <w:r w:rsidDel="00000000" w:rsidR="00000000" w:rsidRPr="00000000">
        <w:rPr>
          <w:rtl w:val="0"/>
        </w:rPr>
      </w:r>
    </w:p>
    <w:p w:rsidR="00000000" w:rsidDel="00000000" w:rsidP="00000000" w:rsidRDefault="00000000" w:rsidRPr="00000000" w14:paraId="0000025F">
      <w:pPr>
        <w:numPr>
          <w:ilvl w:val="0"/>
          <w:numId w:val="12"/>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Students.</w:t>
      </w:r>
      <w:r w:rsidDel="00000000" w:rsidR="00000000" w:rsidRPr="00000000">
        <w:rPr>
          <w:rFonts w:ascii="Times New Roman" w:cs="Times New Roman" w:eastAsia="Times New Roman" w:hAnsi="Times New Roman"/>
          <w:sz w:val="24"/>
          <w:szCs w:val="24"/>
          <w:rtl w:val="0"/>
        </w:rPr>
        <w:t xml:space="preserve"> Graduate students move through both academic and research-related stages of the graduate lifecycle. These may include admission onboarding, enrollment, coursework completion, leave of absence or readmission when applicable, practicum for certain programs, title defense, proposal and final defense, revisions, and graduation endorsement. Their main need is clear visibility of their current stage, required documents, next steps, deadlines, and realistic time expectations. Students also need to know what is still pending and who is responsible for the next action to reduce repeated follow-ups and uncertainty.</w:t>
      </w:r>
      <w:r w:rsidDel="00000000" w:rsidR="00000000" w:rsidRPr="00000000">
        <w:rPr>
          <w:rtl w:val="0"/>
        </w:rPr>
      </w:r>
    </w:p>
    <w:p w:rsidR="00000000" w:rsidDel="00000000" w:rsidP="00000000" w:rsidRDefault="00000000" w:rsidRPr="00000000" w14:paraId="00000260">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Adviser(s).</w:t>
      </w:r>
      <w:r w:rsidDel="00000000" w:rsidR="00000000" w:rsidRPr="00000000">
        <w:rPr>
          <w:rFonts w:ascii="Times New Roman" w:cs="Times New Roman" w:eastAsia="Times New Roman" w:hAnsi="Times New Roman"/>
          <w:sz w:val="24"/>
          <w:szCs w:val="24"/>
          <w:rtl w:val="0"/>
        </w:rPr>
        <w:t xml:space="preserve"> Advisers guide manuscript development, provide technical and academic supervision, endorse readiness for proposal and final defense stages, and confirm revision completion when needed. Their monitoring needs include visibility of assigned students, pending review tasks, correct document versions, revision status, and upcoming or requested schedule windows.</w:t>
      </w:r>
      <w:r w:rsidDel="00000000" w:rsidR="00000000" w:rsidRPr="00000000">
        <w:rPr>
          <w:rtl w:val="0"/>
        </w:rPr>
      </w:r>
    </w:p>
    <w:p w:rsidR="00000000" w:rsidDel="00000000" w:rsidP="00000000" w:rsidRDefault="00000000" w:rsidRPr="00000000" w14:paraId="00000261">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Coordinator.</w:t>
      </w:r>
      <w:r w:rsidDel="00000000" w:rsidR="00000000" w:rsidRPr="00000000">
        <w:rPr>
          <w:rFonts w:ascii="Times New Roman" w:cs="Times New Roman" w:eastAsia="Times New Roman" w:hAnsi="Times New Roman"/>
          <w:sz w:val="24"/>
          <w:szCs w:val="24"/>
          <w:rtl w:val="0"/>
        </w:rPr>
        <w:t xml:space="preserve"> The Academic Coordinator supports program compliance and day-to-day process flow by reviewing study plans, confirming curriculum alignment, identifying subject needs, endorsing required forms, and providing inputs related to panel nomination or research-stage requirements depending on institutional practice. Their monitoring needs include visibility of student status across the program, exception handling, and queues of pending endorsements, validation checks, or subject-related concerns</w:t>
      </w:r>
      <w:r w:rsidDel="00000000" w:rsidR="00000000" w:rsidRPr="00000000">
        <w:rPr>
          <w:rtl w:val="0"/>
        </w:rPr>
      </w:r>
    </w:p>
    <w:p w:rsidR="00000000" w:rsidDel="00000000" w:rsidP="00000000" w:rsidRDefault="00000000" w:rsidRPr="00000000" w14:paraId="00000262">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Coordinator.</w:t>
      </w:r>
      <w:r w:rsidDel="00000000" w:rsidR="00000000" w:rsidRPr="00000000">
        <w:rPr>
          <w:rFonts w:ascii="Times New Roman" w:cs="Times New Roman" w:eastAsia="Times New Roman" w:hAnsi="Times New Roman"/>
          <w:sz w:val="24"/>
          <w:szCs w:val="24"/>
          <w:rtl w:val="0"/>
        </w:rPr>
        <w:t xml:space="preserve"> The Research Coordinator supports research-stage coordination, such as panel nomination, defense scheduling, and routing of research-related decisions and requirements. Their monitoring needs include visibility of milestone status, compliance checks, adviser and panel assignments, and indicators that help identify cases needing follow-up or escalation.</w:t>
      </w:r>
    </w:p>
    <w:p w:rsidR="00000000" w:rsidDel="00000000" w:rsidP="00000000" w:rsidRDefault="00000000" w:rsidRPr="00000000" w14:paraId="00000263">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School Office Staff.</w:t>
      </w:r>
      <w:r w:rsidDel="00000000" w:rsidR="00000000" w:rsidRPr="00000000">
        <w:rPr>
          <w:rFonts w:ascii="Times New Roman" w:cs="Times New Roman" w:eastAsia="Times New Roman" w:hAnsi="Times New Roman"/>
          <w:sz w:val="24"/>
          <w:szCs w:val="24"/>
          <w:rtl w:val="0"/>
        </w:rPr>
        <w:t xml:space="preserve"> Administrative staff coordinate schedules, track documents, route submissions, and maintain day-to-day visibility of student progress across different stages of the lifecycle. This may include onboarding support, enrollment-related monitoring, leave of absence and readmission records, defense-related coordination, and graduation endorsement preparation. In many cases, this role also maintains monitoring artifacts such as spreadsheets or email-based tracking. For example, the interview discussion referenced Ms. Lyra as an administrative support role for monitoring, which shows how visibility can become person-dependent when tracking relies on manual practices. Their monitoring needs include counts per stage, pending items, overdue cases, scheduling status, and turnaround-time signals that help identify bottlenecks.</w:t>
      </w:r>
    </w:p>
    <w:p w:rsidR="00000000" w:rsidDel="00000000" w:rsidP="00000000" w:rsidRDefault="00000000" w:rsidRPr="00000000" w14:paraId="00000264">
      <w:pPr>
        <w:numPr>
          <w:ilvl w:val="0"/>
          <w:numId w:val="12"/>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Dean.</w:t>
      </w:r>
      <w:r w:rsidDel="00000000" w:rsidR="00000000" w:rsidRPr="00000000">
        <w:rPr>
          <w:rFonts w:ascii="Times New Roman" w:cs="Times New Roman" w:eastAsia="Times New Roman" w:hAnsi="Times New Roman"/>
          <w:sz w:val="24"/>
          <w:szCs w:val="24"/>
          <w:rtl w:val="0"/>
        </w:rPr>
        <w:t xml:space="preserve"> The Dean serves as a decision-making and approval authority in key parts of the graduate lifecycle. This may include leave of absence decisions, withdrawal requests, onboarding review, adviser designation, and graduation endorsement review. The Dean’s monitoring needs include visibility of cases awaiting approval, supporting documents, exception cases, and summary views that help support timely decisions.</w:t>
      </w:r>
    </w:p>
    <w:p w:rsidR="00000000" w:rsidDel="00000000" w:rsidP="00000000" w:rsidRDefault="00000000" w:rsidRPr="00000000" w14:paraId="00000265">
      <w:pPr>
        <w:numPr>
          <w:ilvl w:val="0"/>
          <w:numId w:val="12"/>
        </w:numPr>
        <w:spacing w:after="240" w:before="0" w:beforeAutospacing="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Faculty.</w:t>
      </w:r>
      <w:r w:rsidDel="00000000" w:rsidR="00000000" w:rsidRPr="00000000">
        <w:rPr>
          <w:rFonts w:ascii="Times New Roman" w:cs="Times New Roman" w:eastAsia="Times New Roman" w:hAnsi="Times New Roman"/>
          <w:sz w:val="24"/>
          <w:szCs w:val="24"/>
          <w:rtl w:val="0"/>
        </w:rPr>
        <w:t xml:space="preserve"> Faculty members support the academic side of the graduate student lifecycle, particularly in coursework delivery, grade submission, and subject-related academic requirements. In the current process, faculty encode grades that students later view through the existing system, while the Graduate School uses the resulting signals mainly for completion and monitoring rather than detailed grade management. Their monitoring needs include visibility of class lists, assigned teaching loads, submitted grade status, and any subject-related information that affects Student Progress Management.</w:t>
      </w:r>
    </w:p>
    <w:p w:rsidR="00000000" w:rsidDel="00000000" w:rsidP="00000000" w:rsidRDefault="00000000" w:rsidRPr="00000000" w14:paraId="00000266">
      <w:pPr>
        <w:pStyle w:val="Heading3"/>
        <w:spacing w:line="360" w:lineRule="auto"/>
        <w:ind w:firstLine="720"/>
        <w:jc w:val="both"/>
        <w:rPr/>
      </w:pPr>
      <w:bookmarkStart w:colFirst="0" w:colLast="0" w:name="_ui1ericxslur" w:id="12"/>
      <w:bookmarkEnd w:id="12"/>
      <w:r w:rsidDel="00000000" w:rsidR="00000000" w:rsidRPr="00000000">
        <w:rPr>
          <w:rtl w:val="0"/>
        </w:rPr>
        <w:t xml:space="preserve">1.2.2 Ownership Mapping</w:t>
      </w:r>
      <w:r w:rsidDel="00000000" w:rsidR="00000000" w:rsidRPr="00000000">
        <w:rPr>
          <w:rtl w:val="0"/>
        </w:rPr>
      </w:r>
    </w:p>
    <w:tbl>
      <w:tblPr>
        <w:tblStyle w:val="Table1"/>
        <w:tblW w:w="8790.0" w:type="dxa"/>
        <w:jc w:val="left"/>
        <w:tblInd w:w="7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395"/>
        <w:gridCol w:w="1440"/>
        <w:gridCol w:w="1440"/>
        <w:gridCol w:w="1875"/>
        <w:gridCol w:w="1185"/>
        <w:tblGridChange w:id="0">
          <w:tblGrid>
            <w:gridCol w:w="1455"/>
            <w:gridCol w:w="1395"/>
            <w:gridCol w:w="1440"/>
            <w:gridCol w:w="1440"/>
            <w:gridCol w:w="1875"/>
            <w:gridCol w:w="118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26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Process Area</w:t>
            </w:r>
          </w:p>
        </w:tc>
        <w:tc>
          <w:tcPr>
            <w:shd w:fill="000000" w:val="clear"/>
            <w:tcMar>
              <w:top w:w="100.0" w:type="dxa"/>
              <w:left w:w="100.0" w:type="dxa"/>
              <w:bottom w:w="100.0" w:type="dxa"/>
              <w:right w:w="100.0" w:type="dxa"/>
            </w:tcMar>
          </w:tcPr>
          <w:p w:rsidR="00000000" w:rsidDel="00000000" w:rsidP="00000000" w:rsidRDefault="00000000" w:rsidRPr="00000000" w14:paraId="0000026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Sub-area</w:t>
            </w:r>
          </w:p>
        </w:tc>
        <w:tc>
          <w:tcPr>
            <w:shd w:fill="000000" w:val="clear"/>
            <w:tcMar>
              <w:top w:w="100.0" w:type="dxa"/>
              <w:left w:w="100.0" w:type="dxa"/>
              <w:bottom w:w="100.0" w:type="dxa"/>
              <w:right w:w="100.0" w:type="dxa"/>
            </w:tcMar>
          </w:tcPr>
          <w:p w:rsidR="00000000" w:rsidDel="00000000" w:rsidP="00000000" w:rsidRDefault="00000000" w:rsidRPr="00000000" w14:paraId="0000026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Accountable Office/Role (AS-IS)</w:t>
            </w:r>
          </w:p>
        </w:tc>
        <w:tc>
          <w:tcPr>
            <w:shd w:fill="000000" w:val="clear"/>
            <w:tcMar>
              <w:top w:w="100.0" w:type="dxa"/>
              <w:left w:w="100.0" w:type="dxa"/>
              <w:bottom w:w="100.0" w:type="dxa"/>
              <w:right w:w="100.0" w:type="dxa"/>
            </w:tcMar>
          </w:tcPr>
          <w:p w:rsidR="00000000" w:rsidDel="00000000" w:rsidP="00000000" w:rsidRDefault="00000000" w:rsidRPr="00000000" w14:paraId="0000026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Student View (AS-IS)</w:t>
            </w:r>
          </w:p>
        </w:tc>
        <w:tc>
          <w:tcPr>
            <w:shd w:fill="000000" w:val="clear"/>
            <w:tcMar>
              <w:top w:w="100.0" w:type="dxa"/>
              <w:left w:w="100.0" w:type="dxa"/>
              <w:bottom w:w="100.0" w:type="dxa"/>
              <w:right w:w="100.0" w:type="dxa"/>
            </w:tcMar>
          </w:tcPr>
          <w:p w:rsidR="00000000" w:rsidDel="00000000" w:rsidP="00000000" w:rsidRDefault="00000000" w:rsidRPr="00000000" w14:paraId="0000026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Current System (AS-IS)</w:t>
            </w:r>
          </w:p>
        </w:tc>
        <w:tc>
          <w:tcPr>
            <w:shd w:fill="000000" w:val="clear"/>
            <w:tcMar>
              <w:top w:w="100.0" w:type="dxa"/>
              <w:left w:w="100.0" w:type="dxa"/>
              <w:bottom w:w="100.0" w:type="dxa"/>
              <w:right w:w="100.0" w:type="dxa"/>
            </w:tcMar>
          </w:tcPr>
          <w:p w:rsidR="00000000" w:rsidDel="00000000" w:rsidP="00000000" w:rsidRDefault="00000000" w:rsidRPr="00000000" w14:paraId="0000026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 System Scope? (Yes/No)</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submission</w:t>
            </w:r>
          </w:p>
        </w:tc>
        <w:tc>
          <w:tcPr>
            <w:tcBorders>
              <w:top w:color="000000" w:space="0" w:sz="8" w:val="single"/>
              <w:left w:color="000000" w:space="0" w:sz="8" w:val="single"/>
              <w:bottom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admissions email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and email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27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status confirmation</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status and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 onboarding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onboarding steps, email, and forms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status confirmation</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Graduate School</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enrollment system and spreadsheets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of enrolled classes</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of class changes</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platform + spreadsheets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 needs and class offering planning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planning, spreadsheets, and monitoring sheets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progress tracking (course audit)</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AC-Student-Monitoring template / Excel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Coursework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Planned class schedule visibility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9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CANVAS / 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student portal / CANVAS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and standing summary signals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Registrar-side grade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&amp; Readmission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application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routing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A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pause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tracking and AIMS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application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Dean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and manual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Thesis/Dissertations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milestone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Coordinator / Graduate School Staff / Adviser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monitoring sheets and protocol forms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hours and document tracking</w:t>
            </w:r>
          </w:p>
        </w:tc>
        <w:tc>
          <w:tcPr>
            <w:tcBorders>
              <w:top w:color="000000" w:space="0" w:sz="8" w:val="single"/>
              <w:left w:color="000000" w:space="0" w:sz="8" w:val="single"/>
              <w:bottom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Program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logs, certificates, and paper submissions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Academic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and manual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status confirmation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 Graduate School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 candidate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 / Research Coordinator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checklist and endorsement preparation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 endorsement list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endorsement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D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Graduation status output</w:t>
            </w:r>
          </w:p>
        </w:tc>
        <w:tc>
          <w:tcPr>
            <w:gridSpan w:val="2"/>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process and output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2E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w:t>
            </w:r>
          </w:p>
        </w:tc>
      </w:tr>
    </w:tbl>
    <w:p w:rsidR="00000000" w:rsidDel="00000000" w:rsidP="00000000" w:rsidRDefault="00000000" w:rsidRPr="00000000" w14:paraId="000002E5">
      <w:pPr>
        <w:pStyle w:val="Heading5"/>
        <w:spacing w:line="360" w:lineRule="auto"/>
        <w:ind w:left="720" w:firstLine="0"/>
        <w:rPr/>
      </w:pPr>
      <w:bookmarkStart w:colFirst="0" w:colLast="0" w:name="_sw74kyav97my" w:id="13"/>
      <w:bookmarkEnd w:id="13"/>
      <w:r w:rsidDel="00000000" w:rsidR="00000000" w:rsidRPr="00000000">
        <w:rPr>
          <w:rtl w:val="0"/>
        </w:rPr>
        <w:t xml:space="preserve">Table 1. Ownership Mapping</w:t>
      </w:r>
    </w:p>
    <w:p w:rsidR="00000000" w:rsidDel="00000000" w:rsidP="00000000" w:rsidRDefault="00000000" w:rsidRPr="00000000" w14:paraId="000002E6">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 shows the ownership mapping of each graduate student lifecycle process area and sub-area by identifying the accountable office or role in the current process, where the student usually refers for the transaction, the current system or document used, and whether the item is within the scope of the proposed system. This mapping helps define scope boundaries and supports the role lanes used in the AS-IS process diagrams and access control design. The mapping also reflects the confirmed setup that the proposed system is for monitoring and support, and does not replace official admissions, Registrar, or Accounting processes.</w:t>
      </w:r>
      <w:r w:rsidDel="00000000" w:rsidR="00000000" w:rsidRPr="00000000">
        <w:rPr>
          <w:rtl w:val="0"/>
        </w:rPr>
      </w:r>
    </w:p>
    <w:p w:rsidR="00000000" w:rsidDel="00000000" w:rsidP="00000000" w:rsidRDefault="00000000" w:rsidRPr="00000000" w14:paraId="000002E7">
      <w:pPr>
        <w:pStyle w:val="Heading3"/>
        <w:spacing w:line="360" w:lineRule="auto"/>
        <w:ind w:left="720" w:firstLine="0"/>
        <w:jc w:val="both"/>
        <w:rPr/>
      </w:pPr>
      <w:bookmarkStart w:colFirst="0" w:colLast="0" w:name="_g8966gi0r6c9" w:id="14"/>
      <w:bookmarkEnd w:id="14"/>
      <w:r w:rsidDel="00000000" w:rsidR="00000000" w:rsidRPr="00000000">
        <w:rPr>
          <w:rtl w:val="0"/>
        </w:rPr>
        <w:t xml:space="preserve">1.2.3 Graduate School Research Protocol Forms</w:t>
      </w:r>
      <w:r w:rsidDel="00000000" w:rsidR="00000000" w:rsidRPr="00000000">
        <w:rPr>
          <w:rtl w:val="0"/>
        </w:rPr>
      </w:r>
    </w:p>
    <w:tbl>
      <w:tblPr>
        <w:tblStyle w:val="Table2"/>
        <w:tblW w:w="85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2040"/>
        <w:gridCol w:w="1770"/>
        <w:gridCol w:w="3360"/>
        <w:tblGridChange w:id="0">
          <w:tblGrid>
            <w:gridCol w:w="1350"/>
            <w:gridCol w:w="2040"/>
            <w:gridCol w:w="1770"/>
            <w:gridCol w:w="336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2E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Form ID</w:t>
            </w:r>
          </w:p>
        </w:tc>
        <w:tc>
          <w:tcPr>
            <w:shd w:fill="000000" w:val="clear"/>
            <w:tcMar>
              <w:top w:w="100.0" w:type="dxa"/>
              <w:left w:w="100.0" w:type="dxa"/>
              <w:bottom w:w="100.0" w:type="dxa"/>
              <w:right w:w="100.0" w:type="dxa"/>
            </w:tcMar>
          </w:tcPr>
          <w:p w:rsidR="00000000" w:rsidDel="00000000" w:rsidP="00000000" w:rsidRDefault="00000000" w:rsidRPr="00000000" w14:paraId="000002E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Form Name</w:t>
            </w:r>
          </w:p>
        </w:tc>
        <w:tc>
          <w:tcPr>
            <w:shd w:fill="000000" w:val="clear"/>
            <w:tcMar>
              <w:top w:w="100.0" w:type="dxa"/>
              <w:left w:w="100.0" w:type="dxa"/>
              <w:bottom w:w="100.0" w:type="dxa"/>
              <w:right w:w="100.0" w:type="dxa"/>
            </w:tcMar>
          </w:tcPr>
          <w:p w:rsidR="00000000" w:rsidDel="00000000" w:rsidP="00000000" w:rsidRDefault="00000000" w:rsidRPr="00000000" w14:paraId="000002E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w:t>
            </w:r>
          </w:p>
        </w:tc>
        <w:tc>
          <w:tcPr>
            <w:shd w:fill="000000" w:val="clear"/>
            <w:tcMar>
              <w:top w:w="100.0" w:type="dxa"/>
              <w:left w:w="100.0" w:type="dxa"/>
              <w:bottom w:w="100.0" w:type="dxa"/>
              <w:right w:w="100.0" w:type="dxa"/>
            </w:tcMar>
          </w:tcPr>
          <w:p w:rsidR="00000000" w:rsidDel="00000000" w:rsidP="00000000" w:rsidRDefault="00000000" w:rsidRPr="00000000" w14:paraId="000002E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Key Monitoring Signal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 Title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Defense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defense application submitted” (date/time)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 of Title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Defense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selected / disapproved” (outcome +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 Designation of Research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requested”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Appointment for Research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appointed”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Timetable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Advising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“Timetable submitted/approved”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Thesis/Dissertation Advising Contract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Advising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“Advising contract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for Change of Title of the Study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 Change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change requested/approved”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3.1.1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 for Change of Research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 / Change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change requested/approved”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for Proposal/Final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 Readiness Endorsement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for defense” (date)</w:t>
            </w:r>
          </w:p>
        </w:tc>
      </w:tr>
      <w:tr>
        <w:trPr>
          <w:cantSplit w:val="0"/>
          <w:trHeight w:val="6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Statistical Consultation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Conditional (Quantitative)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 consultation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Co-authorship Information for Publication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Conditional (Publication-related)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“Co-authorship declared”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for Public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Defense Readiness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for public defense”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Comments Sheet for Proposal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Defense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comments consolidated”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Review Certificate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Post-Revision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review cleared”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 Ethics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submitted / cleared” (status +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Comments Sheet for Final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comments issued”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Sheet for Final 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rating recorded” (pass/minor/major)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Settlement of Provisional Thesis/Dissertation Approval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Provisional Pass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“Provisional settlement recorded”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Editor Certification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Manuscript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“Editor certified”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Sheet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Evidence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sheet complete” / readiness for endorsement</w:t>
            </w:r>
          </w:p>
        </w:tc>
      </w:tr>
    </w:tbl>
    <w:p w:rsidR="00000000" w:rsidDel="00000000" w:rsidP="00000000" w:rsidRDefault="00000000" w:rsidRPr="00000000" w14:paraId="0000033C">
      <w:pPr>
        <w:pStyle w:val="Heading5"/>
        <w:spacing w:line="360" w:lineRule="auto"/>
        <w:ind w:firstLine="720"/>
        <w:rPr/>
      </w:pPr>
      <w:bookmarkStart w:colFirst="0" w:colLast="0" w:name="_i2dy3vm2i9b" w:id="15"/>
      <w:bookmarkEnd w:id="15"/>
      <w:r w:rsidDel="00000000" w:rsidR="00000000" w:rsidRPr="00000000">
        <w:rPr>
          <w:rtl w:val="0"/>
        </w:rPr>
        <w:t xml:space="preserve">Table 2. </w:t>
      </w:r>
      <w:r w:rsidDel="00000000" w:rsidR="00000000" w:rsidRPr="00000000">
        <w:rPr>
          <w:rtl w:val="0"/>
        </w:rPr>
        <w:t xml:space="preserve">Graduate School Research Protocol Forms and Their Purpose</w:t>
      </w:r>
    </w:p>
    <w:p w:rsidR="00000000" w:rsidDel="00000000" w:rsidP="00000000" w:rsidRDefault="00000000" w:rsidRPr="00000000" w14:paraId="0000033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 shows the Graduate School Research Protocol forms used in thesis and dissertation monitoring. These forms mark key process events such as applications, endorsements, comments, clearances, evaluations, and completion evidence. For monitoring purposes, each form can be linked to a milestone, owner, status, and timestamp.</w:t>
      </w:r>
    </w:p>
    <w:p w:rsidR="00000000" w:rsidDel="00000000" w:rsidP="00000000" w:rsidRDefault="00000000" w:rsidRPr="00000000" w14:paraId="0000033E">
      <w:pPr>
        <w:pStyle w:val="Heading3"/>
        <w:spacing w:line="360" w:lineRule="auto"/>
        <w:ind w:firstLine="720"/>
        <w:jc w:val="both"/>
        <w:rPr/>
      </w:pPr>
      <w:bookmarkStart w:colFirst="0" w:colLast="0" w:name="_p9u9ck6n5k9s" w:id="16"/>
      <w:bookmarkEnd w:id="16"/>
      <w:r w:rsidDel="00000000" w:rsidR="00000000" w:rsidRPr="00000000">
        <w:rPr>
          <w:rtl w:val="0"/>
        </w:rPr>
        <w:t xml:space="preserve">1.2.4 Important </w:t>
      </w:r>
      <w:r w:rsidDel="00000000" w:rsidR="00000000" w:rsidRPr="00000000">
        <w:rPr>
          <w:rtl w:val="0"/>
        </w:rPr>
        <w:t xml:space="preserve">Stakeholder Documents</w:t>
      </w:r>
      <w:r w:rsidDel="00000000" w:rsidR="00000000" w:rsidRPr="00000000">
        <w:rPr>
          <w:rtl w:val="0"/>
        </w:rPr>
      </w:r>
    </w:p>
    <w:tbl>
      <w:tblPr>
        <w:tblStyle w:val="Table3"/>
        <w:tblW w:w="8640.0"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60"/>
        <w:gridCol w:w="5580"/>
        <w:tblGridChange w:id="0">
          <w:tblGrid>
            <w:gridCol w:w="3060"/>
            <w:gridCol w:w="558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33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Output</w:t>
            </w:r>
          </w:p>
        </w:tc>
        <w:tc>
          <w:tcPr>
            <w:shd w:fill="000000" w:val="clear"/>
            <w:tcMar>
              <w:top w:w="100.0" w:type="dxa"/>
              <w:left w:w="100.0" w:type="dxa"/>
              <w:bottom w:w="100.0" w:type="dxa"/>
              <w:right w:w="100.0" w:type="dxa"/>
            </w:tcMar>
          </w:tcPr>
          <w:p w:rsidR="00000000" w:rsidDel="00000000" w:rsidP="00000000" w:rsidRDefault="00000000" w:rsidRPr="00000000" w14:paraId="0000034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Relevance</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34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AC-STUDENT-MONITORING-Template.xlsx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3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year entry, student identifiers, program or track, course list, unit totals, completion markers, and AY/Sem taken fields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Student-Research-Monitoring.xlsx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assignment, milestone dates, defense outcomes, required certifications such as Turnitin, editor certification, and approval sheet, and exception notes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Research Protocol (AY 2024–2025)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proposal, and final defense stages, form flow, required documents, and conditional requirements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2nd Meeting Transcript Confirmation w/ Sir Eddie De Paula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3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AS-IS process details, role ownership, scope boundaries, current monitoring practices, and key lifecycle requirements discussed with and signed by Sir Eddie De Paula.</w:t>
            </w:r>
          </w:p>
        </w:tc>
      </w:tr>
    </w:tbl>
    <w:p w:rsidR="00000000" w:rsidDel="00000000" w:rsidP="00000000" w:rsidRDefault="00000000" w:rsidRPr="00000000" w14:paraId="00000349">
      <w:pPr>
        <w:pStyle w:val="Heading5"/>
        <w:spacing w:line="360" w:lineRule="auto"/>
        <w:ind w:firstLine="720"/>
        <w:rPr>
          <w:sz w:val="24"/>
          <w:szCs w:val="24"/>
        </w:rPr>
      </w:pPr>
      <w:bookmarkStart w:colFirst="0" w:colLast="0" w:name="_z2bjhrkg28ju" w:id="17"/>
      <w:bookmarkEnd w:id="17"/>
      <w:r w:rsidDel="00000000" w:rsidR="00000000" w:rsidRPr="00000000">
        <w:rPr>
          <w:rtl w:val="0"/>
        </w:rPr>
        <w:t xml:space="preserve">Table 3. </w:t>
      </w:r>
      <w:r w:rsidDel="00000000" w:rsidR="00000000" w:rsidRPr="00000000">
        <w:rPr>
          <w:rtl w:val="0"/>
        </w:rPr>
        <w:t xml:space="preserve">Source-to-mapping</w:t>
      </w:r>
      <w:r w:rsidDel="00000000" w:rsidR="00000000" w:rsidRPr="00000000">
        <w:rPr>
          <w:rtl w:val="0"/>
        </w:rPr>
      </w:r>
    </w:p>
    <w:p w:rsidR="00000000" w:rsidDel="00000000" w:rsidP="00000000" w:rsidRDefault="00000000" w:rsidRPr="00000000" w14:paraId="0000034A">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 shows how key stakeholder documents support monitoring across the graduate student lifecycle. The AC-STUDENT-MONITORING template supports coursework and study plan tracking, while the student research monitoring sheet supports milestone tracking, defense outcomes, and completion evidence. The Graduate School Research Protocol provides the required forms, stages, and document requirements used in research-related processes. Together, these documents serve as practical sources for status tracking, milestone recording, and completion checking.</w:t>
      </w:r>
    </w:p>
    <w:p w:rsidR="00000000" w:rsidDel="00000000" w:rsidP="00000000" w:rsidRDefault="00000000" w:rsidRPr="00000000" w14:paraId="0000034B">
      <w:pPr>
        <w:pStyle w:val="Heading2"/>
        <w:spacing w:after="80" w:line="360" w:lineRule="auto"/>
        <w:jc w:val="both"/>
        <w:rPr/>
      </w:pPr>
      <w:bookmarkStart w:colFirst="0" w:colLast="0" w:name="_skjadro5g1be" w:id="18"/>
      <w:bookmarkEnd w:id="18"/>
      <w:r w:rsidDel="00000000" w:rsidR="00000000" w:rsidRPr="00000000">
        <w:br w:type="page"/>
      </w:r>
      <w:r w:rsidDel="00000000" w:rsidR="00000000" w:rsidRPr="00000000">
        <w:rPr>
          <w:rtl w:val="0"/>
        </w:rPr>
      </w:r>
    </w:p>
    <w:p w:rsidR="00000000" w:rsidDel="00000000" w:rsidP="00000000" w:rsidRDefault="00000000" w:rsidRPr="00000000" w14:paraId="0000034C">
      <w:pPr>
        <w:pStyle w:val="Heading2"/>
        <w:spacing w:after="80" w:line="360" w:lineRule="auto"/>
        <w:jc w:val="both"/>
        <w:rPr/>
      </w:pPr>
      <w:bookmarkStart w:colFirst="0" w:colLast="0" w:name="_si7syr8tn5p9" w:id="19"/>
      <w:bookmarkEnd w:id="19"/>
      <w:r w:rsidDel="00000000" w:rsidR="00000000" w:rsidRPr="00000000">
        <w:rPr>
          <w:rtl w:val="0"/>
        </w:rPr>
        <w:t xml:space="preserve">1.3 Description of Existing System</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34D">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student lifecycle tracking is currently handled through a mix of existing institutional systems and manual coordination. Official records such as enrollment status and grades are kept in institutional systems, primarily AIMS, while Graduate School processes such as checking requirements, scheduling, and endorsements are often handled through email, spreadsheets, person-to-person follow-ups, the AC-Student-Monitoring template, the STUDENT-MONITORING spreadsheet, and Graduate School research protocol forms.</w:t>
      </w:r>
    </w:p>
    <w:p w:rsidR="00000000" w:rsidDel="00000000" w:rsidP="00000000" w:rsidRDefault="00000000" w:rsidRPr="00000000" w14:paraId="0000034E">
      <w:pPr>
        <w:pStyle w:val="Heading3"/>
        <w:spacing w:line="360" w:lineRule="auto"/>
        <w:ind w:left="720" w:firstLine="0"/>
        <w:jc w:val="both"/>
        <w:rPr>
          <w:sz w:val="24"/>
          <w:szCs w:val="24"/>
        </w:rPr>
      </w:pPr>
      <w:bookmarkStart w:colFirst="0" w:colLast="0" w:name="_4lzjqck2wq3b" w:id="20"/>
      <w:bookmarkEnd w:id="20"/>
      <w:r w:rsidDel="00000000" w:rsidR="00000000" w:rsidRPr="00000000">
        <w:rPr>
          <w:rtl w:val="0"/>
        </w:rPr>
        <w:t xml:space="preserve">1.3.1 Admission</w:t>
      </w:r>
      <w:r w:rsidDel="00000000" w:rsidR="00000000" w:rsidRPr="00000000">
        <w:rPr>
          <w:rtl w:val="0"/>
        </w:rPr>
      </w:r>
    </w:p>
    <w:p w:rsidR="00000000" w:rsidDel="00000000" w:rsidP="00000000" w:rsidRDefault="00000000" w:rsidRPr="00000000" w14:paraId="0000034F">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830701" cy="6522217"/>
            <wp:effectExtent b="0" l="0" r="0" t="0"/>
            <wp:docPr id="49" name="image53.png"/>
            <a:graphic>
              <a:graphicData uri="http://schemas.openxmlformats.org/drawingml/2006/picture">
                <pic:pic>
                  <pic:nvPicPr>
                    <pic:cNvPr id="0" name="image53.png"/>
                    <pic:cNvPicPr preferRelativeResize="0"/>
                  </pic:nvPicPr>
                  <pic:blipFill>
                    <a:blip r:embed="rId8"/>
                    <a:srcRect b="0" l="0" r="0" t="0"/>
                    <a:stretch>
                      <a:fillRect/>
                    </a:stretch>
                  </pic:blipFill>
                  <pic:spPr>
                    <a:xfrm>
                      <a:off x="0" y="0"/>
                      <a:ext cx="6830701" cy="6522217"/>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pStyle w:val="Heading5"/>
        <w:spacing w:line="360" w:lineRule="auto"/>
        <w:ind w:left="720" w:firstLine="0"/>
        <w:rPr/>
      </w:pPr>
      <w:bookmarkStart w:colFirst="0" w:colLast="0" w:name="_3fm2b17tdxc6" w:id="21"/>
      <w:bookmarkEnd w:id="21"/>
      <w:r w:rsidDel="00000000" w:rsidR="00000000" w:rsidRPr="00000000">
        <w:rPr>
          <w:rtl w:val="0"/>
        </w:rPr>
        <w:t xml:space="preserve">Figure 1. BPMN Diagram – Admission</w:t>
      </w:r>
      <w:r w:rsidDel="00000000" w:rsidR="00000000" w:rsidRPr="00000000">
        <w:rPr>
          <w:rtl w:val="0"/>
        </w:rPr>
      </w:r>
    </w:p>
    <w:p w:rsidR="00000000" w:rsidDel="00000000" w:rsidP="00000000" w:rsidRDefault="00000000" w:rsidRPr="00000000" w14:paraId="00000351">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the admission monitoring handoff from AIMS to the Graduate School. The student uploads requirements in AIMS, and the Registrar checks completeness. If something is missing, a clarification request is sent and the student submits the missing items. Once admission status is confirmed, Graduate School Staff begin onboarding activities such as creating an onboarding case, requesting account creation, confirming the program assignment, and preparing an onboarding checklist. The Dean reviews onboarding completion before the Graduate School records admission completion.</w:t>
      </w:r>
    </w:p>
    <w:p w:rsidR="00000000" w:rsidDel="00000000" w:rsidP="00000000" w:rsidRDefault="00000000" w:rsidRPr="00000000" w14:paraId="00000352">
      <w:pPr>
        <w:pStyle w:val="Heading3"/>
        <w:spacing w:line="360" w:lineRule="auto"/>
        <w:ind w:left="720" w:firstLine="0"/>
        <w:jc w:val="both"/>
        <w:rPr/>
      </w:pPr>
      <w:bookmarkStart w:colFirst="0" w:colLast="0" w:name="_j5aw65o9zm6x" w:id="22"/>
      <w:bookmarkEnd w:id="22"/>
      <w:r w:rsidDel="00000000" w:rsidR="00000000" w:rsidRPr="00000000">
        <w:rPr>
          <w:rtl w:val="0"/>
        </w:rPr>
        <w:t xml:space="preserve">1.3.2 Enrollment</w:t>
      </w:r>
    </w:p>
    <w:p w:rsidR="00000000" w:rsidDel="00000000" w:rsidP="00000000" w:rsidRDefault="00000000" w:rsidRPr="00000000" w14:paraId="00000353">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9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Heading5"/>
        <w:spacing w:line="360" w:lineRule="auto"/>
        <w:ind w:left="720" w:firstLine="0"/>
        <w:rPr/>
      </w:pPr>
      <w:bookmarkStart w:colFirst="0" w:colLast="0" w:name="_4n94m53ui0fy" w:id="23"/>
      <w:bookmarkEnd w:id="23"/>
      <w:r w:rsidDel="00000000" w:rsidR="00000000" w:rsidRPr="00000000">
        <w:rPr>
          <w:rtl w:val="0"/>
        </w:rPr>
        <w:t xml:space="preserve">Figure 1.1 BPMN Diagram – Enrollment</w:t>
      </w:r>
      <w:r w:rsidDel="00000000" w:rsidR="00000000" w:rsidRPr="00000000">
        <w:rPr>
          <w:rtl w:val="0"/>
        </w:rPr>
      </w:r>
    </w:p>
    <w:p w:rsidR="00000000" w:rsidDel="00000000" w:rsidP="00000000" w:rsidRDefault="00000000" w:rsidRPr="00000000" w14:paraId="00000355">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shows how the Graduate School takes enrollment signals and turns them into monitoring actions. Graduate School Staff receive the enrolled student list and create basic enrollment records and a curriculum draft. The Academic Coordinator reviews the curriculum, confirms or assigns the correct curriculum version, and tags the student to that curriculum. This monitoring view is based on records such as the </w:t>
      </w:r>
      <w:r w:rsidDel="00000000" w:rsidR="00000000" w:rsidRPr="00000000">
        <w:rPr>
          <w:rFonts w:ascii="Times New Roman" w:cs="Times New Roman" w:eastAsia="Times New Roman" w:hAnsi="Times New Roman"/>
          <w:sz w:val="24"/>
          <w:szCs w:val="24"/>
          <w:rtl w:val="0"/>
        </w:rPr>
        <w:t xml:space="preserve">AC-Student-Monitoring template</w:t>
      </w:r>
      <w:r w:rsidDel="00000000" w:rsidR="00000000" w:rsidRPr="00000000">
        <w:rPr>
          <w:rFonts w:ascii="Times New Roman" w:cs="Times New Roman" w:eastAsia="Times New Roman" w:hAnsi="Times New Roman"/>
          <w:sz w:val="24"/>
          <w:szCs w:val="24"/>
          <w:rtl w:val="0"/>
        </w:rPr>
        <w:t xml:space="preserve"> and the </w:t>
      </w:r>
      <w:r w:rsidDel="00000000" w:rsidR="00000000" w:rsidRPr="00000000">
        <w:rPr>
          <w:rFonts w:ascii="Times New Roman" w:cs="Times New Roman" w:eastAsia="Times New Roman" w:hAnsi="Times New Roman"/>
          <w:sz w:val="24"/>
          <w:szCs w:val="24"/>
          <w:rtl w:val="0"/>
        </w:rPr>
        <w:t xml:space="preserve">STUDENT-MONITORING spreadsheet</w:t>
      </w:r>
      <w:r w:rsidDel="00000000" w:rsidR="00000000" w:rsidRPr="00000000">
        <w:rPr>
          <w:rFonts w:ascii="Times New Roman" w:cs="Times New Roman" w:eastAsia="Times New Roman" w:hAnsi="Times New Roman"/>
          <w:sz w:val="24"/>
          <w:szCs w:val="24"/>
          <w:rtl w:val="0"/>
        </w:rPr>
        <w:t xml:space="preserve">. When there are multiple curriculum versions, extra checking is needed to make sure the student is aligned correctly. After tagging, the Academic Coordinator identifies the remaining subjects and subject needs. When grade or completion signals arrive, Graduate School Staff update subject completion status, flag missing evidence, and send validation requests when needed.</w:t>
      </w:r>
      <w:r w:rsidDel="00000000" w:rsidR="00000000" w:rsidRPr="00000000">
        <w:rPr>
          <w:rtl w:val="0"/>
        </w:rPr>
      </w:r>
    </w:p>
    <w:p w:rsidR="00000000" w:rsidDel="00000000" w:rsidP="00000000" w:rsidRDefault="00000000" w:rsidRPr="00000000" w14:paraId="0000035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7">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8">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9">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A">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B">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C">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D">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E">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F">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0">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1">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2">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3">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4">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5">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7">
      <w:pPr>
        <w:spacing w:line="360"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8">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1.3.3 Course</w:t>
      </w:r>
      <w:r w:rsidDel="00000000" w:rsidR="00000000" w:rsidRPr="00000000">
        <w:rPr>
          <w:rFonts w:ascii="Times New Roman" w:cs="Times New Roman" w:eastAsia="Times New Roman" w:hAnsi="Times New Roman"/>
          <w:b w:val="1"/>
          <w:bCs w:val="1"/>
          <w:sz w:val="24"/>
          <w:szCs w:val="24"/>
          <w:rtl w:val="0"/>
        </w:rPr>
        <w:t xml:space="preserve"> Adjustments</w:t>
      </w:r>
    </w:p>
    <w:p w:rsidR="00000000" w:rsidDel="00000000" w:rsidP="00000000" w:rsidRDefault="00000000" w:rsidRPr="00000000" w14:paraId="00000369">
      <w:pPr>
        <w:spacing w:line="360" w:lineRule="auto"/>
        <w:ind w:left="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3619500"/>
            <wp:effectExtent b="0" l="0" r="0" t="0"/>
            <wp:docPr id="8"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36A">
      <w:pPr>
        <w:pStyle w:val="Heading5"/>
        <w:spacing w:line="360" w:lineRule="auto"/>
        <w:ind w:left="720" w:firstLine="0"/>
        <w:rPr/>
      </w:pPr>
      <w:bookmarkStart w:colFirst="0" w:colLast="0" w:name="_d16lwb3oz7ug" w:id="24"/>
      <w:bookmarkEnd w:id="24"/>
      <w:r w:rsidDel="00000000" w:rsidR="00000000" w:rsidRPr="00000000">
        <w:rPr>
          <w:rtl w:val="0"/>
        </w:rPr>
        <w:t xml:space="preserve">Figure 1.2 BPMN Diagram – Course Adjustments</w:t>
      </w:r>
      <w:r w:rsidDel="00000000" w:rsidR="00000000" w:rsidRPr="00000000">
        <w:rPr>
          <w:rtl w:val="0"/>
        </w:rPr>
      </w:r>
    </w:p>
    <w:p w:rsidR="00000000" w:rsidDel="00000000" w:rsidP="00000000" w:rsidRDefault="00000000" w:rsidRPr="00000000" w14:paraId="0000036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Graduate School reviews subject demand and adjusts planned course offerings before publication. Graduate School Staff compile subject needs from enrollment records and prepare a demand summary for the Academic Coordinator. The Academic Coordinator reviews subject demand, checks faculty availability and policy constraints, and decides whether to adjust course sections or mark a subject as not offered. If availability issues occur, the offering plan is revised before being sent to the Dean for approval. Once approved, Graduate School Staff record the final offerings and publish the course list. This reflects the current practice where the Academic Coordinator prepares course offerings based on student subject needs and curriculum requirements near the end of each term</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C">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D">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1.3.4 Course</w:t>
      </w:r>
      <w:r w:rsidDel="00000000" w:rsidR="00000000" w:rsidRPr="00000000">
        <w:rPr>
          <w:rFonts w:ascii="Times New Roman" w:cs="Times New Roman" w:eastAsia="Times New Roman" w:hAnsi="Times New Roman"/>
          <w:b w:val="1"/>
          <w:bCs w:val="1"/>
          <w:sz w:val="24"/>
          <w:szCs w:val="24"/>
          <w:rtl w:val="0"/>
        </w:rPr>
        <w:t xml:space="preserve">work</w:t>
      </w:r>
    </w:p>
    <w:p w:rsidR="00000000" w:rsidDel="00000000" w:rsidP="00000000" w:rsidRDefault="00000000" w:rsidRPr="00000000" w14:paraId="00000370">
      <w:pPr>
        <w:spacing w:line="36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5232400"/>
            <wp:effectExtent b="0" l="0" r="0" t="0"/>
            <wp:docPr id="128" name="image73.png"/>
            <a:graphic>
              <a:graphicData uri="http://schemas.openxmlformats.org/drawingml/2006/picture">
                <pic:pic>
                  <pic:nvPicPr>
                    <pic:cNvPr id="0" name="image73.png"/>
                    <pic:cNvPicPr preferRelativeResize="0"/>
                  </pic:nvPicPr>
                  <pic:blipFill>
                    <a:blip r:embed="rId11"/>
                    <a:srcRect b="0" l="0" r="0" t="0"/>
                    <a:stretch>
                      <a:fillRect/>
                    </a:stretch>
                  </pic:blipFill>
                  <pic:spPr>
                    <a:xfrm>
                      <a:off x="0" y="0"/>
                      <a:ext cx="59436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371">
      <w:pPr>
        <w:spacing w:after="240" w:line="360" w:lineRule="auto"/>
        <w:ind w:left="-72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72">
      <w:pPr>
        <w:pStyle w:val="Heading5"/>
        <w:spacing w:line="360" w:lineRule="auto"/>
        <w:ind w:left="720" w:firstLine="0"/>
        <w:rPr/>
      </w:pPr>
      <w:bookmarkStart w:colFirst="0" w:colLast="0" w:name="_ky7dyb8em0q4" w:id="25"/>
      <w:bookmarkEnd w:id="25"/>
      <w:r w:rsidDel="00000000" w:rsidR="00000000" w:rsidRPr="00000000">
        <w:rPr>
          <w:rtl w:val="0"/>
        </w:rPr>
        <w:t xml:space="preserve">Figure 1.3 BPMN Diagram – Coursework</w:t>
      </w:r>
      <w:r w:rsidDel="00000000" w:rsidR="00000000" w:rsidRPr="00000000">
        <w:rPr>
          <w:rtl w:val="0"/>
        </w:rPr>
      </w:r>
    </w:p>
    <w:p w:rsidR="00000000" w:rsidDel="00000000" w:rsidP="00000000" w:rsidRDefault="00000000" w:rsidRPr="00000000" w14:paraId="0000037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Graduate School monitors coursework completion after enrollment. Enrollment status is received from existing institutional records, and Graduate School Staff record the status and notify the Academic Coordinator. The Academic Coordinator reviews coursework and checks subject completion to identify missing subjects or remaining requirements. Monitoring records are updated and the coursework status is sent to the Dean for review. This process reflects how Graduate School monitoring focuses on completion status and remaining subjects rather than exact grade values while official academic records remain within the Registrar’s system.</w:t>
      </w:r>
      <w:r w:rsidDel="00000000" w:rsidR="00000000" w:rsidRPr="00000000">
        <w:rPr>
          <w:rtl w:val="0"/>
        </w:rPr>
      </w:r>
    </w:p>
    <w:p w:rsidR="00000000" w:rsidDel="00000000" w:rsidP="00000000" w:rsidRDefault="00000000" w:rsidRPr="00000000" w14:paraId="00000374">
      <w:pPr>
        <w:pStyle w:val="Heading3"/>
        <w:spacing w:line="360" w:lineRule="auto"/>
        <w:ind w:left="720" w:firstLine="0"/>
        <w:jc w:val="both"/>
        <w:rPr/>
      </w:pPr>
      <w:bookmarkStart w:colFirst="0" w:colLast="0" w:name="_t1dluak6hj88" w:id="26"/>
      <w:bookmarkEnd w:id="26"/>
      <w:r w:rsidDel="00000000" w:rsidR="00000000" w:rsidRPr="00000000">
        <w:rPr>
          <w:rtl w:val="0"/>
        </w:rPr>
        <w:t xml:space="preserve">1.3.5 Leave of Absence and Readmission</w:t>
      </w:r>
      <w:r w:rsidDel="00000000" w:rsidR="00000000" w:rsidRPr="00000000">
        <w:rPr>
          <w:rtl w:val="0"/>
        </w:rPr>
      </w:r>
    </w:p>
    <w:p w:rsidR="00000000" w:rsidDel="00000000" w:rsidP="00000000" w:rsidRDefault="00000000" w:rsidRPr="00000000" w14:paraId="00000375">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991144" cy="3751845"/>
            <wp:effectExtent b="0" l="0" r="0" t="0"/>
            <wp:docPr id="1"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6991144" cy="3751845"/>
                    </a:xfrm>
                    <a:prstGeom prst="rect"/>
                    <a:ln/>
                  </pic:spPr>
                </pic:pic>
              </a:graphicData>
            </a:graphic>
          </wp:inline>
        </w:drawing>
      </w:r>
      <w:r w:rsidDel="00000000" w:rsidR="00000000" w:rsidRPr="00000000">
        <w:rPr>
          <w:rtl w:val="0"/>
        </w:rPr>
      </w:r>
    </w:p>
    <w:p w:rsidR="00000000" w:rsidDel="00000000" w:rsidP="00000000" w:rsidRDefault="00000000" w:rsidRPr="00000000" w14:paraId="00000376">
      <w:pPr>
        <w:pStyle w:val="Heading5"/>
        <w:spacing w:line="360" w:lineRule="auto"/>
        <w:ind w:left="720" w:firstLine="0"/>
        <w:rPr/>
      </w:pPr>
      <w:bookmarkStart w:colFirst="0" w:colLast="0" w:name="_fi82xy36agmn" w:id="27"/>
      <w:bookmarkEnd w:id="27"/>
      <w:r w:rsidDel="00000000" w:rsidR="00000000" w:rsidRPr="00000000">
        <w:rPr>
          <w:rtl w:val="0"/>
        </w:rPr>
        <w:t xml:space="preserve">Figure 1.4 BPMN Diagram – Leave of Absence and Readmission</w:t>
      </w:r>
      <w:r w:rsidDel="00000000" w:rsidR="00000000" w:rsidRPr="00000000">
        <w:rPr>
          <w:rtl w:val="0"/>
        </w:rPr>
      </w:r>
    </w:p>
    <w:p w:rsidR="00000000" w:rsidDel="00000000" w:rsidP="00000000" w:rsidRDefault="00000000" w:rsidRPr="00000000" w14:paraId="00000377">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This figure shows leave of absence and readmission as a stop and start process. The student submits a leave of absence request, usually through email, and Graduate School Staff record it, check eligibility including prior leave of absence count, and forward it to the Dean for approval. Once the Dean decides, Graduate School Staff record the student’s status and send the decision notice. </w:t>
      </w:r>
      <w:r w:rsidDel="00000000" w:rsidR="00000000" w:rsidRPr="00000000">
        <w:rPr>
          <w:rFonts w:ascii="Times New Roman" w:cs="Times New Roman" w:eastAsia="Times New Roman" w:hAnsi="Times New Roman"/>
          <w:b w:val="1"/>
          <w:bCs w:val="1"/>
          <w:sz w:val="24"/>
          <w:szCs w:val="24"/>
          <w:rtl w:val="0"/>
        </w:rPr>
        <w:t xml:space="preserve">The stop and start part is important because leave of absence has an approved period</w:t>
      </w:r>
      <w:r w:rsidDel="00000000" w:rsidR="00000000" w:rsidRPr="00000000">
        <w:rPr>
          <w:rFonts w:ascii="Times New Roman" w:cs="Times New Roman" w:eastAsia="Times New Roman" w:hAnsi="Times New Roman"/>
          <w:sz w:val="24"/>
          <w:szCs w:val="24"/>
          <w:rtl w:val="0"/>
        </w:rPr>
        <w:t xml:space="preserve">, and readmission happens later when the student is ready to return. When the student requests readmission, staff record the request, check eligibility to return for the target term, and forward it again to the Dean. After the Dean’s decision, staff update the status and notify the student.</w:t>
      </w:r>
      <w:r w:rsidDel="00000000" w:rsidR="00000000" w:rsidRPr="00000000">
        <w:rPr>
          <w:rtl w:val="0"/>
        </w:rPr>
      </w:r>
    </w:p>
    <w:p w:rsidR="00000000" w:rsidDel="00000000" w:rsidP="00000000" w:rsidRDefault="00000000" w:rsidRPr="00000000" w14:paraId="00000378">
      <w:pPr>
        <w:pStyle w:val="Heading3"/>
        <w:spacing w:line="360" w:lineRule="auto"/>
        <w:ind w:left="720" w:firstLine="0"/>
        <w:jc w:val="both"/>
        <w:rPr/>
      </w:pPr>
      <w:bookmarkStart w:colFirst="0" w:colLast="0" w:name="_rd4jjukhfjm9" w:id="28"/>
      <w:bookmarkEnd w:id="28"/>
      <w:r w:rsidDel="00000000" w:rsidR="00000000" w:rsidRPr="00000000">
        <w:rPr>
          <w:rtl w:val="0"/>
        </w:rPr>
        <w:t xml:space="preserve">1.3.6 Title Defense</w:t>
      </w:r>
      <w:r w:rsidDel="00000000" w:rsidR="00000000" w:rsidRPr="00000000">
        <w:rPr>
          <w:rtl w:val="0"/>
        </w:rPr>
      </w:r>
    </w:p>
    <w:p w:rsidR="00000000" w:rsidDel="00000000" w:rsidP="00000000" w:rsidRDefault="00000000" w:rsidRPr="00000000" w14:paraId="00000379">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973404" cy="5933610"/>
            <wp:effectExtent b="0" l="0" r="0" t="0"/>
            <wp:docPr id="5" name="image50.png"/>
            <a:graphic>
              <a:graphicData uri="http://schemas.openxmlformats.org/drawingml/2006/picture">
                <pic:pic>
                  <pic:nvPicPr>
                    <pic:cNvPr id="0" name="image50.png"/>
                    <pic:cNvPicPr preferRelativeResize="0"/>
                  </pic:nvPicPr>
                  <pic:blipFill>
                    <a:blip r:embed="rId13"/>
                    <a:srcRect b="0" l="0" r="0" t="0"/>
                    <a:stretch>
                      <a:fillRect/>
                    </a:stretch>
                  </pic:blipFill>
                  <pic:spPr>
                    <a:xfrm>
                      <a:off x="0" y="0"/>
                      <a:ext cx="6973404" cy="5933610"/>
                    </a:xfrm>
                    <a:prstGeom prst="rect"/>
                    <a:ln/>
                  </pic:spPr>
                </pic:pic>
              </a:graphicData>
            </a:graphic>
          </wp:inline>
        </w:drawing>
      </w:r>
      <w:r w:rsidDel="00000000" w:rsidR="00000000" w:rsidRPr="00000000">
        <w:rPr>
          <w:rtl w:val="0"/>
        </w:rPr>
      </w:r>
    </w:p>
    <w:p w:rsidR="00000000" w:rsidDel="00000000" w:rsidP="00000000" w:rsidRDefault="00000000" w:rsidRPr="00000000" w14:paraId="0000037A">
      <w:pPr>
        <w:pStyle w:val="Heading5"/>
        <w:spacing w:line="360" w:lineRule="auto"/>
        <w:ind w:left="720" w:firstLine="0"/>
        <w:rPr/>
      </w:pPr>
      <w:bookmarkStart w:colFirst="0" w:colLast="0" w:name="_5ar5wx8lz9xr" w:id="29"/>
      <w:bookmarkEnd w:id="29"/>
      <w:r w:rsidDel="00000000" w:rsidR="00000000" w:rsidRPr="00000000">
        <w:rPr>
          <w:rtl w:val="0"/>
        </w:rPr>
        <w:t xml:space="preserve">Figure 1.5 BPMN Diagram – Title Defense</w:t>
      </w:r>
      <w:r w:rsidDel="00000000" w:rsidR="00000000" w:rsidRPr="00000000">
        <w:rPr>
          <w:rtl w:val="0"/>
        </w:rPr>
      </w:r>
    </w:p>
    <w:p w:rsidR="00000000" w:rsidDel="00000000" w:rsidP="00000000" w:rsidRDefault="00000000" w:rsidRPr="00000000" w14:paraId="0000037B">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title defense application and decisions are coordinated. The student prepares and submits the required documents, including the concept papers, Form 1 Application for Title Defense, and the related application materials. The Academic Coordinator receives the submission, endorses it, and helps recommend panel members. The Research Coordinator handles panel nomination. Graduate School administration coordinates the schedule and sends notices. The Panel Chair prepares the meeting details, sends the meeting link, hosts the title defense, and sends the defense report through Form 2 Report of Title Defense. The Panel Members deliberate and decide whether the proposed title is approved. If the title is not approved, the student revises and prepares new titles for re-evaluation. If approved, the student proceeds with the next required actions, including payment, which is usually given in cash to the panel on the day of the defense.</w:t>
      </w:r>
    </w:p>
    <w:p w:rsidR="00000000" w:rsidDel="00000000" w:rsidP="00000000" w:rsidRDefault="00000000" w:rsidRPr="00000000" w14:paraId="0000037C">
      <w:pPr>
        <w:pStyle w:val="Heading3"/>
        <w:spacing w:line="360" w:lineRule="auto"/>
        <w:ind w:left="720" w:firstLine="0"/>
        <w:jc w:val="both"/>
        <w:rPr>
          <w:sz w:val="24"/>
          <w:szCs w:val="24"/>
        </w:rPr>
      </w:pPr>
      <w:bookmarkStart w:colFirst="0" w:colLast="0" w:name="_6erozhgde0bp" w:id="30"/>
      <w:bookmarkEnd w:id="30"/>
      <w:r w:rsidDel="00000000" w:rsidR="00000000" w:rsidRPr="00000000">
        <w:rPr>
          <w:rtl w:val="0"/>
        </w:rPr>
        <w:t xml:space="preserve">1.3.7 Advisor Designation</w:t>
      </w:r>
      <w:r w:rsidDel="00000000" w:rsidR="00000000" w:rsidRPr="00000000">
        <w:rPr>
          <w:rtl w:val="0"/>
        </w:rPr>
      </w:r>
    </w:p>
    <w:p w:rsidR="00000000" w:rsidDel="00000000" w:rsidP="00000000" w:rsidRDefault="00000000" w:rsidRPr="00000000" w14:paraId="0000037D">
      <w:pPr>
        <w:spacing w:after="240" w:line="360" w:lineRule="auto"/>
        <w:ind w:left="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526392" cy="7163842"/>
            <wp:effectExtent b="0" l="0" r="0" t="0"/>
            <wp:docPr id="88" name="image29.png"/>
            <a:graphic>
              <a:graphicData uri="http://schemas.openxmlformats.org/drawingml/2006/picture">
                <pic:pic>
                  <pic:nvPicPr>
                    <pic:cNvPr id="0" name="image29.png"/>
                    <pic:cNvPicPr preferRelativeResize="0"/>
                  </pic:nvPicPr>
                  <pic:blipFill>
                    <a:blip r:embed="rId14"/>
                    <a:srcRect b="0" l="0" r="0" t="0"/>
                    <a:stretch>
                      <a:fillRect/>
                    </a:stretch>
                  </pic:blipFill>
                  <pic:spPr>
                    <a:xfrm>
                      <a:off x="0" y="0"/>
                      <a:ext cx="5526392" cy="7163842"/>
                    </a:xfrm>
                    <a:prstGeom prst="rect"/>
                    <a:ln/>
                  </pic:spPr>
                </pic:pic>
              </a:graphicData>
            </a:graphic>
          </wp:inline>
        </w:drawing>
      </w:r>
      <w:r w:rsidDel="00000000" w:rsidR="00000000" w:rsidRPr="00000000">
        <w:rPr>
          <w:rtl w:val="0"/>
        </w:rPr>
      </w:r>
    </w:p>
    <w:p w:rsidR="00000000" w:rsidDel="00000000" w:rsidP="00000000" w:rsidRDefault="00000000" w:rsidRPr="00000000" w14:paraId="0000037E">
      <w:pPr>
        <w:pStyle w:val="Heading5"/>
        <w:spacing w:line="360" w:lineRule="auto"/>
        <w:ind w:left="720" w:firstLine="0"/>
        <w:rPr/>
      </w:pPr>
      <w:bookmarkStart w:colFirst="0" w:colLast="0" w:name="_5f1kmtikkxao" w:id="31"/>
      <w:bookmarkEnd w:id="31"/>
      <w:r w:rsidDel="00000000" w:rsidR="00000000" w:rsidRPr="00000000">
        <w:rPr>
          <w:rtl w:val="0"/>
        </w:rPr>
        <w:t xml:space="preserve">Figure 1.6 BPMN Diagram – Advisor Designation</w:t>
      </w:r>
      <w:r w:rsidDel="00000000" w:rsidR="00000000" w:rsidRPr="00000000">
        <w:rPr>
          <w:rtl w:val="0"/>
        </w:rPr>
      </w:r>
    </w:p>
    <w:p w:rsidR="00000000" w:rsidDel="00000000" w:rsidP="00000000" w:rsidRDefault="00000000" w:rsidRPr="00000000" w14:paraId="0000037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the adviser assignment process from student nomination to official appointment. The student completes Form 3 Application for Designation of Research Adviser and nominates advisers, then submits the adviser application. The Research Coordinator receives and forwards the application. The Graduate School Dean reviews and deliberates adviser assignment, and the appointment is signed and confirmed. After signing, Form 3.1 Appointment for Research Adviser is sent out, and both the student and adviser receive the appointment. After the adviser is confirmed, related advising setup documents such as Form 3.2 Research Timetable and Form 3.3 Thesis/Dissertation Advising Contract may also be completed as part of the advising setup.</w:t>
      </w:r>
    </w:p>
    <w:p w:rsidR="00000000" w:rsidDel="00000000" w:rsidP="00000000" w:rsidRDefault="00000000" w:rsidRPr="00000000" w14:paraId="00000380">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pStyle w:val="Heading3"/>
        <w:spacing w:line="360" w:lineRule="auto"/>
        <w:ind w:left="0" w:firstLine="0"/>
        <w:jc w:val="both"/>
        <w:rPr>
          <w:sz w:val="24"/>
          <w:szCs w:val="24"/>
        </w:rPr>
      </w:pPr>
      <w:bookmarkStart w:colFirst="0" w:colLast="0" w:name="_y07n443lg8mw" w:id="32"/>
      <w:bookmarkEnd w:id="32"/>
      <w:r w:rsidDel="00000000" w:rsidR="00000000" w:rsidRPr="00000000">
        <w:rPr>
          <w:rtl w:val="0"/>
        </w:rPr>
        <w:t xml:space="preserve">1.3.7 Defense Scheduling and Rescheduling</w:t>
      </w:r>
      <w:r w:rsidDel="00000000" w:rsidR="00000000" w:rsidRPr="00000000">
        <w:rPr>
          <w:rtl w:val="0"/>
        </w:rPr>
      </w:r>
    </w:p>
    <w:p w:rsidR="00000000" w:rsidDel="00000000" w:rsidP="00000000" w:rsidRDefault="00000000" w:rsidRPr="00000000" w14:paraId="00000382">
      <w:pPr>
        <w:spacing w:after="240" w:line="360" w:lineRule="auto"/>
        <w:ind w:left="-72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700838" cy="5495247"/>
            <wp:effectExtent b="0" l="0" r="0" t="0"/>
            <wp:docPr id="155" name="image63.png"/>
            <a:graphic>
              <a:graphicData uri="http://schemas.openxmlformats.org/drawingml/2006/picture">
                <pic:pic>
                  <pic:nvPicPr>
                    <pic:cNvPr id="0" name="image63.png"/>
                    <pic:cNvPicPr preferRelativeResize="0"/>
                  </pic:nvPicPr>
                  <pic:blipFill>
                    <a:blip r:embed="rId15"/>
                    <a:srcRect b="0" l="0" r="0" t="0"/>
                    <a:stretch>
                      <a:fillRect/>
                    </a:stretch>
                  </pic:blipFill>
                  <pic:spPr>
                    <a:xfrm>
                      <a:off x="0" y="0"/>
                      <a:ext cx="6700838" cy="5495247"/>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pStyle w:val="Heading5"/>
        <w:spacing w:line="360" w:lineRule="auto"/>
        <w:ind w:left="720" w:firstLine="0"/>
        <w:rPr/>
      </w:pPr>
      <w:bookmarkStart w:colFirst="0" w:colLast="0" w:name="_35ybqhs9ds4l" w:id="33"/>
      <w:bookmarkEnd w:id="33"/>
      <w:r w:rsidDel="00000000" w:rsidR="00000000" w:rsidRPr="00000000">
        <w:rPr>
          <w:rtl w:val="0"/>
        </w:rPr>
        <w:t xml:space="preserve">Figure 1.7 BPMN Diagram – Defense Scheduling and Rescheduling</w:t>
      </w:r>
      <w:r w:rsidDel="00000000" w:rsidR="00000000" w:rsidRPr="00000000">
        <w:rPr>
          <w:rtl w:val="0"/>
        </w:rPr>
      </w:r>
    </w:p>
    <w:p w:rsidR="00000000" w:rsidDel="00000000" w:rsidP="00000000" w:rsidRDefault="00000000" w:rsidRPr="00000000" w14:paraId="00000384">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isolates defense scheduling as a coordination loop. The student submits a schedule request with a preferred date window and mode, either onsite or online. The Research Coordinator reviews the request and collects availability from the adviser and panel members. Once availability is received, the Research Coordinator combines it into schedule options, confirms the venue or online arrangement, and sends a proposed schedule to the student. The student either confirms or requests a reschedule with revised preferred dates. If rescheduling is required, the Research Coordinator revises options and the loop repeats. If confirmed, the schedule is finalized and notifications are sent to the adviser and panel. In the wider research process, this scheduling stage usually happens alongside defense readiness documents such as Form 4 Endorsement for Proposal/Final Defense and, when applicable, Form 4.3 Endorsement for Public Defense.</w:t>
      </w:r>
      <w:r w:rsidDel="00000000" w:rsidR="00000000" w:rsidRPr="00000000">
        <w:rPr>
          <w:rtl w:val="0"/>
        </w:rPr>
      </w:r>
    </w:p>
    <w:p w:rsidR="00000000" w:rsidDel="00000000" w:rsidP="00000000" w:rsidRDefault="00000000" w:rsidRPr="00000000" w14:paraId="00000385">
      <w:pPr>
        <w:pStyle w:val="Heading3"/>
        <w:spacing w:line="360" w:lineRule="auto"/>
        <w:ind w:left="720" w:firstLine="0"/>
        <w:jc w:val="both"/>
        <w:rPr>
          <w:i w:val="1"/>
          <w:iCs w:val="1"/>
          <w:sz w:val="24"/>
          <w:szCs w:val="24"/>
        </w:rPr>
      </w:pPr>
      <w:bookmarkStart w:colFirst="0" w:colLast="0" w:name="_on5vbu6atj4p" w:id="34"/>
      <w:bookmarkEnd w:id="34"/>
      <w:r w:rsidDel="00000000" w:rsidR="00000000" w:rsidRPr="00000000">
        <w:rPr>
          <w:rtl w:val="0"/>
        </w:rPr>
        <w:t xml:space="preserve">1.3.9 Defense and Revisions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-438149</wp:posOffset>
            </wp:positionH>
            <wp:positionV relativeFrom="paragraph">
              <wp:posOffset>586718</wp:posOffset>
            </wp:positionV>
            <wp:extent cx="6653028" cy="4599868"/>
            <wp:effectExtent b="0" l="0" r="0" t="0"/>
            <wp:wrapSquare wrapText="bothSides" distB="114300" distT="114300" distL="114300" distR="114300"/>
            <wp:docPr id="62" name="image67.png"/>
            <a:graphic>
              <a:graphicData uri="http://schemas.openxmlformats.org/drawingml/2006/picture">
                <pic:pic>
                  <pic:nvPicPr>
                    <pic:cNvPr id="0" name="image67.png"/>
                    <pic:cNvPicPr preferRelativeResize="0"/>
                  </pic:nvPicPr>
                  <pic:blipFill>
                    <a:blip r:embed="rId16"/>
                    <a:srcRect b="0" l="0" r="0" t="0"/>
                    <a:stretch>
                      <a:fillRect/>
                    </a:stretch>
                  </pic:blipFill>
                  <pic:spPr>
                    <a:xfrm>
                      <a:off x="0" y="0"/>
                      <a:ext cx="6653028" cy="4599868"/>
                    </a:xfrm>
                    <a:prstGeom prst="rect"/>
                    <a:ln/>
                  </pic:spPr>
                </pic:pic>
              </a:graphicData>
            </a:graphic>
          </wp:anchor>
        </w:drawing>
      </w:r>
    </w:p>
    <w:p w:rsidR="00000000" w:rsidDel="00000000" w:rsidP="00000000" w:rsidRDefault="00000000" w:rsidRPr="00000000" w14:paraId="00000386">
      <w:pPr>
        <w:spacing w:after="240" w:line="360" w:lineRule="auto"/>
        <w:ind w:left="-1260" w:firstLine="540"/>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87">
      <w:pPr>
        <w:pStyle w:val="Heading5"/>
        <w:spacing w:line="360" w:lineRule="auto"/>
        <w:ind w:left="720" w:firstLine="0"/>
        <w:rPr/>
      </w:pPr>
      <w:bookmarkStart w:colFirst="0" w:colLast="0" w:name="_dspumeu7ecgc" w:id="35"/>
      <w:bookmarkEnd w:id="35"/>
      <w:r w:rsidDel="00000000" w:rsidR="00000000" w:rsidRPr="00000000">
        <w:rPr>
          <w:rtl w:val="0"/>
        </w:rPr>
        <w:t xml:space="preserve">Figure 1.8 BPMN Diagram – Defense and Revisions</w:t>
      </w:r>
      <w:r w:rsidDel="00000000" w:rsidR="00000000" w:rsidRPr="00000000">
        <w:rPr>
          <w:rtl w:val="0"/>
        </w:rPr>
      </w:r>
    </w:p>
    <w:p w:rsidR="00000000" w:rsidDel="00000000" w:rsidP="00000000" w:rsidRDefault="00000000" w:rsidRPr="00000000" w14:paraId="00000388">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focuses on what happens after a defense decision and how revisions are handled. After the defense, panel comments and required revisions are captured and routed back to the student. Depending on the stage, this may involve documents such as Form 5 Comments Sheet for Proposal Defense, Form 6 Comments Sheet for Final Defense, and Form 7 Evaluation Sheet for Final Defense. If there is a provisional pass or conditional approval, Form 8 Settlement of Provisional Thesis/Dissertation Approval may also be used. The student revises and resubmits until the required changes are confirmed as complete. If revisions are incomplete or unclear, the process loops back for further updates. Related completion and clearance documents may also appear in this stage, including Form 5.1 Technical Review Certificate, Form 5.2 Application for Ethics Review, Form 9 Editor Certification, and Form 10 Approval Sheet.</w:t>
      </w:r>
      <w:r w:rsidDel="00000000" w:rsidR="00000000" w:rsidRPr="00000000">
        <w:rPr>
          <w:rtl w:val="0"/>
        </w:rPr>
      </w:r>
    </w:p>
    <w:p w:rsidR="00000000" w:rsidDel="00000000" w:rsidP="00000000" w:rsidRDefault="00000000" w:rsidRPr="00000000" w14:paraId="00000389">
      <w:pPr>
        <w:pStyle w:val="Heading3"/>
        <w:spacing w:line="360" w:lineRule="auto"/>
        <w:ind w:left="720" w:firstLine="0"/>
        <w:jc w:val="both"/>
        <w:rPr/>
      </w:pPr>
      <w:bookmarkStart w:colFirst="0" w:colLast="0" w:name="_3leosi44ttki" w:id="36"/>
      <w:bookmarkEnd w:id="36"/>
      <w:r w:rsidDel="00000000" w:rsidR="00000000" w:rsidRPr="00000000">
        <w:rPr>
          <w:rtl w:val="0"/>
        </w:rPr>
        <w:t xml:space="preserve">1.3.10 Practicum</w:t>
      </w:r>
    </w:p>
    <w:p w:rsidR="00000000" w:rsidDel="00000000" w:rsidP="00000000" w:rsidRDefault="00000000" w:rsidRPr="00000000" w14:paraId="0000038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762500"/>
            <wp:effectExtent b="0" l="0" r="0" t="0"/>
            <wp:docPr id="68" name="image42.png"/>
            <a:graphic>
              <a:graphicData uri="http://schemas.openxmlformats.org/drawingml/2006/picture">
                <pic:pic>
                  <pic:nvPicPr>
                    <pic:cNvPr id="0" name="image42.png"/>
                    <pic:cNvPicPr preferRelativeResize="0"/>
                  </pic:nvPicPr>
                  <pic:blipFill>
                    <a:blip r:embed="rId17"/>
                    <a:srcRect b="0" l="0" r="0" t="0"/>
                    <a:stretch>
                      <a:fillRect/>
                    </a:stretch>
                  </pic:blipFill>
                  <pic:spPr>
                    <a:xfrm>
                      <a:off x="0" y="0"/>
                      <a:ext cx="59436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38B">
      <w:pPr>
        <w:pStyle w:val="Heading5"/>
        <w:spacing w:line="360" w:lineRule="auto"/>
        <w:ind w:left="720" w:firstLine="0"/>
        <w:rPr/>
      </w:pPr>
      <w:bookmarkStart w:colFirst="0" w:colLast="0" w:name="_93w47zm81l7i" w:id="37"/>
      <w:bookmarkEnd w:id="37"/>
      <w:r w:rsidDel="00000000" w:rsidR="00000000" w:rsidRPr="00000000">
        <w:rPr>
          <w:rtl w:val="0"/>
        </w:rPr>
        <w:t xml:space="preserve">Figure 1.9 BPMN Diagram – Practicum</w:t>
      </w:r>
      <w:r w:rsidDel="00000000" w:rsidR="00000000" w:rsidRPr="00000000">
        <w:rPr>
          <w:rtl w:val="0"/>
        </w:rPr>
      </w:r>
    </w:p>
    <w:p w:rsidR="00000000" w:rsidDel="00000000" w:rsidP="00000000" w:rsidRDefault="00000000" w:rsidRPr="00000000" w14:paraId="0000038C">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shows how the Graduate School monitors practicum requirements for programs that require field hours. Practicum currently applies only to the Psychology and Master of Science in Guidance and Counseling (MSGC) programs, so this workflow functions as a conditional process that activates only when practicum is required. The student first notifies the Graduate School and submits the practicum MOA before completing the required practicum hours. After completing the hours, the student submits practicum certificates and supporting documents. Graduate School Staff record the submission and forward the documents to the Academic Coordinator. The Academic Coordinator reviews the certificates and checks whether the required practicum hours are completed. Because hours may be completed across multiple companies, several certificates may need to be reviewed. Once the requirement is satisfied, the Academic Coordinator records completion and sends a practicum status report to the Dean for review. </w:t>
      </w:r>
    </w:p>
    <w:p w:rsidR="00000000" w:rsidDel="00000000" w:rsidP="00000000" w:rsidRDefault="00000000" w:rsidRPr="00000000" w14:paraId="0000038D">
      <w:pPr>
        <w:spacing w:after="24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E">
      <w:pPr>
        <w:pStyle w:val="Heading3"/>
        <w:spacing w:line="360" w:lineRule="auto"/>
        <w:ind w:left="720" w:firstLine="0"/>
        <w:jc w:val="both"/>
        <w:rPr/>
      </w:pPr>
      <w:bookmarkStart w:colFirst="0" w:colLast="0" w:name="_3nn5kdgbkstp" w:id="38"/>
      <w:bookmarkEnd w:id="38"/>
      <w:r w:rsidDel="00000000" w:rsidR="00000000" w:rsidRPr="00000000">
        <w:rPr>
          <w:rtl w:val="0"/>
        </w:rPr>
        <w:t xml:space="preserve">1.3.11 Withdrawal </w:t>
      </w:r>
    </w:p>
    <w:p w:rsidR="00000000" w:rsidDel="00000000" w:rsidP="00000000" w:rsidRDefault="00000000" w:rsidRPr="00000000" w14:paraId="0000038F">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712284" cy="6400335"/>
            <wp:effectExtent b="0" l="0" r="0" t="0"/>
            <wp:docPr id="93" name="image64.png"/>
            <a:graphic>
              <a:graphicData uri="http://schemas.openxmlformats.org/drawingml/2006/picture">
                <pic:pic>
                  <pic:nvPicPr>
                    <pic:cNvPr id="0" name="image64.png"/>
                    <pic:cNvPicPr preferRelativeResize="0"/>
                  </pic:nvPicPr>
                  <pic:blipFill>
                    <a:blip r:embed="rId18"/>
                    <a:srcRect b="0" l="0" r="0" t="0"/>
                    <a:stretch>
                      <a:fillRect/>
                    </a:stretch>
                  </pic:blipFill>
                  <pic:spPr>
                    <a:xfrm>
                      <a:off x="0" y="0"/>
                      <a:ext cx="6712284" cy="6400335"/>
                    </a:xfrm>
                    <a:prstGeom prst="rect"/>
                    <a:ln/>
                  </pic:spPr>
                </pic:pic>
              </a:graphicData>
            </a:graphic>
          </wp:inline>
        </w:drawing>
      </w:r>
      <w:r w:rsidDel="00000000" w:rsidR="00000000" w:rsidRPr="00000000">
        <w:rPr>
          <w:rtl w:val="0"/>
        </w:rPr>
      </w:r>
    </w:p>
    <w:p w:rsidR="00000000" w:rsidDel="00000000" w:rsidP="00000000" w:rsidRDefault="00000000" w:rsidRPr="00000000" w14:paraId="00000390">
      <w:pPr>
        <w:pStyle w:val="Heading5"/>
        <w:spacing w:line="360" w:lineRule="auto"/>
        <w:ind w:left="720" w:firstLine="0"/>
        <w:rPr/>
      </w:pPr>
      <w:bookmarkStart w:colFirst="0" w:colLast="0" w:name="_2q2kg9ohsub9" w:id="39"/>
      <w:bookmarkEnd w:id="39"/>
      <w:r w:rsidDel="00000000" w:rsidR="00000000" w:rsidRPr="00000000">
        <w:rPr>
          <w:rtl w:val="0"/>
        </w:rPr>
        <w:t xml:space="preserve">Figure 1.10 BPMN Diagram – Withdrawal</w:t>
      </w:r>
      <w:r w:rsidDel="00000000" w:rsidR="00000000" w:rsidRPr="00000000">
        <w:rPr>
          <w:rtl w:val="0"/>
        </w:rPr>
      </w:r>
    </w:p>
    <w:p w:rsidR="00000000" w:rsidDel="00000000" w:rsidP="00000000" w:rsidRDefault="00000000" w:rsidRPr="00000000" w14:paraId="00000391">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figure shows withdrawal as a controlled exit process. The student submits a withdrawal request, Graduate School Staff forward it to the Dean, and the Dean approves or denies the request. If denied, the student remains active. If approved, follow-through actions are performed, such as noting the effective term and informing relevant Graduate School parties, and the withdrawal is confirmed.</w:t>
      </w:r>
      <w:r w:rsidDel="00000000" w:rsidR="00000000" w:rsidRPr="00000000">
        <w:rPr>
          <w:rtl w:val="0"/>
        </w:rPr>
      </w:r>
    </w:p>
    <w:p w:rsidR="00000000" w:rsidDel="00000000" w:rsidP="00000000" w:rsidRDefault="00000000" w:rsidRPr="00000000" w14:paraId="00000392">
      <w:pPr>
        <w:pStyle w:val="Heading3"/>
        <w:spacing w:line="360" w:lineRule="auto"/>
        <w:ind w:left="720" w:firstLine="0"/>
        <w:jc w:val="both"/>
        <w:rPr/>
      </w:pPr>
      <w:bookmarkStart w:colFirst="0" w:colLast="0" w:name="_jnq6u5p1nezg" w:id="40"/>
      <w:bookmarkEnd w:id="40"/>
      <w:r w:rsidDel="00000000" w:rsidR="00000000" w:rsidRPr="00000000">
        <w:rPr>
          <w:rtl w:val="0"/>
        </w:rPr>
        <w:t xml:space="preserve">1.3.12 Graduation</w:t>
      </w:r>
      <w:r w:rsidDel="00000000" w:rsidR="00000000" w:rsidRPr="00000000">
        <w:rPr>
          <w:rtl w:val="0"/>
        </w:rPr>
      </w:r>
    </w:p>
    <w:p w:rsidR="00000000" w:rsidDel="00000000" w:rsidP="00000000" w:rsidRDefault="00000000" w:rsidRPr="00000000" w14:paraId="00000393">
      <w:pPr>
        <w:spacing w:after="240" w:line="36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624638" cy="4575671"/>
            <wp:effectExtent b="0" l="0" r="0" t="0"/>
            <wp:docPr id="126" name="image93.png"/>
            <a:graphic>
              <a:graphicData uri="http://schemas.openxmlformats.org/drawingml/2006/picture">
                <pic:pic>
                  <pic:nvPicPr>
                    <pic:cNvPr id="0" name="image93.png"/>
                    <pic:cNvPicPr preferRelativeResize="0"/>
                  </pic:nvPicPr>
                  <pic:blipFill>
                    <a:blip r:embed="rId19"/>
                    <a:srcRect b="0" l="0" r="0" t="0"/>
                    <a:stretch>
                      <a:fillRect/>
                    </a:stretch>
                  </pic:blipFill>
                  <pic:spPr>
                    <a:xfrm>
                      <a:off x="0" y="0"/>
                      <a:ext cx="6624638" cy="4575671"/>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pStyle w:val="Heading5"/>
        <w:spacing w:line="360" w:lineRule="auto"/>
        <w:ind w:left="720" w:firstLine="0"/>
        <w:rPr/>
      </w:pPr>
      <w:bookmarkStart w:colFirst="0" w:colLast="0" w:name="_db6vhfrs3i1u" w:id="41"/>
      <w:bookmarkEnd w:id="41"/>
      <w:r w:rsidDel="00000000" w:rsidR="00000000" w:rsidRPr="00000000">
        <w:rPr>
          <w:rtl w:val="0"/>
        </w:rPr>
        <w:t xml:space="preserve">Figure 1.11 BPMN Diagram – Graduation</w:t>
      </w:r>
      <w:r w:rsidDel="00000000" w:rsidR="00000000" w:rsidRPr="00000000">
        <w:rPr>
          <w:rtl w:val="0"/>
        </w:rPr>
      </w:r>
    </w:p>
    <w:p w:rsidR="00000000" w:rsidDel="00000000" w:rsidP="00000000" w:rsidRDefault="00000000" w:rsidRPr="00000000" w14:paraId="00000395">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This figure shows graduation as an endorsement process on the Graduate School side, separate from Registrar graduation processing. Graduate School Staff compile a candidate list during the graduation review window. The Academic Coordinator checks coursework completion, and the Research Coordinator validates research completion requirements. This validation may include completion evidence drawn from the research protocol documents, especially Form 9 Editor Certification and Form 10 Approval Sheet, together with other credited subject and requirement checks. If requirements are missing, the student is marked not eligible and is placed under missing requirements tracking so the issue is visible instead of being lost in follow-ups. If complete, an endorsement list is prepared and sent to the Dean for review. If approved, the endorsed list is sent to the Registrar and the receipt is acknowledged.</w:t>
      </w:r>
      <w:r w:rsidDel="00000000" w:rsidR="00000000" w:rsidRPr="00000000">
        <w:rPr>
          <w:rtl w:val="0"/>
        </w:rPr>
      </w:r>
    </w:p>
    <w:p w:rsidR="00000000" w:rsidDel="00000000" w:rsidP="00000000" w:rsidRDefault="00000000" w:rsidRPr="00000000" w14:paraId="00000396">
      <w:pPr>
        <w:pStyle w:val="Heading2"/>
        <w:spacing w:after="80" w:lineRule="auto"/>
        <w:jc w:val="both"/>
        <w:rPr/>
      </w:pPr>
      <w:bookmarkStart w:colFirst="0" w:colLast="0" w:name="_tsxprfl93bcl" w:id="42"/>
      <w:bookmarkEnd w:id="42"/>
      <w:r w:rsidDel="00000000" w:rsidR="00000000" w:rsidRPr="00000000">
        <w:br w:type="page"/>
      </w:r>
      <w:r w:rsidDel="00000000" w:rsidR="00000000" w:rsidRPr="00000000">
        <w:rPr>
          <w:rtl w:val="0"/>
        </w:rPr>
      </w:r>
    </w:p>
    <w:p w:rsidR="00000000" w:rsidDel="00000000" w:rsidP="00000000" w:rsidRDefault="00000000" w:rsidRPr="00000000" w14:paraId="00000397">
      <w:pPr>
        <w:pStyle w:val="Heading2"/>
        <w:spacing w:after="80" w:line="360" w:lineRule="auto"/>
        <w:jc w:val="both"/>
        <w:rPr/>
      </w:pPr>
      <w:bookmarkStart w:colFirst="0" w:colLast="0" w:name="_to44c5hl90me" w:id="43"/>
      <w:bookmarkEnd w:id="43"/>
      <w:r w:rsidDel="00000000" w:rsidR="00000000" w:rsidRPr="00000000">
        <w:rPr>
          <w:rtl w:val="0"/>
        </w:rPr>
        <w:t xml:space="preserve">1.4 Statement of the Problem</w:t>
      </w:r>
      <w:r w:rsidDel="00000000" w:rsidR="00000000" w:rsidRPr="00000000">
        <w:rPr>
          <w:rtl w:val="0"/>
        </w:rPr>
      </w:r>
    </w:p>
    <w:p w:rsidR="00000000" w:rsidDel="00000000" w:rsidP="00000000" w:rsidRDefault="00000000" w:rsidRPr="00000000" w14:paraId="00000398">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schools must maintain oversight of graduate student progression across the full graduate student lifecycle to support academic decisions, compliance monitoring, and timely intervention for delayed cases. This includes admission handoff, enrollment monitoring, coursework tracking, leave of absence and readmission, practicum for applicable programs, research milestones, withdrawal, and graduation endorsement. In current practice, however, graduate student lifecycle monitoring and processes are performed through manual coordination using multiple records and documents.</w:t>
      </w:r>
    </w:p>
    <w:p w:rsidR="00000000" w:rsidDel="00000000" w:rsidP="00000000" w:rsidRDefault="00000000" w:rsidRPr="00000000" w14:paraId="00000399">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needed to verify a student’s standing is distributed across different files and tools maintained by various Graduate School stakeholders. For example, admissions results are recorded in spreadsheets, enrollment and coursework progress are tracked in monitoring sheets, and research-related requirements such as Form 4 (Research Protocol Submission Form) are reviewed by the academic coordinator and faculty advisers. Other supporting records, such as practicum documents and email coordination, are also used in monitoring. Because each stage of the process is recorded separately, confirming a student’s progress requires checking several files and communicating with multiple stakeholders.</w:t>
      </w:r>
    </w:p>
    <w:p w:rsidR="00000000" w:rsidDel="00000000" w:rsidP="00000000" w:rsidRDefault="00000000" w:rsidRPr="00000000" w14:paraId="0000039A">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result, stakeholders cannot easily determine key monitoring information such as the current lifecycle stage of a student, pending requirements, the responsible person for the next action, or which cases may already be delayed. Confirming this information often requires manual checking of records, reviewing forms, and coordinating through email or follow-ups.</w:t>
      </w:r>
    </w:p>
    <w:p w:rsidR="00000000" w:rsidDel="00000000" w:rsidP="00000000" w:rsidRDefault="00000000" w:rsidRPr="00000000" w14:paraId="0000039B">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concern was also raised during the second confirmed meeting with Sir Eddie De Paula, documented in the review and sign-off file titled 2nd Meeting Transcript Confirmation w/ Sir Eddie De Paula. In that meeting, the Graduate School identified the need for reports such as subject needs for class planning, lists of graduating students, LOA monitoring, and residency tracking. The notes also confirm that staff sometimes generate reports from AIMS and still manually compute residency by counting the student’s start and end years, which takes more time and effort. In addition, the current monitoring view is often kept per student in spreadsheets rather than in one consolidated group view, so reporting still requires manual consolidation before it can support decisions. This shows that the issue is not simply solved by adding more manpower. Even if more people are assigned to do the work, the process remains manual, slower, more costly, and still prone to encoding errors, missed updates, and inconsistent results.</w:t>
      </w:r>
    </w:p>
    <w:p w:rsidR="00000000" w:rsidDel="00000000" w:rsidP="00000000" w:rsidRDefault="00000000" w:rsidRPr="00000000" w14:paraId="0000039C">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 Problem Statement: </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Graduate student status is recorded across multiple sources, and the Graduate School does not have one consolidated view. Because monitoring and processing rely on manual checking and encoding, status confirmation is slow and prone to human error.”</w:t>
      </w:r>
    </w:p>
    <w:p w:rsidR="00000000" w:rsidDel="00000000" w:rsidP="00000000" w:rsidRDefault="00000000" w:rsidRPr="00000000" w14:paraId="0000039D">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means:</w:t>
      </w:r>
    </w:p>
    <w:p w:rsidR="00000000" w:rsidDel="00000000" w:rsidP="00000000" w:rsidRDefault="00000000" w:rsidRPr="00000000" w14:paraId="0000039E">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maintaining a clear view of student progress. </w:t>
      </w:r>
      <w:r w:rsidDel="00000000" w:rsidR="00000000" w:rsidRPr="00000000">
        <w:rPr>
          <w:rFonts w:ascii="Times New Roman" w:cs="Times New Roman" w:eastAsia="Times New Roman" w:hAnsi="Times New Roman"/>
          <w:sz w:val="24"/>
          <w:szCs w:val="24"/>
          <w:rtl w:val="0"/>
        </w:rPr>
        <w:t xml:space="preserve">Graduate School tracking covers many stages of the student lifecycle and research milestones. Stakeholders need a clear view of where a student stands to support term decisions, compliance checks, and early intervention for delayed cases.</w:t>
      </w:r>
    </w:p>
    <w:p w:rsidR="00000000" w:rsidDel="00000000" w:rsidP="00000000" w:rsidRDefault="00000000" w:rsidRPr="00000000" w14:paraId="0000039F">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receiving updates and supporting evidence on time. </w:t>
      </w:r>
      <w:r w:rsidDel="00000000" w:rsidR="00000000" w:rsidRPr="00000000">
        <w:rPr>
          <w:rFonts w:ascii="Times New Roman" w:cs="Times New Roman" w:eastAsia="Times New Roman" w:hAnsi="Times New Roman"/>
          <w:sz w:val="24"/>
          <w:szCs w:val="24"/>
          <w:rtl w:val="0"/>
        </w:rPr>
        <w:t xml:space="preserve">Status details come from different sources such as admissions signals, monitoring sheets, protocol forms, and email coordination. Because updates rely on manual checking and encoding, some updates may be delayed, missed, or recorded incorrectly.</w:t>
      </w:r>
    </w:p>
    <w:p w:rsidR="00000000" w:rsidDel="00000000" w:rsidP="00000000" w:rsidRDefault="00000000" w:rsidRPr="00000000" w14:paraId="000003A0">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combining records into one status view. </w:t>
      </w:r>
      <w:r w:rsidDel="00000000" w:rsidR="00000000" w:rsidRPr="00000000">
        <w:rPr>
          <w:rFonts w:ascii="Times New Roman" w:cs="Times New Roman" w:eastAsia="Times New Roman" w:hAnsi="Times New Roman"/>
          <w:sz w:val="24"/>
          <w:szCs w:val="24"/>
          <w:rtl w:val="0"/>
        </w:rPr>
        <w:t xml:space="preserve">Even when the needed information exists, it is stored in separate tools and records. Staff often need to piece these together to confirm student standing and readiness, which takes time and effort.</w:t>
      </w:r>
    </w:p>
    <w:p w:rsidR="00000000" w:rsidDel="00000000" w:rsidP="00000000" w:rsidRDefault="00000000" w:rsidRPr="00000000" w14:paraId="000003A1">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answering basic monitoring questions quickly.</w:t>
      </w:r>
      <w:r w:rsidDel="00000000" w:rsidR="00000000" w:rsidRPr="00000000">
        <w:rPr>
          <w:rFonts w:ascii="Times New Roman" w:cs="Times New Roman" w:eastAsia="Times New Roman" w:hAnsi="Times New Roman"/>
          <w:sz w:val="24"/>
          <w:szCs w:val="24"/>
          <w:rtl w:val="0"/>
        </w:rPr>
        <w:t xml:space="preserve"> Without one shared view, stakeholders cannot quickly determine where the student is now, what is pending or overdue, who owns the next action, and which cases may be delayed without manual checking and reconciliation.</w:t>
      </w:r>
    </w:p>
    <w:p w:rsidR="00000000" w:rsidDel="00000000" w:rsidP="00000000" w:rsidRDefault="00000000" w:rsidRPr="00000000" w14:paraId="000003A2">
      <w:pPr>
        <w:numPr>
          <w:ilvl w:val="0"/>
          <w:numId w:val="10"/>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Difficulty in acting early when confirmation is slow. </w:t>
      </w:r>
      <w:r w:rsidDel="00000000" w:rsidR="00000000" w:rsidRPr="00000000">
        <w:rPr>
          <w:rFonts w:ascii="Times New Roman" w:cs="Times New Roman" w:eastAsia="Times New Roman" w:hAnsi="Times New Roman"/>
          <w:sz w:val="24"/>
          <w:szCs w:val="24"/>
          <w:rtl w:val="0"/>
        </w:rPr>
        <w:t xml:space="preserve">When status confirmation takes too long, follow-ups and decisions are also delayed. This can lead to repeated follow-ups and slower response to stalled cases.</w:t>
      </w:r>
    </w:p>
    <w:p w:rsidR="00000000" w:rsidDel="00000000" w:rsidP="00000000" w:rsidRDefault="00000000" w:rsidRPr="00000000" w14:paraId="000003A3">
      <w:pPr>
        <w:numPr>
          <w:ilvl w:val="0"/>
          <w:numId w:val="10"/>
        </w:numPr>
        <w:spacing w:after="240" w:line="36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Difficulty in generating timely and reliable reports.</w:t>
      </w:r>
      <w:r w:rsidDel="00000000" w:rsidR="00000000" w:rsidRPr="00000000">
        <w:rPr>
          <w:rFonts w:ascii="Times New Roman" w:cs="Times New Roman" w:eastAsia="Times New Roman" w:hAnsi="Times New Roman"/>
          <w:sz w:val="24"/>
          <w:szCs w:val="24"/>
          <w:rtl w:val="0"/>
        </w:rPr>
        <w:t xml:space="preserve"> The Graduate School needs reports such as subject needs for class planning, lists of graduating students, LOA monitoring, and residency tracking. However, these are still pulled from separate records and manually combined. In some cases, staff still have to compute residency manually from AIMS reports, which takes time and increases the risk of delay and human error.</w:t>
      </w:r>
      <w:r w:rsidDel="00000000" w:rsidR="00000000" w:rsidRPr="00000000">
        <w:rPr>
          <w:rtl w:val="0"/>
        </w:rPr>
      </w:r>
    </w:p>
    <w:p w:rsidR="00000000" w:rsidDel="00000000" w:rsidP="00000000" w:rsidRDefault="00000000" w:rsidRPr="00000000" w14:paraId="000003A4">
      <w:pPr>
        <w:spacing w:after="240" w:line="360" w:lineRule="auto"/>
        <w:ind w:left="-72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A5">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819400"/>
            <wp:effectExtent b="0" l="0" r="0" t="0"/>
            <wp:docPr id="7"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9436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3A6">
      <w:pPr>
        <w:pStyle w:val="Heading5"/>
        <w:spacing w:line="360" w:lineRule="auto"/>
        <w:ind w:left="720" w:firstLine="0"/>
        <w:rPr/>
      </w:pPr>
      <w:bookmarkStart w:colFirst="0" w:colLast="0" w:name="_byuxveulye8" w:id="44"/>
      <w:bookmarkEnd w:id="44"/>
      <w:r w:rsidDel="00000000" w:rsidR="00000000" w:rsidRPr="00000000">
        <w:rPr>
          <w:rtl w:val="0"/>
        </w:rPr>
        <w:t xml:space="preserve">Figure 2. Ishikawa Diagram – </w:t>
      </w:r>
      <w:r w:rsidDel="00000000" w:rsidR="00000000" w:rsidRPr="00000000">
        <w:rPr>
          <w:rtl w:val="0"/>
        </w:rPr>
        <w:t xml:space="preserve">Root Causes of Difficulty in Monitoring and Processing Graduate Student Progress</w:t>
      </w:r>
    </w:p>
    <w:p w:rsidR="00000000" w:rsidDel="00000000" w:rsidP="00000000" w:rsidRDefault="00000000" w:rsidRPr="00000000" w14:paraId="000003A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difficulty in monitoring and processing graduate student progress is primarily caused by issues related to the systems used, the monitoring process, and the risk of errors during handling. Under the Machine category, student information is stored in separate systems such as AIMS for admission records, the enrollment system, registrar records, and paper documents. Because each system contains only a portion of the student lifecycle, staff are unable to view a complete and consolidated status in one place. This fragmentation requires them to access multiple sources when verifying student progress, which slows down monitoring and contributes to inefficiency.</w:t>
      </w:r>
    </w:p>
    <w:p w:rsidR="00000000" w:rsidDel="00000000" w:rsidP="00000000" w:rsidRDefault="00000000" w:rsidRPr="00000000" w14:paraId="000003A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 the Method category, the monitoring process relies heavily on manual handling of information. Staff must manually consolidate information by gathering data from different records and combining them to confirm student status. Updates are also handled through manual file updates and repeated data entry, as the same information needs to be encoded across multiple records. In addition, coordination is done through email, which further delays communication and follow-ups. These practices make the monitoring process time-consuming and dependent on manual effort.</w:t>
      </w:r>
    </w:p>
    <w:p w:rsidR="00000000" w:rsidDel="00000000" w:rsidP="00000000" w:rsidRDefault="00000000" w:rsidRPr="00000000" w14:paraId="000003A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 the Man category, the reliance on manual processes increases the risk of mistakes during processing. Because staff repeatedly encode and update information across multiple files, there is a higher chance of errors such as incorrect entries or missed updates. These errors can lead to inconsistencies in student records and affect the accuracy of monitoring. Altogether, the separation of systems, manual processes, and risk of human error contribute to inefficiencies and inconsistencies, which makes it difficult for the Graduate School to effectively monitor and process graduate student progress.</w:t>
      </w:r>
      <w:r w:rsidDel="00000000" w:rsidR="00000000" w:rsidRPr="00000000">
        <w:rPr>
          <w:rtl w:val="0"/>
        </w:rPr>
      </w:r>
    </w:p>
    <w:p w:rsidR="00000000" w:rsidDel="00000000" w:rsidP="00000000" w:rsidRDefault="00000000" w:rsidRPr="00000000" w14:paraId="000003AA">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These root causes show why graduate student progress is difficult to monitor and process consistently, and why status confirmation and report generation often depend on delayed and manually combined information (Sorour &amp; Atkins, 2024; CHED Region IV-B MIMAROPA, 2018).</w:t>
      </w:r>
    </w:p>
    <w:p w:rsidR="00000000" w:rsidDel="00000000" w:rsidP="00000000" w:rsidRDefault="00000000" w:rsidRPr="00000000" w14:paraId="000003AB">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conditions make it difficult to maintain a consistent view of students standing across lifecycle stages and research milestones. Because process events, evidence requirements, ownership of next actions, and timestamps are kept across separate records and handled through manual coordination, Graduate School staff often need repeated checking, follow-up, and reconciliation just to confirm the current status of a case. This also makes pending items, delays, time in stage, scheduling status, and workload visibility harder to monitor reliably (Grooms et al., 2016; Sorour &amp; Atkins, 2024; Datu, 2022; Tanate-Lazo, 2021).</w:t>
      </w:r>
    </w:p>
    <w:p w:rsidR="00000000" w:rsidDel="00000000" w:rsidP="00000000" w:rsidRDefault="00000000" w:rsidRPr="00000000" w14:paraId="000003AC">
      <w:pPr>
        <w:pStyle w:val="Heading2"/>
        <w:spacing w:after="80" w:line="360" w:lineRule="auto"/>
        <w:jc w:val="both"/>
        <w:rPr/>
      </w:pPr>
      <w:bookmarkStart w:colFirst="0" w:colLast="0" w:name="_gz75pn5hsacc" w:id="45"/>
      <w:bookmarkEnd w:id="45"/>
      <w:r w:rsidDel="00000000" w:rsidR="00000000" w:rsidRPr="00000000">
        <w:br w:type="page"/>
      </w:r>
      <w:r w:rsidDel="00000000" w:rsidR="00000000" w:rsidRPr="00000000">
        <w:rPr>
          <w:rtl w:val="0"/>
        </w:rPr>
      </w:r>
    </w:p>
    <w:p w:rsidR="00000000" w:rsidDel="00000000" w:rsidP="00000000" w:rsidRDefault="00000000" w:rsidRPr="00000000" w14:paraId="000003AD">
      <w:pPr>
        <w:pStyle w:val="Heading2"/>
        <w:spacing w:after="80" w:line="360" w:lineRule="auto"/>
        <w:jc w:val="both"/>
        <w:rPr/>
      </w:pPr>
      <w:bookmarkStart w:colFirst="0" w:colLast="0" w:name="_t1315eplok0" w:id="46"/>
      <w:bookmarkEnd w:id="46"/>
      <w:r w:rsidDel="00000000" w:rsidR="00000000" w:rsidRPr="00000000">
        <w:rPr>
          <w:rtl w:val="0"/>
        </w:rPr>
        <w:t xml:space="preserve">1.5 Objectives of the Study</w:t>
      </w:r>
    </w:p>
    <w:p w:rsidR="00000000" w:rsidDel="00000000" w:rsidP="00000000" w:rsidRDefault="00000000" w:rsidRPr="00000000" w14:paraId="000003AE">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aims to analyze graduate school operations in order to identify operational inefficiencies that affect lifecycle monitoring and decision support. Specifically, it intends to:</w:t>
      </w:r>
      <w:r w:rsidDel="00000000" w:rsidR="00000000" w:rsidRPr="00000000">
        <w:rPr>
          <w:rtl w:val="0"/>
        </w:rPr>
      </w:r>
    </w:p>
    <w:p w:rsidR="00000000" w:rsidDel="00000000" w:rsidP="00000000" w:rsidRDefault="00000000" w:rsidRPr="00000000" w14:paraId="000003AF">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Understand and analyze graduate school operations to identify inefficiencies </w:t>
      </w:r>
      <w:r w:rsidDel="00000000" w:rsidR="00000000" w:rsidRPr="00000000">
        <w:rPr>
          <w:rFonts w:ascii="Times New Roman" w:cs="Times New Roman" w:eastAsia="Times New Roman" w:hAnsi="Times New Roman"/>
          <w:sz w:val="24"/>
          <w:szCs w:val="24"/>
          <w:rtl w:val="0"/>
        </w:rPr>
        <w:t xml:space="preserve">affecting lifecycle monitoring, follow-ups, and coordination of graduate student progress. (Grooms et al., 2016; CHED Region IV-B MIMAROPA, 2018)</w:t>
      </w:r>
    </w:p>
    <w:p w:rsidR="00000000" w:rsidDel="00000000" w:rsidP="00000000" w:rsidRDefault="00000000" w:rsidRPr="00000000" w14:paraId="000003B0">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Identify the most appropriate solution to address the problem</w:t>
      </w:r>
      <w:r w:rsidDel="00000000" w:rsidR="00000000" w:rsidRPr="00000000">
        <w:rPr>
          <w:rFonts w:ascii="Times New Roman" w:cs="Times New Roman" w:eastAsia="Times New Roman" w:hAnsi="Times New Roman"/>
          <w:sz w:val="24"/>
          <w:szCs w:val="24"/>
          <w:rtl w:val="0"/>
        </w:rPr>
        <w:t xml:space="preserve"> of divided monitoring signals and delayed status confirmation for Graduate School stakeholders. (Sorour &amp; Atkins, 2024; Sancon, 2023)</w:t>
      </w:r>
    </w:p>
    <w:p w:rsidR="00000000" w:rsidDel="00000000" w:rsidP="00000000" w:rsidRDefault="00000000" w:rsidRPr="00000000" w14:paraId="000003B1">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Design and implement modules that address the identified problems and sub-processes</w:t>
      </w:r>
      <w:r w:rsidDel="00000000" w:rsidR="00000000" w:rsidRPr="00000000">
        <w:rPr>
          <w:rFonts w:ascii="Times New Roman" w:cs="Times New Roman" w:eastAsia="Times New Roman" w:hAnsi="Times New Roman"/>
          <w:sz w:val="24"/>
          <w:szCs w:val="24"/>
          <w:rtl w:val="0"/>
        </w:rPr>
        <w:t xml:space="preserve"> by enabling consistent capture of process events, evidence, next-action ownership, and timestamps. (Datu, 2022; Doce &amp; Ching, 2018; Purcia &amp; Velarde, 2022)</w:t>
      </w:r>
    </w:p>
    <w:p w:rsidR="00000000" w:rsidDel="00000000" w:rsidP="00000000" w:rsidRDefault="00000000" w:rsidRPr="00000000" w14:paraId="000003B2">
      <w:pPr>
        <w:numPr>
          <w:ilvl w:val="0"/>
          <w:numId w:val="2"/>
        </w:numPr>
        <w:spacing w:after="0" w:after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 analytics outputs that match Graduate School monitoring needs</w:t>
      </w:r>
      <w:r w:rsidDel="00000000" w:rsidR="00000000" w:rsidRPr="00000000">
        <w:rPr>
          <w:rFonts w:ascii="Times New Roman" w:cs="Times New Roman" w:eastAsia="Times New Roman" w:hAnsi="Times New Roman"/>
          <w:sz w:val="24"/>
          <w:szCs w:val="24"/>
          <w:rtl w:val="0"/>
        </w:rPr>
        <w:t xml:space="preserve"> such as dashboards, reports, queue aging, bottleneck indicators, process indicators, and rule-based next-action prompts. (Sorour &amp; Atkins, 2024; Sancon, 2023)</w:t>
      </w:r>
    </w:p>
    <w:p w:rsidR="00000000" w:rsidDel="00000000" w:rsidP="00000000" w:rsidRDefault="00000000" w:rsidRPr="00000000" w14:paraId="000003B3">
      <w:pPr>
        <w:numPr>
          <w:ilvl w:val="0"/>
          <w:numId w:val="2"/>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Conduct appropriate testing to verify the requirements of the Graduate School </w:t>
      </w:r>
      <w:r w:rsidDel="00000000" w:rsidR="00000000" w:rsidRPr="00000000">
        <w:rPr>
          <w:rFonts w:ascii="Times New Roman" w:cs="Times New Roman" w:eastAsia="Times New Roman" w:hAnsi="Times New Roman"/>
          <w:sz w:val="24"/>
          <w:szCs w:val="24"/>
          <w:rtl w:val="0"/>
        </w:rPr>
        <w:t xml:space="preserve">and confirm the platform supports its intended users. (Brooks, 2023; van Lill, 2024)</w:t>
      </w:r>
    </w:p>
    <w:p w:rsidR="00000000" w:rsidDel="00000000" w:rsidP="00000000" w:rsidRDefault="00000000" w:rsidRPr="00000000" w14:paraId="000003B4">
      <w:pPr>
        <w:pStyle w:val="Heading3"/>
        <w:spacing w:after="240" w:line="360" w:lineRule="auto"/>
        <w:ind w:left="720" w:firstLine="0"/>
        <w:jc w:val="both"/>
        <w:rPr/>
      </w:pPr>
      <w:bookmarkStart w:colFirst="0" w:colLast="0" w:name="_jrssed748kdj" w:id="47"/>
      <w:bookmarkEnd w:id="47"/>
      <w:r w:rsidDel="00000000" w:rsidR="00000000" w:rsidRPr="00000000">
        <w:rPr>
          <w:rtl w:val="0"/>
        </w:rPr>
        <w:t xml:space="preserve">1.5.1 </w:t>
      </w:r>
      <w:r w:rsidDel="00000000" w:rsidR="00000000" w:rsidRPr="00000000">
        <w:rPr>
          <w:rtl w:val="0"/>
        </w:rPr>
        <w:t xml:space="preserve">SDG Alignment (Sustainable Development Goals):</w:t>
      </w:r>
    </w:p>
    <w:p w:rsidR="00000000" w:rsidDel="00000000" w:rsidP="00000000" w:rsidRDefault="00000000" w:rsidRPr="00000000" w14:paraId="000003B5">
      <w:pPr>
        <w:numPr>
          <w:ilvl w:val="0"/>
          <w:numId w:val="13"/>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SDG 4 – Quality Education:</w:t>
      </w:r>
      <w:r w:rsidDel="00000000" w:rsidR="00000000" w:rsidRPr="00000000">
        <w:rPr>
          <w:rFonts w:ascii="Times New Roman" w:cs="Times New Roman" w:eastAsia="Times New Roman" w:hAnsi="Times New Roman"/>
          <w:sz w:val="24"/>
          <w:szCs w:val="24"/>
          <w:rtl w:val="0"/>
        </w:rPr>
        <w:t xml:space="preserve"> The study supports quality graduate education by making student progress easier to monitor, helping offices identify delayed cases earlier, and guiding timely follow-up so students can move through requirements and milestones more consistently.</w:t>
      </w:r>
    </w:p>
    <w:p w:rsidR="00000000" w:rsidDel="00000000" w:rsidP="00000000" w:rsidRDefault="00000000" w:rsidRPr="00000000" w14:paraId="000003B6">
      <w:pPr>
        <w:numPr>
          <w:ilvl w:val="0"/>
          <w:numId w:val="13"/>
        </w:numPr>
        <w:spacing w:after="0" w:after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SDG 9 – Industry, Innovation and Infrastructure:</w:t>
      </w:r>
      <w:r w:rsidDel="00000000" w:rsidR="00000000" w:rsidRPr="00000000">
        <w:rPr>
          <w:rFonts w:ascii="Times New Roman" w:cs="Times New Roman" w:eastAsia="Times New Roman" w:hAnsi="Times New Roman"/>
          <w:sz w:val="24"/>
          <w:szCs w:val="24"/>
          <w:rtl w:val="0"/>
        </w:rPr>
        <w:t xml:space="preserve"> The study supports digital improvement in graduate school operations by developing a centralized platform that brings together scattered records into a consistent monitoring and analytics system.</w:t>
      </w:r>
    </w:p>
    <w:p w:rsidR="00000000" w:rsidDel="00000000" w:rsidP="00000000" w:rsidRDefault="00000000" w:rsidRPr="00000000" w14:paraId="000003B7">
      <w:pPr>
        <w:numPr>
          <w:ilvl w:val="0"/>
          <w:numId w:val="13"/>
        </w:numPr>
        <w:spacing w:after="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SDG 16 – Peace, Justice and Strong Institutions:</w:t>
      </w:r>
      <w:r w:rsidDel="00000000" w:rsidR="00000000" w:rsidRPr="00000000">
        <w:rPr>
          <w:rFonts w:ascii="Times New Roman" w:cs="Times New Roman" w:eastAsia="Times New Roman" w:hAnsi="Times New Roman"/>
          <w:sz w:val="24"/>
          <w:szCs w:val="24"/>
          <w:rtl w:val="0"/>
        </w:rPr>
        <w:t xml:space="preserve"> The study supports stronger institutional processes by clarifying responsibility for the next step, keeping key timestamps and status evidence consistent, and producing reports that are more traceable and less dependent on manual reconciliation.</w:t>
      </w:r>
      <w:r w:rsidDel="00000000" w:rsidR="00000000" w:rsidRPr="00000000">
        <w:rPr>
          <w:rtl w:val="0"/>
        </w:rPr>
      </w:r>
    </w:p>
    <w:p w:rsidR="00000000" w:rsidDel="00000000" w:rsidP="00000000" w:rsidRDefault="00000000" w:rsidRPr="00000000" w14:paraId="000003B8">
      <w:pPr>
        <w:pStyle w:val="Heading2"/>
        <w:spacing w:after="80" w:line="360" w:lineRule="auto"/>
        <w:jc w:val="both"/>
        <w:rPr/>
      </w:pPr>
      <w:bookmarkStart w:colFirst="0" w:colLast="0" w:name="_1mjnb2ocyc" w:id="48"/>
      <w:bookmarkEnd w:id="48"/>
      <w:r w:rsidDel="00000000" w:rsidR="00000000" w:rsidRPr="00000000">
        <w:br w:type="page"/>
      </w:r>
      <w:r w:rsidDel="00000000" w:rsidR="00000000" w:rsidRPr="00000000">
        <w:rPr>
          <w:rtl w:val="0"/>
        </w:rPr>
      </w:r>
    </w:p>
    <w:p w:rsidR="00000000" w:rsidDel="00000000" w:rsidP="00000000" w:rsidRDefault="00000000" w:rsidRPr="00000000" w14:paraId="000003B9">
      <w:pPr>
        <w:pStyle w:val="Heading2"/>
        <w:spacing w:after="80" w:line="360" w:lineRule="auto"/>
        <w:jc w:val="both"/>
        <w:rPr/>
      </w:pPr>
      <w:bookmarkStart w:colFirst="0" w:colLast="0" w:name="_xqg6owtmy86h" w:id="49"/>
      <w:bookmarkEnd w:id="49"/>
      <w:r w:rsidDel="00000000" w:rsidR="00000000" w:rsidRPr="00000000">
        <w:rPr>
          <w:rtl w:val="0"/>
        </w:rPr>
        <w:t xml:space="preserve">1.6 Conceptual Framework/Design Architecture</w:t>
      </w:r>
      <w:r w:rsidDel="00000000" w:rsidR="00000000" w:rsidRPr="00000000">
        <w:rPr>
          <w:rtl w:val="0"/>
        </w:rPr>
      </w:r>
    </w:p>
    <w:p w:rsidR="00000000" w:rsidDel="00000000" w:rsidP="00000000" w:rsidRDefault="00000000" w:rsidRPr="00000000" w14:paraId="000003BA">
      <w:pPr>
        <w:pStyle w:val="Heading3"/>
        <w:spacing w:line="360" w:lineRule="auto"/>
        <w:ind w:firstLine="720"/>
        <w:jc w:val="both"/>
        <w:rPr/>
      </w:pPr>
      <w:bookmarkStart w:colFirst="0" w:colLast="0" w:name="_oawtdlcjajxz" w:id="50"/>
      <w:bookmarkEnd w:id="50"/>
      <w:r w:rsidDel="00000000" w:rsidR="00000000" w:rsidRPr="00000000">
        <w:rPr>
          <w:rtl w:val="0"/>
        </w:rPr>
        <w:t xml:space="preserve">1.6.1 Conceptual Framework</w:t>
      </w:r>
      <w:r w:rsidDel="00000000" w:rsidR="00000000" w:rsidRPr="00000000">
        <w:rPr>
          <w:rtl w:val="0"/>
        </w:rPr>
      </w:r>
    </w:p>
    <w:p w:rsidR="00000000" w:rsidDel="00000000" w:rsidP="00000000" w:rsidRDefault="00000000" w:rsidRPr="00000000" w14:paraId="000003BB">
      <w:pPr>
        <w:pStyle w:val="Heading5"/>
        <w:spacing w:after="240" w:line="360" w:lineRule="auto"/>
        <w:ind w:left="-720" w:firstLine="0"/>
        <w:rPr/>
      </w:pPr>
      <w:bookmarkStart w:colFirst="0" w:colLast="0" w:name="_h3a4iaqy79cv" w:id="51"/>
      <w:bookmarkEnd w:id="51"/>
      <w:r w:rsidDel="00000000" w:rsidR="00000000" w:rsidRPr="00000000">
        <w:rPr/>
        <w:drawing>
          <wp:inline distB="114300" distT="114300" distL="114300" distR="114300">
            <wp:extent cx="5943600" cy="4203700"/>
            <wp:effectExtent b="0" l="0" r="0" t="0"/>
            <wp:docPr id="144" name="image91.png"/>
            <a:graphic>
              <a:graphicData uri="http://schemas.openxmlformats.org/drawingml/2006/picture">
                <pic:pic>
                  <pic:nvPicPr>
                    <pic:cNvPr id="0" name="image91.png"/>
                    <pic:cNvPicPr preferRelativeResize="0"/>
                  </pic:nvPicPr>
                  <pic:blipFill>
                    <a:blip r:embed="rId21"/>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pStyle w:val="Heading5"/>
        <w:spacing w:after="240" w:line="360" w:lineRule="auto"/>
        <w:rPr>
          <w:sz w:val="24"/>
          <w:szCs w:val="24"/>
        </w:rPr>
      </w:pPr>
      <w:bookmarkStart w:colFirst="0" w:colLast="0" w:name="_h29qx0ihk2is" w:id="52"/>
      <w:bookmarkEnd w:id="52"/>
      <w:r w:rsidDel="00000000" w:rsidR="00000000" w:rsidRPr="00000000">
        <w:rPr>
          <w:rtl w:val="0"/>
        </w:rPr>
        <w:t xml:space="preserve">Figure 3. Conceptual Framework Diagram</w:t>
      </w:r>
      <w:r w:rsidDel="00000000" w:rsidR="00000000" w:rsidRPr="00000000">
        <w:rPr>
          <w:rtl w:val="0"/>
        </w:rPr>
      </w:r>
    </w:p>
    <w:p w:rsidR="00000000" w:rsidDel="00000000" w:rsidP="00000000" w:rsidRDefault="00000000" w:rsidRPr="00000000" w14:paraId="000003B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conceptual framework of the study presents the overall structure of the proposed Graduate Student Lifecycle Monitoring and Analytics Platform by linking the identified problems, opportunities, inputs, features, modules, and expected outputs. It serves as a high-level guide for understanding how the proposed system is intended to address the operational issues experienced by the Graduate School, such as Separate systems storing student data, Lack of integrated monitoring platform, Repeated data entry, Risk of mistakes during processing, Heavy manual monitoring tasks, Manual consolidation of Information, Email-based coordination, and Manual updating of files. At this stage, the framework is presented as an organizing model rather than a detailed technical design, showing the major parts of the proposed platform, how they are connected, and how they support graduate student lifecycle management. It also shows that the proposed modules and features are designed to respond directly to the identified problems while making use of the opportunities, </w:t>
      </w:r>
      <w:r w:rsidDel="00000000" w:rsidR="00000000" w:rsidRPr="00000000">
        <w:rPr>
          <w:rFonts w:ascii="Times New Roman" w:cs="Times New Roman" w:eastAsia="Times New Roman" w:hAnsi="Times New Roman"/>
          <w:sz w:val="24"/>
          <w:szCs w:val="24"/>
          <w:rtl w:val="0"/>
        </w:rPr>
        <w:t xml:space="preserve">namely Analytics for monitoring and decision support, RAG-based policy guidance, and APIs for integration and notifications. The discussion that follows explains how each module addresses specific problems, what technology can be used, and how such technology can help solve the problems and contribute to the expected outputs of the system.</w:t>
      </w:r>
      <w:r w:rsidDel="00000000" w:rsidR="00000000" w:rsidRPr="00000000">
        <w:rPr>
          <w:rtl w:val="0"/>
        </w:rPr>
      </w:r>
    </w:p>
    <w:p w:rsidR="00000000" w:rsidDel="00000000" w:rsidP="00000000" w:rsidRDefault="00000000" w:rsidRPr="00000000" w14:paraId="000003BE">
      <w:pPr>
        <w:pStyle w:val="Heading3"/>
        <w:spacing w:line="360" w:lineRule="auto"/>
        <w:ind w:left="720" w:firstLine="0"/>
        <w:jc w:val="both"/>
        <w:rPr/>
      </w:pPr>
      <w:bookmarkStart w:colFirst="0" w:colLast="0" w:name="_gavwss29sjyc" w:id="53"/>
      <w:bookmarkEnd w:id="53"/>
      <w:r w:rsidDel="00000000" w:rsidR="00000000" w:rsidRPr="00000000">
        <w:rPr>
          <w:rtl w:val="0"/>
        </w:rPr>
      </w:r>
    </w:p>
    <w:p w:rsidR="00000000" w:rsidDel="00000000" w:rsidP="00000000" w:rsidRDefault="00000000" w:rsidRPr="00000000" w14:paraId="000003BF">
      <w:pPr>
        <w:pStyle w:val="Heading3"/>
        <w:spacing w:line="360" w:lineRule="auto"/>
        <w:ind w:left="720" w:firstLine="0"/>
        <w:jc w:val="both"/>
        <w:rPr>
          <w:sz w:val="24"/>
          <w:szCs w:val="24"/>
        </w:rPr>
      </w:pPr>
      <w:bookmarkStart w:colFirst="0" w:colLast="0" w:name="_kmnrlzjugvpt" w:id="54"/>
      <w:bookmarkEnd w:id="54"/>
      <w:r w:rsidDel="00000000" w:rsidR="00000000" w:rsidRPr="00000000">
        <w:rPr>
          <w:rtl w:val="0"/>
        </w:rPr>
      </w:r>
    </w:p>
    <w:p w:rsidR="00000000" w:rsidDel="00000000" w:rsidP="00000000" w:rsidRDefault="00000000" w:rsidRPr="00000000" w14:paraId="000003C0">
      <w:pPr>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45" name="image95.png"/>
            <a:graphic>
              <a:graphicData uri="http://schemas.openxmlformats.org/drawingml/2006/picture">
                <pic:pic>
                  <pic:nvPicPr>
                    <pic:cNvPr id="0" name="image95.png"/>
                    <pic:cNvPicPr preferRelativeResize="0"/>
                  </pic:nvPicPr>
                  <pic:blipFill>
                    <a:blip r:embed="rId22"/>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pStyle w:val="Heading5"/>
        <w:spacing w:after="240" w:line="360" w:lineRule="auto"/>
        <w:ind w:left="0" w:firstLine="0"/>
        <w:rPr/>
      </w:pPr>
      <w:bookmarkStart w:colFirst="0" w:colLast="0" w:name="_kt5l3pgt97zl" w:id="55"/>
      <w:bookmarkEnd w:id="55"/>
      <w:r w:rsidDel="00000000" w:rsidR="00000000" w:rsidRPr="00000000">
        <w:rPr>
          <w:rtl w:val="0"/>
        </w:rPr>
        <w:t xml:space="preserve">Figure 3.1 Module 1: Student Progress Management</w:t>
      </w:r>
      <w:r w:rsidDel="00000000" w:rsidR="00000000" w:rsidRPr="00000000">
        <w:rPr>
          <w:rtl w:val="0"/>
        </w:rPr>
      </w:r>
    </w:p>
    <w:p w:rsidR="00000000" w:rsidDel="00000000" w:rsidP="00000000" w:rsidRDefault="00000000" w:rsidRPr="00000000" w14:paraId="000003C2">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 on providing a unified view of each student’s progress in the graduate student lifecycle by consolidating Student and program information, Stage and milestone status data, and Rules and policies. Through Editable stages and milestones and Readiness checks, the module helps address Separate systems storing student data and Lack of integrated monitoring platform by organizing progress-related records in one platform and showing the student’s current stage, milestone status, and readiness in a single view. A centralized database and a web-based monitoring interface may be used to support this module, since these technologies allow records to be stored, updated, and accessed in one place instead of across separate files or systems. In this way, the module produces One clear view of student progress and Clear next owner and next step, making progress monitoring more organized, consistent, and accessible for students, advisers, and Graduate School staff.</w:t>
      </w:r>
      <w:r w:rsidDel="00000000" w:rsidR="00000000" w:rsidRPr="00000000">
        <w:rPr>
          <w:rtl w:val="0"/>
        </w:rPr>
      </w:r>
    </w:p>
    <w:p w:rsidR="00000000" w:rsidDel="00000000" w:rsidP="00000000" w:rsidRDefault="00000000" w:rsidRPr="00000000" w14:paraId="000003C3">
      <w:pPr>
        <w:spacing w:after="240" w:line="36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4">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20" name="image87.png"/>
            <a:graphic>
              <a:graphicData uri="http://schemas.openxmlformats.org/drawingml/2006/picture">
                <pic:pic>
                  <pic:nvPicPr>
                    <pic:cNvPr id="0" name="image87.png"/>
                    <pic:cNvPicPr preferRelativeResize="0"/>
                  </pic:nvPicPr>
                  <pic:blipFill>
                    <a:blip r:embed="rId23"/>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5">
      <w:pPr>
        <w:pStyle w:val="Heading5"/>
        <w:spacing w:after="240" w:line="360" w:lineRule="auto"/>
        <w:ind w:left="0" w:firstLine="0"/>
        <w:rPr/>
      </w:pPr>
      <w:bookmarkStart w:colFirst="0" w:colLast="0" w:name="_e0sqfabpfnep" w:id="56"/>
      <w:bookmarkEnd w:id="56"/>
      <w:r w:rsidDel="00000000" w:rsidR="00000000" w:rsidRPr="00000000">
        <w:rPr>
          <w:rtl w:val="0"/>
        </w:rPr>
        <w:t xml:space="preserve">Figure 3.2 Module 2: Case Status and Action Tracking</w:t>
      </w:r>
      <w:r w:rsidDel="00000000" w:rsidR="00000000" w:rsidRPr="00000000">
        <w:rPr>
          <w:rtl w:val="0"/>
        </w:rPr>
      </w:r>
    </w:p>
    <w:p w:rsidR="00000000" w:rsidDel="00000000" w:rsidP="00000000" w:rsidRDefault="00000000" w:rsidRPr="00000000" w14:paraId="000003C6">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 on recording case-related actions and status changes so users can see who currently handles the case, what action has been taken, and what should happen next. Using Submission, approval, and handoff records, Decision results, and Rules and policies, and supported by Task assignment and queue, Record decisions, and Activity log, the module helps address Lack of integrated monitoring platform and Repeated data entry by keeping case actions and records in one place instead of across separate files, emails, or manual logs. A centralized case record database and a status tracking interface may be used to support this module, since these technologies allow case updates, handoffs, and decision records to be stored and viewed in a structured and traceable way. In this way, the module produces Clear next owner and next step and Complete activity log for checking and accountability, helping improve visibility, coordination, and record consistency across the handling of graduate school cases.</w:t>
      </w:r>
      <w:r w:rsidDel="00000000" w:rsidR="00000000" w:rsidRPr="00000000">
        <w:rPr>
          <w:rtl w:val="0"/>
        </w:rPr>
      </w:r>
    </w:p>
    <w:p w:rsidR="00000000" w:rsidDel="00000000" w:rsidP="00000000" w:rsidRDefault="00000000" w:rsidRPr="00000000" w14:paraId="000003C7">
      <w:pPr>
        <w:pStyle w:val="Heading5"/>
        <w:spacing w:after="240" w:line="360" w:lineRule="auto"/>
        <w:jc w:val="center"/>
        <w:rPr/>
      </w:pPr>
      <w:bookmarkStart w:colFirst="0" w:colLast="0" w:name="_t4duzxbbrfvf" w:id="57"/>
      <w:bookmarkEnd w:id="57"/>
      <w:r w:rsidDel="00000000" w:rsidR="00000000" w:rsidRPr="00000000">
        <w:rPr/>
        <w:drawing>
          <wp:inline distB="114300" distT="114300" distL="114300" distR="114300">
            <wp:extent cx="5943600" cy="4203700"/>
            <wp:effectExtent b="0" l="0" r="0" t="0"/>
            <wp:docPr id="29" name="image79.png"/>
            <a:graphic>
              <a:graphicData uri="http://schemas.openxmlformats.org/drawingml/2006/picture">
                <pic:pic>
                  <pic:nvPicPr>
                    <pic:cNvPr id="0" name="image79.png"/>
                    <pic:cNvPicPr preferRelativeResize="0"/>
                  </pic:nvPicPr>
                  <pic:blipFill>
                    <a:blip r:embed="rId24"/>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pStyle w:val="Heading5"/>
        <w:spacing w:after="240" w:line="360" w:lineRule="auto"/>
        <w:rPr>
          <w:i w:val="1"/>
          <w:iCs w:val="1"/>
        </w:rPr>
      </w:pPr>
      <w:bookmarkStart w:colFirst="0" w:colLast="0" w:name="_5yq7rqrwolf3" w:id="58"/>
      <w:bookmarkEnd w:id="58"/>
      <w:r w:rsidDel="00000000" w:rsidR="00000000" w:rsidRPr="00000000">
        <w:rPr>
          <w:rtl w:val="0"/>
        </w:rPr>
        <w:t xml:space="preserve">Figure 3.3 Module 3:Defense Scheduling Management</w:t>
      </w:r>
      <w:r w:rsidDel="00000000" w:rsidR="00000000" w:rsidRPr="00000000">
        <w:rPr>
          <w:rtl w:val="0"/>
        </w:rPr>
      </w:r>
    </w:p>
    <w:p w:rsidR="00000000" w:rsidDel="00000000" w:rsidP="00000000" w:rsidRDefault="00000000" w:rsidRPr="00000000" w14:paraId="000003C9">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w:t>
      </w:r>
      <w:r w:rsidDel="00000000" w:rsidR="00000000" w:rsidRPr="00000000">
        <w:rPr>
          <w:rFonts w:ascii="Times New Roman" w:cs="Times New Roman" w:eastAsia="Times New Roman" w:hAnsi="Times New Roman"/>
          <w:sz w:val="24"/>
          <w:szCs w:val="24"/>
          <w:rtl w:val="0"/>
        </w:rPr>
        <w:t xml:space="preserve"> on organizing and tracking the scheduling of defense-related activities by using Scheduling requests and availability data, Adviser, panel, and workload data, and Submission, approval, and handoff records. Supported by Track scheduling requests and Task assignment and queue, the module helps address Risk of mistakes during processing and Email-based coordination by recording schedule requests, availability, schedule choices, and final schedules in one place. A centralized scheduling database, a scheduling management interface, and APIs for integration and notifications may be used to support this module, since these technologies can help store scheduling records, match availability, and send updates or reminders to involved users. In this way, the module produces Clear scheduling results and delay points and Clear next owner and next step, making defense scheduling more organized, visible, and easier to coordinate among students, panel members, and Graduate School staff.</w:t>
      </w:r>
      <w:r w:rsidDel="00000000" w:rsidR="00000000" w:rsidRPr="00000000">
        <w:rPr>
          <w:rtl w:val="0"/>
        </w:rPr>
      </w:r>
    </w:p>
    <w:p w:rsidR="00000000" w:rsidDel="00000000" w:rsidP="00000000" w:rsidRDefault="00000000" w:rsidRPr="00000000" w14:paraId="000003CA">
      <w:pPr>
        <w:pStyle w:val="Heading5"/>
        <w:spacing w:after="240" w:line="360" w:lineRule="auto"/>
        <w:jc w:val="center"/>
        <w:rPr/>
      </w:pPr>
      <w:bookmarkStart w:colFirst="0" w:colLast="0" w:name="_sn3emg7hfdsi" w:id="59"/>
      <w:bookmarkEnd w:id="59"/>
      <w:r w:rsidDel="00000000" w:rsidR="00000000" w:rsidRPr="00000000">
        <w:rPr/>
        <w:drawing>
          <wp:inline distB="114300" distT="114300" distL="114300" distR="114300">
            <wp:extent cx="5943600" cy="4203700"/>
            <wp:effectExtent b="0" l="0" r="0" t="0"/>
            <wp:docPr id="75" name="image85.png"/>
            <a:graphic>
              <a:graphicData uri="http://schemas.openxmlformats.org/drawingml/2006/picture">
                <pic:pic>
                  <pic:nvPicPr>
                    <pic:cNvPr id="0" name="image85.png"/>
                    <pic:cNvPicPr preferRelativeResize="0"/>
                  </pic:nvPicPr>
                  <pic:blipFill>
                    <a:blip r:embed="rId25"/>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pStyle w:val="Heading5"/>
        <w:spacing w:after="240" w:line="360" w:lineRule="auto"/>
        <w:rPr>
          <w:i w:val="1"/>
          <w:iCs w:val="1"/>
        </w:rPr>
      </w:pPr>
      <w:bookmarkStart w:colFirst="0" w:colLast="0" w:name="_vm62pcc45gq0" w:id="60"/>
      <w:bookmarkEnd w:id="60"/>
      <w:r w:rsidDel="00000000" w:rsidR="00000000" w:rsidRPr="00000000">
        <w:rPr>
          <w:rtl w:val="0"/>
        </w:rPr>
        <w:t xml:space="preserve">Figure 3.4 Module 4: Case Monitoring and Follow Up</w:t>
      </w:r>
      <w:r w:rsidDel="00000000" w:rsidR="00000000" w:rsidRPr="00000000">
        <w:rPr>
          <w:rtl w:val="0"/>
        </w:rPr>
      </w:r>
    </w:p>
    <w:p w:rsidR="00000000" w:rsidDel="00000000" w:rsidP="00000000" w:rsidRDefault="00000000" w:rsidRPr="00000000" w14:paraId="000003CC">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w:t>
      </w:r>
      <w:r w:rsidDel="00000000" w:rsidR="00000000" w:rsidRPr="00000000">
        <w:rPr>
          <w:rFonts w:ascii="Times New Roman" w:cs="Times New Roman" w:eastAsia="Times New Roman" w:hAnsi="Times New Roman"/>
          <w:sz w:val="24"/>
          <w:szCs w:val="24"/>
          <w:rtl w:val="0"/>
        </w:rPr>
        <w:t xml:space="preserve"> focuses on monitoring ongoing cases and identifying those that need attention based on Stage and milestone status data, Time records and activity logs, Follow-up and action records, and Rules and policies. Supported by Alerts, Auto-assign escalations, and Follow-up records, the module helps address Heavy manual monitoring tasks and Manual updating of files by making delayed or risky cases easier to detect and by recording the follow-up actions taken. A monitoring dashboard, automated alert logic, and case tracking database may be used to support this module, since these technologies can help identify cases with delays or inactivity and keep follow-up records updated in a more consistent way. In this way, the module produces Alerts for delayed or risky cases and Follow-up records with proof of closure, helping Graduate School staff and advisers monitor cases more efficiently and respond to issues in a more timely manner.</w:t>
      </w:r>
      <w:r w:rsidDel="00000000" w:rsidR="00000000" w:rsidRPr="00000000">
        <w:rPr>
          <w:rtl w:val="0"/>
        </w:rPr>
      </w:r>
    </w:p>
    <w:p w:rsidR="00000000" w:rsidDel="00000000" w:rsidP="00000000" w:rsidRDefault="00000000" w:rsidRPr="00000000" w14:paraId="000003CD">
      <w:pPr>
        <w:pStyle w:val="Heading5"/>
        <w:spacing w:after="240" w:line="360" w:lineRule="auto"/>
        <w:jc w:val="center"/>
        <w:rPr/>
      </w:pPr>
      <w:bookmarkStart w:colFirst="0" w:colLast="0" w:name="_lt0fghhftvyf" w:id="61"/>
      <w:bookmarkEnd w:id="61"/>
      <w:r w:rsidDel="00000000" w:rsidR="00000000" w:rsidRPr="00000000">
        <w:rPr/>
        <w:drawing>
          <wp:inline distB="114300" distT="114300" distL="114300" distR="114300">
            <wp:extent cx="5943600" cy="4203700"/>
            <wp:effectExtent b="0" l="0" r="0" t="0"/>
            <wp:docPr id="31" name="image83.png"/>
            <a:graphic>
              <a:graphicData uri="http://schemas.openxmlformats.org/drawingml/2006/picture">
                <pic:pic>
                  <pic:nvPicPr>
                    <pic:cNvPr id="0" name="image83.png"/>
                    <pic:cNvPicPr preferRelativeResize="0"/>
                  </pic:nvPicPr>
                  <pic:blipFill>
                    <a:blip r:embed="rId26"/>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pStyle w:val="Heading5"/>
        <w:spacing w:after="240" w:line="360" w:lineRule="auto"/>
        <w:rPr>
          <w:i w:val="1"/>
          <w:iCs w:val="1"/>
        </w:rPr>
      </w:pPr>
      <w:bookmarkStart w:colFirst="0" w:colLast="0" w:name="_f7ylblhdrmpa" w:id="62"/>
      <w:bookmarkEnd w:id="62"/>
      <w:r w:rsidDel="00000000" w:rsidR="00000000" w:rsidRPr="00000000">
        <w:rPr>
          <w:rtl w:val="0"/>
        </w:rPr>
        <w:t xml:space="preserve">Figure 3.5 Module 5: Analytics and Decision Support</w:t>
      </w:r>
      <w:r w:rsidDel="00000000" w:rsidR="00000000" w:rsidRPr="00000000">
        <w:rPr>
          <w:rtl w:val="0"/>
        </w:rPr>
      </w:r>
    </w:p>
    <w:p w:rsidR="00000000" w:rsidDel="00000000" w:rsidP="00000000" w:rsidRDefault="00000000" w:rsidRPr="00000000" w14:paraId="000003CF">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analyzes recorded lifecycle data to help the Graduate School better understand student progress and case movement. It uses data such as milestone status, approvals, scheduling records, activity logs, workload data, follow-up actions, and institutional rules and policies. By analyzing these data, the module helps identify patterns like delays, bottlenecks, queue aging, workload issues, and student risk trends. It also supports decisions such as identifying at-risk students, urgent cases, delayed stages, and groups with slower progress or higher attrition. These insights can help staff and decision-makers respond more quickly and appropriately.</w:t>
      </w:r>
    </w:p>
    <w:p w:rsidR="00000000" w:rsidDel="00000000" w:rsidP="00000000" w:rsidRDefault="00000000" w:rsidRPr="00000000" w14:paraId="000003D0">
      <w:pPr>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module is also designed to support key decision questions, including:</w:t>
      </w:r>
    </w:p>
    <w:p w:rsidR="00000000" w:rsidDel="00000000" w:rsidP="00000000" w:rsidRDefault="00000000" w:rsidRPr="00000000" w14:paraId="000003D1">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are at highest risk of delay, non-completion, or attrition?</w:t>
      </w:r>
    </w:p>
    <w:p w:rsidR="00000000" w:rsidDel="00000000" w:rsidP="00000000" w:rsidRDefault="00000000" w:rsidRPr="00000000" w14:paraId="000003D2">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require immediate intervention or priority follow-up?</w:t>
      </w:r>
    </w:p>
    <w:p w:rsidR="00000000" w:rsidDel="00000000" w:rsidP="00000000" w:rsidRDefault="00000000" w:rsidRPr="00000000" w14:paraId="000003D3">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are likely to exceed maximum residency based on current progress patterns?</w:t>
      </w:r>
    </w:p>
    <w:p w:rsidR="00000000" w:rsidDel="00000000" w:rsidP="00000000" w:rsidRDefault="00000000" w:rsidRPr="00000000" w14:paraId="000003D4">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programs, cohorts, or student groups exhibit the slowest completion and highest attrition rates?</w:t>
      </w:r>
    </w:p>
    <w:p w:rsidR="00000000" w:rsidDel="00000000" w:rsidP="00000000" w:rsidRDefault="00000000" w:rsidRPr="00000000" w14:paraId="000003D5">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lifecycle stages experience the longest delays and most significant bottlenecks?</w:t>
      </w:r>
    </w:p>
    <w:p w:rsidR="00000000" w:rsidDel="00000000" w:rsidP="00000000" w:rsidRDefault="00000000" w:rsidRPr="00000000" w14:paraId="000003D6">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process areas show the greatest queue aging or case backlog?</w:t>
      </w:r>
    </w:p>
    <w:p w:rsidR="00000000" w:rsidDel="00000000" w:rsidP="00000000" w:rsidRDefault="00000000" w:rsidRPr="00000000" w14:paraId="000003D7">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are eligible or nearly ready for the next milestone, defense, or graduation endorsement?</w:t>
      </w:r>
    </w:p>
    <w:p w:rsidR="00000000" w:rsidDel="00000000" w:rsidP="00000000" w:rsidRDefault="00000000" w:rsidRPr="00000000" w14:paraId="000003D8">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advisers, panels, or coordinators carry the heaviest workload or experience the slowest turnaround times?</w:t>
      </w:r>
    </w:p>
    <w:p w:rsidR="00000000" w:rsidDel="00000000" w:rsidP="00000000" w:rsidRDefault="00000000" w:rsidRPr="00000000" w14:paraId="000003D9">
      <w:pPr>
        <w:numPr>
          <w:ilvl w:val="0"/>
          <w:numId w:val="8"/>
        </w:numPr>
        <w:spacing w:after="0" w:after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students show early signs of academic risk before entering the research stages?</w:t>
      </w:r>
    </w:p>
    <w:p w:rsidR="00000000" w:rsidDel="00000000" w:rsidP="00000000" w:rsidRDefault="00000000" w:rsidRPr="00000000" w14:paraId="000003DA">
      <w:pPr>
        <w:numPr>
          <w:ilvl w:val="0"/>
          <w:numId w:val="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completion, delay, and attrition trends should inform policy, resource allocation, and process improvement decisions?</w:t>
      </w:r>
      <w:r w:rsidDel="00000000" w:rsidR="00000000" w:rsidRPr="00000000">
        <w:rPr>
          <w:rtl w:val="0"/>
        </w:rPr>
      </w:r>
    </w:p>
    <w:p w:rsidR="00000000" w:rsidDel="00000000" w:rsidP="00000000" w:rsidRDefault="00000000" w:rsidRPr="00000000" w14:paraId="000003DB">
      <w:pPr>
        <w:spacing w:after="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is needed for these decision questions because reports only present raw or summarized information, while the answers to questions such as who is at risk, which cases need urgent action, where delays are happening, and which programs have slower completion require the system to combine and interpret multiple data points. The Associate Dean also emphasized the need for completion rates, attrition rates, average years to finish, residency tracking, and visibility into the student’s whole lifecycle, which may be presented in reports but require analytical interpretation to reveal patterns, identify risks, and support more informed decision-making.</w:t>
      </w:r>
      <w:r w:rsidDel="00000000" w:rsidR="00000000" w:rsidRPr="00000000">
        <w:rPr>
          <w:rtl w:val="0"/>
        </w:rPr>
      </w:r>
    </w:p>
    <w:p w:rsidR="00000000" w:rsidDel="00000000" w:rsidP="00000000" w:rsidRDefault="00000000" w:rsidRPr="00000000" w14:paraId="000003DC">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00" name="image86.png"/>
            <a:graphic>
              <a:graphicData uri="http://schemas.openxmlformats.org/drawingml/2006/picture">
                <pic:pic>
                  <pic:nvPicPr>
                    <pic:cNvPr id="0" name="image86.png"/>
                    <pic:cNvPicPr preferRelativeResize="0"/>
                  </pic:nvPicPr>
                  <pic:blipFill>
                    <a:blip r:embed="rId27"/>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DD">
      <w:pPr>
        <w:pStyle w:val="Heading5"/>
        <w:spacing w:after="240" w:line="360" w:lineRule="auto"/>
        <w:rPr/>
      </w:pPr>
      <w:bookmarkStart w:colFirst="0" w:colLast="0" w:name="_6z70hytfmsqw" w:id="63"/>
      <w:bookmarkEnd w:id="63"/>
      <w:r w:rsidDel="00000000" w:rsidR="00000000" w:rsidRPr="00000000">
        <w:rPr>
          <w:rtl w:val="0"/>
        </w:rPr>
        <w:t xml:space="preserve">Figure 3.6 Module 6:Policy and Case Guidance</w:t>
      </w:r>
      <w:r w:rsidDel="00000000" w:rsidR="00000000" w:rsidRPr="00000000">
        <w:rPr>
          <w:rtl w:val="0"/>
        </w:rPr>
      </w:r>
    </w:p>
    <w:p w:rsidR="00000000" w:rsidDel="00000000" w:rsidP="00000000" w:rsidRDefault="00000000" w:rsidRPr="00000000" w14:paraId="000003DE">
      <w:pPr>
        <w:spacing w:after="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module focuses on supporting policy and case review for situations that require interpretation in Graduate School operations. Using Graduate School policies, guidelines, forms, and past decision records, and supported by the opportunity to use AI through NotebookLM, the module helps address the time and effort needed to manually search for rules, check related documents, and review similar cases across different files and records. NotebookLM may be used to support this module, since it can work with uploaded reference materials and help users retrieve relevant information before giving explanations and recommendations. In this way, the module produces policy-grounded explanations and recommendations for cases that require interpretation, helping Graduate School staff, administrators, and decision-makers review cases more quickly and more consistently, while final decisions remain with the proper offices and authorized personnel.</w:t>
      </w:r>
      <w:r w:rsidDel="00000000" w:rsidR="00000000" w:rsidRPr="00000000">
        <w:rPr>
          <w:rtl w:val="0"/>
        </w:rPr>
      </w:r>
    </w:p>
    <w:p w:rsidR="00000000" w:rsidDel="00000000" w:rsidP="00000000" w:rsidRDefault="00000000" w:rsidRPr="00000000" w14:paraId="000003DF">
      <w:pPr>
        <w:spacing w:after="240"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0">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03700"/>
            <wp:effectExtent b="0" l="0" r="0" t="0"/>
            <wp:docPr id="118" name="image89.png"/>
            <a:graphic>
              <a:graphicData uri="http://schemas.openxmlformats.org/drawingml/2006/picture">
                <pic:pic>
                  <pic:nvPicPr>
                    <pic:cNvPr id="0" name="image89.png"/>
                    <pic:cNvPicPr preferRelativeResize="0"/>
                  </pic:nvPicPr>
                  <pic:blipFill>
                    <a:blip r:embed="rId28"/>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3E1">
      <w:pPr>
        <w:pStyle w:val="Heading5"/>
        <w:spacing w:after="240" w:line="360" w:lineRule="auto"/>
        <w:rPr/>
      </w:pPr>
      <w:bookmarkStart w:colFirst="0" w:colLast="0" w:name="_264nhcsgtbke" w:id="64"/>
      <w:bookmarkEnd w:id="64"/>
      <w:r w:rsidDel="00000000" w:rsidR="00000000" w:rsidRPr="00000000">
        <w:rPr>
          <w:rtl w:val="0"/>
        </w:rPr>
        <w:t xml:space="preserve">Figure 3.7 Module 7: Reporting and Dashboards</w:t>
      </w:r>
      <w:r w:rsidDel="00000000" w:rsidR="00000000" w:rsidRPr="00000000">
        <w:rPr>
          <w:rtl w:val="0"/>
        </w:rPr>
      </w:r>
    </w:p>
    <w:p w:rsidR="00000000" w:rsidDel="00000000" w:rsidP="00000000" w:rsidRDefault="00000000" w:rsidRPr="00000000" w14:paraId="000003E2">
      <w:pPr>
        <w:spacing w:after="240"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Module 7, Reporting and Dashboards, focuses on presenting recorded case and lifecycle data in a clear and organized form for monitoring, review, and communication. Using Stage and milestone status data, Time records and activity logs, Adviser, panel, and workload data, and Follow-up and action records, and supported by Dashboard metrics and Report generation, the module helps address Separate systems storing student data and Manual consolidation of Information by turning scattered records into summarized views that are easier to access and understand. Dashboard tools, reporting tools, and a centralized database may be used to support this module, since these technologies can gather data from different records and present them through dashboard views, summaries, trends, queue views, and regular operational reports. In this way, the module produces Dashboards, summaries, trends, and reports and Clear scheduling results and delay points, helping Graduate School staff, administrators, and decision-makers review operational conditions more efficiently.</w:t>
      </w:r>
      <w:r w:rsidDel="00000000" w:rsidR="00000000" w:rsidRPr="00000000">
        <w:rPr>
          <w:rtl w:val="0"/>
        </w:rPr>
      </w:r>
    </w:p>
    <w:p w:rsidR="00000000" w:rsidDel="00000000" w:rsidP="00000000" w:rsidRDefault="00000000" w:rsidRPr="00000000" w14:paraId="000003E3">
      <w:pPr>
        <w:pStyle w:val="Heading3"/>
        <w:spacing w:line="360" w:lineRule="auto"/>
        <w:ind w:firstLine="720"/>
        <w:jc w:val="both"/>
        <w:rPr/>
      </w:pPr>
      <w:bookmarkStart w:colFirst="0" w:colLast="0" w:name="_u1uniopwpmb3" w:id="65"/>
      <w:bookmarkEnd w:id="65"/>
      <w:r w:rsidDel="00000000" w:rsidR="00000000" w:rsidRPr="00000000">
        <w:rPr>
          <w:rtl w:val="0"/>
        </w:rPr>
        <w:t xml:space="preserve">1.6.2 </w:t>
      </w:r>
      <w:r w:rsidDel="00000000" w:rsidR="00000000" w:rsidRPr="00000000">
        <w:rPr>
          <w:rtl w:val="0"/>
        </w:rPr>
        <w:t xml:space="preserve">Design Architecture</w:t>
      </w:r>
      <w:r w:rsidDel="00000000" w:rsidR="00000000" w:rsidRPr="00000000">
        <w:rPr>
          <w:rtl w:val="0"/>
        </w:rPr>
      </w:r>
    </w:p>
    <w:p w:rsidR="00000000" w:rsidDel="00000000" w:rsidP="00000000" w:rsidRDefault="00000000" w:rsidRPr="00000000" w14:paraId="000003E4">
      <w:pPr>
        <w:pStyle w:val="Heading5"/>
        <w:spacing w:line="360" w:lineRule="auto"/>
        <w:ind w:left="-720" w:firstLine="0"/>
        <w:rPr/>
      </w:pPr>
      <w:bookmarkStart w:colFirst="0" w:colLast="0" w:name="_5sd1m1ddbkz8" w:id="66"/>
      <w:bookmarkEnd w:id="66"/>
      <w:r w:rsidDel="00000000" w:rsidR="00000000" w:rsidRPr="00000000">
        <w:rPr/>
        <w:drawing>
          <wp:inline distB="114300" distT="114300" distL="114300" distR="114300">
            <wp:extent cx="6300788" cy="2716205"/>
            <wp:effectExtent b="0" l="0" r="0" t="0"/>
            <wp:docPr id="25"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6300788" cy="2716205"/>
                    </a:xfrm>
                    <a:prstGeom prst="rect"/>
                    <a:ln/>
                  </pic:spPr>
                </pic:pic>
              </a:graphicData>
            </a:graphic>
          </wp:inline>
        </w:drawing>
      </w:r>
      <w:r w:rsidDel="00000000" w:rsidR="00000000" w:rsidRPr="00000000">
        <w:rPr>
          <w:rtl w:val="0"/>
        </w:rPr>
      </w:r>
    </w:p>
    <w:p w:rsidR="00000000" w:rsidDel="00000000" w:rsidP="00000000" w:rsidRDefault="00000000" w:rsidRPr="00000000" w14:paraId="000003E5">
      <w:pPr>
        <w:pStyle w:val="Heading5"/>
        <w:spacing w:after="240" w:before="240" w:line="360" w:lineRule="auto"/>
        <w:ind w:left="-720" w:firstLine="0"/>
        <w:rPr/>
      </w:pPr>
      <w:bookmarkStart w:colFirst="0" w:colLast="0" w:name="_39bv27bimwdj" w:id="67"/>
      <w:bookmarkEnd w:id="67"/>
      <w:r w:rsidDel="00000000" w:rsidR="00000000" w:rsidRPr="00000000">
        <w:rPr>
          <w:rtl w:val="0"/>
        </w:rPr>
        <w:t xml:space="preserve">Figure 4. High-Level System Architecture Diagram</w:t>
      </w:r>
      <w:r w:rsidDel="00000000" w:rsidR="00000000" w:rsidRPr="00000000">
        <w:rPr>
          <w:rtl w:val="0"/>
        </w:rPr>
      </w:r>
    </w:p>
    <w:p w:rsidR="00000000" w:rsidDel="00000000" w:rsidP="00000000" w:rsidRDefault="00000000" w:rsidRPr="00000000" w14:paraId="000003E6">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 shows the high-level architecture of the proposed platform for graduate student lifecycle monitoring and decision support. The architecture begins with the main user groups, namely the graduate student, adviser, panel member or chair, Academic or Program Coordinator, Graduate School Office Staff, Research Coordinator or Research Admin, and the Dean. These users access the system through a web portal built with React and TypeScript, with Tailwind CSS for styling and Chart.js for data visualization. Figma is used for interface design and prototyping, while GitHub is used for project tracking and version control. Access to the platform is controlled through identity and access management using JWT.</w:t>
      </w:r>
    </w:p>
    <w:p w:rsidR="00000000" w:rsidDel="00000000" w:rsidP="00000000" w:rsidRDefault="00000000" w:rsidRPr="00000000" w14:paraId="000003E7">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the center of the architecture are the Core Application Modules, built on Node.js and Express.js through a REST API. These modules handle the main functions of the system. The </w:t>
      </w:r>
      <w:r w:rsidDel="00000000" w:rsidR="00000000" w:rsidRPr="00000000">
        <w:rPr>
          <w:rFonts w:ascii="Times New Roman" w:cs="Times New Roman" w:eastAsia="Times New Roman" w:hAnsi="Times New Roman"/>
          <w:b w:val="1"/>
          <w:bCs w:val="1"/>
          <w:sz w:val="24"/>
          <w:szCs w:val="24"/>
          <w:rtl w:val="0"/>
        </w:rPr>
        <w:t xml:space="preserve">Student Progress Management module</w:t>
      </w:r>
      <w:r w:rsidDel="00000000" w:rsidR="00000000" w:rsidRPr="00000000">
        <w:rPr>
          <w:rFonts w:ascii="Times New Roman" w:cs="Times New Roman" w:eastAsia="Times New Roman" w:hAnsi="Times New Roman"/>
          <w:sz w:val="24"/>
          <w:szCs w:val="24"/>
          <w:rtl w:val="0"/>
        </w:rPr>
        <w:t xml:space="preserve"> shows the student’s current stage, milestone status, and readiness in one place to make progress easier to monitor. The </w:t>
      </w:r>
      <w:r w:rsidDel="00000000" w:rsidR="00000000" w:rsidRPr="00000000">
        <w:rPr>
          <w:rFonts w:ascii="Times New Roman" w:cs="Times New Roman" w:eastAsia="Times New Roman" w:hAnsi="Times New Roman"/>
          <w:b w:val="1"/>
          <w:bCs w:val="1"/>
          <w:sz w:val="24"/>
          <w:szCs w:val="24"/>
          <w:rtl w:val="0"/>
        </w:rPr>
        <w:t xml:space="preserve">Case Status and Action Tracking module</w:t>
      </w:r>
      <w:r w:rsidDel="00000000" w:rsidR="00000000" w:rsidRPr="00000000">
        <w:rPr>
          <w:rFonts w:ascii="Times New Roman" w:cs="Times New Roman" w:eastAsia="Times New Roman" w:hAnsi="Times New Roman"/>
          <w:sz w:val="24"/>
          <w:szCs w:val="24"/>
          <w:rtl w:val="0"/>
        </w:rPr>
        <w:t xml:space="preserve"> shows who handles the case now, records decisions, and keeps an activity history. The </w:t>
      </w:r>
      <w:r w:rsidDel="00000000" w:rsidR="00000000" w:rsidRPr="00000000">
        <w:rPr>
          <w:rFonts w:ascii="Times New Roman" w:cs="Times New Roman" w:eastAsia="Times New Roman" w:hAnsi="Times New Roman"/>
          <w:b w:val="1"/>
          <w:bCs w:val="1"/>
          <w:sz w:val="24"/>
          <w:szCs w:val="24"/>
          <w:rtl w:val="0"/>
        </w:rPr>
        <w:t xml:space="preserve">Defense Scheduling Management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module </w:t>
      </w:r>
      <w:r w:rsidDel="00000000" w:rsidR="00000000" w:rsidRPr="00000000">
        <w:rPr>
          <w:rFonts w:ascii="Times New Roman" w:cs="Times New Roman" w:eastAsia="Times New Roman" w:hAnsi="Times New Roman"/>
          <w:sz w:val="24"/>
          <w:szCs w:val="24"/>
          <w:rtl w:val="0"/>
        </w:rPr>
        <w:t xml:space="preserve">tracks scheduling requests, availability, schedule choices, and final schedules. The </w:t>
      </w:r>
      <w:r w:rsidDel="00000000" w:rsidR="00000000" w:rsidRPr="00000000">
        <w:rPr>
          <w:rFonts w:ascii="Times New Roman" w:cs="Times New Roman" w:eastAsia="Times New Roman" w:hAnsi="Times New Roman"/>
          <w:b w:val="1"/>
          <w:bCs w:val="1"/>
          <w:sz w:val="24"/>
          <w:szCs w:val="24"/>
          <w:rtl w:val="0"/>
        </w:rPr>
        <w:t xml:space="preserve">Case Monitoring and Follow-Up module</w:t>
      </w:r>
      <w:r w:rsidDel="00000000" w:rsidR="00000000" w:rsidRPr="00000000">
        <w:rPr>
          <w:rFonts w:ascii="Times New Roman" w:cs="Times New Roman" w:eastAsia="Times New Roman" w:hAnsi="Times New Roman"/>
          <w:sz w:val="24"/>
          <w:szCs w:val="24"/>
          <w:rtl w:val="0"/>
        </w:rPr>
        <w:t xml:space="preserve"> watches delayed or risky cases, sends alerts, and records what follow-up was done. The</w:t>
      </w:r>
      <w:r w:rsidDel="00000000" w:rsidR="00000000" w:rsidRPr="00000000">
        <w:rPr>
          <w:rFonts w:ascii="Times New Roman" w:cs="Times New Roman" w:eastAsia="Times New Roman" w:hAnsi="Times New Roman"/>
          <w:b w:val="1"/>
          <w:bCs w:val="1"/>
          <w:sz w:val="24"/>
          <w:szCs w:val="24"/>
          <w:rtl w:val="0"/>
        </w:rPr>
        <w:t xml:space="preserve"> Analytics and Decision Support module</w:t>
      </w:r>
      <w:r w:rsidDel="00000000" w:rsidR="00000000" w:rsidRPr="00000000">
        <w:rPr>
          <w:rFonts w:ascii="Times New Roman" w:cs="Times New Roman" w:eastAsia="Times New Roman" w:hAnsi="Times New Roman"/>
          <w:sz w:val="24"/>
          <w:szCs w:val="24"/>
          <w:rtl w:val="0"/>
        </w:rPr>
        <w:t xml:space="preserve"> uses lifecycle records to detect delays, bottlenecks, queue aging, and workload issues, helping staff prioritize cases, escalate overdue records, identify where delays occur, and decide the next action. The </w:t>
      </w:r>
      <w:r w:rsidDel="00000000" w:rsidR="00000000" w:rsidRPr="00000000">
        <w:rPr>
          <w:rFonts w:ascii="Times New Roman" w:cs="Times New Roman" w:eastAsia="Times New Roman" w:hAnsi="Times New Roman"/>
          <w:b w:val="1"/>
          <w:bCs w:val="1"/>
          <w:sz w:val="24"/>
          <w:szCs w:val="24"/>
          <w:rtl w:val="0"/>
        </w:rPr>
        <w:t xml:space="preserve">Policy and Case Guidance modul</w:t>
      </w:r>
      <w:r w:rsidDel="00000000" w:rsidR="00000000" w:rsidRPr="00000000">
        <w:rPr>
          <w:rFonts w:ascii="Times New Roman" w:cs="Times New Roman" w:eastAsia="Times New Roman" w:hAnsi="Times New Roman"/>
          <w:sz w:val="24"/>
          <w:szCs w:val="24"/>
          <w:rtl w:val="0"/>
        </w:rPr>
        <w:t xml:space="preserve">e retrieves relevant policies, guidelines, and past decision records before generating policy-grounded explanations and recommendations for cases that require interpretation. The </w:t>
      </w:r>
      <w:r w:rsidDel="00000000" w:rsidR="00000000" w:rsidRPr="00000000">
        <w:rPr>
          <w:rFonts w:ascii="Times New Roman" w:cs="Times New Roman" w:eastAsia="Times New Roman" w:hAnsi="Times New Roman"/>
          <w:b w:val="1"/>
          <w:bCs w:val="1"/>
          <w:sz w:val="24"/>
          <w:szCs w:val="24"/>
          <w:rtl w:val="0"/>
        </w:rPr>
        <w:t xml:space="preserve">Reporting and Dashboards module</w:t>
      </w:r>
      <w:r w:rsidDel="00000000" w:rsidR="00000000" w:rsidRPr="00000000">
        <w:rPr>
          <w:rFonts w:ascii="Times New Roman" w:cs="Times New Roman" w:eastAsia="Times New Roman" w:hAnsi="Times New Roman"/>
          <w:sz w:val="24"/>
          <w:szCs w:val="24"/>
          <w:rtl w:val="0"/>
        </w:rPr>
        <w:t xml:space="preserve"> turns recorded data into dashboard views, summaries, trends, queue views, and regular operational reports for monitoring and review. The architecture also includes Audit Trail and Compliance Logging, supported by an append-only Audit Log Store, to keep a traceable record of actions and changes in the system.</w:t>
      </w:r>
      <w:r w:rsidDel="00000000" w:rsidR="00000000" w:rsidRPr="00000000">
        <w:rPr>
          <w:rtl w:val="0"/>
        </w:rPr>
      </w:r>
    </w:p>
    <w:p w:rsidR="00000000" w:rsidDel="00000000" w:rsidP="00000000" w:rsidRDefault="00000000" w:rsidRPr="00000000" w14:paraId="000003E8">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connects these modules to the database layer. This layer includes the </w:t>
      </w:r>
      <w:r w:rsidDel="00000000" w:rsidR="00000000" w:rsidRPr="00000000">
        <w:rPr>
          <w:rFonts w:ascii="Times New Roman" w:cs="Times New Roman" w:eastAsia="Times New Roman" w:hAnsi="Times New Roman"/>
          <w:b w:val="1"/>
          <w:bCs w:val="1"/>
          <w:sz w:val="24"/>
          <w:szCs w:val="24"/>
          <w:rtl w:val="0"/>
        </w:rPr>
        <w:t xml:space="preserve">Operational Database in MySQL</w:t>
      </w:r>
      <w:r w:rsidDel="00000000" w:rsidR="00000000" w:rsidRPr="00000000">
        <w:rPr>
          <w:rFonts w:ascii="Times New Roman" w:cs="Times New Roman" w:eastAsia="Times New Roman" w:hAnsi="Times New Roman"/>
          <w:sz w:val="24"/>
          <w:szCs w:val="24"/>
          <w:rtl w:val="0"/>
        </w:rPr>
        <w:t xml:space="preserve">, the </w:t>
      </w:r>
      <w:r w:rsidDel="00000000" w:rsidR="00000000" w:rsidRPr="00000000">
        <w:rPr>
          <w:rFonts w:ascii="Times New Roman" w:cs="Times New Roman" w:eastAsia="Times New Roman" w:hAnsi="Times New Roman"/>
          <w:b w:val="1"/>
          <w:bCs w:val="1"/>
          <w:sz w:val="24"/>
          <w:szCs w:val="24"/>
          <w:rtl w:val="0"/>
        </w:rPr>
        <w:t xml:space="preserve">Analytics Store or Reporting Mart</w:t>
      </w:r>
      <w:r w:rsidDel="00000000" w:rsidR="00000000" w:rsidRPr="00000000">
        <w:rPr>
          <w:rFonts w:ascii="Times New Roman" w:cs="Times New Roman" w:eastAsia="Times New Roman" w:hAnsi="Times New Roman"/>
          <w:sz w:val="24"/>
          <w:szCs w:val="24"/>
          <w:rtl w:val="0"/>
        </w:rPr>
        <w:t xml:space="preserve">, and the </w:t>
      </w:r>
      <w:r w:rsidDel="00000000" w:rsidR="00000000" w:rsidRPr="00000000">
        <w:rPr>
          <w:rFonts w:ascii="Times New Roman" w:cs="Times New Roman" w:eastAsia="Times New Roman" w:hAnsi="Times New Roman"/>
          <w:b w:val="1"/>
          <w:bCs w:val="1"/>
          <w:sz w:val="24"/>
          <w:szCs w:val="24"/>
          <w:rtl w:val="0"/>
        </w:rPr>
        <w:t xml:space="preserve">Document Metadata or Reference Store</w:t>
      </w:r>
      <w:r w:rsidDel="00000000" w:rsidR="00000000" w:rsidRPr="00000000">
        <w:rPr>
          <w:rFonts w:ascii="Times New Roman" w:cs="Times New Roman" w:eastAsia="Times New Roman" w:hAnsi="Times New Roman"/>
          <w:sz w:val="24"/>
          <w:szCs w:val="24"/>
          <w:rtl w:val="0"/>
        </w:rPr>
        <w:t xml:space="preserve">, with </w:t>
      </w:r>
      <w:r w:rsidDel="00000000" w:rsidR="00000000" w:rsidRPr="00000000">
        <w:rPr>
          <w:rFonts w:ascii="Times New Roman" w:cs="Times New Roman" w:eastAsia="Times New Roman" w:hAnsi="Times New Roman"/>
          <w:b w:val="1"/>
          <w:bCs w:val="1"/>
          <w:sz w:val="24"/>
          <w:szCs w:val="24"/>
          <w:rtl w:val="0"/>
        </w:rPr>
        <w:t xml:space="preserve">Prisma</w:t>
      </w:r>
      <w:r w:rsidDel="00000000" w:rsidR="00000000" w:rsidRPr="00000000">
        <w:rPr>
          <w:rFonts w:ascii="Times New Roman" w:cs="Times New Roman" w:eastAsia="Times New Roman" w:hAnsi="Times New Roman"/>
          <w:sz w:val="24"/>
          <w:szCs w:val="24"/>
          <w:rtl w:val="0"/>
        </w:rPr>
        <w:t xml:space="preserve"> used for </w:t>
      </w:r>
      <w:r w:rsidDel="00000000" w:rsidR="00000000" w:rsidRPr="00000000">
        <w:rPr>
          <w:rFonts w:ascii="Times New Roman" w:cs="Times New Roman" w:eastAsia="Times New Roman" w:hAnsi="Times New Roman"/>
          <w:b w:val="1"/>
          <w:bCs w:val="1"/>
          <w:sz w:val="24"/>
          <w:szCs w:val="24"/>
          <w:rtl w:val="0"/>
        </w:rPr>
        <w:t xml:space="preserve">ORM and migrations</w:t>
      </w:r>
      <w:r w:rsidDel="00000000" w:rsidR="00000000" w:rsidRPr="00000000">
        <w:rPr>
          <w:rFonts w:ascii="Times New Roman" w:cs="Times New Roman" w:eastAsia="Times New Roman" w:hAnsi="Times New Roman"/>
          <w:sz w:val="24"/>
          <w:szCs w:val="24"/>
          <w:rtl w:val="0"/>
        </w:rPr>
        <w:t xml:space="preserve">. This setup keeps daily operational records, reporting data, and document references connected but still organized according to their purpose. The architecture also shows the backend and integration components. The backend is built on </w:t>
      </w:r>
      <w:r w:rsidDel="00000000" w:rsidR="00000000" w:rsidRPr="00000000">
        <w:rPr>
          <w:rFonts w:ascii="Times New Roman" w:cs="Times New Roman" w:eastAsia="Times New Roman" w:hAnsi="Times New Roman"/>
          <w:b w:val="1"/>
          <w:bCs w:val="1"/>
          <w:sz w:val="24"/>
          <w:szCs w:val="24"/>
          <w:rtl w:val="0"/>
        </w:rPr>
        <w:t xml:space="preserve">Node.js and Express.js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E9">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of APIs is also an important part of the architecture. APIs allow the platform to connect with other systems and services so that data does not need to be transferred manually. In the proposed system, APIs may be used to retrieve operational data from existing institutional systems and to support communication and scheduling functions. This helps reduce repeated encoding, lowers the risk of inconsistent records, and supports a more connected monitoring process across Graduate School activities.</w:t>
      </w:r>
    </w:p>
    <w:p w:rsidR="00000000" w:rsidDel="00000000" w:rsidP="00000000" w:rsidRDefault="00000000" w:rsidRPr="00000000" w14:paraId="000003EA">
      <w:pPr>
        <w:spacing w:after="80"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spacing w:after="8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API-based integrations are especially relevant in the design. The </w:t>
      </w:r>
      <w:r w:rsidDel="00000000" w:rsidR="00000000" w:rsidRPr="00000000">
        <w:rPr>
          <w:rFonts w:ascii="Times New Roman" w:cs="Times New Roman" w:eastAsia="Times New Roman" w:hAnsi="Times New Roman"/>
          <w:b w:val="1"/>
          <w:bCs w:val="1"/>
          <w:sz w:val="24"/>
          <w:szCs w:val="24"/>
          <w:rtl w:val="0"/>
        </w:rPr>
        <w:t xml:space="preserve">Google Calendar API</w:t>
      </w:r>
      <w:r w:rsidDel="00000000" w:rsidR="00000000" w:rsidRPr="00000000">
        <w:rPr>
          <w:rFonts w:ascii="Times New Roman" w:cs="Times New Roman" w:eastAsia="Times New Roman" w:hAnsi="Times New Roman"/>
          <w:sz w:val="24"/>
          <w:szCs w:val="24"/>
          <w:rtl w:val="0"/>
        </w:rPr>
        <w:t xml:space="preserve"> may be used to support defense scheduling, meeting coordination, and possible room or calendar checks. This can help the system record and manage schedule requests in a more organized way. The </w:t>
      </w:r>
      <w:r w:rsidDel="00000000" w:rsidR="00000000" w:rsidRPr="00000000">
        <w:rPr>
          <w:rFonts w:ascii="Times New Roman" w:cs="Times New Roman" w:eastAsia="Times New Roman" w:hAnsi="Times New Roman"/>
          <w:b w:val="1"/>
          <w:bCs w:val="1"/>
          <w:sz w:val="24"/>
          <w:szCs w:val="24"/>
          <w:rtl w:val="0"/>
        </w:rPr>
        <w:t xml:space="preserve">Gmail API </w:t>
      </w:r>
      <w:r w:rsidDel="00000000" w:rsidR="00000000" w:rsidRPr="00000000">
        <w:rPr>
          <w:rFonts w:ascii="Times New Roman" w:cs="Times New Roman" w:eastAsia="Times New Roman" w:hAnsi="Times New Roman"/>
          <w:sz w:val="24"/>
          <w:szCs w:val="24"/>
          <w:rtl w:val="0"/>
        </w:rPr>
        <w:t xml:space="preserve">may be used to support email notifications, follow-up messages, and communication related to tasks, reminders, or case updates. These integrations make it easier for the platform to support actual Graduate School workflows, especially in areas where scheduling and communication are part of day-to-day monitoring.</w:t>
      </w:r>
    </w:p>
    <w:p w:rsidR="00000000" w:rsidDel="00000000" w:rsidP="00000000" w:rsidRDefault="00000000" w:rsidRPr="00000000" w14:paraId="000003E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proposed design, the study uses a </w:t>
      </w:r>
      <w:r w:rsidDel="00000000" w:rsidR="00000000" w:rsidRPr="00000000">
        <w:rPr>
          <w:rFonts w:ascii="Times New Roman" w:cs="Times New Roman" w:eastAsia="Times New Roman" w:hAnsi="Times New Roman"/>
          <w:b w:val="1"/>
          <w:bCs w:val="1"/>
          <w:sz w:val="24"/>
          <w:szCs w:val="24"/>
          <w:rtl w:val="0"/>
        </w:rPr>
        <w:t xml:space="preserve">RAG-based decision support approach</w:t>
      </w:r>
      <w:r w:rsidDel="00000000" w:rsidR="00000000" w:rsidRPr="00000000">
        <w:rPr>
          <w:rFonts w:ascii="Times New Roman" w:cs="Times New Roman" w:eastAsia="Times New Roman" w:hAnsi="Times New Roman"/>
          <w:sz w:val="24"/>
          <w:szCs w:val="24"/>
          <w:rtl w:val="0"/>
        </w:rPr>
        <w:t xml:space="preserve"> for policy and case guidance. In this setup, the assistant retrieves relevant Graduate School policies, guidelines, forms, past case references, and other approved documents before generating any response. This means the assistant does not rely on free-form answers alone, but instead uses retrieved sources and system-generated indicators as the basis for its guidance. NotebookLM may be used as a practical prototyping environment for organizing and querying approved reference materials, but it is not treated as the core backend service or the source of truth of the platform. Official status signals, computed indicators, and rule-based recommendations remain generated by the system backend and database from validated records. In this way, the RAG layer serves as a retrieval and explanation tool for authorized users, while final decisions remain with the proper offices and authorized personnel.</w:t>
      </w:r>
      <w:r w:rsidDel="00000000" w:rsidR="00000000" w:rsidRPr="00000000">
        <w:rPr>
          <w:rtl w:val="0"/>
        </w:rPr>
      </w:r>
    </w:p>
    <w:p w:rsidR="00000000" w:rsidDel="00000000" w:rsidP="00000000" w:rsidRDefault="00000000" w:rsidRPr="00000000" w14:paraId="000003ED">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Overall, Figure 4 shows that the proposed platform is designed as a web-based monitoring and decision-support system built around core modules, structured records, reporting tools, and controlled integrations. It supports multiple Graduate School roles while keeping lifecycle data, milestone tracking, case records, scheduling, alerts, and reporting within one connected system view. By combining a centralized platform, API-supported integration, and policy-grounded AI guidance through NotebookLM, the design supports faster monitoring, better record visibility, and more consistent administrative review.</w:t>
      </w:r>
      <w:r w:rsidDel="00000000" w:rsidR="00000000" w:rsidRPr="00000000">
        <w:rPr>
          <w:rtl w:val="0"/>
        </w:rPr>
      </w:r>
    </w:p>
    <w:p w:rsidR="00000000" w:rsidDel="00000000" w:rsidP="00000000" w:rsidRDefault="00000000" w:rsidRPr="00000000" w14:paraId="000003EE">
      <w:pPr>
        <w:pStyle w:val="Heading2"/>
        <w:spacing w:after="80" w:line="360" w:lineRule="auto"/>
        <w:jc w:val="both"/>
        <w:rPr/>
      </w:pPr>
      <w:bookmarkStart w:colFirst="0" w:colLast="0" w:name="_lr57aph1wkhv" w:id="68"/>
      <w:bookmarkEnd w:id="68"/>
      <w:r w:rsidDel="00000000" w:rsidR="00000000" w:rsidRPr="00000000">
        <w:rPr>
          <w:rtl w:val="0"/>
        </w:rPr>
        <w:t xml:space="preserve">1.7 Scope and Limitations</w:t>
      </w:r>
    </w:p>
    <w:p w:rsidR="00000000" w:rsidDel="00000000" w:rsidP="00000000" w:rsidRDefault="00000000" w:rsidRPr="00000000" w14:paraId="000003EF">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avoid scope creep, this study uses a focused and depth-oriented scope. The prototype centers on a Graduate School monitoring and process coordination layer that supports milestone definitions, role-based task queues, dashboards and reports, event logging for analytics, and prescriptive decision support outputs. Its goal is to provide clear visibility and traceability of graduate student progress across lifecycle stages and research milestones, while also supporting day-to-day Graduate School follow-up through validated process signals and recorded timestamps.</w:t>
      </w:r>
    </w:p>
    <w:p w:rsidR="00000000" w:rsidDel="00000000" w:rsidP="00000000" w:rsidRDefault="00000000" w:rsidRPr="00000000" w14:paraId="000003F0">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scope reflects the current AS-IS setup, where lifecycle signals and process steps already exist but are spread across spreadsheets, email coordination, and separate tools. The system will represent allowed progress indicators, such as completion markers, incomplete status flags, readiness checks, and document or evidence checkpoints. It will also formalize key process handoffs, such as next-step ownership and task routing. However, it will not replace institutional systems used for admissions processing, enrollment transactions, grading, learning management, registrar processing, or accounting and billing. Prescriptive analytics for decision support will be limited to rule-based recommendations based on allowed process events, timestamps, and encoded Graduate School policies. Final decisions and approvals will remain with authorized Graduate School stakeholders.</w:t>
      </w:r>
      <w:r w:rsidDel="00000000" w:rsidR="00000000" w:rsidRPr="00000000">
        <w:rPr>
          <w:rtl w:val="0"/>
        </w:rPr>
      </w:r>
    </w:p>
    <w:p w:rsidR="00000000" w:rsidDel="00000000" w:rsidP="00000000" w:rsidRDefault="00000000" w:rsidRPr="00000000" w14:paraId="000003F1">
      <w:pPr>
        <w:pStyle w:val="Heading3"/>
        <w:spacing w:after="240" w:before="240" w:line="360" w:lineRule="auto"/>
        <w:ind w:left="720" w:firstLine="0"/>
        <w:jc w:val="both"/>
        <w:rPr/>
      </w:pPr>
      <w:bookmarkStart w:colFirst="0" w:colLast="0" w:name="_oa5pkjwy5sp" w:id="69"/>
      <w:bookmarkEnd w:id="69"/>
      <w:r w:rsidDel="00000000" w:rsidR="00000000" w:rsidRPr="00000000">
        <w:rPr>
          <w:rtl w:val="0"/>
        </w:rPr>
        <w:t xml:space="preserve">1.7.1 Scope</w:t>
      </w:r>
      <w:r w:rsidDel="00000000" w:rsidR="00000000" w:rsidRPr="00000000">
        <w:rPr>
          <w:rtl w:val="0"/>
        </w:rPr>
      </w:r>
    </w:p>
    <w:p w:rsidR="00000000" w:rsidDel="00000000" w:rsidP="00000000" w:rsidRDefault="00000000" w:rsidRPr="00000000" w14:paraId="000003F2">
      <w:pPr>
        <w:pStyle w:val="Heading4"/>
        <w:spacing w:line="360" w:lineRule="auto"/>
        <w:rPr/>
      </w:pPr>
      <w:bookmarkStart w:colFirst="0" w:colLast="0" w:name="_id29zzmreuv" w:id="70"/>
      <w:bookmarkEnd w:id="70"/>
      <w:r w:rsidDel="00000000" w:rsidR="00000000" w:rsidRPr="00000000">
        <w:rPr>
          <w:rtl w:val="0"/>
        </w:rPr>
        <w:tab/>
        <w:tab/>
        <w:t xml:space="preserve">1.7.1.1 User Scope</w:t>
      </w:r>
    </w:p>
    <w:p w:rsidR="00000000" w:rsidDel="00000000" w:rsidP="00000000" w:rsidRDefault="00000000" w:rsidRPr="00000000" w14:paraId="000003F3">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is intended for authorized Graduate School stakeholders responsible for monitoring, follow-up, and coordination of graduate student progress. These users include Graduate School administrative staff, coordinators, program-level coordinators, research advisers, panel members, research coordinators, designated reviewers or approvers, and the Graduate School dean. Each user accesses the platform through role-based dashboards that display lifecycle status, pending actions, submitted requirements, and scheduling information relevant to their responsibilities.</w:t>
      </w:r>
    </w:p>
    <w:p w:rsidR="00000000" w:rsidDel="00000000" w:rsidP="00000000" w:rsidRDefault="00000000" w:rsidRPr="00000000" w14:paraId="000003F4">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supports graduate programs offered by the University of St. La Salle – Bacolod Graduate School, including programs under the following academic clusters:</w:t>
      </w:r>
    </w:p>
    <w:p w:rsidR="00000000" w:rsidDel="00000000" w:rsidP="00000000" w:rsidRDefault="00000000" w:rsidRPr="00000000" w14:paraId="000003F5">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Arts and Sciences</w:t>
      </w:r>
    </w:p>
    <w:p w:rsidR="00000000" w:rsidDel="00000000" w:rsidP="00000000" w:rsidRDefault="00000000" w:rsidRPr="00000000" w14:paraId="000003F6">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w:t>
      </w:r>
    </w:p>
    <w:p w:rsidR="00000000" w:rsidDel="00000000" w:rsidP="00000000" w:rsidRDefault="00000000" w:rsidRPr="00000000" w14:paraId="000003F7">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Education</w:t>
      </w:r>
    </w:p>
    <w:p w:rsidR="00000000" w:rsidDel="00000000" w:rsidP="00000000" w:rsidRDefault="00000000" w:rsidRPr="00000000" w14:paraId="000003F8">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Engineering and Technology</w:t>
      </w:r>
    </w:p>
    <w:p w:rsidR="00000000" w:rsidDel="00000000" w:rsidP="00000000" w:rsidRDefault="00000000" w:rsidRPr="00000000" w14:paraId="000003F9">
      <w:pPr>
        <w:numPr>
          <w:ilvl w:val="0"/>
          <w:numId w:val="5"/>
        </w:numPr>
        <w:spacing w:line="36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Nursing</w:t>
      </w:r>
    </w:p>
    <w:p w:rsidR="00000000" w:rsidDel="00000000" w:rsidP="00000000" w:rsidRDefault="00000000" w:rsidRPr="00000000" w14:paraId="000003FA">
      <w:pPr>
        <w:spacing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coverage includes enrolled graduate students undergoing coursework, research milestones, or completion requirements within the Graduate School. The platform monitors lifecycle progression from admission onboarding to graduation endorsement within Graduate School processes.</w:t>
      </w:r>
    </w:p>
    <w:p w:rsidR="00000000" w:rsidDel="00000000" w:rsidP="00000000" w:rsidRDefault="00000000" w:rsidRPr="00000000" w14:paraId="000003FB">
      <w:pPr>
        <w:pStyle w:val="Heading4"/>
        <w:spacing w:line="360" w:lineRule="auto"/>
        <w:rPr/>
      </w:pPr>
      <w:bookmarkStart w:colFirst="0" w:colLast="0" w:name="_kz383rphhidj" w:id="71"/>
      <w:bookmarkEnd w:id="71"/>
      <w:r w:rsidDel="00000000" w:rsidR="00000000" w:rsidRPr="00000000">
        <w:rPr>
          <w:rtl w:val="0"/>
        </w:rPr>
        <w:tab/>
        <w:tab/>
        <w:t xml:space="preserve">1.7.1.2 Process Scope</w:t>
      </w:r>
    </w:p>
    <w:p w:rsidR="00000000" w:rsidDel="00000000" w:rsidP="00000000" w:rsidRDefault="00000000" w:rsidRPr="00000000" w14:paraId="000003FC">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supports monitoring and coordination of the following Graduate School process areas:</w:t>
      </w:r>
      <w:r w:rsidDel="00000000" w:rsidR="00000000" w:rsidRPr="00000000">
        <w:rPr>
          <w:rtl w:val="0"/>
        </w:rPr>
      </w:r>
    </w:p>
    <w:p w:rsidR="00000000" w:rsidDel="00000000" w:rsidP="00000000" w:rsidRDefault="00000000" w:rsidRPr="00000000" w14:paraId="000003FD">
      <w:pPr>
        <w:numPr>
          <w:ilvl w:val="0"/>
          <w:numId w:val="7"/>
        </w:numPr>
        <w:spacing w:after="0" w:afterAutospacing="0"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Admission Monitoring and Process Coordination</w:t>
      </w:r>
      <w:r w:rsidDel="00000000" w:rsidR="00000000" w:rsidRPr="00000000">
        <w:rPr>
          <w:rFonts w:ascii="Times New Roman" w:cs="Times New Roman" w:eastAsia="Times New Roman" w:hAnsi="Times New Roman"/>
          <w:sz w:val="24"/>
          <w:szCs w:val="24"/>
          <w:rtl w:val="0"/>
        </w:rPr>
        <w:t xml:space="preserve"> – tracking requirements submission status signals, intake verification, enrollment confirmation handoff, and Graduate School onboarding.</w:t>
      </w:r>
    </w:p>
    <w:p w:rsidR="00000000" w:rsidDel="00000000" w:rsidP="00000000" w:rsidRDefault="00000000" w:rsidRPr="00000000" w14:paraId="000003FE">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Enrollment Monitoring and Process Coordination</w:t>
      </w:r>
      <w:r w:rsidDel="00000000" w:rsidR="00000000" w:rsidRPr="00000000">
        <w:rPr>
          <w:rFonts w:ascii="Times New Roman" w:cs="Times New Roman" w:eastAsia="Times New Roman" w:hAnsi="Times New Roman"/>
          <w:sz w:val="24"/>
          <w:szCs w:val="24"/>
          <w:rtl w:val="0"/>
        </w:rPr>
        <w:t xml:space="preserve"> – monitoring enrollment status, adding and dropping tracking, enrollment confirmation, offerings planning support, and course audit signals for program requirements.</w:t>
      </w:r>
    </w:p>
    <w:p w:rsidR="00000000" w:rsidDel="00000000" w:rsidP="00000000" w:rsidRDefault="00000000" w:rsidRPr="00000000" w14:paraId="000003FF">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Coursework Monitoring and Process Coordination</w:t>
      </w:r>
      <w:r w:rsidDel="00000000" w:rsidR="00000000" w:rsidRPr="00000000">
        <w:rPr>
          <w:rFonts w:ascii="Times New Roman" w:cs="Times New Roman" w:eastAsia="Times New Roman" w:hAnsi="Times New Roman"/>
          <w:sz w:val="24"/>
          <w:szCs w:val="24"/>
          <w:rtl w:val="0"/>
        </w:rPr>
        <w:t xml:space="preserve"> – monitoring student progress during coursework stages, including schedule visibility, module tracking, allowed monitoring signals for grade or standing, and readiness checks for transition to thesis or dissertation milestones.</w:t>
      </w:r>
    </w:p>
    <w:p w:rsidR="00000000" w:rsidDel="00000000" w:rsidP="00000000" w:rsidRDefault="00000000" w:rsidRPr="00000000" w14:paraId="00000400">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Leave of Absence and Readmission Monitoring</w:t>
      </w:r>
      <w:r w:rsidDel="00000000" w:rsidR="00000000" w:rsidRPr="00000000">
        <w:rPr>
          <w:rFonts w:ascii="Times New Roman" w:cs="Times New Roman" w:eastAsia="Times New Roman" w:hAnsi="Times New Roman"/>
          <w:sz w:val="24"/>
          <w:szCs w:val="24"/>
          <w:rtl w:val="0"/>
        </w:rPr>
        <w:t xml:space="preserve"> – recording LOA applications, tracking pause in residency as a monitoring signal, and monitoring readmission processing for returning students.</w:t>
      </w:r>
    </w:p>
    <w:p w:rsidR="00000000" w:rsidDel="00000000" w:rsidP="00000000" w:rsidRDefault="00000000" w:rsidRPr="00000000" w14:paraId="00000401">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and Dissertation Monitoring and Defense Coordination</w:t>
      </w:r>
      <w:r w:rsidDel="00000000" w:rsidR="00000000" w:rsidRPr="00000000">
        <w:rPr>
          <w:rFonts w:ascii="Times New Roman" w:cs="Times New Roman" w:eastAsia="Times New Roman" w:hAnsi="Times New Roman"/>
          <w:sz w:val="24"/>
          <w:szCs w:val="24"/>
          <w:rtl w:val="0"/>
        </w:rPr>
        <w:t xml:space="preserve"> – tracking research milestones such as adviser designation, title defense, proposal defense, revision cycles, manuscript finalization, defense scheduling, final defense completion, and evidence tracking.</w:t>
      </w:r>
    </w:p>
    <w:p w:rsidR="00000000" w:rsidDel="00000000" w:rsidP="00000000" w:rsidRDefault="00000000" w:rsidRPr="00000000" w14:paraId="00000402">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Practicum Monitoring (Program-Dependent)</w:t>
      </w:r>
      <w:r w:rsidDel="00000000" w:rsidR="00000000" w:rsidRPr="00000000">
        <w:rPr>
          <w:rFonts w:ascii="Times New Roman" w:cs="Times New Roman" w:eastAsia="Times New Roman" w:hAnsi="Times New Roman"/>
          <w:sz w:val="24"/>
          <w:szCs w:val="24"/>
          <w:rtl w:val="0"/>
        </w:rPr>
        <w:t xml:space="preserve"> – tracking practicum hours, schedule monitoring, and related documentation for programs that require practicum completion.</w:t>
      </w:r>
    </w:p>
    <w:p w:rsidR="00000000" w:rsidDel="00000000" w:rsidP="00000000" w:rsidRDefault="00000000" w:rsidRPr="00000000" w14:paraId="00000403">
      <w:pPr>
        <w:numPr>
          <w:ilvl w:val="0"/>
          <w:numId w:val="7"/>
        </w:numPr>
        <w:spacing w:after="0" w:afterAutospacing="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Withdrawal Monitoring</w:t>
      </w:r>
      <w:r w:rsidDel="00000000" w:rsidR="00000000" w:rsidRPr="00000000">
        <w:rPr>
          <w:rFonts w:ascii="Times New Roman" w:cs="Times New Roman" w:eastAsia="Times New Roman" w:hAnsi="Times New Roman"/>
          <w:sz w:val="24"/>
          <w:szCs w:val="24"/>
          <w:rtl w:val="0"/>
        </w:rPr>
        <w:t xml:space="preserve"> – recording withdrawal requests, confirming withdrawal actions, and monitoring handoff closure steps.</w:t>
      </w:r>
    </w:p>
    <w:p w:rsidR="00000000" w:rsidDel="00000000" w:rsidP="00000000" w:rsidRDefault="00000000" w:rsidRPr="00000000" w14:paraId="00000404">
      <w:pPr>
        <w:numPr>
          <w:ilvl w:val="0"/>
          <w:numId w:val="7"/>
        </w:numPr>
        <w:spacing w:after="240" w:before="0" w:beforeAutospacing="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Monitoring</w:t>
      </w:r>
      <w:r w:rsidDel="00000000" w:rsidR="00000000" w:rsidRPr="00000000">
        <w:rPr>
          <w:rFonts w:ascii="Times New Roman" w:cs="Times New Roman" w:eastAsia="Times New Roman" w:hAnsi="Times New Roman"/>
          <w:sz w:val="24"/>
          <w:szCs w:val="24"/>
          <w:rtl w:val="0"/>
        </w:rPr>
        <w:t xml:space="preserve"> – verifying completion requirements, preparing endorsement lists on the Graduate School side, and handing off endorsed cases to the Registrar for final graduation processing.</w:t>
      </w:r>
    </w:p>
    <w:p w:rsidR="00000000" w:rsidDel="00000000" w:rsidP="00000000" w:rsidRDefault="00000000" w:rsidRPr="00000000" w14:paraId="00000405">
      <w:pPr>
        <w:pStyle w:val="Heading4"/>
        <w:spacing w:line="360" w:lineRule="auto"/>
        <w:ind w:left="720" w:firstLine="720"/>
        <w:jc w:val="both"/>
        <w:rPr/>
      </w:pPr>
      <w:bookmarkStart w:colFirst="0" w:colLast="0" w:name="_zdypnqce4tmo" w:id="72"/>
      <w:bookmarkEnd w:id="72"/>
      <w:r w:rsidDel="00000000" w:rsidR="00000000" w:rsidRPr="00000000">
        <w:rPr>
          <w:rtl w:val="0"/>
        </w:rPr>
        <w:t xml:space="preserve">1.7.1.3 Data Scope</w:t>
      </w:r>
    </w:p>
    <w:p w:rsidR="00000000" w:rsidDel="00000000" w:rsidP="00000000" w:rsidRDefault="00000000" w:rsidRPr="00000000" w14:paraId="00000406">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captures and uses only the operational data needed to support lifecycle monitoring and process coordination. These data elements include:</w:t>
      </w:r>
    </w:p>
    <w:p w:rsidR="00000000" w:rsidDel="00000000" w:rsidP="00000000" w:rsidRDefault="00000000" w:rsidRPr="00000000" w14:paraId="00000407">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lifecycle status signals and stage markers.</w:t>
      </w:r>
    </w:p>
    <w:p w:rsidR="00000000" w:rsidDel="00000000" w:rsidP="00000000" w:rsidRDefault="00000000" w:rsidRPr="00000000" w14:paraId="00000408">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Milestones, requirements, and evidence checklists linked to each stage.</w:t>
      </w:r>
    </w:p>
    <w:p w:rsidR="00000000" w:rsidDel="00000000" w:rsidP="00000000" w:rsidRDefault="00000000" w:rsidRPr="00000000" w14:paraId="00000409">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events such as submitted, received, verified, returned, approved, scheduled, and rescheduled.</w:t>
      </w:r>
    </w:p>
    <w:p w:rsidR="00000000" w:rsidDel="00000000" w:rsidP="00000000" w:rsidRDefault="00000000" w:rsidRPr="00000000" w14:paraId="0000040A">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Ownership records and task assignments identifying the stakeholder responsible for the next action.</w:t>
      </w:r>
    </w:p>
    <w:p w:rsidR="00000000" w:rsidDel="00000000" w:rsidP="00000000" w:rsidRDefault="00000000" w:rsidRPr="00000000" w14:paraId="0000040B">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timestamps and key dates used to support monitoring indicators such as time-in-stage and cycle-time tracking.</w:t>
      </w:r>
    </w:p>
    <w:p w:rsidR="00000000" w:rsidDel="00000000" w:rsidP="00000000" w:rsidRDefault="00000000" w:rsidRPr="00000000" w14:paraId="0000040C">
      <w:pPr>
        <w:numPr>
          <w:ilvl w:val="0"/>
          <w:numId w:val="9"/>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analytics and decision-support signals derived from encoded policies and allowed process logs, such as next-step prompts, overdue flags, and escalation prompts.</w:t>
      </w:r>
      <w:r w:rsidDel="00000000" w:rsidR="00000000" w:rsidRPr="00000000">
        <w:rPr>
          <w:rtl w:val="0"/>
        </w:rPr>
      </w:r>
    </w:p>
    <w:p w:rsidR="00000000" w:rsidDel="00000000" w:rsidP="00000000" w:rsidRDefault="00000000" w:rsidRPr="00000000" w14:paraId="0000040D">
      <w:pPr>
        <w:pStyle w:val="Heading4"/>
        <w:spacing w:line="360" w:lineRule="auto"/>
        <w:ind w:left="720" w:firstLine="720"/>
        <w:jc w:val="both"/>
        <w:rPr/>
      </w:pPr>
      <w:bookmarkStart w:colFirst="0" w:colLast="0" w:name="_s4a5rii8o80v" w:id="73"/>
      <w:bookmarkEnd w:id="73"/>
      <w:r w:rsidDel="00000000" w:rsidR="00000000" w:rsidRPr="00000000">
        <w:rPr>
          <w:rtl w:val="0"/>
        </w:rPr>
        <w:t xml:space="preserve">1.7.1.4 Key Performance Indicators (KPIs) of the Conceptual Framework</w:t>
      </w:r>
      <w:r w:rsidDel="00000000" w:rsidR="00000000" w:rsidRPr="00000000">
        <w:rPr>
          <w:rtl w:val="0"/>
        </w:rPr>
      </w:r>
    </w:p>
    <w:p w:rsidR="00000000" w:rsidDel="00000000" w:rsidP="00000000" w:rsidRDefault="00000000" w:rsidRPr="00000000" w14:paraId="0000040E">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align the KPI section with the current conceptual framework and the Existing (AS-IS) vs Proposed (TO-BE) System section, the KPIs are grouped into two categories. The first category covers </w:t>
      </w:r>
      <w:r w:rsidDel="00000000" w:rsidR="00000000" w:rsidRPr="00000000">
        <w:rPr>
          <w:rFonts w:ascii="Times New Roman" w:cs="Times New Roman" w:eastAsia="Times New Roman" w:hAnsi="Times New Roman"/>
          <w:b w:val="1"/>
          <w:bCs w:val="1"/>
          <w:sz w:val="24"/>
          <w:szCs w:val="24"/>
          <w:rtl w:val="0"/>
        </w:rPr>
        <w:t xml:space="preserve">inherent system modules</w:t>
      </w:r>
      <w:r w:rsidDel="00000000" w:rsidR="00000000" w:rsidRPr="00000000">
        <w:rPr>
          <w:rFonts w:ascii="Times New Roman" w:cs="Times New Roman" w:eastAsia="Times New Roman" w:hAnsi="Times New Roman"/>
          <w:sz w:val="24"/>
          <w:szCs w:val="24"/>
          <w:rtl w:val="0"/>
        </w:rPr>
        <w:t xml:space="preserve">, which support access control, accountability, and secure use of the platform across all functions. The second category covers the </w:t>
      </w:r>
      <w:r w:rsidDel="00000000" w:rsidR="00000000" w:rsidRPr="00000000">
        <w:rPr>
          <w:rFonts w:ascii="Times New Roman" w:cs="Times New Roman" w:eastAsia="Times New Roman" w:hAnsi="Times New Roman"/>
          <w:b w:val="1"/>
          <w:bCs w:val="1"/>
          <w:sz w:val="24"/>
          <w:szCs w:val="24"/>
          <w:rtl w:val="0"/>
        </w:rPr>
        <w:t xml:space="preserve">new system modules (TO-BE)</w:t>
      </w:r>
      <w:r w:rsidDel="00000000" w:rsidR="00000000" w:rsidRPr="00000000">
        <w:rPr>
          <w:rFonts w:ascii="Times New Roman" w:cs="Times New Roman" w:eastAsia="Times New Roman" w:hAnsi="Times New Roman"/>
          <w:sz w:val="24"/>
          <w:szCs w:val="24"/>
          <w:rtl w:val="0"/>
        </w:rPr>
        <w:t xml:space="preserve">, which directly address the Graduate School’s monitoring and processing needs. This grouping keeps the seven operational TO-BE modules unchanged while still allowing User and Access Management and Audit Trail and Accountability to be included in the KPI section.</w:t>
      </w:r>
    </w:p>
    <w:p w:rsidR="00000000" w:rsidDel="00000000" w:rsidP="00000000" w:rsidRDefault="00000000" w:rsidRPr="00000000" w14:paraId="0000040F">
      <w:pPr>
        <w:spacing w:after="240" w:before="240" w:line="360" w:lineRule="auto"/>
        <w:ind w:left="144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10">
      <w:pPr>
        <w:spacing w:after="240" w:before="240" w:line="36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Inherent System Modules</w:t>
      </w:r>
    </w:p>
    <w:p w:rsidR="00000000" w:rsidDel="00000000" w:rsidP="00000000" w:rsidRDefault="00000000" w:rsidRPr="00000000" w14:paraId="00000411">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User and Access Management KPI</w:t>
      </w:r>
      <w:r w:rsidDel="00000000" w:rsidR="00000000" w:rsidRPr="00000000">
        <w:rPr>
          <w:rtl w:val="0"/>
        </w:rPr>
      </w:r>
    </w:p>
    <w:tbl>
      <w:tblPr>
        <w:tblStyle w:val="Table4"/>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530"/>
        <w:gridCol w:w="2910"/>
        <w:gridCol w:w="1635"/>
        <w:tblGridChange w:id="0">
          <w:tblGrid>
            <w:gridCol w:w="1830"/>
            <w:gridCol w:w="1530"/>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1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13">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1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1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enforcement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7">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pass for all defined role-permission test cases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role-permission test cases ÷ Total defined role-permission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041A">
      <w:pPr>
        <w:pStyle w:val="Heading5"/>
        <w:spacing w:line="360" w:lineRule="auto"/>
        <w:ind w:left="720" w:firstLine="720"/>
        <w:rPr/>
      </w:pPr>
      <w:bookmarkStart w:colFirst="0" w:colLast="0" w:name="_n1n5bwy1wdp9" w:id="74"/>
      <w:bookmarkEnd w:id="74"/>
      <w:r w:rsidDel="00000000" w:rsidR="00000000" w:rsidRPr="00000000">
        <w:rPr>
          <w:rtl w:val="0"/>
        </w:rPr>
        <w:t xml:space="preserve">Table 3.1 User and Access Management KPI</w:t>
      </w:r>
    </w:p>
    <w:p w:rsidR="00000000" w:rsidDel="00000000" w:rsidP="00000000" w:rsidRDefault="00000000" w:rsidRPr="00000000" w14:paraId="0000041B">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and Access Management KPI measures whether access to the platform is limited to the correct roles and permissions. Since the proposed system uses role-based access control, access restrictions must work consistently across modules and user types. This KPI is supported by ISO/IEC 25010 for system quality requirements and OWASP ASVS for access control testing.</w:t>
      </w:r>
    </w:p>
    <w:p w:rsidR="00000000" w:rsidDel="00000000" w:rsidP="00000000" w:rsidRDefault="00000000" w:rsidRPr="00000000" w14:paraId="0000041C">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Audit Trail and Accountability KPI</w:t>
      </w:r>
      <w:r w:rsidDel="00000000" w:rsidR="00000000" w:rsidRPr="00000000">
        <w:rPr>
          <w:rtl w:val="0"/>
        </w:rPr>
      </w:r>
    </w:p>
    <w:tbl>
      <w:tblPr>
        <w:tblStyle w:val="Table5"/>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1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1E">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1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2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event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2">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defined auditable actions create timestamped log entries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(Auditable actions with valid timestamped logs ÷ Total defined auditable actions tested)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0425">
      <w:pPr>
        <w:pStyle w:val="Heading5"/>
        <w:spacing w:line="360" w:lineRule="auto"/>
        <w:ind w:left="720" w:firstLine="720"/>
        <w:rPr/>
      </w:pPr>
      <w:bookmarkStart w:colFirst="0" w:colLast="0" w:name="_jjckkcmpqpmn" w:id="75"/>
      <w:bookmarkEnd w:id="75"/>
      <w:r w:rsidDel="00000000" w:rsidR="00000000" w:rsidRPr="00000000">
        <w:rPr>
          <w:rtl w:val="0"/>
        </w:rPr>
        <w:t xml:space="preserve">Table 3.2 Audit Trail and Accountability KPI</w:t>
      </w:r>
    </w:p>
    <w:p w:rsidR="00000000" w:rsidDel="00000000" w:rsidP="00000000" w:rsidRDefault="00000000" w:rsidRPr="00000000" w14:paraId="00000426">
      <w:pPr>
        <w:spacing w:after="240" w:before="240"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Audit Trail and Accountability KPI measures whether important actions in the system create timestamped logs that support accountability and traceability. These logs are needed to confirm who updated what, when the update happened, and what action was taken. This KPI is supported by ISO/IEC 25012 for data quality and NIST SP 800-53 for audit logging and accountability controls.</w:t>
      </w:r>
      <w:r w:rsidDel="00000000" w:rsidR="00000000" w:rsidRPr="00000000">
        <w:rPr>
          <w:rtl w:val="0"/>
        </w:rPr>
      </w:r>
    </w:p>
    <w:p w:rsidR="00000000" w:rsidDel="00000000" w:rsidP="00000000" w:rsidRDefault="00000000" w:rsidRPr="00000000" w14:paraId="00000427">
      <w:pPr>
        <w:spacing w:after="240" w:before="240" w:line="360"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New System Modules (TO-BE)</w:t>
      </w:r>
    </w:p>
    <w:p w:rsidR="00000000" w:rsidDel="00000000" w:rsidP="00000000" w:rsidRDefault="00000000" w:rsidRPr="00000000" w14:paraId="00000428">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1: Student Progress Management KPI</w:t>
      </w:r>
      <w:r w:rsidDel="00000000" w:rsidR="00000000" w:rsidRPr="00000000">
        <w:rPr>
          <w:rtl w:val="0"/>
        </w:rPr>
      </w:r>
    </w:p>
    <w:tbl>
      <w:tblPr>
        <w:tblStyle w:val="Table6"/>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2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2A">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2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2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monitoring field completion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E">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 </w:t>
            </w:r>
            <w:r w:rsidDel="00000000" w:rsidR="00000000" w:rsidRPr="00000000">
              <w:rPr>
                <w:rFonts w:ascii="Times New Roman" w:cs="Times New Roman" w:eastAsia="Times New Roman" w:hAnsi="Times New Roman"/>
                <w:sz w:val="24"/>
                <w:szCs w:val="24"/>
                <w:rtl w:val="0"/>
              </w:rPr>
              <w:t xml:space="preserve">of active prototype records have all required monitoring fields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prototype records with all required monitoring fields ÷ Total active prototype records)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0431">
      <w:pPr>
        <w:pStyle w:val="Heading5"/>
        <w:spacing w:line="360" w:lineRule="auto"/>
        <w:ind w:left="720" w:firstLine="720"/>
        <w:rPr/>
      </w:pPr>
      <w:bookmarkStart w:colFirst="0" w:colLast="0" w:name="_e8zowvw0sny1" w:id="76"/>
      <w:bookmarkEnd w:id="76"/>
      <w:r w:rsidDel="00000000" w:rsidR="00000000" w:rsidRPr="00000000">
        <w:rPr>
          <w:rtl w:val="0"/>
        </w:rPr>
        <w:t xml:space="preserve">Table 3.3 Module 1: Student Progress Management KPI</w:t>
      </w:r>
      <w:r w:rsidDel="00000000" w:rsidR="00000000" w:rsidRPr="00000000">
        <w:rPr>
          <w:rtl w:val="0"/>
        </w:rPr>
      </w:r>
    </w:p>
    <w:p w:rsidR="00000000" w:rsidDel="00000000" w:rsidP="00000000" w:rsidRDefault="00000000" w:rsidRPr="00000000" w14:paraId="00000432">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system records the required monitoring information needed to maintain a clear view of student progress. These records include lifecycle stage, completion status, curriculum tag, and AY/Sem taken markers. This KPI is based on the confirmed monitoring needs discussed in the 2nd Meeting Transcript Confirmation w/ Sir Eddie De Paula and is supported by ISO/IEC 25012 for completeness of records.</w:t>
      </w:r>
    </w:p>
    <w:p w:rsidR="00000000" w:rsidDel="00000000" w:rsidP="00000000" w:rsidRDefault="00000000" w:rsidRPr="00000000" w14:paraId="00000433">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2:Case Status and Action Tracking KPI</w:t>
      </w:r>
      <w:r w:rsidDel="00000000" w:rsidR="00000000" w:rsidRPr="00000000">
        <w:rPr>
          <w:rtl w:val="0"/>
        </w:rPr>
      </w:r>
    </w:p>
    <w:tbl>
      <w:tblPr>
        <w:tblStyle w:val="Table7"/>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3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35">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3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3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Next-action ownership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9">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active in-scope cases have an assigned next-action owner</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in-scope cases with assigned next-action owner ÷ Total active in-scope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w:t>
            </w:r>
          </w:p>
        </w:tc>
      </w:tr>
    </w:tbl>
    <w:p w:rsidR="00000000" w:rsidDel="00000000" w:rsidP="00000000" w:rsidRDefault="00000000" w:rsidRPr="00000000" w14:paraId="0000043C">
      <w:pPr>
        <w:pStyle w:val="Heading5"/>
        <w:spacing w:line="360" w:lineRule="auto"/>
        <w:ind w:left="720" w:firstLine="720"/>
        <w:rPr/>
      </w:pPr>
      <w:bookmarkStart w:colFirst="0" w:colLast="0" w:name="_1nocr73odfby" w:id="77"/>
      <w:bookmarkEnd w:id="77"/>
      <w:r w:rsidDel="00000000" w:rsidR="00000000" w:rsidRPr="00000000">
        <w:rPr>
          <w:rtl w:val="0"/>
        </w:rPr>
        <w:t xml:space="preserve">Table 3.4 Module 2: Case Status and Action Tracking KPI</w:t>
      </w:r>
    </w:p>
    <w:p w:rsidR="00000000" w:rsidDel="00000000" w:rsidP="00000000" w:rsidRDefault="00000000" w:rsidRPr="00000000" w14:paraId="0000043D">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active cases have a clearly assigned next-action owner. This helps confirm that handoffs, follow-ups, and decisions are visible and not left unclear across roles. This KPI is based on the confirmed role ownership and process needs documented in the 2nd Meeting Transcript Confirmation w/ Sir Eddie De Paula.</w:t>
      </w:r>
    </w:p>
    <w:p w:rsidR="00000000" w:rsidDel="00000000" w:rsidP="00000000" w:rsidRDefault="00000000" w:rsidRPr="00000000" w14:paraId="0000043E">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3: Defense Scheduling Management KPI</w:t>
      </w:r>
      <w:r w:rsidDel="00000000" w:rsidR="00000000" w:rsidRPr="00000000">
        <w:rPr>
          <w:rtl w:val="0"/>
        </w:rPr>
      </w:r>
    </w:p>
    <w:tbl>
      <w:tblPr>
        <w:tblStyle w:val="Table8"/>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3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40">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4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4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record completeness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4">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scheduling cases have both request and outcome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cases with complete request and outcome timestamps ÷ Total scheduling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defense cycle</w:t>
            </w:r>
          </w:p>
        </w:tc>
      </w:tr>
    </w:tbl>
    <w:p w:rsidR="00000000" w:rsidDel="00000000" w:rsidP="00000000" w:rsidRDefault="00000000" w:rsidRPr="00000000" w14:paraId="00000447">
      <w:pPr>
        <w:pStyle w:val="Heading5"/>
        <w:spacing w:line="360" w:lineRule="auto"/>
        <w:ind w:left="720" w:firstLine="720"/>
        <w:rPr/>
      </w:pPr>
      <w:bookmarkStart w:colFirst="0" w:colLast="0" w:name="_7ltfc5r9pm3w" w:id="78"/>
      <w:bookmarkEnd w:id="78"/>
      <w:r w:rsidDel="00000000" w:rsidR="00000000" w:rsidRPr="00000000">
        <w:rPr>
          <w:rtl w:val="0"/>
        </w:rPr>
        <w:t xml:space="preserve">Table 3.5 Module 3: Defense Scheduling Management KPI</w:t>
      </w:r>
    </w:p>
    <w:p w:rsidR="00000000" w:rsidDel="00000000" w:rsidP="00000000" w:rsidRDefault="00000000" w:rsidRPr="00000000" w14:paraId="00000448">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required checklist items for a student’s current stage are recorded in the system. It supports monitoring of submissions, revisions, missing evidence, and linked document records. This KPI is supported by the Graduate School Research Protocol for required forms and stage rules, the 2nd Meeting Transcript Confirmation w/ Sir Eddie De Paula for confirmed process needs, and ISO/IEC 25012 for completeness of records.</w:t>
      </w:r>
    </w:p>
    <w:p w:rsidR="00000000" w:rsidDel="00000000" w:rsidP="00000000" w:rsidRDefault="00000000" w:rsidRPr="00000000" w14:paraId="00000449">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4: Case Monitoring and Follow-Up KPI</w:t>
      </w:r>
      <w:r w:rsidDel="00000000" w:rsidR="00000000" w:rsidRPr="00000000">
        <w:rPr>
          <w:rtl w:val="0"/>
        </w:rPr>
      </w:r>
    </w:p>
    <w:tbl>
      <w:tblPr>
        <w:tblStyle w:val="Table9"/>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1590"/>
        <w:gridCol w:w="2910"/>
        <w:gridCol w:w="1635"/>
        <w:tblGridChange w:id="0">
          <w:tblGrid>
            <w:gridCol w:w="1770"/>
            <w:gridCol w:w="1590"/>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44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4B">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4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4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Follow-up closure logging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4F">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flagged cases have a recorded follow-up action and closure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5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with recorded follow-up and closure status ÷ Total flagged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0452">
      <w:pPr>
        <w:pStyle w:val="Heading5"/>
        <w:spacing w:line="360" w:lineRule="auto"/>
        <w:ind w:left="720" w:firstLine="720"/>
        <w:rPr/>
      </w:pPr>
      <w:bookmarkStart w:colFirst="0" w:colLast="0" w:name="_5jp5roe3645w" w:id="79"/>
      <w:bookmarkEnd w:id="79"/>
      <w:r w:rsidDel="00000000" w:rsidR="00000000" w:rsidRPr="00000000">
        <w:rPr>
          <w:rtl w:val="0"/>
        </w:rPr>
        <w:t xml:space="preserve">Table 3.6 Module 4: Case Monitoring and Follow-Up KPI</w:t>
      </w:r>
    </w:p>
    <w:p w:rsidR="00000000" w:rsidDel="00000000" w:rsidP="00000000" w:rsidRDefault="00000000" w:rsidRPr="00000000" w14:paraId="00000453">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scheduling cases contain the records needed to monitor requests, outcomes, and delays. These records must be complete enough to measure scheduling cycle time. This KPI is supported by the Graduate School Research Protocol for scheduling rules and ISO/IEC 25012 for completeness and timeliness of scheduling records.</w:t>
      </w:r>
    </w:p>
    <w:p w:rsidR="00000000" w:rsidDel="00000000" w:rsidP="00000000" w:rsidRDefault="00000000" w:rsidRPr="00000000" w14:paraId="00000454">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5: Analytics and Decision Support</w:t>
      </w:r>
      <w:r w:rsidDel="00000000" w:rsidR="00000000" w:rsidRPr="00000000">
        <w:rPr>
          <w:rtl w:val="0"/>
        </w:rPr>
      </w:r>
    </w:p>
    <w:tbl>
      <w:tblPr>
        <w:tblStyle w:val="Table10"/>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605"/>
        <w:gridCol w:w="2910"/>
        <w:gridCol w:w="1635"/>
        <w:tblGridChange w:id="0">
          <w:tblGrid>
            <w:gridCol w:w="1755"/>
            <w:gridCol w:w="160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455">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Mar>
              <w:top w:w="100.0" w:type="dxa"/>
              <w:left w:w="100.0" w:type="dxa"/>
              <w:bottom w:w="100.0" w:type="dxa"/>
              <w:right w:w="100.0" w:type="dxa"/>
            </w:tcMar>
            <w:vAlign w:val="top"/>
          </w:tcPr>
          <w:p w:rsidR="00000000" w:rsidDel="00000000" w:rsidP="00000000" w:rsidRDefault="00000000" w:rsidRPr="00000000" w14:paraId="000004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report generation rate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5A">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 90% of required analytics outputs are successfully generated from recorded lifecycle data</w:t>
            </w:r>
          </w:p>
        </w:tc>
        <w:tc>
          <w:tcPr>
            <w:tcMar>
              <w:top w:w="100.0" w:type="dxa"/>
              <w:left w:w="100.0" w:type="dxa"/>
              <w:bottom w:w="100.0" w:type="dxa"/>
              <w:right w:w="100.0" w:type="dxa"/>
            </w:tcMar>
            <w:vAlign w:val="top"/>
          </w:tcPr>
          <w:p w:rsidR="00000000" w:rsidDel="00000000" w:rsidP="00000000" w:rsidRDefault="00000000" w:rsidRPr="00000000" w14:paraId="000004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required analytics outputs successfully generated ÷ Total required analytics outputs) × 100</w:t>
            </w:r>
          </w:p>
        </w:tc>
        <w:tc>
          <w:tcPr>
            <w:tcMar>
              <w:top w:w="100.0" w:type="dxa"/>
              <w:left w:w="100.0" w:type="dxa"/>
              <w:bottom w:w="100.0" w:type="dxa"/>
              <w:right w:w="100.0" w:type="dxa"/>
            </w:tcMar>
            <w:vAlign w:val="top"/>
          </w:tcPr>
          <w:p w:rsidR="00000000" w:rsidDel="00000000" w:rsidP="00000000" w:rsidRDefault="00000000" w:rsidRPr="00000000" w14:paraId="000004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045D">
      <w:pPr>
        <w:pStyle w:val="Heading5"/>
        <w:spacing w:line="360" w:lineRule="auto"/>
        <w:ind w:left="720" w:firstLine="720"/>
        <w:rPr/>
      </w:pPr>
      <w:bookmarkStart w:colFirst="0" w:colLast="0" w:name="_g5oayb55s38y" w:id="80"/>
      <w:bookmarkEnd w:id="80"/>
      <w:r w:rsidDel="00000000" w:rsidR="00000000" w:rsidRPr="00000000">
        <w:rPr>
          <w:rtl w:val="0"/>
        </w:rPr>
        <w:t xml:space="preserve">Table 3.7 Module 5: Monitoring and Follow-ups KPI</w:t>
      </w:r>
    </w:p>
    <w:p w:rsidR="00000000" w:rsidDel="00000000" w:rsidP="00000000" w:rsidRDefault="00000000" w:rsidRPr="00000000" w14:paraId="0000045E">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flagged or delayed cases have recorded follow-up actions and closure status. It supports LOA monitoring, residency watchlists, alerts, and intervention tracking. This KPI is based on the confirmed monitoring needs in the 2nd Meeting Transcript Confirmation w/ Sir Eddie De Paula and on Google SRE guidance for tracking follow-up timing and operational response measures.</w:t>
      </w:r>
    </w:p>
    <w:p w:rsidR="00000000" w:rsidDel="00000000" w:rsidP="00000000" w:rsidRDefault="00000000" w:rsidRPr="00000000" w14:paraId="0000045F">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6: Policy and Case Guidance KPI</w:t>
      </w:r>
      <w:r w:rsidDel="00000000" w:rsidR="00000000" w:rsidRPr="00000000">
        <w:rPr>
          <w:rtl w:val="0"/>
        </w:rPr>
      </w:r>
    </w:p>
    <w:tbl>
      <w:tblPr>
        <w:tblStyle w:val="Table11"/>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46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61">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6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6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Policy-grounded response match rate for decision-support outputs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5">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match on the defined prototype rule and reference test set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(Decision-support outputs that correctly match the approved rule and retrieved reference test set ÷ Total rule-based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0468">
      <w:pPr>
        <w:pStyle w:val="Heading5"/>
        <w:spacing w:line="360" w:lineRule="auto"/>
        <w:ind w:left="720" w:firstLine="720"/>
        <w:rPr/>
      </w:pPr>
      <w:bookmarkStart w:colFirst="0" w:colLast="0" w:name="_pzdbwwz3lcah" w:id="81"/>
      <w:bookmarkEnd w:id="81"/>
      <w:r w:rsidDel="00000000" w:rsidR="00000000" w:rsidRPr="00000000">
        <w:rPr>
          <w:rtl w:val="0"/>
        </w:rPr>
        <w:t xml:space="preserve">Table 3.8 Module 6: Policy and Case Guidancet KPI</w:t>
      </w:r>
      <w:r w:rsidDel="00000000" w:rsidR="00000000" w:rsidRPr="00000000">
        <w:rPr>
          <w:rtl w:val="0"/>
        </w:rPr>
      </w:r>
    </w:p>
    <w:p w:rsidR="00000000" w:rsidDel="00000000" w:rsidP="00000000" w:rsidRDefault="00000000" w:rsidRPr="00000000" w14:paraId="00000469">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decision-support assistant produces outputs that are consistent with the defined prototype rules and grounded on the retrieved approved reference documents. Since the assistant only supports monitoring and processing, its outputs must remain aligned with authorized rules, policies, and reference materials and must not replace authorized decisions. This KPI is based on the confirmed scope in the 2nd Meeting Transcript Confirmation w/ Sir Eddie De Paula and is supported by ISO/IEC 25010 for consistency and functional suitability.</w:t>
      </w:r>
    </w:p>
    <w:p w:rsidR="00000000" w:rsidDel="00000000" w:rsidP="00000000" w:rsidRDefault="00000000" w:rsidRPr="00000000" w14:paraId="0000046A">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Module 7: Reporting and Dashboardss KPI</w:t>
      </w:r>
      <w:r w:rsidDel="00000000" w:rsidR="00000000" w:rsidRPr="00000000">
        <w:rPr>
          <w:rtl w:val="0"/>
        </w:rPr>
      </w:r>
    </w:p>
    <w:tbl>
      <w:tblPr>
        <w:tblStyle w:val="Table12"/>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46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046C">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046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046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report availability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0">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the agreed report set is available in the prototype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agreed reports ÷ Total agreed report set)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0473">
      <w:pPr>
        <w:pStyle w:val="Heading5"/>
        <w:spacing w:line="360" w:lineRule="auto"/>
        <w:ind w:left="720" w:firstLine="720"/>
        <w:rPr/>
      </w:pPr>
      <w:bookmarkStart w:colFirst="0" w:colLast="0" w:name="_k25qkxvqw2vw" w:id="82"/>
      <w:bookmarkEnd w:id="82"/>
      <w:r w:rsidDel="00000000" w:rsidR="00000000" w:rsidRPr="00000000">
        <w:rPr>
          <w:rtl w:val="0"/>
        </w:rPr>
        <w:t xml:space="preserve">Table 3.9 Module 6: Reporting and Dashboards KPI</w:t>
      </w:r>
    </w:p>
    <w:p w:rsidR="00000000" w:rsidDel="00000000" w:rsidP="00000000" w:rsidRDefault="00000000" w:rsidRPr="00000000" w14:paraId="00000474">
      <w:pPr>
        <w:spacing w:after="240" w:before="240" w:line="360" w:lineRule="auto"/>
        <w:ind w:left="144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KPI checks whether the agreed report set is available in the prototype. These reports include subject needs, graduation candidate lists, LOA monitoring, residency tracking, and completion summaries. This KPI is based on the confirmed reporting needs in the 2nd Meeting Transcript Confirmation w/ Sir Eddie De Paula and is supported by ISO/IEC 25010 for consistent system outputs.</w:t>
      </w:r>
    </w:p>
    <w:p w:rsidR="00000000" w:rsidDel="00000000" w:rsidP="00000000" w:rsidRDefault="00000000" w:rsidRPr="00000000" w14:paraId="00000475">
      <w:pPr>
        <w:spacing w:after="240" w:before="240" w:line="360" w:lineRule="auto"/>
        <w:ind w:left="144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sz w:val="24"/>
          <w:szCs w:val="24"/>
          <w:rtl w:val="0"/>
        </w:rPr>
        <w:t xml:space="preserve">Reference labels used in the KPI table</w:t>
      </w:r>
      <w:r w:rsidDel="00000000" w:rsidR="00000000" w:rsidRPr="00000000">
        <w:rPr>
          <w:rtl w:val="0"/>
        </w:rPr>
      </w:r>
    </w:p>
    <w:tbl>
      <w:tblPr>
        <w:tblStyle w:val="Table13"/>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7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Reference</w:t>
            </w:r>
          </w:p>
        </w:tc>
        <w:tc>
          <w:tcPr>
            <w:shd w:fill="000000" w:val="clear"/>
            <w:tcMar>
              <w:top w:w="100.0" w:type="dxa"/>
              <w:left w:w="100.0" w:type="dxa"/>
              <w:bottom w:w="100.0" w:type="dxa"/>
              <w:right w:w="100.0" w:type="dxa"/>
            </w:tcMar>
          </w:tcPr>
          <w:p w:rsidR="00000000" w:rsidDel="00000000" w:rsidP="00000000" w:rsidRDefault="00000000" w:rsidRPr="00000000" w14:paraId="0000047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Source</w:t>
            </w:r>
          </w:p>
        </w:tc>
        <w:tc>
          <w:tcPr>
            <w:shd w:fill="000000" w:val="clear"/>
            <w:tcMar>
              <w:top w:w="100.0" w:type="dxa"/>
              <w:left w:w="100.0" w:type="dxa"/>
              <w:bottom w:w="100.0" w:type="dxa"/>
              <w:right w:w="100.0" w:type="dxa"/>
            </w:tcMar>
          </w:tcPr>
          <w:p w:rsidR="00000000" w:rsidDel="00000000" w:rsidP="00000000" w:rsidRDefault="00000000" w:rsidRPr="00000000" w14:paraId="0000047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Brief explanation</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2nd Meeting Transcript Confirmation w/ Sir Eddie De Paula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the confirmed AS-IS process, role ownership, monitoring needs, reporting needs, and scope boundaries.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GSRP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Research Protocol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required forms, stage rules, document checkpoints, and scheduling rules.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25012 Data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data quality measures such as completeness, consistency, and timeliness of records.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25010 System and Software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measurable system and software quality requirements.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SRE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Site Reliability Engineering guidance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alert timing, follow-up timing, and target-setting ideas such as service level indicators and objectives.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ASVS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Application Security Verification Standard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access control testing.</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SP 800-53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Security and Privacy Controls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audit logging and accountability checks.</w:t>
            </w:r>
          </w:p>
        </w:tc>
      </w:tr>
    </w:tbl>
    <w:p w:rsidR="00000000" w:rsidDel="00000000" w:rsidP="00000000" w:rsidRDefault="00000000" w:rsidRPr="00000000" w14:paraId="0000048E">
      <w:pPr>
        <w:pStyle w:val="Heading5"/>
        <w:spacing w:line="360" w:lineRule="auto"/>
        <w:ind w:left="720" w:firstLine="720"/>
        <w:rPr>
          <w:i w:val="1"/>
          <w:iCs w:val="1"/>
        </w:rPr>
      </w:pPr>
      <w:bookmarkStart w:colFirst="0" w:colLast="0" w:name="_ox5arrm1kx2d" w:id="83"/>
      <w:bookmarkEnd w:id="83"/>
      <w:r w:rsidDel="00000000" w:rsidR="00000000" w:rsidRPr="00000000">
        <w:rPr>
          <w:rtl w:val="0"/>
        </w:rPr>
        <w:t xml:space="preserve">Table 4. Reference labels used in the KPI table</w:t>
      </w:r>
      <w:r w:rsidDel="00000000" w:rsidR="00000000" w:rsidRPr="00000000">
        <w:rPr>
          <w:rtl w:val="0"/>
        </w:rPr>
      </w:r>
    </w:p>
    <w:p w:rsidR="00000000" w:rsidDel="00000000" w:rsidP="00000000" w:rsidRDefault="00000000" w:rsidRPr="00000000" w14:paraId="0000048F">
      <w:pPr>
        <w:spacing w:line="360" w:lineRule="auto"/>
        <w:ind w:left="216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4 explains the short reference labels used in the KPI table. These labels point to the main documents and standards used to support the expected outputs, KPI choices, and initial targets of the conceptual framework modules.</w:t>
      </w:r>
    </w:p>
    <w:p w:rsidR="00000000" w:rsidDel="00000000" w:rsidP="00000000" w:rsidRDefault="00000000" w:rsidRPr="00000000" w14:paraId="00000490">
      <w:pPr>
        <w:spacing w:line="360" w:lineRule="auto"/>
        <w:ind w:left="216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i w:val="1"/>
          <w:iCs w:val="1"/>
          <w:rtl w:val="0"/>
        </w:rPr>
        <w:t xml:space="preserve">Note:</w:t>
      </w:r>
      <w:r w:rsidDel="00000000" w:rsidR="00000000" w:rsidRPr="00000000">
        <w:rPr>
          <w:rFonts w:ascii="Times New Roman" w:cs="Times New Roman" w:eastAsia="Times New Roman" w:hAnsi="Times New Roman"/>
          <w:i w:val="1"/>
          <w:iCs w:val="1"/>
          <w:rtl w:val="0"/>
        </w:rPr>
        <w:t xml:space="preserve"> The KPI types used in this study are aligned with recognized references. </w:t>
      </w:r>
      <w:r w:rsidDel="00000000" w:rsidR="00000000" w:rsidRPr="00000000">
        <w:rPr>
          <w:rFonts w:ascii="Times New Roman" w:cs="Times New Roman" w:eastAsia="Times New Roman" w:hAnsi="Times New Roman"/>
          <w:b w:val="1"/>
          <w:bCs w:val="1"/>
          <w:i w:val="1"/>
          <w:iCs w:val="1"/>
          <w:rtl w:val="0"/>
        </w:rPr>
        <w:t xml:space="preserve">ISO/IEC 25012</w:t>
      </w:r>
      <w:r w:rsidDel="00000000" w:rsidR="00000000" w:rsidRPr="00000000">
        <w:rPr>
          <w:rFonts w:ascii="Times New Roman" w:cs="Times New Roman" w:eastAsia="Times New Roman" w:hAnsi="Times New Roman"/>
          <w:i w:val="1"/>
          <w:iCs w:val="1"/>
          <w:rtl w:val="0"/>
        </w:rPr>
        <w:t xml:space="preserve">, which is an international standard for data quality in structured computer systems, supports measures related to completeness, consistency, and timeliness. </w:t>
      </w:r>
      <w:r w:rsidDel="00000000" w:rsidR="00000000" w:rsidRPr="00000000">
        <w:rPr>
          <w:rFonts w:ascii="Times New Roman" w:cs="Times New Roman" w:eastAsia="Times New Roman" w:hAnsi="Times New Roman"/>
          <w:b w:val="1"/>
          <w:bCs w:val="1"/>
          <w:i w:val="1"/>
          <w:iCs w:val="1"/>
          <w:rtl w:val="0"/>
        </w:rPr>
        <w:t xml:space="preserve">ISO/IEC 25010</w:t>
      </w:r>
      <w:r w:rsidDel="00000000" w:rsidR="00000000" w:rsidRPr="00000000">
        <w:rPr>
          <w:rFonts w:ascii="Times New Roman" w:cs="Times New Roman" w:eastAsia="Times New Roman" w:hAnsi="Times New Roman"/>
          <w:i w:val="1"/>
          <w:iCs w:val="1"/>
          <w:rtl w:val="0"/>
        </w:rPr>
        <w:t xml:space="preserve">, which is an international quality model for software and systems, supports defining measurable quality requirements. </w:t>
      </w:r>
      <w:r w:rsidDel="00000000" w:rsidR="00000000" w:rsidRPr="00000000">
        <w:rPr>
          <w:rFonts w:ascii="Times New Roman" w:cs="Times New Roman" w:eastAsia="Times New Roman" w:hAnsi="Times New Roman"/>
          <w:b w:val="1"/>
          <w:bCs w:val="1"/>
          <w:i w:val="1"/>
          <w:iCs w:val="1"/>
          <w:rtl w:val="0"/>
        </w:rPr>
        <w:t xml:space="preserve">ISO 9241-11</w:t>
      </w:r>
      <w:r w:rsidDel="00000000" w:rsidR="00000000" w:rsidRPr="00000000">
        <w:rPr>
          <w:rFonts w:ascii="Times New Roman" w:cs="Times New Roman" w:eastAsia="Times New Roman" w:hAnsi="Times New Roman"/>
          <w:i w:val="1"/>
          <w:iCs w:val="1"/>
          <w:rtl w:val="0"/>
        </w:rPr>
        <w:t xml:space="preserve">, which is a usability standard, explains usability in terms of effectiveness, efficiency, and satisfaction. For operational targets, </w:t>
      </w:r>
      <w:r w:rsidDel="00000000" w:rsidR="00000000" w:rsidRPr="00000000">
        <w:rPr>
          <w:rFonts w:ascii="Times New Roman" w:cs="Times New Roman" w:eastAsia="Times New Roman" w:hAnsi="Times New Roman"/>
          <w:b w:val="1"/>
          <w:bCs w:val="1"/>
          <w:i w:val="1"/>
          <w:iCs w:val="1"/>
          <w:rtl w:val="0"/>
        </w:rPr>
        <w:t xml:space="preserve">Google SRE guidance</w:t>
      </w:r>
      <w:r w:rsidDel="00000000" w:rsidR="00000000" w:rsidRPr="00000000">
        <w:rPr>
          <w:rFonts w:ascii="Times New Roman" w:cs="Times New Roman" w:eastAsia="Times New Roman" w:hAnsi="Times New Roman"/>
          <w:i w:val="1"/>
          <w:iCs w:val="1"/>
          <w:rtl w:val="0"/>
        </w:rPr>
        <w:t xml:space="preserve">, which is Google’s approach to service reliability, uses </w:t>
      </w:r>
      <w:r w:rsidDel="00000000" w:rsidR="00000000" w:rsidRPr="00000000">
        <w:rPr>
          <w:rFonts w:ascii="Times New Roman" w:cs="Times New Roman" w:eastAsia="Times New Roman" w:hAnsi="Times New Roman"/>
          <w:b w:val="1"/>
          <w:bCs w:val="1"/>
          <w:i w:val="1"/>
          <w:iCs w:val="1"/>
          <w:rtl w:val="0"/>
        </w:rPr>
        <w:t xml:space="preserve">SLIs</w:t>
      </w:r>
      <w:r w:rsidDel="00000000" w:rsidR="00000000" w:rsidRPr="00000000">
        <w:rPr>
          <w:rFonts w:ascii="Times New Roman" w:cs="Times New Roman" w:eastAsia="Times New Roman" w:hAnsi="Times New Roman"/>
          <w:i w:val="1"/>
          <w:iCs w:val="1"/>
          <w:rtl w:val="0"/>
        </w:rPr>
        <w:t xml:space="preserve"> or service level indicators as measures and </w:t>
      </w:r>
      <w:r w:rsidDel="00000000" w:rsidR="00000000" w:rsidRPr="00000000">
        <w:rPr>
          <w:rFonts w:ascii="Times New Roman" w:cs="Times New Roman" w:eastAsia="Times New Roman" w:hAnsi="Times New Roman"/>
          <w:b w:val="1"/>
          <w:bCs w:val="1"/>
          <w:i w:val="1"/>
          <w:iCs w:val="1"/>
          <w:rtl w:val="0"/>
        </w:rPr>
        <w:t xml:space="preserve">SLOs</w:t>
      </w:r>
      <w:r w:rsidDel="00000000" w:rsidR="00000000" w:rsidRPr="00000000">
        <w:rPr>
          <w:rFonts w:ascii="Times New Roman" w:cs="Times New Roman" w:eastAsia="Times New Roman" w:hAnsi="Times New Roman"/>
          <w:i w:val="1"/>
          <w:iCs w:val="1"/>
          <w:rtl w:val="0"/>
        </w:rPr>
        <w:t xml:space="preserve"> or service level objectives as target values. For security controls, </w:t>
      </w:r>
      <w:r w:rsidDel="00000000" w:rsidR="00000000" w:rsidRPr="00000000">
        <w:rPr>
          <w:rFonts w:ascii="Times New Roman" w:cs="Times New Roman" w:eastAsia="Times New Roman" w:hAnsi="Times New Roman"/>
          <w:b w:val="1"/>
          <w:bCs w:val="1"/>
          <w:i w:val="1"/>
          <w:iCs w:val="1"/>
          <w:rtl w:val="0"/>
        </w:rPr>
        <w:t xml:space="preserve">OWASP ASVS</w:t>
      </w:r>
      <w:r w:rsidDel="00000000" w:rsidR="00000000" w:rsidRPr="00000000">
        <w:rPr>
          <w:rFonts w:ascii="Times New Roman" w:cs="Times New Roman" w:eastAsia="Times New Roman" w:hAnsi="Times New Roman"/>
          <w:i w:val="1"/>
          <w:iCs w:val="1"/>
          <w:rtl w:val="0"/>
        </w:rPr>
        <w:t xml:space="preserve">, which is an open standard for testing web application security controls, can guide access control testing. For audit-related controls, </w:t>
      </w:r>
      <w:r w:rsidDel="00000000" w:rsidR="00000000" w:rsidRPr="00000000">
        <w:rPr>
          <w:rFonts w:ascii="Times New Roman" w:cs="Times New Roman" w:eastAsia="Times New Roman" w:hAnsi="Times New Roman"/>
          <w:b w:val="1"/>
          <w:bCs w:val="1"/>
          <w:i w:val="1"/>
          <w:iCs w:val="1"/>
          <w:rtl w:val="0"/>
        </w:rPr>
        <w:t xml:space="preserve">NIST SP 800-53</w:t>
      </w:r>
      <w:r w:rsidDel="00000000" w:rsidR="00000000" w:rsidRPr="00000000">
        <w:rPr>
          <w:rFonts w:ascii="Times New Roman" w:cs="Times New Roman" w:eastAsia="Times New Roman" w:hAnsi="Times New Roman"/>
          <w:i w:val="1"/>
          <w:iCs w:val="1"/>
          <w:rtl w:val="0"/>
        </w:rPr>
        <w:t xml:space="preserve"> and </w:t>
      </w:r>
      <w:r w:rsidDel="00000000" w:rsidR="00000000" w:rsidRPr="00000000">
        <w:rPr>
          <w:rFonts w:ascii="Times New Roman" w:cs="Times New Roman" w:eastAsia="Times New Roman" w:hAnsi="Times New Roman"/>
          <w:b w:val="1"/>
          <w:bCs w:val="1"/>
          <w:i w:val="1"/>
          <w:iCs w:val="1"/>
          <w:rtl w:val="0"/>
        </w:rPr>
        <w:t xml:space="preserve">NIST SP 800-53A</w:t>
      </w:r>
      <w:r w:rsidDel="00000000" w:rsidR="00000000" w:rsidRPr="00000000">
        <w:rPr>
          <w:rFonts w:ascii="Times New Roman" w:cs="Times New Roman" w:eastAsia="Times New Roman" w:hAnsi="Times New Roman"/>
          <w:i w:val="1"/>
          <w:iCs w:val="1"/>
          <w:rtl w:val="0"/>
        </w:rPr>
        <w:t xml:space="preserve">, which are NIST guidelines for security controls and their assessment, can guide what should be logged and how those controls can be checked.</w:t>
      </w:r>
      <w:r w:rsidDel="00000000" w:rsidR="00000000" w:rsidRPr="00000000">
        <w:rPr>
          <w:rtl w:val="0"/>
        </w:rPr>
      </w:r>
    </w:p>
    <w:p w:rsidR="00000000" w:rsidDel="00000000" w:rsidP="00000000" w:rsidRDefault="00000000" w:rsidRPr="00000000" w14:paraId="00000491">
      <w:pPr>
        <w:pStyle w:val="Heading4"/>
        <w:spacing w:line="360" w:lineRule="auto"/>
        <w:ind w:left="720" w:firstLine="720"/>
        <w:jc w:val="both"/>
        <w:rPr/>
      </w:pPr>
      <w:bookmarkStart w:colFirst="0" w:colLast="0" w:name="_8xq3hkkh1mqo" w:id="84"/>
      <w:bookmarkEnd w:id="84"/>
      <w:r w:rsidDel="00000000" w:rsidR="00000000" w:rsidRPr="00000000">
        <w:rPr>
          <w:rtl w:val="0"/>
        </w:rPr>
        <w:t xml:space="preserve">1.7.1.2 Existing (AS-IS) vs Proposed (TO-BE) System</w:t>
      </w:r>
      <w:r w:rsidDel="00000000" w:rsidR="00000000" w:rsidRPr="00000000">
        <w:rPr>
          <w:rtl w:val="0"/>
        </w:rPr>
      </w:r>
    </w:p>
    <w:tbl>
      <w:tblPr>
        <w:tblStyle w:val="Table14"/>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49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Module</w:t>
            </w:r>
          </w:p>
        </w:tc>
        <w:tc>
          <w:tcPr>
            <w:shd w:fill="000000" w:val="clear"/>
            <w:tcMar>
              <w:top w:w="100.0" w:type="dxa"/>
              <w:left w:w="100.0" w:type="dxa"/>
              <w:bottom w:w="100.0" w:type="dxa"/>
              <w:right w:w="100.0" w:type="dxa"/>
            </w:tcMar>
          </w:tcPr>
          <w:p w:rsidR="00000000" w:rsidDel="00000000" w:rsidP="00000000" w:rsidRDefault="00000000" w:rsidRPr="00000000" w14:paraId="0000049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AS-IS (Existing System)</w:t>
            </w:r>
          </w:p>
        </w:tc>
        <w:tc>
          <w:tcPr>
            <w:shd w:fill="000000" w:val="clear"/>
            <w:tcMar>
              <w:top w:w="100.0" w:type="dxa"/>
              <w:left w:w="100.0" w:type="dxa"/>
              <w:bottom w:w="100.0" w:type="dxa"/>
              <w:right w:w="100.0" w:type="dxa"/>
            </w:tcMar>
          </w:tcPr>
          <w:p w:rsidR="00000000" w:rsidDel="00000000" w:rsidP="00000000" w:rsidRDefault="00000000" w:rsidRPr="00000000" w14:paraId="0000049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TO-BE (Prototype)</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1: Student Progress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9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progress is tracked across spreadsheets, monitoring sheets, email updates, and separate records. There is no single view of where a student is in the graduate lifecycle or whether the student is ready for the next stage.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4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monitoring view shows the student’s current lifecycle stage, milestone status, readiness checks, key status markers, required next steps, and recorded timestamps.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2: Case Status and Action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Case actions, handoffs, and decisions are often handled through manual follow-up, email coordination, and person-to-person checking. It is not always clear who currently owns the case, what action was taken, or what should happen 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task queues and case records show the current owner, recorded actions, decision results, handoff history, and the next required step for each case.</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3: Defense Scheduling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 scheduling is mainly coordinated through email and manual follow-up. Availability, schedule requests, delays, reschedules, and final outcomes are not consistently recorded in one place.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availability, assigned schedules, confirmations, reschedules, and outcomes are recorded as structured scheduling records with dates and status updates.</w:t>
            </w:r>
          </w:p>
        </w:tc>
      </w:tr>
      <w:tr>
        <w:trPr>
          <w:cantSplit w:val="0"/>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4: Case Monitoring and Follow 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9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depends on manual checking, reminders, and role-maintained records. Delayed or risky cases may only be noticed after repeated follow-up, and proof of closure is not always easy to confirm.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flagged cases, follow-up actions, escalation records, and proof of closure are tracked in one place to support faster monitoring and more consistent follow-through.</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5: Analytics and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often need to manually consolidate information from separate files, records, and updates before they can identify delays, bottlenecks, workload issues, or cases needing attention.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metrics, summaries, trends, and analytics insights are generated from structured lifecycle data to help identify delays, workload concerns, bottlenecks, and priority cases.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6: Policy and Case Guidance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questions, policy checking, and next-step guidance depend on manual review of forms, policy documents, previous records, spreadsheets, and emails. This takes time and may vary depending on who is doing the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RAG-based assistant retrieves relevant policy documents, guidelines, and past case references, then produces grounded summaries, case guidance, and suggested next steps to support monitoring and processing. Final decisions still remain with authorized personnel.</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7: Reporting and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 are prepared manually from separate files and records. Definitions may vary, and staff often need to consolidate data before reports can be used for monitoring and 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4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 are generated from the same structured data source, making operational views, summaries, trends, and monitoring reports more consistent and easier to prepare.</w:t>
            </w:r>
          </w:p>
        </w:tc>
      </w:tr>
    </w:tbl>
    <w:p w:rsidR="00000000" w:rsidDel="00000000" w:rsidP="00000000" w:rsidRDefault="00000000" w:rsidRPr="00000000" w14:paraId="000004AA">
      <w:pPr>
        <w:pStyle w:val="Heading5"/>
        <w:spacing w:line="360" w:lineRule="auto"/>
        <w:ind w:left="720" w:firstLine="720"/>
        <w:rPr/>
      </w:pPr>
      <w:bookmarkStart w:colFirst="0" w:colLast="0" w:name="_bmv9yl6wbi5j" w:id="85"/>
      <w:bookmarkEnd w:id="85"/>
      <w:r w:rsidDel="00000000" w:rsidR="00000000" w:rsidRPr="00000000">
        <w:rPr>
          <w:rtl w:val="0"/>
        </w:rPr>
        <w:t xml:space="preserve">Table 5. Existing system (as-is) vs proposed system (to-be)</w:t>
      </w:r>
    </w:p>
    <w:p w:rsidR="00000000" w:rsidDel="00000000" w:rsidP="00000000" w:rsidRDefault="00000000" w:rsidRPr="00000000" w14:paraId="000004AB">
      <w:pPr>
        <w:spacing w:line="360" w:lineRule="auto"/>
        <w:ind w:left="216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Table 5 compares the current setup and the proposed prototype based on the updated modules in the conceptual framework. The AS-IS side shows that monitoring, case handling, scheduling, follow-up, policy checking, and reporting are still spread across spreadsheets, forms, email coordination, policy documents, and manual checking. The TO-BE side shows how each module is intended to organize these activities into a more consistent monitoring and processing platform. Through structured records, analytics, dashboards, and RAG-based policy and case guidance, the proposed prototype is designed to improve visibility, consistency, and support for graduate student lifecycle management.</w:t>
      </w:r>
      <w:r w:rsidDel="00000000" w:rsidR="00000000" w:rsidRPr="00000000">
        <w:rPr>
          <w:rtl w:val="0"/>
        </w:rPr>
      </w:r>
    </w:p>
    <w:p w:rsidR="00000000" w:rsidDel="00000000" w:rsidP="00000000" w:rsidRDefault="00000000" w:rsidRPr="00000000" w14:paraId="000004AC">
      <w:pPr>
        <w:pStyle w:val="Heading3"/>
        <w:spacing w:after="240" w:before="240" w:line="360" w:lineRule="auto"/>
        <w:ind w:left="720" w:firstLine="0"/>
        <w:jc w:val="both"/>
        <w:rPr/>
      </w:pPr>
      <w:bookmarkStart w:colFirst="0" w:colLast="0" w:name="_x7ay2h6l029g" w:id="86"/>
      <w:bookmarkEnd w:id="86"/>
      <w:r w:rsidDel="00000000" w:rsidR="00000000" w:rsidRPr="00000000">
        <w:rPr>
          <w:rtl w:val="0"/>
        </w:rPr>
        <w:t xml:space="preserve">1.7.2 Limitations</w:t>
      </w:r>
    </w:p>
    <w:p w:rsidR="00000000" w:rsidDel="00000000" w:rsidP="00000000" w:rsidRDefault="00000000" w:rsidRPr="00000000" w14:paraId="000004AD">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limited to Graduate School monitoring and decision support. It will not replace institutional systems or offices that handle official records, transactions, or financial processes. Specifically:</w:t>
      </w:r>
    </w:p>
    <w:p w:rsidR="00000000" w:rsidDel="00000000" w:rsidP="00000000" w:rsidRDefault="00000000" w:rsidRPr="00000000" w14:paraId="000004AE">
      <w:pPr>
        <w:numPr>
          <w:ilvl w:val="0"/>
          <w:numId w:val="3"/>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replace AIMS admissions processing. It will only monitor status signals and handoffs where allowed.</w:t>
      </w:r>
    </w:p>
    <w:p w:rsidR="00000000" w:rsidDel="00000000" w:rsidP="00000000" w:rsidRDefault="00000000" w:rsidRPr="00000000" w14:paraId="000004AF">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handle official enrollment transactions, grade encoding, or learning management functions. It will only represent allowed monitoring signals, such as completion markers, incomplete status flags, and readiness checks.</w:t>
      </w:r>
    </w:p>
    <w:p w:rsidR="00000000" w:rsidDel="00000000" w:rsidP="00000000" w:rsidRDefault="00000000" w:rsidRPr="00000000" w14:paraId="000004B0">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replace Registrar functions, official academic records, transcript processing, or official graduation processing. Graduation status remains under Registrar ownership.</w:t>
      </w:r>
    </w:p>
    <w:p w:rsidR="00000000" w:rsidDel="00000000" w:rsidP="00000000" w:rsidRDefault="00000000" w:rsidRPr="00000000" w14:paraId="000004B1">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implement accounting, billing, or payment processing, and it will not manage financial approvals.</w:t>
      </w:r>
    </w:p>
    <w:p w:rsidR="00000000" w:rsidDel="00000000" w:rsidP="00000000" w:rsidRDefault="00000000" w:rsidRPr="00000000" w14:paraId="000004B2">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track private adviser-student communication, such as personal message threads. Monitoring will focus only on submissions, decisions, schedules, required evidence, and validated status signals.</w:t>
      </w:r>
    </w:p>
    <w:p w:rsidR="00000000" w:rsidDel="00000000" w:rsidP="00000000" w:rsidRDefault="00000000" w:rsidRPr="00000000" w14:paraId="000004B3">
      <w:pPr>
        <w:numPr>
          <w:ilvl w:val="0"/>
          <w:numId w:val="3"/>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analytics that depend on unavailable or restricted data will not be implemented. Reporting will be limited to data that can be captured within the platform’s privacy and access limits.</w:t>
      </w:r>
    </w:p>
    <w:p w:rsidR="00000000" w:rsidDel="00000000" w:rsidP="00000000" w:rsidRDefault="00000000" w:rsidRPr="00000000" w14:paraId="000004B4">
      <w:pPr>
        <w:numPr>
          <w:ilvl w:val="0"/>
          <w:numId w:val="3"/>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Program-dependent components, such as practicum, will only be included where the practicum are confirmed as part of the graduate program. In the validated notes, practicum was confirmed for Psychology and MSGC, and the current process is still paper-based with multiple certificates and MOAs where needed.</w:t>
      </w:r>
      <w:r w:rsidDel="00000000" w:rsidR="00000000" w:rsidRPr="00000000">
        <w:rPr>
          <w:rtl w:val="0"/>
        </w:rPr>
      </w:r>
    </w:p>
    <w:p w:rsidR="00000000" w:rsidDel="00000000" w:rsidP="00000000" w:rsidRDefault="00000000" w:rsidRPr="00000000" w14:paraId="000004B5">
      <w:pPr>
        <w:pStyle w:val="Heading2"/>
        <w:spacing w:after="240" w:before="240" w:line="360" w:lineRule="auto"/>
        <w:jc w:val="both"/>
        <w:rPr/>
      </w:pPr>
      <w:bookmarkStart w:colFirst="0" w:colLast="0" w:name="_i3vshcka8vf8" w:id="87"/>
      <w:bookmarkEnd w:id="87"/>
      <w:r w:rsidDel="00000000" w:rsidR="00000000" w:rsidRPr="00000000">
        <w:br w:type="page"/>
      </w:r>
      <w:r w:rsidDel="00000000" w:rsidR="00000000" w:rsidRPr="00000000">
        <w:rPr>
          <w:rtl w:val="0"/>
        </w:rPr>
      </w:r>
    </w:p>
    <w:p w:rsidR="00000000" w:rsidDel="00000000" w:rsidP="00000000" w:rsidRDefault="00000000" w:rsidRPr="00000000" w14:paraId="000004B6">
      <w:pPr>
        <w:pStyle w:val="Heading2"/>
        <w:spacing w:after="240" w:before="240" w:line="360" w:lineRule="auto"/>
        <w:jc w:val="both"/>
        <w:rPr/>
      </w:pPr>
      <w:bookmarkStart w:colFirst="0" w:colLast="0" w:name="_k5nsicdp7bx2" w:id="88"/>
      <w:bookmarkEnd w:id="88"/>
      <w:r w:rsidDel="00000000" w:rsidR="00000000" w:rsidRPr="00000000">
        <w:rPr>
          <w:rtl w:val="0"/>
        </w:rPr>
        <w:t xml:space="preserve">1.8 Significance of the Study</w:t>
      </w:r>
    </w:p>
    <w:p w:rsidR="00000000" w:rsidDel="00000000" w:rsidP="00000000" w:rsidRDefault="00000000" w:rsidRPr="00000000" w14:paraId="000004B7">
      <w:pPr>
        <w:spacing w:after="240"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This study is significant because it helps improve how Graduate School monitoring and processing can be handled across the student lifecycle. The proposed platform makes student progress easier to see, supports coordination across roles, and improves reporting by capturing clear status signals, next-action ownership, and timestamps. It also keeps access to sensitive records controlled through role-based access and audit-ready logging (Datu, 2022; Doce &amp; Ching, 2018; Tanate-Lazo, 2021).</w:t>
      </w:r>
      <w:r w:rsidDel="00000000" w:rsidR="00000000" w:rsidRPr="00000000">
        <w:rPr>
          <w:rtl w:val="0"/>
        </w:rPr>
      </w:r>
    </w:p>
    <w:p w:rsidR="00000000" w:rsidDel="00000000" w:rsidP="00000000" w:rsidRDefault="00000000" w:rsidRPr="00000000" w14:paraId="000004B8">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 the University of St. La Salle – Bacolod Graduate School. </w:t>
      </w:r>
      <w:r w:rsidDel="00000000" w:rsidR="00000000" w:rsidRPr="00000000">
        <w:rPr>
          <w:rFonts w:ascii="Times New Roman" w:cs="Times New Roman" w:eastAsia="Times New Roman" w:hAnsi="Times New Roman"/>
          <w:sz w:val="24"/>
          <w:szCs w:val="24"/>
          <w:rtl w:val="0"/>
        </w:rPr>
        <w:t xml:space="preserve">The platform supports monitoring of student standing across lifecycle stages and research milestones. This can reduce the need to reconstruct status manually from spreadsheets, forms, and email coordination. It also supports queue-based visibility by showing what is pending, overdue, or waiting for action. This is important because the confirmed notes show that the Graduate School still needs reports such as subject needs, graduating student lists, LOA monitoring, and residency tracking, and that some reports still require manual checking and year counting from AIMS exports. The same notes also show that the current view is often per student in spreadsheets rather than a consolidated group view, which makes it harder to support class planning and status checking at the program level. In this sense, the study is significant to the Graduate School because it directly addresses the current difficulty of monitoring student progress, preparing reports, and following up cases using scattered records and manual processing.</w:t>
      </w:r>
    </w:p>
    <w:p w:rsidR="00000000" w:rsidDel="00000000" w:rsidP="00000000" w:rsidRDefault="00000000" w:rsidRPr="00000000" w14:paraId="000004B9">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 other educational institutions. </w:t>
      </w:r>
      <w:r w:rsidDel="00000000" w:rsidR="00000000" w:rsidRPr="00000000">
        <w:rPr>
          <w:rFonts w:ascii="Times New Roman" w:cs="Times New Roman" w:eastAsia="Times New Roman" w:hAnsi="Times New Roman"/>
          <w:sz w:val="24"/>
          <w:szCs w:val="24"/>
          <w:rtl w:val="0"/>
        </w:rPr>
        <w:t xml:space="preserve">The study provides a reference for how graduate lifecycle monitoring can be organized into one operational model, from admission up to graduation endorsement. It shows how status signals, exceptions, and role-based coordination can be structured in a way that supports term-level decisions and reporting needs. This is especially useful for institutions where monitoring is still spread across spreadsheets, forms, and email coordination (CHED Region IV-B MIMAROPA, 2018; Grooms et al., 2016). It is also useful for schools that want to improve visibility without replacing official admissions, Registrar, or accounting systems, since the confirmed scope in the Graduate School notes clearly keeps the platform as a monitoring and support layer only.</w:t>
      </w:r>
    </w:p>
    <w:p w:rsidR="00000000" w:rsidDel="00000000" w:rsidP="00000000" w:rsidRDefault="00000000" w:rsidRPr="00000000" w14:paraId="000004BA">
      <w:pPr>
        <w:spacing w:after="240" w:before="240" w:line="36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 academic purposes and other researchers.</w:t>
      </w:r>
      <w:r w:rsidDel="00000000" w:rsidR="00000000" w:rsidRPr="00000000">
        <w:rPr>
          <w:rFonts w:ascii="Times New Roman" w:cs="Times New Roman" w:eastAsia="Times New Roman" w:hAnsi="Times New Roman"/>
          <w:sz w:val="24"/>
          <w:szCs w:val="24"/>
          <w:rtl w:val="0"/>
        </w:rPr>
        <w:t xml:space="preserve"> This study contributes an applied systems development perspective by translating graduate lifecycle operations into structured monitoring elements such as states, events, queues, and time-based indicators. It also shows how practical Graduate School records, such as monitoring templates, research protocol forms, and signed process validations, can be used as the basis for a monitoring and decision-support platform. In addition, it highlights the importance of privacy-aware design in educational monitoring platforms by showing how privacy and accountability can be supported through role-based access control and auditability mechanisms (Datu, 2022; Doce &amp; Ching, 2018; Tanate-Lazo, 2021). The study may also support future research on how visibility, traceability, and milestone-based monitoring relate to student progress, delays, and completion in graduate education (van Lill, 2024; Willess, 2023; Young et al., 2024).</w:t>
      </w:r>
      <w:r w:rsidDel="00000000" w:rsidR="00000000" w:rsidRPr="00000000">
        <w:br w:type="page"/>
      </w:r>
      <w:r w:rsidDel="00000000" w:rsidR="00000000" w:rsidRPr="00000000">
        <w:rPr>
          <w:rtl w:val="0"/>
        </w:rPr>
      </w:r>
    </w:p>
    <w:p w:rsidR="00000000" w:rsidDel="00000000" w:rsidP="00000000" w:rsidRDefault="00000000" w:rsidRPr="00000000" w14:paraId="000004BB">
      <w:pPr>
        <w:pStyle w:val="Heading1"/>
        <w:spacing w:before="480" w:line="360" w:lineRule="auto"/>
        <w:rPr/>
      </w:pPr>
      <w:bookmarkStart w:colFirst="0" w:colLast="0" w:name="_uj3xqj77ddjj" w:id="89"/>
      <w:bookmarkEnd w:id="89"/>
      <w:r w:rsidDel="00000000" w:rsidR="00000000" w:rsidRPr="00000000">
        <w:rPr>
          <w:rtl w:val="0"/>
        </w:rPr>
        <w:t xml:space="preserve">Chapter 2 – Review of Related Literature</w:t>
      </w:r>
      <w:r w:rsidDel="00000000" w:rsidR="00000000" w:rsidRPr="00000000">
        <w:rPr>
          <w:rtl w:val="0"/>
        </w:rPr>
      </w:r>
    </w:p>
    <w:p w:rsidR="00000000" w:rsidDel="00000000" w:rsidP="00000000" w:rsidRDefault="00000000" w:rsidRPr="00000000" w14:paraId="000004BC">
      <w:pPr>
        <w:pStyle w:val="Heading2"/>
        <w:spacing w:after="80" w:line="360" w:lineRule="auto"/>
        <w:jc w:val="both"/>
        <w:rPr/>
      </w:pPr>
      <w:bookmarkStart w:colFirst="0" w:colLast="0" w:name="_47rmiipwg33c" w:id="90"/>
      <w:bookmarkEnd w:id="90"/>
      <w:r w:rsidDel="00000000" w:rsidR="00000000" w:rsidRPr="00000000">
        <w:rPr>
          <w:rtl w:val="0"/>
        </w:rPr>
        <w:t xml:space="preserve">2.1 Review of Related Concepts</w:t>
      </w:r>
    </w:p>
    <w:p w:rsidR="00000000" w:rsidDel="00000000" w:rsidP="00000000" w:rsidRDefault="00000000" w:rsidRPr="00000000" w14:paraId="000004BD">
      <w:pPr>
        <w:pStyle w:val="Heading3"/>
        <w:spacing w:line="360" w:lineRule="auto"/>
        <w:ind w:left="720" w:firstLine="0"/>
        <w:rPr/>
      </w:pPr>
      <w:bookmarkStart w:colFirst="0" w:colLast="0" w:name="_5balhyweuqe3" w:id="91"/>
      <w:bookmarkEnd w:id="91"/>
      <w:r w:rsidDel="00000000" w:rsidR="00000000" w:rsidRPr="00000000">
        <w:rPr>
          <w:rtl w:val="0"/>
        </w:rPr>
        <w:t xml:space="preserve">2.1.1 </w:t>
      </w:r>
      <w:r w:rsidDel="00000000" w:rsidR="00000000" w:rsidRPr="00000000">
        <w:rPr>
          <w:rtl w:val="0"/>
        </w:rPr>
        <w:t xml:space="preserve">Key Terms/Scope Labels</w:t>
      </w:r>
      <w:r w:rsidDel="00000000" w:rsidR="00000000" w:rsidRPr="00000000">
        <w:rPr>
          <w:rtl w:val="0"/>
        </w:rPr>
      </w:r>
    </w:p>
    <w:p w:rsidR="00000000" w:rsidDel="00000000" w:rsidP="00000000" w:rsidRDefault="00000000" w:rsidRPr="00000000" w14:paraId="000004BE">
      <w:pPr>
        <w:spacing w:after="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keep the manuscript readable, this proposal uses five simple scope labels to organize the review of literature and the stakeholder-validated workflow analysis. These labels are not included to sound technical; they are used to group related operational issues and to clarify what the system is (and is not) intended to cover. Any technical term introduced later will be defined the first time it is used.</w:t>
      </w:r>
    </w:p>
    <w:p w:rsidR="00000000" w:rsidDel="00000000" w:rsidP="00000000" w:rsidRDefault="00000000" w:rsidRPr="00000000" w14:paraId="000004BF">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Graduate Student Lifecycle &amp; Progression Tracking</w:t>
      </w:r>
      <w:r w:rsidDel="00000000" w:rsidR="00000000" w:rsidRPr="00000000">
        <w:rPr>
          <w:rFonts w:ascii="Times New Roman" w:cs="Times New Roman" w:eastAsia="Times New Roman" w:hAnsi="Times New Roman"/>
          <w:sz w:val="24"/>
          <w:szCs w:val="24"/>
          <w:rtl w:val="0"/>
        </w:rPr>
        <w:t xml:space="preserve"> refers to monitoring the student’s overall journey from entry/admission, through coursework progression, into research milestones, up to completion, so the institution can see where a student is “right now” without manual reconstruction across multiple tools.</w:t>
      </w:r>
    </w:p>
    <w:p w:rsidR="00000000" w:rsidDel="00000000" w:rsidP="00000000" w:rsidRDefault="00000000" w:rsidRPr="00000000" w14:paraId="000004C0">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Thesis/Dissertation Pipeline Operations</w:t>
      </w:r>
      <w:r w:rsidDel="00000000" w:rsidR="00000000" w:rsidRPr="00000000">
        <w:rPr>
          <w:rFonts w:ascii="Times New Roman" w:cs="Times New Roman" w:eastAsia="Times New Roman" w:hAnsi="Times New Roman"/>
          <w:sz w:val="24"/>
          <w:szCs w:val="24"/>
          <w:rtl w:val="0"/>
        </w:rPr>
        <w:t xml:space="preserve"> refers to the step-by-step research workflow (forms, endorsements, defenses, revisions, clearances, and completion tagging) that requires coordination among multiple roles and produces official decision artifacts.</w:t>
      </w:r>
    </w:p>
    <w:p w:rsidR="00000000" w:rsidDel="00000000" w:rsidP="00000000" w:rsidRDefault="00000000" w:rsidRPr="00000000" w14:paraId="000004C1">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Time-to-Degree, Residency, Delay &amp; Attrition</w:t>
      </w:r>
      <w:r w:rsidDel="00000000" w:rsidR="00000000" w:rsidRPr="00000000">
        <w:rPr>
          <w:rFonts w:ascii="Times New Roman" w:cs="Times New Roman" w:eastAsia="Times New Roman" w:hAnsi="Times New Roman"/>
          <w:sz w:val="24"/>
          <w:szCs w:val="24"/>
          <w:rtl w:val="0"/>
        </w:rPr>
        <w:t xml:space="preserve"> refers to time-based indicators derived from lifecycle and milestone timestamps (e.g., time-in-program, time-in-stage, delayed/inactive status rules, completion vs non-completion patterns).</w:t>
      </w:r>
    </w:p>
    <w:p w:rsidR="00000000" w:rsidDel="00000000" w:rsidP="00000000" w:rsidRDefault="00000000" w:rsidRPr="00000000" w14:paraId="000004C2">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Academic Operations (Decision Support) </w:t>
      </w:r>
      <w:r w:rsidDel="00000000" w:rsidR="00000000" w:rsidRPr="00000000">
        <w:rPr>
          <w:rFonts w:ascii="Times New Roman" w:cs="Times New Roman" w:eastAsia="Times New Roman" w:hAnsi="Times New Roman"/>
          <w:sz w:val="24"/>
          <w:szCs w:val="24"/>
          <w:rtl w:val="0"/>
        </w:rPr>
        <w:t xml:space="preserve">refers to operational reporting that helps offices make term-by-term decisions using counts and turnaround-time measures (e.g., pending queues, aging cases, adviser/panel load, bottlenecks).</w:t>
      </w:r>
    </w:p>
    <w:p w:rsidR="00000000" w:rsidDel="00000000" w:rsidP="00000000" w:rsidRDefault="00000000" w:rsidRPr="00000000" w14:paraId="000004C3">
      <w:pPr>
        <w:numPr>
          <w:ilvl w:val="0"/>
          <w:numId w:val="6"/>
        </w:numPr>
        <w:spacing w:after="0" w:afterAutospacing="0" w:line="360" w:lineRule="auto"/>
        <w:ind w:left="2160" w:hanging="360"/>
        <w:jc w:val="both"/>
        <w:rPr>
          <w:b w:val="0"/>
          <w:bCs w:val="0"/>
        </w:rPr>
      </w:pPr>
      <w:r w:rsidDel="00000000" w:rsidR="00000000" w:rsidRPr="00000000">
        <w:rPr>
          <w:rFonts w:ascii="Times New Roman" w:cs="Times New Roman" w:eastAsia="Times New Roman" w:hAnsi="Times New Roman"/>
          <w:b w:val="1"/>
          <w:bCs w:val="1"/>
          <w:sz w:val="24"/>
          <w:szCs w:val="24"/>
          <w:rtl w:val="0"/>
        </w:rPr>
        <w:t xml:space="preserve">Data Privacy &amp; Role-Based Access</w:t>
      </w:r>
      <w:r w:rsidDel="00000000" w:rsidR="00000000" w:rsidRPr="00000000">
        <w:rPr>
          <w:rFonts w:ascii="Times New Roman" w:cs="Times New Roman" w:eastAsia="Times New Roman" w:hAnsi="Times New Roman"/>
          <w:sz w:val="24"/>
          <w:szCs w:val="24"/>
          <w:rtl w:val="0"/>
        </w:rPr>
        <w:t xml:space="preserve"> refers to limiting visibility and actions based on role (e.g., student vs adviser vs panel vs office) and ensuring that sensitive records and evaluation artifacts are handled with appropriate access boundaries, logging, and retention rules.</w:t>
      </w:r>
      <w:r w:rsidDel="00000000" w:rsidR="00000000" w:rsidRPr="00000000">
        <w:rPr>
          <w:rtl w:val="0"/>
        </w:rPr>
      </w:r>
    </w:p>
    <w:p w:rsidR="00000000" w:rsidDel="00000000" w:rsidP="00000000" w:rsidRDefault="00000000" w:rsidRPr="00000000" w14:paraId="000004C4">
      <w:pPr>
        <w:numPr>
          <w:ilvl w:val="0"/>
          <w:numId w:val="6"/>
        </w:numPr>
        <w:spacing w:after="0" w:afterAutospacing="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Retrieval-Augmented Generation for Policy-Grounded AI Systems</w:t>
      </w:r>
      <w:r w:rsidDel="00000000" w:rsidR="00000000" w:rsidRPr="00000000">
        <w:rPr>
          <w:rFonts w:ascii="Times New Roman" w:cs="Times New Roman" w:eastAsia="Times New Roman" w:hAnsi="Times New Roman"/>
          <w:sz w:val="24"/>
          <w:szCs w:val="24"/>
          <w:rtl w:val="0"/>
        </w:rPr>
        <w:t xml:space="preserve"> refers to an AI approach where a language model generates responses using information retrieved from trusted institutional documents such as policies, guidelines, and previous decisions. By grounding the AI’s responses in official records, RAG helps ensure that recommendations or summaries follow university rules and provide consistent decision support rather than relying solely on the model’s general knowledge.</w:t>
      </w:r>
    </w:p>
    <w:p w:rsidR="00000000" w:rsidDel="00000000" w:rsidP="00000000" w:rsidRDefault="00000000" w:rsidRPr="00000000" w14:paraId="000004C5">
      <w:pPr>
        <w:numPr>
          <w:ilvl w:val="0"/>
          <w:numId w:val="6"/>
        </w:numPr>
        <w:spacing w:after="24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API-Based System Integration in Academic Information System</w:t>
      </w:r>
      <w:r w:rsidDel="00000000" w:rsidR="00000000" w:rsidRPr="00000000">
        <w:rPr>
          <w:rFonts w:ascii="Times New Roman" w:cs="Times New Roman" w:eastAsia="Times New Roman" w:hAnsi="Times New Roman"/>
          <w:sz w:val="24"/>
          <w:szCs w:val="24"/>
          <w:rtl w:val="0"/>
        </w:rPr>
        <w:t xml:space="preserve">s refers to the use of Application Programming Interfaces (APIs) to allow different institutional systems to exchange data automatically. Through APIs, systems such as enrollment platforms, monitoring tools, and administrative databases can securely share information, reducing manual encoding, minimizing fragmented records, and improving the accuracy and timeliness of operational data used for monitoring and reporting.</w:t>
      </w:r>
      <w:r w:rsidDel="00000000" w:rsidR="00000000" w:rsidRPr="00000000">
        <w:rPr>
          <w:rtl w:val="0"/>
        </w:rPr>
      </w:r>
    </w:p>
    <w:p w:rsidR="00000000" w:rsidDel="00000000" w:rsidP="00000000" w:rsidRDefault="00000000" w:rsidRPr="00000000" w14:paraId="000004C6">
      <w:pPr>
        <w:pStyle w:val="Heading3"/>
        <w:spacing w:after="80" w:line="360" w:lineRule="auto"/>
        <w:ind w:left="720" w:firstLine="0"/>
        <w:jc w:val="both"/>
        <w:rPr/>
      </w:pPr>
      <w:bookmarkStart w:colFirst="0" w:colLast="0" w:name="_p1v8rqr7qvs5" w:id="92"/>
      <w:bookmarkEnd w:id="92"/>
      <w:r w:rsidDel="00000000" w:rsidR="00000000" w:rsidRPr="00000000">
        <w:rPr>
          <w:rtl w:val="0"/>
        </w:rPr>
        <w:t xml:space="preserve">2.1.2 Graduate Student Lifecycle Tracking and Milestone-Centric Progress</w:t>
      </w:r>
    </w:p>
    <w:p w:rsidR="00000000" w:rsidDel="00000000" w:rsidP="00000000" w:rsidRDefault="00000000" w:rsidRPr="00000000" w14:paraId="000004C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student progress monitoring differs from undergraduate contexts because graduate progression is often defined through milestones, decentralized rules, and non-linear pacing. Young et al. (2024) argue that graduate tracking should reflect milestone-based progression rather than simply repurposing undergraduate dashboards. This implies that lifecycle tracking systems must represent stage definitions, prerequisites, and milestone outcomes in a way that is interpretable to both students and administrators.</w:t>
      </w:r>
    </w:p>
    <w:p w:rsidR="00000000" w:rsidDel="00000000" w:rsidP="00000000" w:rsidRDefault="00000000" w:rsidRPr="00000000" w14:paraId="000004C8">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Doctoral monitoring work similarly emphasizes the importance of structured oversight mechanisms that allow institutions to observe progress patterns and intervene when progression stalls (Brooks, 2023). In practice, this requires operational representations of progress that can distinguish between genuine academic work-in-progress and administrative waiting points (e.g., pending approvals, scheduling unresolved, revisions not confirmed). Without such representations, “status” becomes an ambiguous concept that can vary depending on who is asked and what evidence they reference.</w:t>
      </w:r>
    </w:p>
    <w:p w:rsidR="00000000" w:rsidDel="00000000" w:rsidP="00000000" w:rsidRDefault="00000000" w:rsidRPr="00000000" w14:paraId="000004C9">
      <w:pPr>
        <w:pStyle w:val="Heading3"/>
        <w:spacing w:after="80" w:line="360" w:lineRule="auto"/>
        <w:ind w:left="720" w:firstLine="0"/>
        <w:jc w:val="both"/>
        <w:rPr/>
      </w:pPr>
      <w:bookmarkStart w:colFirst="0" w:colLast="0" w:name="_n6y607l9ifdq" w:id="93"/>
      <w:bookmarkEnd w:id="93"/>
      <w:r w:rsidDel="00000000" w:rsidR="00000000" w:rsidRPr="00000000">
        <w:rPr>
          <w:rtl w:val="0"/>
        </w:rPr>
        <w:t xml:space="preserve">2.1.3 Thesis/Dissertation Pipeline as an Operational Workflow</w:t>
      </w:r>
    </w:p>
    <w:p w:rsidR="00000000" w:rsidDel="00000000" w:rsidP="00000000" w:rsidRDefault="00000000" w:rsidRPr="00000000" w14:paraId="000004C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and dissertation processes involve routable workflows that extend beyond writing and research design into operational coordination: adviser designation, endorsements, panel approvals, scheduling, decision capture, revision confirmation, and compliance documentation. Streamlining studies of graduate approval workflows demonstrate that administrative efficiency depends on clarity of routing, approvals, and status transitions (Grooms et al., 2016). System-oriented work that includes defense scheduling emphasizes that scheduling is not merely a calendar task but a pipeline step with constraints and outputs that must be tracked (Chio et al., 2022).</w:t>
      </w:r>
    </w:p>
    <w:p w:rsidR="00000000" w:rsidDel="00000000" w:rsidP="00000000" w:rsidRDefault="00000000" w:rsidRPr="00000000" w14:paraId="000004CB">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and revision loops are central to pipeline operations. Chugh et al. (2021) identify supervisory feedback as a complex process that requires clarity, consistency, and responsiveness, conditions that are difficult to maintain when feedback is dispersed across tools or when multiple reviewers provide uncoordinated inputs. This supports the need for comment consolidation mechanisms and traceable decision outcomes, which are monitoring-critical because they determine whether a student is “waiting for feedback,” “revising,” or “ready for the next gate.”</w:t>
      </w:r>
    </w:p>
    <w:p w:rsidR="00000000" w:rsidDel="00000000" w:rsidP="00000000" w:rsidRDefault="00000000" w:rsidRPr="00000000" w14:paraId="000004CC">
      <w:pPr>
        <w:pStyle w:val="Heading3"/>
        <w:spacing w:after="80" w:line="360" w:lineRule="auto"/>
        <w:ind w:left="720" w:firstLine="0"/>
        <w:jc w:val="both"/>
        <w:rPr/>
      </w:pPr>
      <w:bookmarkStart w:colFirst="0" w:colLast="0" w:name="_ii94mxi6i4k3" w:id="94"/>
      <w:bookmarkEnd w:id="94"/>
      <w:r w:rsidDel="00000000" w:rsidR="00000000" w:rsidRPr="00000000">
        <w:rPr>
          <w:rtl w:val="0"/>
        </w:rPr>
        <w:t xml:space="preserve">2.1.4 Time-to-Degree, Residency, Delay, and Attrition as Monitoring Measures</w:t>
      </w:r>
    </w:p>
    <w:p w:rsidR="00000000" w:rsidDel="00000000" w:rsidP="00000000" w:rsidRDefault="00000000" w:rsidRPr="00000000" w14:paraId="000004C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Time-to-degree and residency rules provide operational thresholds for defining whether progress is “on track” or “delayed,” but definitions and counting rules vary by policy and context. van Lill (2024) shows that time-to-degree differs across disciplines and contexts, implying that monitoring must be sensitive to program differences rather than assuming a uniform timeline. Willess (2023) further suggests that experiences and factors influencing time to degree are multifactorial, reinforcing the need for monitoring signals that capture prolonged time-in-stage and stalled milestones rather than relying on one indicator alone.</w:t>
      </w:r>
    </w:p>
    <w:p w:rsidR="00000000" w:rsidDel="00000000" w:rsidP="00000000" w:rsidRDefault="00000000" w:rsidRPr="00000000" w14:paraId="000004C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F">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Philippine contexts, studies and institutional handbooks illustrate the importance of locally defined policies and practice. For example, local work examining delays among master’s degree completers highlights contextual factors influencing delayed completion (Rapada Jr., n.d.). Institutional policy documents and handbooks (e.g., University of the Philippines Los Baños Graduate School, 2010; Philippine Normal University, 2024) also shape what “residency,” “good standing,” and “extensions” mean operationally. This supports the proposal’s emphasis that policy definitions must be validated with stakeholders and encoded into monitoring rules.</w:t>
      </w:r>
    </w:p>
    <w:p w:rsidR="00000000" w:rsidDel="00000000" w:rsidP="00000000" w:rsidRDefault="00000000" w:rsidRPr="00000000" w14:paraId="000004D0">
      <w:pPr>
        <w:spacing w:line="36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1">
      <w:pPr>
        <w:pStyle w:val="Heading3"/>
        <w:spacing w:after="80" w:line="360" w:lineRule="auto"/>
        <w:ind w:left="720" w:firstLine="0"/>
        <w:jc w:val="both"/>
        <w:rPr/>
      </w:pPr>
      <w:bookmarkStart w:colFirst="0" w:colLast="0" w:name="_afmjmjizqy3s" w:id="95"/>
      <w:bookmarkEnd w:id="95"/>
      <w:r w:rsidDel="00000000" w:rsidR="00000000" w:rsidRPr="00000000">
        <w:rPr>
          <w:rtl w:val="0"/>
        </w:rPr>
        <w:t xml:space="preserve">2.1.5 Academic Operations Analytics and Decision Support</w:t>
      </w:r>
    </w:p>
    <w:p w:rsidR="00000000" w:rsidDel="00000000" w:rsidP="00000000" w:rsidRDefault="00000000" w:rsidRPr="00000000" w14:paraId="000004D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 decision support in higher education frequently depends on dashboards and reporting that answer recurring questions: what is pending, what is overdue, where delays occur, and where capacity constraints exist. Sector reporting expectations, such as annual data collection and certification requirements, reflect that higher education decision-making relies on timely and accurate data (CHED Region IV-B MIMAROPA, 2018). However, analytics effectiveness depends on the underlying data capture: if workflow events do not generate timestamps and logs, reporting becomes unreliable or disputed (Sorour &amp; Atkins, 2024).</w:t>
      </w:r>
    </w:p>
    <w:p w:rsidR="00000000" w:rsidDel="00000000" w:rsidP="00000000" w:rsidRDefault="00000000" w:rsidRPr="00000000" w14:paraId="000004D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Digital transformation discussions emphasize the role of data platforms and business intelligence as enabling infrastructure for reporting and performance monitoring in higher education (World Bank, 2023). This supports the proposal’s architectural decision to treat dashboards as downstream of structured lifecycle event capture, rather than as stand-alone reporting features.</w:t>
      </w:r>
    </w:p>
    <w:p w:rsidR="00000000" w:rsidDel="00000000" w:rsidP="00000000" w:rsidRDefault="00000000" w:rsidRPr="00000000" w14:paraId="000004D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6">
      <w:pPr>
        <w:pStyle w:val="Heading3"/>
        <w:spacing w:after="80" w:line="360" w:lineRule="auto"/>
        <w:ind w:left="720" w:firstLine="0"/>
        <w:jc w:val="both"/>
        <w:rPr/>
      </w:pPr>
      <w:bookmarkStart w:colFirst="0" w:colLast="0" w:name="_ci417wrcz4nm" w:id="96"/>
      <w:bookmarkEnd w:id="96"/>
      <w:r w:rsidDel="00000000" w:rsidR="00000000" w:rsidRPr="00000000">
        <w:rPr>
          <w:rtl w:val="0"/>
        </w:rPr>
        <w:t xml:space="preserve">2.1.6 Data Privacy, and Role-Based Access in Higher Education Systems</w:t>
      </w:r>
    </w:p>
    <w:p w:rsidR="00000000" w:rsidDel="00000000" w:rsidP="00000000" w:rsidRDefault="00000000" w:rsidRPr="00000000" w14:paraId="000004D7">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monitoring systems handle sensitive student information and evaluation artifacts, which raises authority and privacy concerns. Studies of Philippine higher education compliance with privacy boundaries highlight challenges in implementing privacy-aligned practices across institutions (Datu, 2022; Doce &amp; Ching, 2018; Flores &amp; Ching, 2018; Tanate-Lazo, 2021). Records management and digitization work suggests that institutional readiness and IAM practices influence the success of academic records systems (Purcia &amp; Velarde, 2022). These sources support a design requirement that access boundaries (RBAC), audit trails, and controlled visibility are foundational, not optional, to lifecycle monitoring platforms.</w:t>
      </w:r>
    </w:p>
    <w:p w:rsidR="00000000" w:rsidDel="00000000" w:rsidP="00000000" w:rsidRDefault="00000000" w:rsidRPr="00000000" w14:paraId="000004D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9">
      <w:pPr>
        <w:pStyle w:val="Heading3"/>
        <w:spacing w:after="80" w:line="360" w:lineRule="auto"/>
        <w:ind w:left="720" w:firstLine="0"/>
        <w:jc w:val="both"/>
        <w:rPr/>
      </w:pPr>
      <w:bookmarkStart w:colFirst="0" w:colLast="0" w:name="_aymvvnhenacm" w:id="97"/>
      <w:bookmarkEnd w:id="97"/>
      <w:r w:rsidDel="00000000" w:rsidR="00000000" w:rsidRPr="00000000">
        <w:rPr>
          <w:rtl w:val="0"/>
        </w:rPr>
        <w:t xml:space="preserve">2.1.7 Retrieval-Augmented Generation for Policy-Grounded AI Systems</w:t>
      </w:r>
    </w:p>
    <w:p w:rsidR="00000000" w:rsidDel="00000000" w:rsidP="00000000" w:rsidRDefault="00000000" w:rsidRPr="00000000" w14:paraId="000004DA">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language models (LLMs) have increasingly been explored for decision support and knowledge retrieval tasks in organizations, but their outputs can be unreliable when responses are generated without grounding in authoritative sources. Retrieval-Augmented Generation (RAG) addresses this limitation by combining document retrieval with generative language models so that responses are produced using relevant external knowledge sources rather than relying solely on the model’s internal training data (Lewis et al., 2020). In this approach, the system first retrieves documents or policy records relevant to a query and then uses those documents as contextual input for the language model’s response generation.</w:t>
      </w:r>
    </w:p>
    <w:p w:rsidR="00000000" w:rsidDel="00000000" w:rsidP="00000000" w:rsidRDefault="00000000" w:rsidRPr="00000000" w14:paraId="000004DB">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 is particularly suitable for environments where decisions must be aligned with formal policies, procedures, or precedent records. Gao et al. (2023) emphasize that retrieval-augmented approaches improve factual consistency and traceability because the generated responses can be linked back to the retrieved documents that informed them. In policy-bound environments such as higher education administration, this capability is critical because decisions related to student progression, approvals, and compliance must be justified using official guidelines.</w:t>
      </w:r>
    </w:p>
    <w:p w:rsidR="00000000" w:rsidDel="00000000" w:rsidP="00000000" w:rsidRDefault="00000000" w:rsidRPr="00000000" w14:paraId="000004DC">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graduate school contexts, many administrative decisions depend on interpreting policy documents and previous decisions rather than applying purely numerical criteria. For example, determining whether a thesis title is acceptable, whether a leave of absence request should be approved, or whether a returning student requires penalty coursework often requires consultation of institutional policies and past cases. A RAG-based AI system can support such decision processes by retrieving relevant policy sections and prior decision artifacts before generating a recommendation summary for administrators.</w:t>
      </w:r>
    </w:p>
    <w:p w:rsidR="00000000" w:rsidDel="00000000" w:rsidP="00000000" w:rsidRDefault="00000000" w:rsidRPr="00000000" w14:paraId="000004DD">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supports the proposal’s approach of implementing a policy-grounded decision support assistant where the AI component functions as a retrieval-supported reference tool rather than an autonomous decision maker. The system’s responses are therefore constrained by institutional documents such as graduate school handbooks, research protocol guidelines, and documented academic decisions, ensuring that AI outputs remain consistent with university policies.</w:t>
      </w:r>
    </w:p>
    <w:p w:rsidR="00000000" w:rsidDel="00000000" w:rsidP="00000000" w:rsidRDefault="00000000" w:rsidRPr="00000000" w14:paraId="000004DE">
      <w:pPr>
        <w:spacing w:line="360" w:lineRule="auto"/>
        <w:ind w:left="72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F">
      <w:pPr>
        <w:pStyle w:val="Heading3"/>
        <w:spacing w:after="80" w:line="360" w:lineRule="auto"/>
        <w:ind w:left="720" w:firstLine="0"/>
        <w:jc w:val="both"/>
        <w:rPr/>
      </w:pPr>
      <w:bookmarkStart w:colFirst="0" w:colLast="0" w:name="_l0r2t3s1epy0" w:id="98"/>
      <w:bookmarkEnd w:id="98"/>
      <w:r w:rsidDel="00000000" w:rsidR="00000000" w:rsidRPr="00000000">
        <w:rPr>
          <w:rtl w:val="0"/>
        </w:rPr>
        <w:t xml:space="preserve">2.1.8 API-Based System Integration in Academic Information Systems</w:t>
      </w:r>
    </w:p>
    <w:p w:rsidR="00000000" w:rsidDel="00000000" w:rsidP="00000000" w:rsidRDefault="00000000" w:rsidRPr="00000000" w14:paraId="000004E0">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Modern academic information systems often operate across multiple specialized platforms, including student information systems, learning management systems, research monitoring tools, and administrative databases. Application Programming Interfaces (APIs) are commonly used to enable communication and data exchange between these systems by defining standardized methods for requesting and transmitting data (Fielding, 2000). Through APIs, systems can share information automatically without requiring direct access to each other’s databases.</w:t>
      </w:r>
    </w:p>
    <w:p w:rsidR="00000000" w:rsidDel="00000000" w:rsidP="00000000" w:rsidRDefault="00000000" w:rsidRPr="00000000" w14:paraId="000004E1">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higher education environments, API-based integration helps institutions address the problem of fragmented data sources. When operational data is distributed across multiple systems, manual extraction and re-encoding are often required to compile reports or track student progress. Studies of digital transformation in higher education emphasize that API integration allows institutions to synchronize operational data, reduce redundant data entry, and improve the reliability of institutional reporting (Al-Nuaimi et al., 2022). By enabling automated data exchange, APIs support more efficient administrative workflows and reduce the likelihood of inconsistent records.</w:t>
      </w:r>
    </w:p>
    <w:p w:rsidR="00000000" w:rsidDel="00000000" w:rsidP="00000000" w:rsidRDefault="00000000" w:rsidRPr="00000000" w14:paraId="000004E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graduate school monitoring systems, API integration is particularly important because lifecycle information is typically stored across different platforms and artifacts. Enrollment records may exist in institutional student systems, research milestones may be recorded in monitoring spreadsheets or forms, and administrative decisions may be documented through separate office records. Without integration mechanisms, consolidating this information requires manual coordination across tools and personnel.</w:t>
      </w:r>
    </w:p>
    <w:p w:rsidR="00000000" w:rsidDel="00000000" w:rsidP="00000000" w:rsidRDefault="00000000" w:rsidRPr="00000000" w14:paraId="000004E3">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the proposed Graduate Student Lifecycle Monitoring and Analytics Platform, APIs provide a mechanism for connecting the monitoring system with existing institutional data sources. Through controlled API access, the system can retrieve relevant operational signals such as enrollment status, coursework completion indicators, or student identifiers while maintaining the authoritative role of existing institutional systems. This integration approach reduces manual encoding effort and supports more reliable lifecycle monitoring while preserving the integrity of official academic records.</w:t>
      </w:r>
      <w:r w:rsidDel="00000000" w:rsidR="00000000" w:rsidRPr="00000000">
        <w:rPr>
          <w:rtl w:val="0"/>
        </w:rPr>
      </w:r>
    </w:p>
    <w:p w:rsidR="00000000" w:rsidDel="00000000" w:rsidP="00000000" w:rsidRDefault="00000000" w:rsidRPr="00000000" w14:paraId="000004E4">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Practical implementations of RAG are commonly supported through modern AI platforms and APIs that combine document retrieval with language model generation. Examples include frameworks and services such as Google Notebook LLM APIs, OpenAI retrieval-based APIs, and LangChain-based RAG pipelines, which allow systems to retrieve relevant institutional documents before generating responses. These platforms illustrate how RAG architectures can be implemented in policy-driven environments such as academic administration.</w:t>
      </w:r>
      <w:r w:rsidDel="00000000" w:rsidR="00000000" w:rsidRPr="00000000">
        <w:rPr>
          <w:rtl w:val="0"/>
        </w:rPr>
      </w:r>
    </w:p>
    <w:p w:rsidR="00000000" w:rsidDel="00000000" w:rsidP="00000000" w:rsidRDefault="00000000" w:rsidRPr="00000000" w14:paraId="000004E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6">
      <w:pPr>
        <w:pStyle w:val="Heading2"/>
        <w:keepNext w:val="0"/>
        <w:keepLines w:val="0"/>
        <w:spacing w:before="280" w:line="360" w:lineRule="auto"/>
        <w:jc w:val="both"/>
        <w:rPr/>
      </w:pPr>
      <w:bookmarkStart w:colFirst="0" w:colLast="0" w:name="_toag01t8n2v" w:id="99"/>
      <w:bookmarkEnd w:id="99"/>
      <w:r w:rsidDel="00000000" w:rsidR="00000000" w:rsidRPr="00000000">
        <w:rPr>
          <w:rtl w:val="0"/>
        </w:rPr>
        <w:t xml:space="preserve">2.2 Review of Related Systems/Infrastructure</w:t>
      </w:r>
    </w:p>
    <w:p w:rsidR="00000000" w:rsidDel="00000000" w:rsidP="00000000" w:rsidRDefault="00000000" w:rsidRPr="00000000" w14:paraId="000004E7">
      <w:pPr>
        <w:pStyle w:val="Heading3"/>
        <w:spacing w:line="360" w:lineRule="auto"/>
        <w:ind w:left="720" w:firstLine="0"/>
        <w:jc w:val="both"/>
        <w:rPr/>
      </w:pPr>
      <w:bookmarkStart w:colFirst="0" w:colLast="0" w:name="_ha22exxpoark" w:id="100"/>
      <w:bookmarkEnd w:id="100"/>
      <w:r w:rsidDel="00000000" w:rsidR="00000000" w:rsidRPr="00000000">
        <w:rPr>
          <w:rtl w:val="0"/>
        </w:rPr>
        <w:t xml:space="preserve">2.2.1 Thesis/Dissertation Management Portals and Scheduling Systems</w:t>
      </w:r>
    </w:p>
    <w:p w:rsidR="00000000" w:rsidDel="00000000" w:rsidP="00000000" w:rsidRDefault="00000000" w:rsidRPr="00000000" w14:paraId="000004E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THESISIT (Chio et al., 2022) provides an example of a web-based thesis management portal that includes a defense scheduling component. Such systems demonstrate the feasibility of integrating scheduling as part of thesis management rather than treating it as an external coordination task. In this proposal, scheduling is treated as both an operational bottleneck and an analytics-relevant pipeline step; therefore, scheduling outcomes must be captured as structured events that can feed capacity and backlog reporting.</w:t>
      </w:r>
    </w:p>
    <w:p w:rsidR="00000000" w:rsidDel="00000000" w:rsidP="00000000" w:rsidRDefault="00000000" w:rsidRPr="00000000" w14:paraId="000004E9">
      <w:pPr>
        <w:pStyle w:val="Heading3"/>
        <w:spacing w:line="360" w:lineRule="auto"/>
        <w:ind w:left="720" w:firstLine="0"/>
        <w:jc w:val="both"/>
        <w:rPr/>
      </w:pPr>
      <w:bookmarkStart w:colFirst="0" w:colLast="0" w:name="_2fyyvnrlho0e" w:id="101"/>
      <w:bookmarkEnd w:id="101"/>
      <w:r w:rsidDel="00000000" w:rsidR="00000000" w:rsidRPr="00000000">
        <w:rPr>
          <w:rtl w:val="0"/>
        </w:rPr>
        <w:t xml:space="preserve">2.2.2 Workflow-Based Approval Systems for Graduate Submissions</w:t>
      </w:r>
    </w:p>
    <w:p w:rsidR="00000000" w:rsidDel="00000000" w:rsidP="00000000" w:rsidRDefault="00000000" w:rsidRPr="00000000" w14:paraId="000004E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Grooms et al. (2016) demonstrate that streamlining approval workflows can reduce time and administrative burden by clarifying routing and approval steps. Although the proposed system is framed neutrally and avoids prescriptive claims as final answers, prior work supports the idea that when approvals are structured and visible, progress monitoring becomes easier because waiting points and ownership are more explicit.</w:t>
      </w:r>
    </w:p>
    <w:p w:rsidR="00000000" w:rsidDel="00000000" w:rsidP="00000000" w:rsidRDefault="00000000" w:rsidRPr="00000000" w14:paraId="000004EB">
      <w:pPr>
        <w:pStyle w:val="Heading3"/>
        <w:spacing w:line="360" w:lineRule="auto"/>
        <w:ind w:left="720" w:firstLine="0"/>
        <w:jc w:val="both"/>
        <w:rPr/>
      </w:pPr>
      <w:bookmarkStart w:colFirst="0" w:colLast="0" w:name="_ugeh47ptw1yp" w:id="102"/>
      <w:bookmarkEnd w:id="102"/>
      <w:r w:rsidDel="00000000" w:rsidR="00000000" w:rsidRPr="00000000">
        <w:rPr>
          <w:rtl w:val="0"/>
        </w:rPr>
        <w:t xml:space="preserve">2.2.3 Institutional Policies and Handbooks as Operational Infrastructure</w:t>
      </w:r>
    </w:p>
    <w:p w:rsidR="00000000" w:rsidDel="00000000" w:rsidP="00000000" w:rsidRDefault="00000000" w:rsidRPr="00000000" w14:paraId="000004E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handbooks and policy documents function as infrastructure because they define stage rules, residency limits, and acceptable pathways (University of the Philippines Los Baños Graduate School, 2010; Philippine Normal University, 2024; The University of Adelaide, 2020; Monash University, 2024). For monitoring systems, these documents are not merely references; they are the basis for defining state transitions, required artifacts, and thresholds. The proposal therefore treats policy definition validation as a core requirements activity, since definition drift is a documented source of disagreement and monitoring distrust.</w:t>
      </w:r>
    </w:p>
    <w:p w:rsidR="00000000" w:rsidDel="00000000" w:rsidP="00000000" w:rsidRDefault="00000000" w:rsidRPr="00000000" w14:paraId="000004ED">
      <w:pPr>
        <w:pStyle w:val="Heading3"/>
        <w:spacing w:line="360" w:lineRule="auto"/>
        <w:ind w:left="720" w:firstLine="0"/>
        <w:jc w:val="both"/>
        <w:rPr/>
      </w:pPr>
      <w:bookmarkStart w:colFirst="0" w:colLast="0" w:name="_vt8q89yphygo" w:id="103"/>
      <w:bookmarkEnd w:id="103"/>
      <w:r w:rsidDel="00000000" w:rsidR="00000000" w:rsidRPr="00000000">
        <w:rPr>
          <w:rtl w:val="0"/>
        </w:rPr>
        <w:t xml:space="preserve">2.2.4 Sector Digital Transformation and Data Platform Context</w:t>
      </w:r>
    </w:p>
    <w:p w:rsidR="00000000" w:rsidDel="00000000" w:rsidP="00000000" w:rsidRDefault="00000000" w:rsidRPr="00000000" w14:paraId="000004E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(2023) highlights digital transformation needs in Philippine higher education, including data platforms and performance/reporting concepts. This is relevant because monitoring systems require integration thinking: lifecycle event capture must be designed so that reporting outputs are reliable and consistent with role requirements. </w:t>
      </w:r>
    </w:p>
    <w:p w:rsidR="00000000" w:rsidDel="00000000" w:rsidP="00000000" w:rsidRDefault="00000000" w:rsidRPr="00000000" w14:paraId="000004E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developments in higher education digital systems also incorporate artificial intelligence and knowledge retrieval technologies to support administrative decision making. Retrieval-augmented approaches allow systems to generate responses grounded in institutional policy documents and previous administrative records, improving the reliability of AI-assisted decision support. At the same time, API-based architectures enable monitoring platforms to exchange data with existing institutional systems such as student information systems and academic databases. These technologies highlight the importance of integration-ready architectures that support both policy-grounded decision support and automated data exchange across institutional platforms.</w:t>
      </w:r>
      <w:r w:rsidDel="00000000" w:rsidR="00000000" w:rsidRPr="00000000">
        <w:rPr>
          <w:rtl w:val="0"/>
        </w:rPr>
      </w:r>
    </w:p>
    <w:p w:rsidR="00000000" w:rsidDel="00000000" w:rsidP="00000000" w:rsidRDefault="00000000" w:rsidRPr="00000000" w14:paraId="000004F0">
      <w:pPr>
        <w:pStyle w:val="Heading2"/>
        <w:keepNext w:val="0"/>
        <w:keepLines w:val="0"/>
        <w:spacing w:before="280" w:line="360" w:lineRule="auto"/>
        <w:jc w:val="both"/>
        <w:rPr/>
      </w:pPr>
      <w:bookmarkStart w:colFirst="0" w:colLast="0" w:name="_91inra6h962l" w:id="104"/>
      <w:bookmarkEnd w:id="104"/>
      <w:r w:rsidDel="00000000" w:rsidR="00000000" w:rsidRPr="00000000">
        <w:rPr>
          <w:rtl w:val="0"/>
        </w:rPr>
        <w:t xml:space="preserve">2.3 Review of Related Methodologies</w:t>
      </w:r>
    </w:p>
    <w:p w:rsidR="00000000" w:rsidDel="00000000" w:rsidP="00000000" w:rsidRDefault="00000000" w:rsidRPr="00000000" w14:paraId="000004F1">
      <w:pPr>
        <w:pStyle w:val="Heading3"/>
        <w:spacing w:line="360" w:lineRule="auto"/>
        <w:ind w:left="720" w:firstLine="0"/>
        <w:jc w:val="both"/>
        <w:rPr/>
      </w:pPr>
      <w:bookmarkStart w:colFirst="0" w:colLast="0" w:name="_dm8dn9k5izma" w:id="105"/>
      <w:bookmarkEnd w:id="105"/>
      <w:r w:rsidDel="00000000" w:rsidR="00000000" w:rsidRPr="00000000">
        <w:rPr>
          <w:rtl w:val="0"/>
        </w:rPr>
        <w:t xml:space="preserve">2.3.1 BPMN for Workflow Modeling and Analysis</w:t>
      </w:r>
    </w:p>
    <w:p w:rsidR="00000000" w:rsidDel="00000000" w:rsidP="00000000" w:rsidRDefault="00000000" w:rsidRPr="00000000" w14:paraId="000004F2">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BPMN-style process modeling is used in this proposal to represent workflows in a structured manner that is understandable to stakeholders and precise enough for technical translation. In graduate operations, BPMN is valuable because it makes handoffs, gateways, and responsibilities explicit, addressing the common problem where progress is stalled due to unclear ownership (Grooms et al., 2016). In this proposal, BPMN representations are required artifacts (Appendix A–G) to document workflows such as title defense, adviser designation, proposal defense, and final defense to publication.</w:t>
      </w:r>
    </w:p>
    <w:p w:rsidR="00000000" w:rsidDel="00000000" w:rsidP="00000000" w:rsidRDefault="00000000" w:rsidRPr="00000000" w14:paraId="000004F3">
      <w:pPr>
        <w:pStyle w:val="Heading3"/>
        <w:keepNext w:val="0"/>
        <w:keepLines w:val="0"/>
        <w:spacing w:before="280" w:line="360" w:lineRule="auto"/>
        <w:ind w:left="720" w:firstLine="0"/>
        <w:jc w:val="both"/>
        <w:rPr/>
      </w:pPr>
      <w:bookmarkStart w:colFirst="0" w:colLast="0" w:name="_5hvh5udfcqk9" w:id="106"/>
      <w:bookmarkEnd w:id="106"/>
      <w:r w:rsidDel="00000000" w:rsidR="00000000" w:rsidRPr="00000000">
        <w:rPr>
          <w:rtl w:val="0"/>
        </w:rPr>
        <w:t xml:space="preserve">2.3.2 Ishikawa (Fishbone) Analysis for Root Cause Identification</w:t>
      </w:r>
    </w:p>
    <w:p w:rsidR="00000000" w:rsidDel="00000000" w:rsidP="00000000" w:rsidRDefault="00000000" w:rsidRPr="00000000" w14:paraId="000004F4">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Ishikawa diagrams support structured categorization of root causes across People, Process, Technology, Policy, and Environment. Because monitoring failures are rarely attributable to a single cause, fishbone analysis helps separate symptoms (e.g., “no visibility”) from underlying causes (e.g., fragmented sources of truth, definition drift, absence of timestamps, privacy constraints). Importantly, graduate workflow outcomes can also be affected by human judgment and interpretation differences, for example, different reviewers may apply different expectations for what counts as “complete,” coordinators may prioritize cases differently based on urgency cues, and endorsement timing may vary depending on discretionary workload decisions. These subjective decision points do not imply improper behavior; rather, they are normal human factors that become operational risks when the process has weak standardization and limited traceability.</w:t>
      </w:r>
    </w:p>
    <w:p w:rsidR="00000000" w:rsidDel="00000000" w:rsidP="00000000" w:rsidRDefault="00000000" w:rsidRPr="00000000" w14:paraId="000004F5">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proposal therefore treats subjectivity of decision-making as an explicit contributor to delays and visibility gaps, especially in endorsement, review, and approval gates where criteria may be applied inconsistently across roles or across programs. The proposal includes three required Ishikawa analyses aligned to core problem clusters (Appendix H–J), and the narrative interpretation of each fishbone highlights where interpretation differences and discretionary prioritization most commonly affect throughput.</w:t>
      </w:r>
      <w:r w:rsidDel="00000000" w:rsidR="00000000" w:rsidRPr="00000000">
        <w:rPr>
          <w:rtl w:val="0"/>
        </w:rPr>
      </w:r>
    </w:p>
    <w:p w:rsidR="00000000" w:rsidDel="00000000" w:rsidP="00000000" w:rsidRDefault="00000000" w:rsidRPr="00000000" w14:paraId="000004F6">
      <w:pPr>
        <w:pStyle w:val="Heading3"/>
        <w:spacing w:line="360" w:lineRule="auto"/>
        <w:ind w:left="720" w:firstLine="0"/>
        <w:jc w:val="both"/>
        <w:rPr/>
      </w:pPr>
      <w:bookmarkStart w:colFirst="0" w:colLast="0" w:name="_3m0iusoo92t9" w:id="107"/>
      <w:bookmarkEnd w:id="107"/>
      <w:r w:rsidDel="00000000" w:rsidR="00000000" w:rsidRPr="00000000">
        <w:rPr>
          <w:rtl w:val="0"/>
        </w:rPr>
        <w:t xml:space="preserve">2.3.3 Decision Support, Dashboards, and Process/Operations Analytics</w:t>
      </w:r>
    </w:p>
    <w:p w:rsidR="00000000" w:rsidDel="00000000" w:rsidP="00000000" w:rsidRDefault="00000000" w:rsidRPr="00000000" w14:paraId="000004F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methodology in this proposal emphasizes that dashboards are only as reliable as the events and definitions underlying them. Sector-level reporting mandates and BI dashboard discussions highlight that data collection and interpretability are essential for decision support (CHED Region IV-B MIMAROPA, 2018; Sorour &amp; Atkins, 2024). The methodology therefore treats timestamp/event logging design as a first-class requirement, not an afterthought.</w:t>
      </w:r>
    </w:p>
    <w:p w:rsidR="00000000" w:rsidDel="00000000" w:rsidP="00000000" w:rsidRDefault="00000000" w:rsidRPr="00000000" w14:paraId="000004F8">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decision support implementations also incorporate retrieval-based language model architectures to assist administrators in interpreting institutional policies and previous decisions. Retrieval-Augmented Generation (RAG) enables AI systems to retrieve relevant documents from a knowledge base before generating responses, improving the factual reliability and policy alignment of recommendations (Lewis et al., 2020). In operational environments such as graduate school administration, this approach allows AI systems to function as policy-grounded assistants that help summarize relevant guidelines and precedent cases while leaving final decision authority with institutional administrators.</w:t>
      </w:r>
      <w:r w:rsidDel="00000000" w:rsidR="00000000" w:rsidRPr="00000000">
        <w:rPr>
          <w:rtl w:val="0"/>
        </w:rPr>
      </w:r>
    </w:p>
    <w:p w:rsidR="00000000" w:rsidDel="00000000" w:rsidP="00000000" w:rsidRDefault="00000000" w:rsidRPr="00000000" w14:paraId="000004F9">
      <w:pPr>
        <w:pStyle w:val="Heading2"/>
        <w:keepNext w:val="0"/>
        <w:keepLines w:val="0"/>
        <w:spacing w:before="280" w:line="360" w:lineRule="auto"/>
        <w:jc w:val="both"/>
        <w:rPr/>
      </w:pPr>
      <w:bookmarkStart w:colFirst="0" w:colLast="0" w:name="_olviw9kq2oqd" w:id="108"/>
      <w:bookmarkEnd w:id="108"/>
      <w:r w:rsidDel="00000000" w:rsidR="00000000" w:rsidRPr="00000000">
        <w:rPr>
          <w:rtl w:val="0"/>
        </w:rPr>
        <w:t xml:space="preserve">2.4 Conflicting Arguments, Context Differences, and Monitoring Implications</w:t>
      </w:r>
    </w:p>
    <w:p w:rsidR="00000000" w:rsidDel="00000000" w:rsidP="00000000" w:rsidRDefault="00000000" w:rsidRPr="00000000" w14:paraId="000004FA">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core finding from the synthesis guide is that contradictions across literature often arise not because one side is “wrong,” but because definitions and contexts differ. This proposal explicitly highlights three context-driven conflicts and their implications for monitoring.</w:t>
      </w:r>
    </w:p>
    <w:p w:rsidR="00000000" w:rsidDel="00000000" w:rsidP="00000000" w:rsidRDefault="00000000" w:rsidRPr="00000000" w14:paraId="000004FB">
      <w:pPr>
        <w:pStyle w:val="Heading3"/>
        <w:spacing w:line="360" w:lineRule="auto"/>
        <w:ind w:left="720" w:firstLine="0"/>
        <w:jc w:val="both"/>
        <w:rPr/>
      </w:pPr>
      <w:bookmarkStart w:colFirst="0" w:colLast="0" w:name="_q9ns24v79nrv" w:id="109"/>
      <w:bookmarkEnd w:id="109"/>
      <w:r w:rsidDel="00000000" w:rsidR="00000000" w:rsidRPr="00000000">
        <w:rPr>
          <w:rtl w:val="0"/>
        </w:rPr>
        <w:t xml:space="preserve">2.4.1 Normative Timelines vs. Policy Ceilings</w:t>
      </w:r>
    </w:p>
    <w:p w:rsidR="00000000" w:rsidDel="00000000" w:rsidP="00000000" w:rsidRDefault="00000000" w:rsidRPr="00000000" w14:paraId="000004F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contexts treat “on-time” completion as an expected normative duration, while residency policies define maximum allowable time. These thresholds can produce different “delay” classifications even for the same student record. Time-to-degree variability across disciplines and contexts further complicates a single universal threshold (van Lill, 2024; Willess, 2023).</w:t>
        <w:br w:type="textWrapping"/>
      </w:r>
      <w:r w:rsidDel="00000000" w:rsidR="00000000" w:rsidRPr="00000000">
        <w:rPr>
          <w:rFonts w:ascii="Times New Roman" w:cs="Times New Roman" w:eastAsia="Times New Roman" w:hAnsi="Times New Roman"/>
          <w:b w:val="1"/>
          <w:bCs w:val="1"/>
          <w:sz w:val="24"/>
          <w:szCs w:val="24"/>
          <w:rtl w:val="0"/>
        </w:rPr>
        <w:t xml:space="preserve">Implication:</w:t>
      </w:r>
      <w:r w:rsidDel="00000000" w:rsidR="00000000" w:rsidRPr="00000000">
        <w:rPr>
          <w:rFonts w:ascii="Times New Roman" w:cs="Times New Roman" w:eastAsia="Times New Roman" w:hAnsi="Times New Roman"/>
          <w:sz w:val="24"/>
          <w:szCs w:val="24"/>
          <w:rtl w:val="0"/>
        </w:rPr>
        <w:t xml:space="preserve"> A monitoring system must distinguish between (a) normative pacing expectations (soft thresholds) and (b) formal residency ceilings (hard thresholds), and must allow program- or policy-specific configuration.</w:t>
      </w:r>
    </w:p>
    <w:p w:rsidR="00000000" w:rsidDel="00000000" w:rsidP="00000000" w:rsidRDefault="00000000" w:rsidRPr="00000000" w14:paraId="000004FD">
      <w:pPr>
        <w:pStyle w:val="Heading3"/>
        <w:spacing w:line="360" w:lineRule="auto"/>
        <w:ind w:left="720" w:firstLine="0"/>
        <w:jc w:val="both"/>
        <w:rPr/>
      </w:pPr>
      <w:bookmarkStart w:colFirst="0" w:colLast="0" w:name="_k5b1j3b01wez" w:id="110"/>
      <w:bookmarkEnd w:id="110"/>
      <w:r w:rsidDel="00000000" w:rsidR="00000000" w:rsidRPr="00000000">
        <w:rPr>
          <w:rtl w:val="0"/>
        </w:rPr>
        <w:t xml:space="preserve">2.4.2 Milestone-Centric Progress vs. Enrollment-Centric Status</w:t>
      </w:r>
    </w:p>
    <w:p w:rsidR="00000000" w:rsidDel="00000000" w:rsidP="00000000" w:rsidRDefault="00000000" w:rsidRPr="00000000" w14:paraId="000004F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Milestone-based tracking emphasizes gate completion and operational readiness, while policy practice may treat enrollment breaks (leave of absence, readmission, non-enrollment terms) as the primary triggers for status changes. These can conflict: a student may be “enrolled” but operationally stalled, or “not enrolled” but still engaged in revision work.</w:t>
        <w:br w:type="textWrapping"/>
      </w:r>
      <w:r w:rsidDel="00000000" w:rsidR="00000000" w:rsidRPr="00000000">
        <w:rPr>
          <w:rFonts w:ascii="Times New Roman" w:cs="Times New Roman" w:eastAsia="Times New Roman" w:hAnsi="Times New Roman"/>
          <w:b w:val="1"/>
          <w:bCs w:val="1"/>
          <w:sz w:val="24"/>
          <w:szCs w:val="24"/>
          <w:rtl w:val="0"/>
        </w:rPr>
        <w:t xml:space="preserve">Implication:</w:t>
      </w:r>
      <w:r w:rsidDel="00000000" w:rsidR="00000000" w:rsidRPr="00000000">
        <w:rPr>
          <w:rFonts w:ascii="Times New Roman" w:cs="Times New Roman" w:eastAsia="Times New Roman" w:hAnsi="Times New Roman"/>
          <w:sz w:val="24"/>
          <w:szCs w:val="24"/>
          <w:rtl w:val="0"/>
        </w:rPr>
        <w:t xml:space="preserve"> The monitoring platform must represent both milestone states and enrollment-related states (where permitted), and the institution must validate which triggers are authoritative in practice.</w:t>
      </w:r>
    </w:p>
    <w:p w:rsidR="00000000" w:rsidDel="00000000" w:rsidP="00000000" w:rsidRDefault="00000000" w:rsidRPr="00000000" w14:paraId="000004FF">
      <w:pPr>
        <w:pStyle w:val="Heading3"/>
        <w:spacing w:line="360" w:lineRule="auto"/>
        <w:ind w:left="720" w:firstLine="0"/>
        <w:jc w:val="both"/>
        <w:rPr/>
      </w:pPr>
      <w:bookmarkStart w:colFirst="0" w:colLast="0" w:name="_he1d5ksimoww" w:id="111"/>
      <w:bookmarkEnd w:id="111"/>
      <w:r w:rsidDel="00000000" w:rsidR="00000000" w:rsidRPr="00000000">
        <w:rPr>
          <w:rtl w:val="0"/>
        </w:rPr>
        <w:t xml:space="preserve">2.4.3 Manual Operational Reality vs. Analytics Expectations</w:t>
      </w:r>
    </w:p>
    <w:p w:rsidR="00000000" w:rsidDel="00000000" w:rsidP="00000000" w:rsidRDefault="00000000" w:rsidRPr="00000000" w14:paraId="00000500">
      <w:pPr>
        <w:spacing w:after="240" w:before="240" w:line="360" w:lineRule="auto"/>
        <w:ind w:left="72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Analytics literature assumes structured event capture, yet pipeline operations may occur through paper/email processes that do not produce analyzable timestamps (Sorour &amp; Atkins, 2024).</w:t>
        <w:br w:type="textWrapping"/>
      </w:r>
      <w:r w:rsidDel="00000000" w:rsidR="00000000" w:rsidRPr="00000000">
        <w:rPr>
          <w:rFonts w:ascii="Times New Roman" w:cs="Times New Roman" w:eastAsia="Times New Roman" w:hAnsi="Times New Roman"/>
          <w:b w:val="1"/>
          <w:bCs w:val="1"/>
          <w:sz w:val="24"/>
          <w:szCs w:val="24"/>
          <w:rtl w:val="0"/>
        </w:rPr>
        <w:t xml:space="preserve">Implication:</w:t>
      </w:r>
      <w:r w:rsidDel="00000000" w:rsidR="00000000" w:rsidRPr="00000000">
        <w:rPr>
          <w:rFonts w:ascii="Times New Roman" w:cs="Times New Roman" w:eastAsia="Times New Roman" w:hAnsi="Times New Roman"/>
          <w:sz w:val="24"/>
          <w:szCs w:val="24"/>
          <w:rtl w:val="0"/>
        </w:rPr>
        <w:t xml:space="preserve"> Requirements elicitation must identify which steps can realistically generate structured events without increasing workload unreasonably, and which metrics should be treated as “best-effort” rather than definitive until practices align.</w:t>
      </w:r>
      <w:r w:rsidDel="00000000" w:rsidR="00000000" w:rsidRPr="00000000">
        <w:br w:type="page"/>
      </w:r>
      <w:r w:rsidDel="00000000" w:rsidR="00000000" w:rsidRPr="00000000">
        <w:rPr>
          <w:rtl w:val="0"/>
        </w:rPr>
      </w:r>
    </w:p>
    <w:p w:rsidR="00000000" w:rsidDel="00000000" w:rsidP="00000000" w:rsidRDefault="00000000" w:rsidRPr="00000000" w14:paraId="00000501">
      <w:pPr>
        <w:pStyle w:val="Heading1"/>
        <w:spacing w:after="240" w:before="240" w:line="360" w:lineRule="auto"/>
        <w:rPr/>
      </w:pPr>
      <w:bookmarkStart w:colFirst="0" w:colLast="0" w:name="_w6xycu8645be" w:id="112"/>
      <w:bookmarkEnd w:id="112"/>
      <w:r w:rsidDel="00000000" w:rsidR="00000000" w:rsidRPr="00000000">
        <w:rPr>
          <w:rtl w:val="0"/>
        </w:rPr>
        <w:t xml:space="preserve">Chapter 3 – Methodology</w:t>
      </w:r>
    </w:p>
    <w:p w:rsidR="00000000" w:rsidDel="00000000" w:rsidP="00000000" w:rsidRDefault="00000000" w:rsidRPr="00000000" w14:paraId="00000502">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capstone uses a development methodology based on the actual Graduate School setting. The current setup is still largely manual and spread across AIMS, spreadsheets, protocol forms, paper records, and email coordination. The confirmed notes with Sir Eddie De Paula show that admissions begin in AIMS, enrollment monitoring depends on files such as the AC-Student-Monitoring template, LOA and withdrawal are handled through email, and reports such as subject needs, graduating student lists, LOA monitoring, and residency tracking still require manual checking and consolidation. Because of this, the prototype must be built from validated Graduate School records and approved process details, not assumptions.</w:t>
      </w:r>
    </w:p>
    <w:p w:rsidR="00000000" w:rsidDel="00000000" w:rsidP="00000000" w:rsidRDefault="00000000" w:rsidRPr="00000000" w14:paraId="0000050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this stage of the study, the problem statement, AS-IS analysis, and requirements have already been established in the earlier chapter. For this reason, Chapter 3 focuses on turning those validated findings into a workable prototype. The development flow used in this study has four parts: TO-BE BPMN refinement and process design (to be accomplished during the second phase of capstone, CAP-IT1), Sprint 0 for MVP and planning, sprint-based prototype development, and evaluation. This sequence keeps the work tied to the approved Graduate School scope and makes the prototype easier to review and improve.</w:t>
      </w:r>
    </w:p>
    <w:p w:rsidR="00000000" w:rsidDel="00000000" w:rsidP="00000000" w:rsidRDefault="00000000" w:rsidRPr="00000000" w14:paraId="00000504">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implementation, the project uses an Agile approach through Scrum. Scrum fits this project because the Graduate School processes are detailed and role-based, and several monitoring needs became clearer only after the BPMNs, forms, and signed notes were reviewed. The notes confirmed that the Academic Coordinator needs both per-student and consolidated subject views, that AY and semester taken are important fields, and that reports such as LOA monitoring and residency tracking are still difficult to prepare from separate records. A sprint-based approach allows the group to validate one part at a time, gather feedback, and revise the prototype before moving to the next set of functions.</w:t>
      </w:r>
    </w:p>
    <w:p w:rsidR="00000000" w:rsidDel="00000000" w:rsidP="00000000" w:rsidRDefault="00000000" w:rsidRPr="00000000" w14:paraId="00000505">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6">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7">
      <w:pPr>
        <w:spacing w:after="240" w:before="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81200"/>
            <wp:effectExtent b="0" l="0" r="0" t="0"/>
            <wp:docPr id="156" name="image84.png"/>
            <a:graphic>
              <a:graphicData uri="http://schemas.openxmlformats.org/drawingml/2006/picture">
                <pic:pic>
                  <pic:nvPicPr>
                    <pic:cNvPr id="0" name="image84.png"/>
                    <pic:cNvPicPr preferRelativeResize="0"/>
                  </pic:nvPicPr>
                  <pic:blipFill>
                    <a:blip r:embed="rId30"/>
                    <a:srcRect b="0" l="0" r="0" t="0"/>
                    <a:stretch>
                      <a:fillRect/>
                    </a:stretch>
                  </pic:blipFill>
                  <pic:spPr>
                    <a:xfrm>
                      <a:off x="0" y="0"/>
                      <a:ext cx="59436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pStyle w:val="Heading5"/>
        <w:spacing w:after="240" w:before="240" w:line="360" w:lineRule="auto"/>
        <w:rPr/>
      </w:pPr>
      <w:bookmarkStart w:colFirst="0" w:colLast="0" w:name="_sy4n8rrif5pg" w:id="113"/>
      <w:bookmarkEnd w:id="113"/>
      <w:r w:rsidDel="00000000" w:rsidR="00000000" w:rsidRPr="00000000">
        <w:rPr>
          <w:rtl w:val="0"/>
        </w:rPr>
        <w:t xml:space="preserve">Figure 5.1 Methodology Flow of the Study with Scrum-Based Prototype Development</w:t>
      </w:r>
    </w:p>
    <w:p w:rsidR="00000000" w:rsidDel="00000000" w:rsidP="00000000" w:rsidRDefault="00000000" w:rsidRPr="00000000" w14:paraId="0000050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project, the capstone group will apply Scrum in a simple and practical way. One member will act as the </w:t>
      </w:r>
      <w:r w:rsidDel="00000000" w:rsidR="00000000" w:rsidRPr="00000000">
        <w:rPr>
          <w:rFonts w:ascii="Times New Roman" w:cs="Times New Roman" w:eastAsia="Times New Roman" w:hAnsi="Times New Roman"/>
          <w:b w:val="1"/>
          <w:bCs w:val="1"/>
          <w:sz w:val="24"/>
          <w:szCs w:val="24"/>
          <w:rtl w:val="0"/>
        </w:rPr>
        <w:t xml:space="preserve">Product Owner</w:t>
      </w:r>
      <w:r w:rsidDel="00000000" w:rsidR="00000000" w:rsidRPr="00000000">
        <w:rPr>
          <w:rFonts w:ascii="Times New Roman" w:cs="Times New Roman" w:eastAsia="Times New Roman" w:hAnsi="Times New Roman"/>
          <w:sz w:val="24"/>
          <w:szCs w:val="24"/>
          <w:rtl w:val="0"/>
        </w:rPr>
        <w:t xml:space="preserve"> by organizing the backlog based on the validated Graduate School requirements. One member will act as the </w:t>
      </w:r>
      <w:r w:rsidDel="00000000" w:rsidR="00000000" w:rsidRPr="00000000">
        <w:rPr>
          <w:rFonts w:ascii="Times New Roman" w:cs="Times New Roman" w:eastAsia="Times New Roman" w:hAnsi="Times New Roman"/>
          <w:b w:val="1"/>
          <w:bCs w:val="1"/>
          <w:sz w:val="24"/>
          <w:szCs w:val="24"/>
          <w:rtl w:val="0"/>
        </w:rPr>
        <w:t xml:space="preserve">Scrum Master</w:t>
      </w:r>
      <w:r w:rsidDel="00000000" w:rsidR="00000000" w:rsidRPr="00000000">
        <w:rPr>
          <w:rFonts w:ascii="Times New Roman" w:cs="Times New Roman" w:eastAsia="Times New Roman" w:hAnsi="Times New Roman"/>
          <w:sz w:val="24"/>
          <w:szCs w:val="24"/>
          <w:rtl w:val="0"/>
        </w:rPr>
        <w:t xml:space="preserve"> by keeping the sprint schedule, meetings, and follow-up actions on track. The remaining members will act as </w:t>
      </w:r>
      <w:r w:rsidDel="00000000" w:rsidR="00000000" w:rsidRPr="00000000">
        <w:rPr>
          <w:rFonts w:ascii="Times New Roman" w:cs="Times New Roman" w:eastAsia="Times New Roman" w:hAnsi="Times New Roman"/>
          <w:b w:val="1"/>
          <w:bCs w:val="1"/>
          <w:sz w:val="24"/>
          <w:szCs w:val="24"/>
          <w:rtl w:val="0"/>
        </w:rPr>
        <w:t xml:space="preserve">Developers</w:t>
      </w:r>
      <w:r w:rsidDel="00000000" w:rsidR="00000000" w:rsidRPr="00000000">
        <w:rPr>
          <w:rFonts w:ascii="Times New Roman" w:cs="Times New Roman" w:eastAsia="Times New Roman" w:hAnsi="Times New Roman"/>
          <w:sz w:val="24"/>
          <w:szCs w:val="24"/>
          <w:rtl w:val="0"/>
        </w:rPr>
        <w:t xml:space="preserve"> by designing, building, and testing the prototype. Within Sprint 1 to n, the Scrum cycle is repeated through sprint planning, design, build, sprint review, and retrospective so that each increment can be improved before the next one begins.</w:t>
      </w:r>
    </w:p>
    <w:p w:rsidR="00000000" w:rsidDel="00000000" w:rsidP="00000000" w:rsidRDefault="00000000" w:rsidRPr="00000000" w14:paraId="0000050A">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process begins with </w:t>
      </w:r>
      <w:r w:rsidDel="00000000" w:rsidR="00000000" w:rsidRPr="00000000">
        <w:rPr>
          <w:rFonts w:ascii="Times New Roman" w:cs="Times New Roman" w:eastAsia="Times New Roman" w:hAnsi="Times New Roman"/>
          <w:b w:val="1"/>
          <w:bCs w:val="1"/>
          <w:sz w:val="24"/>
          <w:szCs w:val="24"/>
          <w:rtl w:val="0"/>
        </w:rPr>
        <w:t xml:space="preserve">TO-BE BPMN refinement and process design</w:t>
      </w:r>
      <w:r w:rsidDel="00000000" w:rsidR="00000000" w:rsidRPr="00000000">
        <w:rPr>
          <w:rFonts w:ascii="Times New Roman" w:cs="Times New Roman" w:eastAsia="Times New Roman" w:hAnsi="Times New Roman"/>
          <w:sz w:val="24"/>
          <w:szCs w:val="24"/>
          <w:rtl w:val="0"/>
        </w:rPr>
        <w:t xml:space="preserve">. In this stage, the group refines the Graduate School-only BPMNs so that the proposed flow matches the approved scope of the project. This includes clarifying who performs each step, what form or record is involved, what status signal is captured, and who owns the next action. This is important because the confirmed notes identify specific role ownership. Staff handle loading and support, the Academic Coordinator handles advising and most decisions, the Research Class Coordinator manages research-related monitoring, and the Dean approves LOA and withdrawal.</w:t>
      </w:r>
    </w:p>
    <w:p w:rsidR="00000000" w:rsidDel="00000000" w:rsidP="00000000" w:rsidRDefault="00000000" w:rsidRPr="00000000" w14:paraId="0000050B">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that, the group moves to </w:t>
      </w:r>
      <w:r w:rsidDel="00000000" w:rsidR="00000000" w:rsidRPr="00000000">
        <w:rPr>
          <w:rFonts w:ascii="Times New Roman" w:cs="Times New Roman" w:eastAsia="Times New Roman" w:hAnsi="Times New Roman"/>
          <w:b w:val="1"/>
          <w:bCs w:val="1"/>
          <w:sz w:val="24"/>
          <w:szCs w:val="24"/>
          <w:rtl w:val="0"/>
        </w:rPr>
        <w:t xml:space="preserve">Sprint 0: MVP and Planning</w:t>
      </w:r>
      <w:r w:rsidDel="00000000" w:rsidR="00000000" w:rsidRPr="00000000">
        <w:rPr>
          <w:rFonts w:ascii="Times New Roman" w:cs="Times New Roman" w:eastAsia="Times New Roman" w:hAnsi="Times New Roman"/>
          <w:sz w:val="24"/>
          <w:szCs w:val="24"/>
          <w:rtl w:val="0"/>
        </w:rPr>
        <w:t xml:space="preserve">. During this stage, the team reviews the validated Graduate School records, including the AC-Student-Monitoring template, the Student-Research-Monitoring sheet, and the Graduate School Research Protocol. The group then prepares the first prototype screens, checks if the user flow matches the BPMNs, and organizes the backlog for the first coded sprint. This step is important because the prototype must match the actual Graduate School process, forms, and records before coding begins.</w:t>
      </w:r>
    </w:p>
    <w:p w:rsidR="00000000" w:rsidDel="00000000" w:rsidP="00000000" w:rsidRDefault="00000000" w:rsidRPr="00000000" w14:paraId="0000050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stage is </w:t>
      </w:r>
      <w:r w:rsidDel="00000000" w:rsidR="00000000" w:rsidRPr="00000000">
        <w:rPr>
          <w:rFonts w:ascii="Times New Roman" w:cs="Times New Roman" w:eastAsia="Times New Roman" w:hAnsi="Times New Roman"/>
          <w:b w:val="1"/>
          <w:bCs w:val="1"/>
          <w:sz w:val="24"/>
          <w:szCs w:val="24"/>
          <w:rtl w:val="0"/>
        </w:rPr>
        <w:t xml:space="preserve">Sprint 1 to 6: Incremental Prototype Development</w:t>
      </w:r>
      <w:r w:rsidDel="00000000" w:rsidR="00000000" w:rsidRPr="00000000">
        <w:rPr>
          <w:rFonts w:ascii="Times New Roman" w:cs="Times New Roman" w:eastAsia="Times New Roman" w:hAnsi="Times New Roman"/>
          <w:sz w:val="24"/>
          <w:szCs w:val="24"/>
          <w:rtl w:val="0"/>
        </w:rPr>
        <w:t xml:space="preserve">. In these sprints, the team builds the prototype in working increments. The early sprints focus on the most basic needs first, especially Student Progress Management and Case Status and Action Tracking because these are needed to make student status visible. Later sprints add scheduling, follow-up records, dashboards, reports, and the implementation of Retrieval-Augmented Generation (RAG) via NotebookLM</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This order fits the confirmed Graduate School needs, which include one consolidated view of student status, clearer ownership of next actions, document evidence tracking, LOA monitoring, residency tracking, and reports for subject needs and graduating student lists. Each sprint goes through planning, design, build, review, and retrospective so the team can improve the next increment based on feedback.</w:t>
      </w:r>
    </w:p>
    <w:p w:rsidR="00000000" w:rsidDel="00000000" w:rsidP="00000000" w:rsidRDefault="00000000" w:rsidRPr="00000000" w14:paraId="0000050D">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last stage is </w:t>
      </w:r>
      <w:r w:rsidDel="00000000" w:rsidR="00000000" w:rsidRPr="00000000">
        <w:rPr>
          <w:rFonts w:ascii="Times New Roman" w:cs="Times New Roman" w:eastAsia="Times New Roman" w:hAnsi="Times New Roman"/>
          <w:b w:val="1"/>
          <w:bCs w:val="1"/>
          <w:sz w:val="24"/>
          <w:szCs w:val="24"/>
          <w:rtl w:val="0"/>
        </w:rPr>
        <w:t xml:space="preserve">Evaluation</w:t>
      </w:r>
      <w:r w:rsidDel="00000000" w:rsidR="00000000" w:rsidRPr="00000000">
        <w:rPr>
          <w:rFonts w:ascii="Times New Roman" w:cs="Times New Roman" w:eastAsia="Times New Roman" w:hAnsi="Times New Roman"/>
          <w:sz w:val="24"/>
          <w:szCs w:val="24"/>
          <w:rtl w:val="0"/>
        </w:rPr>
        <w:t xml:space="preserve">. In this stage, the group checks whether the prototype supports the agreed monitoring outputs, process visibility, and reporting needs of the Graduate School. The evaluation focuses on whether the prototype helps users see where the student is now, what is pending, who owns the next action, and which reports can be generated from the structured records. This is directly tied to the confirmed Graduate School needs, especially subject needs, graduating student lists, LOA monitoring, and residency tracking.</w:t>
      </w:r>
    </w:p>
    <w:p w:rsidR="00000000" w:rsidDel="00000000" w:rsidP="00000000" w:rsidRDefault="00000000" w:rsidRPr="00000000" w14:paraId="0000050E">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methodology also matches the scope of the project. The signed notes confirm that the platform should remain a monitoring and support layer only. It should not replace AIMS admissions, Registrar records, or Accounting processes. Instead, it should capture only the allowed status signals, evidence, handoffs, and timestamps needed by the Graduate School for monitoring, follow-up, and reporting. Because of this, the methodology focuses on refining the approved process flow, validating the interface through an MVP, and building only the functions that match the confirmed scope.</w:t>
      </w:r>
      <w:r w:rsidDel="00000000" w:rsidR="00000000" w:rsidRPr="00000000">
        <w:rPr>
          <w:rtl w:val="0"/>
        </w:rPr>
      </w:r>
    </w:p>
    <w:p w:rsidR="00000000" w:rsidDel="00000000" w:rsidP="00000000" w:rsidRDefault="00000000" w:rsidRPr="00000000" w14:paraId="0000050F">
      <w:pPr>
        <w:pStyle w:val="Heading2"/>
        <w:spacing w:after="240" w:before="240" w:line="360" w:lineRule="auto"/>
        <w:jc w:val="both"/>
        <w:rPr>
          <w:sz w:val="24"/>
          <w:szCs w:val="24"/>
        </w:rPr>
      </w:pPr>
      <w:bookmarkStart w:colFirst="0" w:colLast="0" w:name="_8uvkvxwmjyl9" w:id="114"/>
      <w:bookmarkEnd w:id="114"/>
      <w:r w:rsidDel="00000000" w:rsidR="00000000" w:rsidRPr="00000000">
        <w:rPr>
          <w:rtl w:val="0"/>
        </w:rPr>
        <w:t xml:space="preserve">3.1 </w:t>
      </w:r>
      <w:r w:rsidDel="00000000" w:rsidR="00000000" w:rsidRPr="00000000">
        <w:rPr>
          <w:rtl w:val="0"/>
        </w:rPr>
        <w:t xml:space="preserve">Proposed System Development</w:t>
      </w:r>
      <w:r w:rsidDel="00000000" w:rsidR="00000000" w:rsidRPr="00000000">
        <w:rPr>
          <w:rtl w:val="0"/>
        </w:rPr>
      </w:r>
    </w:p>
    <w:p w:rsidR="00000000" w:rsidDel="00000000" w:rsidP="00000000" w:rsidRDefault="00000000" w:rsidRPr="00000000" w14:paraId="00000510">
      <w:pPr>
        <w:spacing w:after="240" w:before="2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816100"/>
            <wp:effectExtent b="0" l="0" r="0" t="0"/>
            <wp:docPr id="74" name="image52.png"/>
            <a:graphic>
              <a:graphicData uri="http://schemas.openxmlformats.org/drawingml/2006/picture">
                <pic:pic>
                  <pic:nvPicPr>
                    <pic:cNvPr id="0" name="image52.png"/>
                    <pic:cNvPicPr preferRelativeResize="0"/>
                  </pic:nvPicPr>
                  <pic:blipFill>
                    <a:blip r:embed="rId31"/>
                    <a:srcRect b="0" l="0" r="0" t="0"/>
                    <a:stretch>
                      <a:fillRect/>
                    </a:stretch>
                  </pic:blipFill>
                  <pic:spPr>
                    <a:xfrm>
                      <a:off x="0" y="0"/>
                      <a:ext cx="59436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511">
      <w:pPr>
        <w:pStyle w:val="Heading5"/>
        <w:spacing w:line="360" w:lineRule="auto"/>
        <w:rPr>
          <w:sz w:val="24"/>
          <w:szCs w:val="24"/>
        </w:rPr>
      </w:pPr>
      <w:bookmarkStart w:colFirst="0" w:colLast="0" w:name="_pk5ne2nc2rp5" w:id="115"/>
      <w:bookmarkEnd w:id="115"/>
      <w:r w:rsidDel="00000000" w:rsidR="00000000" w:rsidRPr="00000000">
        <w:rPr>
          <w:rtl w:val="0"/>
        </w:rPr>
        <w:t xml:space="preserve">Figure 5.2 Proposed System Development Approach</w:t>
      </w:r>
      <w:r w:rsidDel="00000000" w:rsidR="00000000" w:rsidRPr="00000000">
        <w:rPr>
          <w:rtl w:val="0"/>
        </w:rPr>
      </w:r>
    </w:p>
    <w:p w:rsidR="00000000" w:rsidDel="00000000" w:rsidP="00000000" w:rsidRDefault="00000000" w:rsidRPr="00000000" w14:paraId="00000512">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platform is a Graduate School monitoring and processing platform designed to improve visibility of student progress and support Graduate School follow-up and reporting. It brings together allowed status signals, handoffs, required evidence, schedule events, and timestamps into one connected view so that Graduate School users can monitor cases without repeatedly checking separate spreadsheets, forms, and email threads.</w:t>
      </w:r>
    </w:p>
    <w:p w:rsidR="00000000" w:rsidDel="00000000" w:rsidP="00000000" w:rsidRDefault="00000000" w:rsidRPr="00000000" w14:paraId="0000051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is intended for Graduate School use only and focuses on Graduate School-owned monitoring and processing. It covers admission handoff monitoring, enrollment monitoring, coursework and study plan tracking, LOA and readmission, thesis and dissertation milestones, practicum where confirmed, withdrawal, and graduation endorsement on the Graduate School side. These areas are directly supported by the confirmed notes, which identify subject needs, AY and semester taken, completion markers, LOA tracking, residency tracking, document evidence, and graduation candidate review as important monitoring needs.</w:t>
      </w:r>
    </w:p>
    <w:p w:rsidR="00000000" w:rsidDel="00000000" w:rsidP="00000000" w:rsidRDefault="00000000" w:rsidRPr="00000000" w14:paraId="00000514">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users of the platform are Graduate School office staff, the Academic Coordinator, the Research Coordinator, the Dean, advisers and panel roles where applicable, and graduate students for limited progress viewing. The confirmed notes show that staff handle loading and support, the Academic Coordinator handles advising and most decisions, the Research Class Coordinator handles research-related monitoring, and the Dean approves LOA and withdrawal and receives reports. For this reason, the platform is designed around these Graduate School roles rather than around a general student information platform.</w:t>
      </w:r>
    </w:p>
    <w:p w:rsidR="00000000" w:rsidDel="00000000" w:rsidP="00000000" w:rsidRDefault="00000000" w:rsidRPr="00000000" w14:paraId="0000051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prototype will first be developed as an </w:t>
      </w:r>
      <w:r w:rsidDel="00000000" w:rsidR="00000000" w:rsidRPr="00000000">
        <w:rPr>
          <w:rFonts w:ascii="Times New Roman" w:cs="Times New Roman" w:eastAsia="Times New Roman" w:hAnsi="Times New Roman"/>
          <w:b w:val="1"/>
          <w:bCs w:val="1"/>
          <w:sz w:val="24"/>
          <w:szCs w:val="24"/>
          <w:rtl w:val="0"/>
        </w:rPr>
        <w:t xml:space="preserve">MVP</w:t>
      </w:r>
      <w:r w:rsidDel="00000000" w:rsidR="00000000" w:rsidRPr="00000000">
        <w:rPr>
          <w:rFonts w:ascii="Times New Roman" w:cs="Times New Roman" w:eastAsia="Times New Roman" w:hAnsi="Times New Roman"/>
          <w:sz w:val="24"/>
          <w:szCs w:val="24"/>
          <w:rtl w:val="0"/>
        </w:rPr>
        <w:t xml:space="preserve"> so the group can validate the screens, flow, and user actions before coding. After that, the coded prototype will be built in sprint-based increments. This allows the group to check that the screens match the BPMNs, the user roles, and the actual Graduate School records before more functions are added.</w:t>
      </w:r>
    </w:p>
    <w:p w:rsidR="00000000" w:rsidDel="00000000" w:rsidP="00000000" w:rsidRDefault="00000000" w:rsidRPr="00000000" w14:paraId="0000051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organizes its main functions according to the conceptual framework modules. </w:t>
      </w:r>
      <w:r w:rsidDel="00000000" w:rsidR="00000000" w:rsidRPr="00000000">
        <w:rPr>
          <w:rFonts w:ascii="Times New Roman" w:cs="Times New Roman" w:eastAsia="Times New Roman" w:hAnsi="Times New Roman"/>
          <w:b w:val="1"/>
          <w:bCs w:val="1"/>
          <w:sz w:val="24"/>
          <w:szCs w:val="24"/>
          <w:rtl w:val="0"/>
        </w:rPr>
        <w:t xml:space="preserve">Student Progress Management</w:t>
      </w:r>
      <w:r w:rsidDel="00000000" w:rsidR="00000000" w:rsidRPr="00000000">
        <w:rPr>
          <w:rFonts w:ascii="Times New Roman" w:cs="Times New Roman" w:eastAsia="Times New Roman" w:hAnsi="Times New Roman"/>
          <w:sz w:val="24"/>
          <w:szCs w:val="24"/>
          <w:rtl w:val="0"/>
        </w:rPr>
        <w:t xml:space="preserve"> keeps the student’s stage, status markers, curriculum tag, AY and semester taken, and completion indicators. </w:t>
      </w:r>
      <w:r w:rsidDel="00000000" w:rsidR="00000000" w:rsidRPr="00000000">
        <w:rPr>
          <w:rFonts w:ascii="Times New Roman" w:cs="Times New Roman" w:eastAsia="Times New Roman" w:hAnsi="Times New Roman"/>
          <w:b w:val="1"/>
          <w:bCs w:val="1"/>
          <w:sz w:val="24"/>
          <w:szCs w:val="24"/>
          <w:rtl w:val="0"/>
        </w:rPr>
        <w:t xml:space="preserve">Case Status and Action Tracking</w:t>
      </w:r>
      <w:r w:rsidDel="00000000" w:rsidR="00000000" w:rsidRPr="00000000">
        <w:rPr>
          <w:rFonts w:ascii="Times New Roman" w:cs="Times New Roman" w:eastAsia="Times New Roman" w:hAnsi="Times New Roman"/>
          <w:sz w:val="24"/>
          <w:szCs w:val="24"/>
          <w:rtl w:val="0"/>
        </w:rPr>
        <w:t xml:space="preserve"> shows who owns the next action and what decision moved the case to its current state. </w:t>
      </w:r>
      <w:r w:rsidDel="00000000" w:rsidR="00000000" w:rsidRPr="00000000">
        <w:rPr>
          <w:rFonts w:ascii="Times New Roman" w:cs="Times New Roman" w:eastAsia="Times New Roman" w:hAnsi="Times New Roman"/>
          <w:b w:val="1"/>
          <w:bCs w:val="1"/>
          <w:sz w:val="24"/>
          <w:szCs w:val="24"/>
          <w:rtl w:val="0"/>
        </w:rPr>
        <w:t xml:space="preserve">Defense Scheduling Management</w:t>
      </w:r>
      <w:r w:rsidDel="00000000" w:rsidR="00000000" w:rsidRPr="00000000">
        <w:rPr>
          <w:rFonts w:ascii="Times New Roman" w:cs="Times New Roman" w:eastAsia="Times New Roman" w:hAnsi="Times New Roman"/>
          <w:sz w:val="24"/>
          <w:szCs w:val="24"/>
          <w:rtl w:val="0"/>
        </w:rPr>
        <w:t xml:space="preserve"> records scheduling requests, availability, confirmations, and reschedules. </w:t>
      </w:r>
      <w:r w:rsidDel="00000000" w:rsidR="00000000" w:rsidRPr="00000000">
        <w:rPr>
          <w:rFonts w:ascii="Times New Roman" w:cs="Times New Roman" w:eastAsia="Times New Roman" w:hAnsi="Times New Roman"/>
          <w:b w:val="1"/>
          <w:bCs w:val="1"/>
          <w:sz w:val="24"/>
          <w:szCs w:val="24"/>
          <w:rtl w:val="0"/>
        </w:rPr>
        <w:t xml:space="preserve">Case Monitoring and Follow-Up</w:t>
      </w:r>
      <w:r w:rsidDel="00000000" w:rsidR="00000000" w:rsidRPr="00000000">
        <w:rPr>
          <w:rFonts w:ascii="Times New Roman" w:cs="Times New Roman" w:eastAsia="Times New Roman" w:hAnsi="Times New Roman"/>
          <w:sz w:val="24"/>
          <w:szCs w:val="24"/>
          <w:rtl w:val="0"/>
        </w:rPr>
        <w:t xml:space="preserve"> supports alerts, watchlists, and follow-up records for delayed or incomplete cases. </w:t>
      </w:r>
      <w:r w:rsidDel="00000000" w:rsidR="00000000" w:rsidRPr="00000000">
        <w:rPr>
          <w:rFonts w:ascii="Times New Roman" w:cs="Times New Roman" w:eastAsia="Times New Roman" w:hAnsi="Times New Roman"/>
          <w:b w:val="1"/>
          <w:bCs w:val="1"/>
          <w:sz w:val="24"/>
          <w:szCs w:val="24"/>
          <w:rtl w:val="0"/>
        </w:rPr>
        <w:t xml:space="preserve">Policy and Case Guidance</w:t>
      </w:r>
      <w:r w:rsidDel="00000000" w:rsidR="00000000" w:rsidRPr="00000000">
        <w:rPr>
          <w:rFonts w:ascii="Times New Roman" w:cs="Times New Roman" w:eastAsia="Times New Roman" w:hAnsi="Times New Roman"/>
          <w:sz w:val="24"/>
          <w:szCs w:val="24"/>
          <w:rtl w:val="0"/>
        </w:rPr>
        <w:t xml:space="preserve"> provides guided summaries, completion rate analysis, and next-step prompts by using </w:t>
      </w:r>
      <w:r w:rsidDel="00000000" w:rsidR="00000000" w:rsidRPr="00000000">
        <w:rPr>
          <w:rFonts w:ascii="Times New Roman" w:cs="Times New Roman" w:eastAsia="Times New Roman" w:hAnsi="Times New Roman"/>
          <w:b w:val="1"/>
          <w:bCs w:val="1"/>
          <w:sz w:val="24"/>
          <w:szCs w:val="24"/>
          <w:rtl w:val="0"/>
        </w:rPr>
        <w:t xml:space="preserve">Retrieval-Augmented Generation (RAG) via NotebookLM</w:t>
      </w:r>
      <w:r w:rsidDel="00000000" w:rsidR="00000000" w:rsidRPr="00000000">
        <w:rPr>
          <w:rFonts w:ascii="Times New Roman" w:cs="Times New Roman" w:eastAsia="Times New Roman" w:hAnsi="Times New Roman"/>
          <w:sz w:val="24"/>
          <w:szCs w:val="24"/>
          <w:rtl w:val="0"/>
        </w:rPr>
        <w:t xml:space="preserve"> to access approved records, uploaded document repository contents, and system-computed indicators. Reports and Dashboards generate outputs such as subject needs lists, graduating student lists, LOA monitoring, residency tracking, and completion summaries.</w:t>
      </w:r>
      <w:r w:rsidDel="00000000" w:rsidR="00000000" w:rsidRPr="00000000">
        <w:rPr>
          <w:rtl w:val="0"/>
        </w:rPr>
      </w:r>
    </w:p>
    <w:p w:rsidR="00000000" w:rsidDel="00000000" w:rsidP="00000000" w:rsidRDefault="00000000" w:rsidRPr="00000000" w14:paraId="0000051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uses existing Graduate School records as its basis. For coursework and study plan monitoring, it uses fields grounded in the AC-Student-Monitoring template, especially curriculum alignment, taken or not taken status, and AY and semester taken. For research stages, it uses the Graduate School Research Protocol forms and rules, such as Form 4 for proposal or final defense endorsement, Form 5 and Form 5.1 for proposal comments and technical review, Form 5.2 for ethics review, and Forms 6, 7, 9, and 10 for final defense, manuscript finalization, and completion evidence. The protocol also provides timing rules, such as the two-week lead time, the 14-day rule, and the five-day public defense filing rule, which can be reflected in the prototype’s scheduling and follow-up logic.</w:t>
      </w:r>
    </w:p>
    <w:p w:rsidR="00000000" w:rsidDel="00000000" w:rsidP="00000000" w:rsidRDefault="00000000" w:rsidRPr="00000000" w14:paraId="00000518">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is not intended to replace official institutional systems. The confirmed notes state that admissions remain in AIMS, grades and official academic records remain on the Registrar side, and Accounting processes must not be replaced. The prototype therefore captures only the monitoring signals and process records that the Graduate School is allowed to use, such as status tags, handoffs, evidence checkpoints, and timestamps. This keeps the project within its approved scope and makes the proposed platform different from a full school information system.</w:t>
      </w:r>
    </w:p>
    <w:p w:rsidR="00000000" w:rsidDel="00000000" w:rsidP="00000000" w:rsidRDefault="00000000" w:rsidRPr="00000000" w14:paraId="0000051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under Scrum will move from the most basic monitoring needs to the more advanced outputs. The first coded sprints focus on Student Progress Management and Case Status and Action Tracking because two are the minimum functions needed to make status visible. Later sprints add scheduling, follow-up records, dashboards, reports, and </w:t>
      </w:r>
      <w:r w:rsidDel="00000000" w:rsidR="00000000" w:rsidRPr="00000000">
        <w:rPr>
          <w:rFonts w:ascii="Times New Roman" w:cs="Times New Roman" w:eastAsia="Times New Roman" w:hAnsi="Times New Roman"/>
          <w:sz w:val="24"/>
          <w:szCs w:val="24"/>
          <w:rtl w:val="0"/>
        </w:rPr>
        <w:t xml:space="preserve">the</w:t>
      </w:r>
      <w:r w:rsidDel="00000000" w:rsidR="00000000" w:rsidRPr="00000000">
        <w:rPr>
          <w:rFonts w:ascii="Times New Roman" w:cs="Times New Roman" w:eastAsia="Times New Roman" w:hAnsi="Times New Roman"/>
          <w:sz w:val="24"/>
          <w:szCs w:val="24"/>
          <w:rtl w:val="0"/>
        </w:rPr>
        <w:t xml:space="preserve"> implementation of RAG via NotebookLM. This order fits the confirmed Graduate School need for a consolidated view first, followed by better reporting and guided next actions after the core records are in place.</w:t>
      </w:r>
    </w:p>
    <w:p w:rsidR="00000000" w:rsidDel="00000000" w:rsidP="00000000" w:rsidRDefault="00000000" w:rsidRPr="00000000" w14:paraId="0000051A">
      <w:pPr>
        <w:pStyle w:val="Heading5"/>
        <w:spacing w:line="360" w:lineRule="auto"/>
        <w:ind w:left="0" w:firstLine="0"/>
        <w:rPr/>
      </w:pPr>
      <w:bookmarkStart w:colFirst="0" w:colLast="0" w:name="_6bzstj1kcqza" w:id="116"/>
      <w:bookmarkEnd w:id="116"/>
      <w:r w:rsidDel="00000000" w:rsidR="00000000" w:rsidRPr="00000000">
        <w:rPr/>
        <w:drawing>
          <wp:inline distB="114300" distT="114300" distL="114300" distR="114300">
            <wp:extent cx="5767388" cy="5249801"/>
            <wp:effectExtent b="0" l="0" r="0" t="0"/>
            <wp:docPr id="116" name="image66.png"/>
            <a:graphic>
              <a:graphicData uri="http://schemas.openxmlformats.org/drawingml/2006/picture">
                <pic:pic>
                  <pic:nvPicPr>
                    <pic:cNvPr id="0" name="image66.png"/>
                    <pic:cNvPicPr preferRelativeResize="0"/>
                  </pic:nvPicPr>
                  <pic:blipFill>
                    <a:blip r:embed="rId32"/>
                    <a:srcRect b="0" l="0" r="0" t="0"/>
                    <a:stretch>
                      <a:fillRect/>
                    </a:stretch>
                  </pic:blipFill>
                  <pic:spPr>
                    <a:xfrm>
                      <a:off x="0" y="0"/>
                      <a:ext cx="5767388" cy="5249801"/>
                    </a:xfrm>
                    <a:prstGeom prst="rect"/>
                    <a:ln/>
                  </pic:spPr>
                </pic:pic>
              </a:graphicData>
            </a:graphic>
          </wp:inline>
        </w:drawing>
      </w:r>
      <w:r w:rsidDel="00000000" w:rsidR="00000000" w:rsidRPr="00000000">
        <w:rPr>
          <w:rtl w:val="0"/>
        </w:rPr>
      </w:r>
    </w:p>
    <w:p w:rsidR="00000000" w:rsidDel="00000000" w:rsidP="00000000" w:rsidRDefault="00000000" w:rsidRPr="00000000" w14:paraId="0000051B">
      <w:pPr>
        <w:pStyle w:val="Heading5"/>
        <w:spacing w:line="360" w:lineRule="auto"/>
        <w:rPr>
          <w:sz w:val="24"/>
          <w:szCs w:val="24"/>
        </w:rPr>
      </w:pPr>
      <w:bookmarkStart w:colFirst="0" w:colLast="0" w:name="_v9psdbj4o4gv" w:id="117"/>
      <w:bookmarkEnd w:id="117"/>
      <w:r w:rsidDel="00000000" w:rsidR="00000000" w:rsidRPr="00000000">
        <w:rPr>
          <w:rtl w:val="0"/>
        </w:rPr>
        <w:t xml:space="preserve">Figure 5.3. Proposed System Development Overview Using Agile Scrum</w:t>
      </w:r>
      <w:r w:rsidDel="00000000" w:rsidR="00000000" w:rsidRPr="00000000">
        <w:rPr>
          <w:rtl w:val="0"/>
        </w:rPr>
      </w:r>
    </w:p>
    <w:p w:rsidR="00000000" w:rsidDel="00000000" w:rsidP="00000000" w:rsidRDefault="00000000" w:rsidRPr="00000000" w14:paraId="0000051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5.3 shows how the proposed platform is developed per module using a Scrum-based cycle. The validated Graduate School records serve as the basis of development. For each sprint, the team selects one module or a set of related functions, then goes through sprint planning, design, build, sprint review, and retrospective. Each sprint produces a working increment, and the cycle is then repeated for the next module. This keeps the development process aligned with the approved Graduate School scope while allowing the prototype to improve in small, reviewable increments.</w:t>
      </w:r>
      <w:r w:rsidDel="00000000" w:rsidR="00000000" w:rsidRPr="00000000">
        <w:br w:type="page"/>
      </w:r>
      <w:r w:rsidDel="00000000" w:rsidR="00000000" w:rsidRPr="00000000">
        <w:rPr>
          <w:rtl w:val="0"/>
        </w:rPr>
      </w:r>
    </w:p>
    <w:p w:rsidR="00000000" w:rsidDel="00000000" w:rsidP="00000000" w:rsidRDefault="00000000" w:rsidRPr="00000000" w14:paraId="0000051D">
      <w:pPr>
        <w:pStyle w:val="Heading2"/>
        <w:spacing w:after="240" w:before="240" w:line="360" w:lineRule="auto"/>
        <w:jc w:val="both"/>
        <w:rPr/>
      </w:pPr>
      <w:bookmarkStart w:colFirst="0" w:colLast="0" w:name="_e946h7i4pjyo" w:id="118"/>
      <w:bookmarkEnd w:id="118"/>
      <w:r w:rsidDel="00000000" w:rsidR="00000000" w:rsidRPr="00000000">
        <w:rPr>
          <w:rtl w:val="0"/>
        </w:rPr>
        <w:t xml:space="preserve">3.2 </w:t>
      </w:r>
      <w:r w:rsidDel="00000000" w:rsidR="00000000" w:rsidRPr="00000000">
        <w:rPr>
          <w:rtl w:val="0"/>
        </w:rPr>
        <w:t xml:space="preserve">Phases</w:t>
      </w:r>
    </w:p>
    <w:p w:rsidR="00000000" w:rsidDel="00000000" w:rsidP="00000000" w:rsidRDefault="00000000" w:rsidRPr="00000000" w14:paraId="0000051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3.2 presents the project’s specification phases, which translate the Graduate School’s operational reality (task processing, protocol forms, records, and role handoffs) into implementable requirements. These phases are not the term-by-term schedule (which is presented later in the Workplan). Instead, the phases explain the sequence used to ensure that monitoring and decision support are built on clear definitions of completion, clear ownership of next actions, and feasible event capture, so dashboards, queues, and prescriptive recommendations do not rely on inconsistent or disputed status labels.</w:t>
      </w:r>
    </w:p>
    <w:p w:rsidR="00000000" w:rsidDel="00000000" w:rsidP="00000000" w:rsidRDefault="00000000" w:rsidRPr="00000000" w14:paraId="0000051F">
      <w:pPr>
        <w:spacing w:after="240" w:before="240" w:line="360" w:lineRule="auto"/>
        <w:ind w:firstLine="7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929063" cy="5229655"/>
            <wp:effectExtent b="0" l="0" r="0" t="0"/>
            <wp:docPr id="12"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3929063" cy="5229655"/>
                    </a:xfrm>
                    <a:prstGeom prst="rect"/>
                    <a:ln/>
                  </pic:spPr>
                </pic:pic>
              </a:graphicData>
            </a:graphic>
          </wp:inline>
        </w:drawing>
      </w:r>
      <w:r w:rsidDel="00000000" w:rsidR="00000000" w:rsidRPr="00000000">
        <w:rPr>
          <w:rtl w:val="0"/>
        </w:rPr>
      </w:r>
    </w:p>
    <w:p w:rsidR="00000000" w:rsidDel="00000000" w:rsidP="00000000" w:rsidRDefault="00000000" w:rsidRPr="00000000" w14:paraId="00000520">
      <w:pPr>
        <w:pStyle w:val="Heading5"/>
        <w:spacing w:line="360" w:lineRule="auto"/>
        <w:rPr>
          <w:sz w:val="24"/>
          <w:szCs w:val="24"/>
        </w:rPr>
      </w:pPr>
      <w:bookmarkStart w:colFirst="0" w:colLast="0" w:name="_9zqpzq1n960q" w:id="119"/>
      <w:bookmarkEnd w:id="119"/>
      <w:r w:rsidDel="00000000" w:rsidR="00000000" w:rsidRPr="00000000">
        <w:rPr>
          <w:rtl w:val="0"/>
        </w:rPr>
        <w:t xml:space="preserve">Figure 5.4. Specification Phases for the Proposed Graduate School Monitoring and Decision Support Platform</w:t>
      </w:r>
      <w:r w:rsidDel="00000000" w:rsidR="00000000" w:rsidRPr="00000000">
        <w:rPr>
          <w:rtl w:val="0"/>
        </w:rPr>
      </w:r>
    </w:p>
    <w:p w:rsidR="00000000" w:rsidDel="00000000" w:rsidP="00000000" w:rsidRDefault="00000000" w:rsidRPr="00000000" w14:paraId="00000521">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keep the specification and requirements organized in an ordered flow:</w:t>
      </w:r>
    </w:p>
    <w:p w:rsidR="00000000" w:rsidDel="00000000" w:rsidP="00000000" w:rsidRDefault="00000000" w:rsidRPr="00000000" w14:paraId="00000522">
      <w:pPr>
        <w:numPr>
          <w:ilvl w:val="0"/>
          <w:numId w:val="1"/>
        </w:numPr>
        <w:spacing w:after="0" w:afterAutospacing="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3.2.1 Data Requirements</w:t>
      </w:r>
      <w:r w:rsidDel="00000000" w:rsidR="00000000" w:rsidRPr="00000000">
        <w:rPr>
          <w:rFonts w:ascii="Times New Roman" w:cs="Times New Roman" w:eastAsia="Times New Roman" w:hAnsi="Times New Roman"/>
          <w:sz w:val="24"/>
          <w:szCs w:val="24"/>
          <w:rtl w:val="0"/>
        </w:rPr>
        <w:t xml:space="preserve"> identifies the minimum lifecycle and research data that must be captured, who provides it, where it currently resides (AS-IS), and why it is needed for monitoring and decision support.</w:t>
      </w:r>
    </w:p>
    <w:p w:rsidR="00000000" w:rsidDel="00000000" w:rsidP="00000000" w:rsidRDefault="00000000" w:rsidRPr="00000000" w14:paraId="00000523">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3.2.2 Graduate School Research Protocol Forms and Purpose</w:t>
      </w:r>
      <w:r w:rsidDel="00000000" w:rsidR="00000000" w:rsidRPr="00000000">
        <w:rPr>
          <w:rFonts w:ascii="Times New Roman" w:cs="Times New Roman" w:eastAsia="Times New Roman" w:hAnsi="Times New Roman"/>
          <w:sz w:val="24"/>
          <w:szCs w:val="24"/>
          <w:rtl w:val="0"/>
        </w:rPr>
        <w:t xml:space="preserve"> documents the official thesis/dissertation forms and clarifies what each form represents operationally, so form submissions and approvals can be captured as traceable process events.</w:t>
      </w:r>
    </w:p>
    <w:p w:rsidR="00000000" w:rsidDel="00000000" w:rsidP="00000000" w:rsidRDefault="00000000" w:rsidRPr="00000000" w14:paraId="00000524">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3.2.3 Milestone Gate Criteria </w:t>
      </w:r>
      <w:r w:rsidDel="00000000" w:rsidR="00000000" w:rsidRPr="00000000">
        <w:rPr>
          <w:rFonts w:ascii="Times New Roman" w:cs="Times New Roman" w:eastAsia="Times New Roman" w:hAnsi="Times New Roman"/>
          <w:sz w:val="24"/>
          <w:szCs w:val="24"/>
          <w:rtl w:val="0"/>
        </w:rPr>
        <w:t xml:space="preserve">defines the definition of completion per gate (entry criteria, required evidence, decision outcomes, and exit criteria), and aligns these gates with the TO-BE process so completion and readiness checks become measurable and consistent.</w:t>
      </w:r>
    </w:p>
    <w:p w:rsidR="00000000" w:rsidDel="00000000" w:rsidP="00000000" w:rsidRDefault="00000000" w:rsidRPr="00000000" w14:paraId="00000525">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3.2.4 to 3.2.5 Functional and Non-Functional Requirements</w:t>
      </w:r>
      <w:r w:rsidDel="00000000" w:rsidR="00000000" w:rsidRPr="00000000">
        <w:rPr>
          <w:rFonts w:ascii="Times New Roman" w:cs="Times New Roman" w:eastAsia="Times New Roman" w:hAnsi="Times New Roman"/>
          <w:sz w:val="24"/>
          <w:szCs w:val="24"/>
          <w:rtl w:val="0"/>
        </w:rPr>
        <w:t xml:space="preserve"> convert validated processes and data needs into system capabilities and quality constraints (for example RBAC, auditability, usability, and reliability).</w:t>
      </w:r>
    </w:p>
    <w:p w:rsidR="00000000" w:rsidDel="00000000" w:rsidP="00000000" w:rsidRDefault="00000000" w:rsidRPr="00000000" w14:paraId="00000526">
      <w:pPr>
        <w:numPr>
          <w:ilvl w:val="0"/>
          <w:numId w:val="1"/>
        </w:numPr>
        <w:spacing w:after="0" w:afterAutospacing="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3.2.6 Technology Stack and Tools </w:t>
      </w:r>
      <w:r w:rsidDel="00000000" w:rsidR="00000000" w:rsidRPr="00000000">
        <w:rPr>
          <w:rFonts w:ascii="Times New Roman" w:cs="Times New Roman" w:eastAsia="Times New Roman" w:hAnsi="Times New Roman"/>
          <w:sz w:val="24"/>
          <w:szCs w:val="24"/>
          <w:rtl w:val="0"/>
        </w:rPr>
        <w:t xml:space="preserve">specifies the development tools and implementation approach aligned to the system scope and boundaries (monitoring and decision support layer, not an institutional record system replacement), including support for prescriptive decision support outputs and optional controlled LLM use.</w:t>
      </w:r>
    </w:p>
    <w:p w:rsidR="00000000" w:rsidDel="00000000" w:rsidP="00000000" w:rsidRDefault="00000000" w:rsidRPr="00000000" w14:paraId="00000527">
      <w:pPr>
        <w:numPr>
          <w:ilvl w:val="0"/>
          <w:numId w:val="1"/>
        </w:numPr>
        <w:spacing w:after="240" w:before="0" w:beforeAutospacing="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3.2.7 Database Design </w:t>
      </w:r>
      <w:r w:rsidDel="00000000" w:rsidR="00000000" w:rsidRPr="00000000">
        <w:rPr>
          <w:rFonts w:ascii="Times New Roman" w:cs="Times New Roman" w:eastAsia="Times New Roman" w:hAnsi="Times New Roman"/>
          <w:sz w:val="24"/>
          <w:szCs w:val="24"/>
          <w:rtl w:val="0"/>
        </w:rPr>
        <w:t xml:space="preserve">defines how the platform stores lifecycle and milestone evidence as structured records, including core tables, key relationships, validation rules, the grouped ERD (A to G), and the derived indicators used for descriptive monitoring and prescriptive decision support recommendations.</w:t>
      </w:r>
      <w:r w:rsidDel="00000000" w:rsidR="00000000" w:rsidRPr="00000000">
        <w:rPr>
          <w:rtl w:val="0"/>
        </w:rPr>
      </w:r>
    </w:p>
    <w:p w:rsidR="00000000" w:rsidDel="00000000" w:rsidP="00000000" w:rsidRDefault="00000000" w:rsidRPr="00000000" w14:paraId="00000528">
      <w:pPr>
        <w:pStyle w:val="Heading3"/>
        <w:spacing w:line="360" w:lineRule="auto"/>
        <w:ind w:left="720" w:firstLine="0"/>
        <w:jc w:val="both"/>
        <w:rPr/>
      </w:pPr>
      <w:bookmarkStart w:colFirst="0" w:colLast="0" w:name="_3muqkwp4afjx" w:id="120"/>
      <w:bookmarkEnd w:id="120"/>
      <w:r w:rsidDel="00000000" w:rsidR="00000000" w:rsidRPr="00000000">
        <w:rPr>
          <w:rtl w:val="0"/>
        </w:rPr>
        <w:t xml:space="preserve">3.2.1 </w:t>
      </w:r>
      <w:r w:rsidDel="00000000" w:rsidR="00000000" w:rsidRPr="00000000">
        <w:rPr>
          <w:rtl w:val="0"/>
        </w:rPr>
        <w:t xml:space="preserve">Data Requirements</w:t>
      </w:r>
      <w:r w:rsidDel="00000000" w:rsidR="00000000" w:rsidRPr="00000000">
        <w:rPr>
          <w:rtl w:val="0"/>
        </w:rPr>
      </w:r>
    </w:p>
    <w:tbl>
      <w:tblPr>
        <w:tblStyle w:val="Table15"/>
        <w:tblW w:w="8715.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815"/>
        <w:gridCol w:w="1770"/>
        <w:gridCol w:w="1770"/>
        <w:gridCol w:w="1770"/>
        <w:tblGridChange w:id="0">
          <w:tblGrid>
            <w:gridCol w:w="1590"/>
            <w:gridCol w:w="1815"/>
            <w:gridCol w:w="1770"/>
            <w:gridCol w:w="1770"/>
            <w:gridCol w:w="1770"/>
          </w:tblGrid>
        </w:tblGridChange>
      </w:tblGrid>
      <w:tr>
        <w:trPr>
          <w:cantSplit w:val="0"/>
          <w:trHeight w:val="902.929687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52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Data Category</w:t>
            </w:r>
          </w:p>
        </w:tc>
        <w:tc>
          <w:tcPr>
            <w:shd w:fill="000000" w:val="clear"/>
            <w:tcMar>
              <w:top w:w="100.0" w:type="dxa"/>
              <w:left w:w="100.0" w:type="dxa"/>
              <w:bottom w:w="100.0" w:type="dxa"/>
              <w:right w:w="100.0" w:type="dxa"/>
            </w:tcMar>
          </w:tcPr>
          <w:p w:rsidR="00000000" w:rsidDel="00000000" w:rsidP="00000000" w:rsidRDefault="00000000" w:rsidRPr="00000000" w14:paraId="0000052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Key Fields</w:t>
            </w:r>
          </w:p>
        </w:tc>
        <w:tc>
          <w:tcPr>
            <w:shd w:fill="000000" w:val="clear"/>
            <w:tcMar>
              <w:top w:w="100.0" w:type="dxa"/>
              <w:left w:w="100.0" w:type="dxa"/>
              <w:bottom w:w="100.0" w:type="dxa"/>
              <w:right w:w="100.0" w:type="dxa"/>
            </w:tcMar>
          </w:tcPr>
          <w:p w:rsidR="00000000" w:rsidDel="00000000" w:rsidP="00000000" w:rsidRDefault="00000000" w:rsidRPr="00000000" w14:paraId="0000052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Primary Source Role</w:t>
            </w:r>
          </w:p>
        </w:tc>
        <w:tc>
          <w:tcPr>
            <w:shd w:fill="000000" w:val="clear"/>
            <w:tcMar>
              <w:top w:w="100.0" w:type="dxa"/>
              <w:left w:w="100.0" w:type="dxa"/>
              <w:bottom w:w="100.0" w:type="dxa"/>
              <w:right w:w="100.0" w:type="dxa"/>
            </w:tcMar>
          </w:tcPr>
          <w:p w:rsidR="00000000" w:rsidDel="00000000" w:rsidP="00000000" w:rsidRDefault="00000000" w:rsidRPr="00000000" w14:paraId="0000052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Existing System (AS-IS)</w:t>
            </w:r>
          </w:p>
        </w:tc>
        <w:tc>
          <w:tcPr>
            <w:shd w:fill="000000" w:val="clear"/>
            <w:tcMar>
              <w:top w:w="100.0" w:type="dxa"/>
              <w:left w:w="100.0" w:type="dxa"/>
              <w:bottom w:w="100.0" w:type="dxa"/>
              <w:right w:w="100.0" w:type="dxa"/>
            </w:tcMar>
          </w:tcPr>
          <w:p w:rsidR="00000000" w:rsidDel="00000000" w:rsidP="00000000" w:rsidRDefault="00000000" w:rsidRPr="00000000" w14:paraId="0000052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for Monitoring and Analytics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identity + program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 ID number; program/track; year level; AY entry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Student (for verification)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 linking key across coursework + research monitoring; supports cohort grouping and drill-down views.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Coursework / enrollment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entry; subjects/codes; unit totals; standing/progress markers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“coursework-to-research readiness” monitoring where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monitoring (status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submitted date; application status; handoff confirmation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email-based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Completes lifecycle coverage from admission without replacing 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Enrollment confirmation / term activation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status per term; timestamp; active/inactive/stop-start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triggers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Prevents “gap in enrollment” visibility; supports continuity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tagging and study plan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student–curriculum tag date; required subjects; planned AY/Sem mapping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records + Student Monitoring Excel Sheet (AC-STUDENT-MONITORING-Template.xlsx) / study plan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per-student course audit and cohort-based monitoring for offerings and readiness.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decision-support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Eligible student counts per subject; pending prerequisites;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 + curriculum mapping outputs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“subjects to offer next semester” decision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application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date; approval status; LOA start/end; LOA expiry marker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routing + LOA tracking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visibility and escalation signals for LOA.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date; decision outcome; return term; conditions (if 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re-entry pathway after LOA; supports continuity/readiness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Residency monitoring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clock start; pause/resume markers; nearing limit flags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monitoring record (policy-confirmed 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residency monitoring without changing policy.</w:t>
            </w:r>
          </w:p>
        </w:tc>
      </w:tr>
      <w:tr>
        <w:trPr>
          <w:cantSplit w:val="0"/>
          <w:trHeight w:val="1520.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first enrolled in thesis/dissertation; current AY; semester; program;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 anchor for time-in-stage, residency indicators, and exception tracking.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assignment + eligibility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name; appointment status; date appointed; adviser load indicator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3 / 3.1) + spreadsheet reflections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routing/accountability and adviser load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date; approved title; decision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Coordinator; Panel Chair;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early bottlenecks (endorsement + scheduling).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readiness + gate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technical clearance; statistician consult (conditional)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Statistician;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4, 4.1, 5)</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readiness blocks and scheduling bottlenecks.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review and 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submission; clearance date/status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Ethics Office/Admin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 5.2)</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stop-the-clock/restart tracking around ethics review.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outcome (pass/minor/major); re-defense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Panel;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6–8)</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revision cycles/decision states for bottleneck identification.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Public defense + publication/completion tagging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defense schedule; Turnitin cert; editor cert; final approval sheet; publication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9–10) + Turnitin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05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Converts endgame requirements into a traceable checklist; supports stuck-case detection.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Scheduling state and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Proposed/confirmed dates; reschedules; mode; venue reservation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Admin/Staff; Panel Chair; Student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coordination + protocol 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scheduling cycle time and repeated back-and-forth.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Decision records + comment consolidation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Outcomes; consolidated comment sheet; approvals/release certs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Panel Members;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 consolidation; Form 5.1; Form 6/7)</w:t>
            </w:r>
          </w:p>
        </w:tc>
        <w:tc>
          <w:tcPr>
            <w:shd w:fill="auto" w:val="clear"/>
            <w:tcMar>
              <w:top w:w="100.0" w:type="dxa"/>
              <w:left w:w="100.0" w:type="dxa"/>
              <w:bottom w:w="100.0" w:type="dxa"/>
              <w:right w:w="100.0" w:type="dxa"/>
            </w:tcMar>
            <w:vAlign w:val="top"/>
          </w:tcPr>
          <w:p w:rsidR="00000000" w:rsidDel="00000000" w:rsidP="00000000" w:rsidRDefault="00000000" w:rsidRPr="00000000" w14:paraId="000005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Reduces version confusion; strengthens traceability/accountability.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Workload and operational queues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endorsements; overdue items; aging cases; adviser/panel load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Coordinator; Leadership</w:t>
            </w:r>
          </w:p>
        </w:tc>
        <w:tc>
          <w:tcPr>
            <w:shd w:fill="auto" w:val="clear"/>
            <w:tcMar>
              <w:top w:w="100.0" w:type="dxa"/>
              <w:left w:w="100.0" w:type="dxa"/>
              <w:bottom w:w="100.0" w:type="dxa"/>
              <w:right w:w="100.0" w:type="dxa"/>
            </w:tcMar>
            <w:vAlign w:val="top"/>
          </w:tcPr>
          <w:p w:rsidR="00000000" w:rsidDel="00000000" w:rsidP="00000000" w:rsidRDefault="00000000" w:rsidRPr="00000000" w14:paraId="000005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from milestone events + role assignments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decision-support layer for escalation and workload balancing.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Authority + audit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access boundaries; change logs; retention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privacy-aligned handling and auditability for sensitive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Practicum/OJT monitoring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hours; schedule; completion status;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logs / certificates (MOA/certifications)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Included only when the program requires it; treated as completion signals.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Withdrawal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effective term; reason (if allowed)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stop pathway formally for attrition reporting where allowed.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monitoring (Graduate School 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date; requirements complete flag;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list + manual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5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graduating list preparation without replacing registrar processing.</w:t>
            </w:r>
          </w:p>
        </w:tc>
      </w:tr>
    </w:tbl>
    <w:p w:rsidR="00000000" w:rsidDel="00000000" w:rsidP="00000000" w:rsidRDefault="00000000" w:rsidRPr="00000000" w14:paraId="000005A1">
      <w:pPr>
        <w:pStyle w:val="Heading5"/>
        <w:spacing w:line="360" w:lineRule="auto"/>
        <w:ind w:left="0" w:firstLine="720"/>
        <w:rPr/>
      </w:pPr>
      <w:bookmarkStart w:colFirst="0" w:colLast="0" w:name="_6w9c8wl1k0ve" w:id="121"/>
      <w:bookmarkEnd w:id="121"/>
      <w:r w:rsidDel="00000000" w:rsidR="00000000" w:rsidRPr="00000000">
        <w:rPr>
          <w:rtl w:val="0"/>
        </w:rPr>
        <w:t xml:space="preserve">Table 5. </w:t>
      </w:r>
      <w:r w:rsidDel="00000000" w:rsidR="00000000" w:rsidRPr="00000000">
        <w:rPr>
          <w:rtl w:val="0"/>
        </w:rPr>
        <w:t xml:space="preserve">Data to be collected and sources</w:t>
      </w:r>
    </w:p>
    <w:p w:rsidR="00000000" w:rsidDel="00000000" w:rsidP="00000000" w:rsidRDefault="00000000" w:rsidRPr="00000000" w14:paraId="000005A2">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5 summarizes the operational data that must be captured to support lifecycle monitoring and decision support, including who provides each data element, where it currently resides (e.g., spreadsheets, email routing, and protocol forms), and what monitoring purpose it serves. In current practice, evidence of progress is distributed across spreadsheets and email-based coordination, while the Graduate School Research Protocol defines the official events, forms, decision gates, and role handoffs that must be tracked. Accordingly, the data scope emphasizes lifecycle status signals, milestone events, decision records, scheduling states, document/version evidence, and workload indicators needed to answer monitoring questions such as: where the student is now, what is pending, who owns the next action, and where delays occur.</w:t>
      </w:r>
      <w:r w:rsidDel="00000000" w:rsidR="00000000" w:rsidRPr="00000000">
        <w:rPr>
          <w:rtl w:val="0"/>
        </w:rPr>
      </w:r>
    </w:p>
    <w:p w:rsidR="00000000" w:rsidDel="00000000" w:rsidP="00000000" w:rsidRDefault="00000000" w:rsidRPr="00000000" w14:paraId="000005A3">
      <w:pPr>
        <w:pStyle w:val="Heading3"/>
        <w:spacing w:line="360" w:lineRule="auto"/>
        <w:ind w:left="720" w:firstLine="0"/>
        <w:rPr>
          <w:sz w:val="24"/>
          <w:szCs w:val="24"/>
        </w:rPr>
      </w:pPr>
      <w:bookmarkStart w:colFirst="0" w:colLast="0" w:name="_j3tjm9cyda6a" w:id="122"/>
      <w:bookmarkEnd w:id="122"/>
      <w:r w:rsidDel="00000000" w:rsidR="00000000" w:rsidRPr="00000000">
        <w:rPr>
          <w:rtl w:val="0"/>
        </w:rPr>
        <w:t xml:space="preserve">3.2.2 Milestone Gate Criteria</w:t>
      </w:r>
      <w:r w:rsidDel="00000000" w:rsidR="00000000" w:rsidRPr="00000000">
        <w:rPr>
          <w:rtl w:val="0"/>
        </w:rPr>
      </w:r>
    </w:p>
    <w:tbl>
      <w:tblPr>
        <w:tblStyle w:val="Table16"/>
        <w:tblW w:w="865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0"/>
        <w:gridCol w:w="1905"/>
        <w:gridCol w:w="1650"/>
        <w:gridCol w:w="1230"/>
        <w:gridCol w:w="1215"/>
        <w:gridCol w:w="1185"/>
        <w:tblGridChange w:id="0">
          <w:tblGrid>
            <w:gridCol w:w="1470"/>
            <w:gridCol w:w="1905"/>
            <w:gridCol w:w="1650"/>
            <w:gridCol w:w="1230"/>
            <w:gridCol w:w="1215"/>
            <w:gridCol w:w="118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5A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Milestone</w:t>
            </w:r>
          </w:p>
        </w:tc>
        <w:tc>
          <w:tcPr>
            <w:shd w:fill="000000" w:val="clear"/>
            <w:tcMar>
              <w:top w:w="100.0" w:type="dxa"/>
              <w:left w:w="100.0" w:type="dxa"/>
              <w:bottom w:w="100.0" w:type="dxa"/>
              <w:right w:w="100.0" w:type="dxa"/>
            </w:tcMar>
          </w:tcPr>
          <w:p w:rsidR="00000000" w:rsidDel="00000000" w:rsidP="00000000" w:rsidRDefault="00000000" w:rsidRPr="00000000" w14:paraId="000005A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Entry Criteria</w:t>
            </w:r>
          </w:p>
        </w:tc>
        <w:tc>
          <w:tcPr>
            <w:shd w:fill="000000" w:val="clear"/>
            <w:tcMar>
              <w:top w:w="100.0" w:type="dxa"/>
              <w:left w:w="100.0" w:type="dxa"/>
              <w:bottom w:w="100.0" w:type="dxa"/>
              <w:right w:w="100.0" w:type="dxa"/>
            </w:tcMar>
          </w:tcPr>
          <w:p w:rsidR="00000000" w:rsidDel="00000000" w:rsidP="00000000" w:rsidRDefault="00000000" w:rsidRPr="00000000" w14:paraId="000005A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Required Evidence</w:t>
            </w:r>
          </w:p>
        </w:tc>
        <w:tc>
          <w:tcPr>
            <w:shd w:fill="000000" w:val="clear"/>
            <w:tcMar>
              <w:top w:w="100.0" w:type="dxa"/>
              <w:left w:w="100.0" w:type="dxa"/>
              <w:bottom w:w="100.0" w:type="dxa"/>
              <w:right w:w="100.0" w:type="dxa"/>
            </w:tcMar>
          </w:tcPr>
          <w:p w:rsidR="00000000" w:rsidDel="00000000" w:rsidP="00000000" w:rsidRDefault="00000000" w:rsidRPr="00000000" w14:paraId="000005A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 outcomes</w:t>
            </w:r>
          </w:p>
        </w:tc>
        <w:tc>
          <w:tcPr>
            <w:shd w:fill="000000" w:val="clear"/>
            <w:tcMar>
              <w:top w:w="100.0" w:type="dxa"/>
              <w:left w:w="100.0" w:type="dxa"/>
              <w:bottom w:w="100.0" w:type="dxa"/>
              <w:right w:w="100.0" w:type="dxa"/>
            </w:tcMar>
          </w:tcPr>
          <w:p w:rsidR="00000000" w:rsidDel="00000000" w:rsidP="00000000" w:rsidRDefault="00000000" w:rsidRPr="00000000" w14:paraId="000005A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Exit Criteria</w:t>
            </w:r>
          </w:p>
        </w:tc>
        <w:tc>
          <w:tcPr>
            <w:shd w:fill="000000" w:val="clear"/>
            <w:tcMar>
              <w:top w:w="100.0" w:type="dxa"/>
              <w:left w:w="100.0" w:type="dxa"/>
              <w:bottom w:w="100.0" w:type="dxa"/>
              <w:right w:w="100.0" w:type="dxa"/>
            </w:tcMar>
          </w:tcPr>
          <w:p w:rsidR="00000000" w:rsidDel="00000000" w:rsidP="00000000" w:rsidRDefault="00000000" w:rsidRPr="00000000" w14:paraId="000005A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has submitted requirements and admission status signal is available for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5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status + handoff confirmation (email/record)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Accepted for onboarding / For completion / Not accepted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Handoff recorded; student is visible to Graduate School for onboarding and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(status) + Graduate School Staff (handoff receipt)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Account + Program Onboarding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platform account created; onboarding checklist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Activated / Returned for correction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activated; student is tagged to program context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Tagged + Study Plan Generated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exists; curriculum list/version exists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record; student–curriculum tag record; generated study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Tagged / Corrected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linked to a curriculum; study plan (required subjects) is generated and viewable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B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Term Enrollment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eligible to enroll for the term (per Graduate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5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record (email trigger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 On hold / Not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status is recorded as active/inactive; monitoring continuity is visible (no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05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 Audit Updated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results/standing signals are available to be mirrored as monitoring indicators (without replacing grade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sheet update (course completion/INC marker); supporting reference to official record where permitted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 Pending update / Exception flagged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audit reflects latest completion/INC markers and remaining requirements for readiness checks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Planning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 course audit data are available to compute eligible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5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Aggregated eligibility counts per subject;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offerings plan / Revised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“Subjects to offer next semester” output is generated and recorded for term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submits LOA request;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record + approval decision + effective LOA start/end 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status is recorded with effective period and expiry marker; student marked stop-start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(approval) + Graduate School Staff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period ended or readmission requested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record + decision outcome + effective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D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status recorded; student marked active for the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5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Dean (as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Created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Readiness to start thesis/dissertation is confirmed (program-dependent)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D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profile created (type, first enrolled AY, adviser pending/assigned)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and becomes the basis for milestone event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Coordinator /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Designation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adviser nomination is initiated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3 / 3.1 (adviser designation and appointment) and recorded adviser assignment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Appointed / Returned / Not appointed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assignment is recorded with date and ownership routing can begin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completed; title defense request endorsed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1–2 (title defense application + outcome); schedule record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 Returned for revision / Not approved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is recorded; status advances to proposal preparation 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5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(decision)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approved; proposal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4, 4.1 (if applicable), 5 + schedule record + outcome/comments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Revisions required / Re-defense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defense outcome recorded; required changes captured as the authoritative revision basis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Clearance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stage requires ethics review/clearance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5.2 (ethics submission/clearance)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Cleared / Returned / Not cleared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clearance status and date are recorded; case may proceed to data collection/writing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Office (clearance)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6–8 (final defense comments/evaluation/settlement where applicable) + schedule/outcome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Minor revisions / Major revisions / 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recorded; revision pathway is explicit (minor/major/re-defense)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Evidence Verified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permits completion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9–10 + Turnitin certificate + editor certification + approval sheet (as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complete / Missing requirements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completion evidence is recorded as complete; case is eligible for GS endorsement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Withdrawal Confirmed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requests withdrawal;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record (email/manual)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status recorded; monitoring stops with an auditable exit reason category (if allowed)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Graduate School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evidence verified; no active stop-start/withdrawal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list + requirements checklist (GS-side)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 On hold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endorsement status recorded; endorsement list is prepared and handed off (registrar remains out-of-scope)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 / Dean</w:t>
            </w:r>
          </w:p>
        </w:tc>
      </w:tr>
    </w:tbl>
    <w:p w:rsidR="00000000" w:rsidDel="00000000" w:rsidP="00000000" w:rsidRDefault="00000000" w:rsidRPr="00000000" w14:paraId="00000610">
      <w:pPr>
        <w:pStyle w:val="Heading5"/>
        <w:spacing w:line="360" w:lineRule="auto"/>
        <w:ind w:firstLine="720"/>
        <w:rPr/>
      </w:pPr>
      <w:bookmarkStart w:colFirst="0" w:colLast="0" w:name="_chton20ooda" w:id="123"/>
      <w:bookmarkEnd w:id="123"/>
      <w:r w:rsidDel="00000000" w:rsidR="00000000" w:rsidRPr="00000000">
        <w:rPr>
          <w:rtl w:val="0"/>
        </w:rPr>
        <w:t xml:space="preserve">Table 6. </w:t>
      </w:r>
      <w:r w:rsidDel="00000000" w:rsidR="00000000" w:rsidRPr="00000000">
        <w:rPr>
          <w:rtl w:val="0"/>
        </w:rPr>
        <w:t xml:space="preserve">Milestone Gate Criteria explaining definition of completion</w:t>
      </w:r>
    </w:p>
    <w:p w:rsidR="00000000" w:rsidDel="00000000" w:rsidP="00000000" w:rsidRDefault="00000000" w:rsidRPr="00000000" w14:paraId="00000611">
      <w:pPr>
        <w:spacing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6 represents the “definition of completion” for lifecycle and research progress monitoring. It specifies the minimum entry criteria, required evidence, decision outcomes, and exit criteria for each gate so that process states are interpretable across roles and suitable for consistent monitoring (e.g., pending queues, aging/time-in-stage, and readiness checks). This reduces ambiguity in status labeling and supports decision support by clarifying what must be true before a case can advance and what evidence confirms completion.</w:t>
      </w:r>
      <w:r w:rsidDel="00000000" w:rsidR="00000000" w:rsidRPr="00000000">
        <w:rPr>
          <w:rtl w:val="0"/>
        </w:rPr>
      </w:r>
    </w:p>
    <w:p w:rsidR="00000000" w:rsidDel="00000000" w:rsidP="00000000" w:rsidRDefault="00000000" w:rsidRPr="00000000" w14:paraId="00000612">
      <w:pPr>
        <w:pStyle w:val="Heading3"/>
        <w:spacing w:after="240" w:before="240" w:line="360" w:lineRule="auto"/>
        <w:ind w:left="720" w:firstLine="0"/>
        <w:rPr/>
      </w:pPr>
      <w:bookmarkStart w:colFirst="0" w:colLast="0" w:name="_gtoxu0lgat60" w:id="124"/>
      <w:bookmarkEnd w:id="124"/>
      <w:r w:rsidDel="00000000" w:rsidR="00000000" w:rsidRPr="00000000">
        <w:rPr>
          <w:rtl w:val="0"/>
        </w:rPr>
        <w:t xml:space="preserve">3.2.3 </w:t>
      </w:r>
      <w:r w:rsidDel="00000000" w:rsidR="00000000" w:rsidRPr="00000000">
        <w:rPr>
          <w:rtl w:val="0"/>
        </w:rPr>
        <w:t xml:space="preserve">Functional Requirements</w:t>
      </w:r>
    </w:p>
    <w:tbl>
      <w:tblPr>
        <w:tblStyle w:val="Table17"/>
        <w:tblW w:w="859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6915"/>
        <w:tblGridChange w:id="0">
          <w:tblGrid>
            <w:gridCol w:w="1680"/>
            <w:gridCol w:w="691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61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061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and Study Plan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and maintain program curricula, tag a student to the correct curriculum, generate a per-student study plan, and show required subjects with AY and semester taken. Record subject completion date and status for course audit.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and Coursework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enrollment confirmation and course audit status. Provide a student view of the next semester schedule where allowed, and a coordinator view of student eligibility and remaining requirements without replacing official grade encoding.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Offerings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outputs that help the Academic Coordinator decide what subjects to offer next semester, such as counts of eligible students per subject, pending requirements, and a planned offerings summary.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and Readmission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LOA request status, approval, and effective LOA period. Track residency pause and readmission status, and generate LOA monitoring views for staff and coordinators.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and Dissertation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adviser designation, title defense, proposal defense, final defense, revision cycles, manuscript finalization, and required certifications or documents. Record status, assigned role, and time on 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or OJT Tracking (Program-dependent)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required by the program, track required hours, schedule, and uploaded evidence such as MOA or certifications as completion signals. Exclude this if the program does not require 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and Graduation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withdrawal confirmation status and Graduate School graduation endorsement status. Generate graduating list outputs based on completion evidence without replacing Registrar processing.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Processing and Task Queues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task queues for submissions, endorsements, approvals, and decisions. Show who owns the next action across lifecycle stages.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Recording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decision outcomes such as approve, revise, or return, together with the next required action and closure evidence for each milestone step.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 required document checklist for each stage, track document versions, and record consolidated comments or decision records.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defense request, availability, and schedule outcome. Log reschedules and cancellations as monitoring signals.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counts per stage, pending queues, aging or time in stage, LOA counts, course audit readiness, adviser or panel counts where applicable, and residency, completion, or attrition outputs based on validated definitions.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and Intervention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threshold breaches such as long time in stage, LOA nearing expiry, or residency nearing limits. Notify the correct roles and log intervention actions with closure evidence.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Trail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actions, decisions, and changes in definitions or process settings to support accountability.</w:t>
            </w:r>
          </w:p>
        </w:tc>
      </w:tr>
    </w:tbl>
    <w:p w:rsidR="00000000" w:rsidDel="00000000" w:rsidP="00000000" w:rsidRDefault="00000000" w:rsidRPr="00000000" w14:paraId="00000631">
      <w:pPr>
        <w:pStyle w:val="Heading5"/>
        <w:spacing w:line="360" w:lineRule="auto"/>
        <w:ind w:firstLine="720"/>
        <w:jc w:val="center"/>
        <w:rPr/>
      </w:pPr>
      <w:bookmarkStart w:colFirst="0" w:colLast="0" w:name="_hrofykxj8wrw" w:id="125"/>
      <w:bookmarkEnd w:id="125"/>
      <w:r w:rsidDel="00000000" w:rsidR="00000000" w:rsidRPr="00000000">
        <w:rPr>
          <w:rtl w:val="0"/>
        </w:rPr>
        <w:t xml:space="preserve">Table 7. Functional Requirements of the modules</w:t>
      </w:r>
    </w:p>
    <w:p w:rsidR="00000000" w:rsidDel="00000000" w:rsidP="00000000" w:rsidRDefault="00000000" w:rsidRPr="00000000" w14:paraId="00000632">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7 summarizes the functional requirements of the proposed platform. These requirements come from the main Graduate School monitoring and processing needs, including scattered records, unclear next-action ownership, scheduling delays, revision tracking problems, and missing or inconsistent timestamps.</w:t>
      </w:r>
      <w:r w:rsidDel="00000000" w:rsidR="00000000" w:rsidRPr="00000000">
        <w:rPr>
          <w:rtl w:val="0"/>
        </w:rPr>
      </w:r>
    </w:p>
    <w:p w:rsidR="00000000" w:rsidDel="00000000" w:rsidP="00000000" w:rsidRDefault="00000000" w:rsidRPr="00000000" w14:paraId="00000633">
      <w:pPr>
        <w:pStyle w:val="Heading3"/>
        <w:spacing w:after="240" w:before="240" w:line="360" w:lineRule="auto"/>
        <w:ind w:firstLine="720"/>
        <w:rPr/>
      </w:pPr>
      <w:bookmarkStart w:colFirst="0" w:colLast="0" w:name="_2nd74bfq6asd" w:id="126"/>
      <w:bookmarkEnd w:id="126"/>
      <w:r w:rsidDel="00000000" w:rsidR="00000000" w:rsidRPr="00000000">
        <w:rPr>
          <w:rtl w:val="0"/>
        </w:rPr>
        <w:t xml:space="preserve">3.2.4 </w:t>
      </w:r>
      <w:r w:rsidDel="00000000" w:rsidR="00000000" w:rsidRPr="00000000">
        <w:rPr>
          <w:rtl w:val="0"/>
        </w:rPr>
        <w:t xml:space="preserve">Non-Functional Requirements</w:t>
      </w:r>
    </w:p>
    <w:tbl>
      <w:tblPr>
        <w:tblStyle w:val="Table18"/>
        <w:tblW w:w="8610.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6900"/>
        <w:tblGridChange w:id="0">
          <w:tblGrid>
            <w:gridCol w:w="1710"/>
            <w:gridCol w:w="690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63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063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role-based access control, strong authentication, secure session handling, and controlled privileges for higher-level users.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 access to sensitive evaluation records, log access where needed, and handle data according to approved privacy boundaries (Datu, 2022).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append-only logs for key actions such as submissions, decisions, approvals, routing, and definition changes. Each log entry must show the actor, timestamp, and outcome.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dashboards and task queues, clear status labels, low encoding effort for staff, and consistent terms across modules.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3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data checks, validate required fields, support backup and recovery, and generate consistent timestamps for monitoring and reporting.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milestone definitions, checklists, and process rules to be updated where possible without changing code, while keeping a controlled change process with logs.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dashboard queries responsive, support efficient search and filtering, and handle document and log storage in a manageable way.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Interoperability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export of reports and structured datasets. Allow integration or data exchange with institutional systems only where permitted by ownership and privacy rules.</w:t>
            </w:r>
          </w:p>
        </w:tc>
      </w:tr>
    </w:tbl>
    <w:p w:rsidR="00000000" w:rsidDel="00000000" w:rsidP="00000000" w:rsidRDefault="00000000" w:rsidRPr="00000000" w14:paraId="00000646">
      <w:pPr>
        <w:pStyle w:val="Heading5"/>
        <w:spacing w:line="360" w:lineRule="auto"/>
        <w:ind w:firstLine="720"/>
        <w:jc w:val="center"/>
        <w:rPr/>
      </w:pPr>
      <w:bookmarkStart w:colFirst="0" w:colLast="0" w:name="_4tczncz1oums" w:id="127"/>
      <w:bookmarkEnd w:id="127"/>
      <w:r w:rsidDel="00000000" w:rsidR="00000000" w:rsidRPr="00000000">
        <w:rPr>
          <w:rtl w:val="0"/>
        </w:rPr>
        <w:t xml:space="preserve">Table 8. Non-Functional Requirements </w:t>
      </w:r>
      <w:r w:rsidDel="00000000" w:rsidR="00000000" w:rsidRPr="00000000">
        <w:rPr>
          <w:rtl w:val="0"/>
        </w:rPr>
        <w:t xml:space="preserve">of the modules</w:t>
      </w:r>
      <w:r w:rsidDel="00000000" w:rsidR="00000000" w:rsidRPr="00000000">
        <w:rPr>
          <w:rtl w:val="0"/>
        </w:rPr>
      </w:r>
    </w:p>
    <w:p w:rsidR="00000000" w:rsidDel="00000000" w:rsidP="00000000" w:rsidRDefault="00000000" w:rsidRPr="00000000" w14:paraId="00000647">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8 summarizes the non-functional requirements of the proposed platform. These requirements help make the system usable, dependable, and appropriate for Graduate School use. The platform also supports privacy, accountability, and adoption in an educational setting (Tanate-Lazo, 2021; Sancon, 2023).</w:t>
      </w:r>
      <w:r w:rsidDel="00000000" w:rsidR="00000000" w:rsidRPr="00000000">
        <w:rPr>
          <w:rtl w:val="0"/>
        </w:rPr>
      </w:r>
    </w:p>
    <w:p w:rsidR="00000000" w:rsidDel="00000000" w:rsidP="00000000" w:rsidRDefault="00000000" w:rsidRPr="00000000" w14:paraId="00000648">
      <w:pPr>
        <w:pStyle w:val="Heading3"/>
        <w:spacing w:line="360" w:lineRule="auto"/>
        <w:ind w:left="720" w:firstLine="0"/>
        <w:rPr/>
      </w:pPr>
      <w:bookmarkStart w:colFirst="0" w:colLast="0" w:name="_pmyfkjg0i2lz" w:id="128"/>
      <w:bookmarkEnd w:id="128"/>
      <w:r w:rsidDel="00000000" w:rsidR="00000000" w:rsidRPr="00000000">
        <w:rPr>
          <w:rtl w:val="0"/>
        </w:rPr>
        <w:t xml:space="preserve">3.2.5 Technology Stack and Tools</w:t>
      </w:r>
    </w:p>
    <w:p w:rsidR="00000000" w:rsidDel="00000000" w:rsidP="00000000" w:rsidRDefault="00000000" w:rsidRPr="00000000" w14:paraId="00000649">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platform is a web-based graduate student lifecycle monitoring and decision-support system for Graduate School operations. The technology stack is selected to support the platform’s current core application modules: (1) Student Progress Management, (2) Case Status and Action Tracking, (3) Defense Scheduling Management, (4) Case Monitoring and Follow Up, (5) Analytics and Decision Support, (6) Policy and Case Guidance, and (7) Reporting and Dashboards. These modules are supported by cross-cutting platform capabilities for User and Access Management and Audit Trail and Compliance Logging to maintain secure access, traceability, and accountability across the system. The platform follows a web architecture that uses React and TypeScript for the frontend, Tailwind CSS for interface styling, Node.js and Express.js for backend services, MySQL and Prisma for data management, and JWT for authentication. This stack supports structured monitoring views, role-based task queues, scheduling records, dashboards, analytics outputs, and traceable activity logs within one system. </w:t>
      </w:r>
    </w:p>
    <w:p w:rsidR="00000000" w:rsidDel="00000000" w:rsidP="00000000" w:rsidRDefault="00000000" w:rsidRPr="00000000" w14:paraId="0000064A">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analytics and reporting, the platform uses Chart.js to present counts, trends, queue conditions, and time-based monitoring indicators through dashboard views. GitHub is used for source control, issue tracking, and sprint management. Figma is used for interface mockups and clickable prototypes, while draw.io and dbdiagram.io are used for process diagrams, architecture diagrams, and database design. </w:t>
      </w:r>
    </w:p>
    <w:p w:rsidR="00000000" w:rsidDel="00000000" w:rsidP="00000000" w:rsidRDefault="00000000" w:rsidRPr="00000000" w14:paraId="0000064B">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deployment and secure web access, Cloudflare is used for DNS management, HTTPS, SSL/TLS encryption, edge security, and content delivery. This supports secure access to the deployed system and helps protect the application during testing and demonstration. </w:t>
      </w:r>
    </w:p>
    <w:p w:rsidR="00000000" w:rsidDel="00000000" w:rsidP="00000000" w:rsidRDefault="00000000" w:rsidRPr="00000000" w14:paraId="0000064C">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policy and case guidance, the proposed system implements Retrieval-Augmented Generation (RAG). The RAG pipeline uses LangChain.js for document retrieval orchestration, </w:t>
      </w:r>
      <w:r w:rsidDel="00000000" w:rsidR="00000000" w:rsidRPr="00000000">
        <w:rPr>
          <w:rFonts w:ascii="Times New Roman" w:cs="Times New Roman" w:eastAsia="Times New Roman" w:hAnsi="Times New Roman"/>
          <w:sz w:val="24"/>
          <w:szCs w:val="24"/>
          <w:rtl w:val="0"/>
        </w:rPr>
        <w:t xml:space="preserve">OpenAI</w:t>
      </w:r>
      <w:r w:rsidDel="00000000" w:rsidR="00000000" w:rsidRPr="00000000">
        <w:rPr>
          <w:rFonts w:ascii="Times New Roman" w:cs="Times New Roman" w:eastAsia="Times New Roman" w:hAnsi="Times New Roman"/>
          <w:sz w:val="24"/>
          <w:szCs w:val="24"/>
          <w:rtl w:val="0"/>
        </w:rPr>
        <w:t xml:space="preserve"> API for embeddings and response generation, and ChromaDB as the vector database for storing and retrieving indexed policy documents, forms, guidelines, and case references. This setup allows the assistant to retrieve relevant institutional documents first and then generate grounded summaries, policy-based guidance, and suggested next steps. The assistant supports monitoring and administrative review only. Final decisions remain with authorized personnel.</w:t>
      </w:r>
    </w:p>
    <w:p w:rsidR="00000000" w:rsidDel="00000000" w:rsidP="00000000" w:rsidRDefault="00000000" w:rsidRPr="00000000" w14:paraId="0000064D">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selected tools are feasible within a capstone timeline while keeping the architecture scalable, maintainable, and aligned with the project’s approved scope as a monitoring and decision-support platform rather than a replacement for official institutional systems.</w:t>
      </w:r>
    </w:p>
    <w:p w:rsidR="00000000" w:rsidDel="00000000" w:rsidP="00000000" w:rsidRDefault="00000000" w:rsidRPr="00000000" w14:paraId="0000064E">
      <w:pPr>
        <w:pStyle w:val="Heading4"/>
        <w:spacing w:line="360" w:lineRule="auto"/>
        <w:ind w:left="1440" w:firstLine="0"/>
        <w:jc w:val="both"/>
        <w:rPr/>
      </w:pPr>
      <w:bookmarkStart w:colFirst="0" w:colLast="0" w:name="_akveh8sa85u9" w:id="129"/>
      <w:bookmarkEnd w:id="129"/>
      <w:r w:rsidDel="00000000" w:rsidR="00000000" w:rsidRPr="00000000">
        <w:rPr>
          <w:rtl w:val="0"/>
        </w:rPr>
        <w:t xml:space="preserve">3.2.5.1 </w:t>
      </w:r>
      <w:r w:rsidDel="00000000" w:rsidR="00000000" w:rsidRPr="00000000">
        <w:rPr>
          <w:rtl w:val="0"/>
        </w:rPr>
        <w:t xml:space="preserve">Summary of IT Tools </w:t>
      </w:r>
      <w:r w:rsidDel="00000000" w:rsidR="00000000" w:rsidRPr="00000000">
        <w:rPr>
          <w:rtl w:val="0"/>
        </w:rPr>
      </w:r>
    </w:p>
    <w:tbl>
      <w:tblPr>
        <w:tblStyle w:val="Table19"/>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2250"/>
        <w:gridCol w:w="3990"/>
        <w:tblGridChange w:id="0">
          <w:tblGrid>
            <w:gridCol w:w="1650"/>
            <w:gridCol w:w="2250"/>
            <w:gridCol w:w="399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64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Need</w:t>
            </w:r>
          </w:p>
        </w:tc>
        <w:tc>
          <w:tcPr>
            <w:shd w:fill="000000" w:val="clear"/>
            <w:tcMar>
              <w:top w:w="100.0" w:type="dxa"/>
              <w:left w:w="100.0" w:type="dxa"/>
              <w:bottom w:w="100.0" w:type="dxa"/>
              <w:right w:w="100.0" w:type="dxa"/>
            </w:tcMar>
          </w:tcPr>
          <w:p w:rsidR="00000000" w:rsidDel="00000000" w:rsidP="00000000" w:rsidRDefault="00000000" w:rsidRPr="00000000" w14:paraId="0000065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Specific Tools</w:t>
            </w:r>
          </w:p>
        </w:tc>
        <w:tc>
          <w:tcPr>
            <w:shd w:fill="000000" w:val="clear"/>
            <w:tcMar>
              <w:top w:w="100.0" w:type="dxa"/>
              <w:left w:w="100.0" w:type="dxa"/>
              <w:bottom w:w="100.0" w:type="dxa"/>
              <w:right w:w="100.0" w:type="dxa"/>
            </w:tcMar>
          </w:tcPr>
          <w:p w:rsidR="00000000" w:rsidDel="00000000" w:rsidP="00000000" w:rsidRDefault="00000000" w:rsidRPr="00000000" w14:paraId="0000065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Why this tool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mockups and clickable prototype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3888" cy="623888"/>
                  <wp:effectExtent b="0" l="0" r="0" t="0"/>
                  <wp:docPr id="101" name="image39.png"/>
                  <a:graphic>
                    <a:graphicData uri="http://schemas.openxmlformats.org/drawingml/2006/picture">
                      <pic:pic>
                        <pic:nvPicPr>
                          <pic:cNvPr id="0" name="image39.png"/>
                          <pic:cNvPicPr preferRelativeResize="0"/>
                        </pic:nvPicPr>
                        <pic:blipFill>
                          <a:blip r:embed="rId34"/>
                          <a:srcRect b="0" l="0" r="0" t="0"/>
                          <a:stretch>
                            <a:fillRect/>
                          </a:stretch>
                        </pic:blipFill>
                        <pic:spPr>
                          <a:xfrm>
                            <a:off x="0" y="0"/>
                            <a:ext cx="623888" cy="623888"/>
                          </a:xfrm>
                          <a:prstGeom prst="rect"/>
                          <a:ln/>
                        </pic:spPr>
                      </pic:pic>
                    </a:graphicData>
                  </a:graphic>
                </wp:inline>
              </w:drawing>
            </w:r>
            <w:r w:rsidDel="00000000" w:rsidR="00000000" w:rsidRPr="00000000">
              <w:rPr>
                <w:rtl w:val="0"/>
              </w:rPr>
            </w:r>
          </w:p>
          <w:p w:rsidR="00000000" w:rsidDel="00000000" w:rsidP="00000000" w:rsidRDefault="00000000" w:rsidRPr="00000000" w14:paraId="000006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5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 wireframing and interactive prototypes for stakeholder review and UI validation.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(web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4838" cy="538127"/>
                  <wp:effectExtent b="0" l="0" r="0" t="0"/>
                  <wp:docPr id="136"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604838" cy="538127"/>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06942" cy="506942"/>
                  <wp:effectExtent b="0" l="0" r="0" t="0"/>
                  <wp:docPr id="102" name="image61.png"/>
                  <a:graphic>
                    <a:graphicData uri="http://schemas.openxmlformats.org/drawingml/2006/picture">
                      <pic:pic>
                        <pic:nvPicPr>
                          <pic:cNvPr id="0" name="image61.png"/>
                          <pic:cNvPicPr preferRelativeResize="0"/>
                        </pic:nvPicPr>
                        <pic:blipFill>
                          <a:blip r:embed="rId36"/>
                          <a:srcRect b="0" l="0" r="0" t="0"/>
                          <a:stretch>
                            <a:fillRect/>
                          </a:stretch>
                        </pic:blipFill>
                        <pic:spPr>
                          <a:xfrm>
                            <a:off x="0" y="0"/>
                            <a:ext cx="506942" cy="506942"/>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 TypeScript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Component-based UI for dashboards and queues, with TypeScript for safer handling of complex process states.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styling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95388" cy="668011"/>
                  <wp:effectExtent b="0" l="0" r="0" t="0"/>
                  <wp:docPr id="44"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1195388" cy="668011"/>
                          </a:xfrm>
                          <a:prstGeom prst="rect"/>
                          <a:ln/>
                        </pic:spPr>
                      </pic:pic>
                    </a:graphicData>
                  </a:graphic>
                </wp:inline>
              </w:drawing>
            </w:r>
            <w:r w:rsidDel="00000000" w:rsidR="00000000" w:rsidRPr="00000000">
              <w:rPr>
                <w:rtl w:val="0"/>
              </w:rPr>
            </w:r>
          </w:p>
          <w:p w:rsidR="00000000" w:rsidDel="00000000" w:rsidP="00000000" w:rsidRDefault="00000000" w:rsidRPr="00000000" w14:paraId="0000065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Utility-first styling for consistent layouts with minimal custom CSS.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Charts for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5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55796" cy="655796"/>
                  <wp:effectExtent b="0" l="0" r="0" t="0"/>
                  <wp:docPr id="141" name="image81.png"/>
                  <a:graphic>
                    <a:graphicData uri="http://schemas.openxmlformats.org/drawingml/2006/picture">
                      <pic:pic>
                        <pic:nvPicPr>
                          <pic:cNvPr id="0" name="image81.png"/>
                          <pic:cNvPicPr preferRelativeResize="0"/>
                        </pic:nvPicPr>
                        <pic:blipFill>
                          <a:blip r:embed="rId38"/>
                          <a:srcRect b="0" l="0" r="0" t="0"/>
                          <a:stretch>
                            <a:fillRect/>
                          </a:stretch>
                        </pic:blipFill>
                        <pic:spPr>
                          <a:xfrm>
                            <a:off x="0" y="0"/>
                            <a:ext cx="655796" cy="655796"/>
                          </a:xfrm>
                          <a:prstGeom prst="rect"/>
                          <a:ln/>
                        </pic:spPr>
                      </pic:pic>
                    </a:graphicData>
                  </a:graphic>
                </wp:inline>
              </w:drawing>
            </w:r>
            <w:r w:rsidDel="00000000" w:rsidR="00000000" w:rsidRPr="00000000">
              <w:rPr>
                <w:rtl w:val="0"/>
              </w:rPr>
            </w:r>
          </w:p>
          <w:p w:rsidR="00000000" w:rsidDel="00000000" w:rsidP="00000000" w:rsidRDefault="00000000" w:rsidRPr="00000000" w14:paraId="0000066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Lightweight charting for operational dashboards (counts, queues, aging/time-in-stage).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 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0063" cy="500063"/>
                  <wp:effectExtent b="0" l="0" r="0" t="0"/>
                  <wp:docPr id="113"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500063" cy="500063"/>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700088" cy="407028"/>
                  <wp:effectExtent b="0" l="0" r="0" t="0"/>
                  <wp:docPr id="150" name="image8.png"/>
                  <a:graphic>
                    <a:graphicData uri="http://schemas.openxmlformats.org/drawingml/2006/picture">
                      <pic:pic>
                        <pic:nvPicPr>
                          <pic:cNvPr id="0" name="image8.png"/>
                          <pic:cNvPicPr preferRelativeResize="0"/>
                        </pic:nvPicPr>
                        <pic:blipFill>
                          <a:blip r:embed="rId40"/>
                          <a:srcRect b="0" l="0" r="23529" t="0"/>
                          <a:stretch>
                            <a:fillRect/>
                          </a:stretch>
                        </pic:blipFill>
                        <pic:spPr>
                          <a:xfrm>
                            <a:off x="0" y="0"/>
                            <a:ext cx="700088" cy="407028"/>
                          </a:xfrm>
                          <a:prstGeom prst="rect"/>
                          <a:ln/>
                        </pic:spPr>
                      </pic:pic>
                    </a:graphicData>
                  </a:graphic>
                </wp:inline>
              </w:drawing>
            </w:r>
            <w:r w:rsidDel="00000000" w:rsidR="00000000" w:rsidRPr="00000000">
              <w:rPr>
                <w:rtl w:val="0"/>
              </w:rPr>
            </w:r>
          </w:p>
          <w:p w:rsidR="00000000" w:rsidDel="00000000" w:rsidP="00000000" w:rsidRDefault="00000000" w:rsidRPr="00000000" w14:paraId="000006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Express.js (REST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Minimal backend framework for building API endpoints and implementing routing and process rules.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27420" cy="513710"/>
                  <wp:effectExtent b="0" l="0" r="0" t="0"/>
                  <wp:docPr id="3" name="image6.png"/>
                  <a:graphic>
                    <a:graphicData uri="http://schemas.openxmlformats.org/drawingml/2006/picture">
                      <pic:pic>
                        <pic:nvPicPr>
                          <pic:cNvPr id="0" name="image6.png"/>
                          <pic:cNvPicPr preferRelativeResize="0"/>
                        </pic:nvPicPr>
                        <pic:blipFill>
                          <a:blip r:embed="rId41"/>
                          <a:srcRect b="25417" l="0" r="0" t="24688"/>
                          <a:stretch>
                            <a:fillRect/>
                          </a:stretch>
                        </pic:blipFill>
                        <pic:spPr>
                          <a:xfrm>
                            <a:off x="0" y="0"/>
                            <a:ext cx="1027420" cy="513710"/>
                          </a:xfrm>
                          <a:prstGeom prst="rect"/>
                          <a:ln/>
                        </pic:spPr>
                      </pic:pic>
                    </a:graphicData>
                  </a:graphic>
                </wp:inline>
              </w:drawing>
            </w:r>
            <w:r w:rsidDel="00000000" w:rsidR="00000000" w:rsidRPr="00000000">
              <w:rPr>
                <w:rtl w:val="0"/>
              </w:rPr>
            </w:r>
          </w:p>
          <w:p w:rsidR="00000000" w:rsidDel="00000000" w:rsidP="00000000" w:rsidRDefault="00000000" w:rsidRPr="00000000" w14:paraId="0000066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(RFC 7519; internet standard)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token format for stateless authentication between frontend and API.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54262" cy="621744"/>
                  <wp:effectExtent b="0" l="0" r="0" t="0"/>
                  <wp:docPr id="43"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1054262" cy="621744"/>
                          </a:xfrm>
                          <a:prstGeom prst="rect"/>
                          <a:ln/>
                        </pic:spPr>
                      </pic:pic>
                    </a:graphicData>
                  </a:graphic>
                </wp:inline>
              </w:drawing>
            </w:r>
            <w:r w:rsidDel="00000000" w:rsidR="00000000" w:rsidRPr="00000000">
              <w:rPr>
                <w:rtl w:val="0"/>
              </w:rPr>
            </w:r>
          </w:p>
          <w:p w:rsidR="00000000" w:rsidDel="00000000" w:rsidP="00000000" w:rsidRDefault="00000000" w:rsidRPr="00000000" w14:paraId="000006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8 (InnoDB)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 model with foreign keys for lifecycle, milestones, tasks, and audit logs, enabling consistent reporting queries.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Schema migration and DB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62252" cy="485924"/>
                  <wp:effectExtent b="0" l="0" r="0" t="0"/>
                  <wp:docPr id="157" name="image56.png"/>
                  <a:graphic>
                    <a:graphicData uri="http://schemas.openxmlformats.org/drawingml/2006/picture">
                      <pic:pic>
                        <pic:nvPicPr>
                          <pic:cNvPr id="0" name="image56.png"/>
                          <pic:cNvPicPr preferRelativeResize="0"/>
                        </pic:nvPicPr>
                        <pic:blipFill>
                          <a:blip r:embed="rId43"/>
                          <a:srcRect b="18917" l="0" r="0" t="19803"/>
                          <a:stretch>
                            <a:fillRect/>
                          </a:stretch>
                        </pic:blipFill>
                        <pic:spPr>
                          <a:xfrm>
                            <a:off x="0" y="0"/>
                            <a:ext cx="1062252" cy="485924"/>
                          </a:xfrm>
                          <a:prstGeom prst="rect"/>
                          <a:ln/>
                        </pic:spPr>
                      </pic:pic>
                    </a:graphicData>
                  </a:graphic>
                </wp:inline>
              </w:drawing>
            </w:r>
            <w:r w:rsidDel="00000000" w:rsidR="00000000" w:rsidRPr="00000000">
              <w:rPr>
                <w:rtl w:val="0"/>
              </w:rPr>
            </w:r>
          </w:p>
          <w:p w:rsidR="00000000" w:rsidDel="00000000" w:rsidP="00000000" w:rsidRDefault="00000000" w:rsidRPr="00000000" w14:paraId="0000067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ORM (migrations + type-safe DB client)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tool for repeatable schema migrations and type-safe database access, reducing manual SQL drift across sprints.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tracking and version control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36373" cy="570481"/>
                  <wp:effectExtent b="0" l="0" r="0" t="0"/>
                  <wp:docPr id="82"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1036373" cy="570481"/>
                          </a:xfrm>
                          <a:prstGeom prst="rect"/>
                          <a:ln/>
                        </pic:spPr>
                      </pic:pic>
                    </a:graphicData>
                  </a:graphic>
                </wp:inline>
              </w:drawing>
            </w:r>
            <w:r w:rsidDel="00000000" w:rsidR="00000000" w:rsidRPr="00000000">
              <w:rPr>
                <w:rtl w:val="0"/>
              </w:rPr>
            </w:r>
          </w:p>
          <w:p w:rsidR="00000000" w:rsidDel="00000000" w:rsidP="00000000" w:rsidRDefault="00000000" w:rsidRPr="00000000" w14:paraId="000006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(Repo + Issues/Projects)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control and sprint tracking (issues, boards, basic backlog).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5081" cy="772597"/>
                  <wp:effectExtent b="0" l="0" r="0" t="0"/>
                  <wp:docPr id="91" name="image46.png"/>
                  <a:graphic>
                    <a:graphicData uri="http://schemas.openxmlformats.org/drawingml/2006/picture">
                      <pic:pic>
                        <pic:nvPicPr>
                          <pic:cNvPr id="0" name="image46.png"/>
                          <pic:cNvPicPr preferRelativeResize="0"/>
                        </pic:nvPicPr>
                        <pic:blipFill>
                          <a:blip r:embed="rId45"/>
                          <a:srcRect b="0" l="16912" r="19853" t="0"/>
                          <a:stretch>
                            <a:fillRect/>
                          </a:stretch>
                        </pic:blipFill>
                        <pic:spPr>
                          <a:xfrm>
                            <a:off x="0" y="0"/>
                            <a:ext cx="645081" cy="772597"/>
                          </a:xfrm>
                          <a:prstGeom prst="rect"/>
                          <a:ln/>
                        </pic:spPr>
                      </pic:pic>
                    </a:graphicData>
                  </a:graphic>
                </wp:inline>
              </w:drawing>
            </w:r>
            <w:r w:rsidDel="00000000" w:rsidR="00000000" w:rsidRPr="00000000">
              <w:rPr>
                <w:rtl w:val="0"/>
              </w:rPr>
            </w:r>
          </w:p>
          <w:p w:rsidR="00000000" w:rsidDel="00000000" w:rsidP="00000000" w:rsidRDefault="00000000" w:rsidRPr="00000000" w14:paraId="0000067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draw.io</w:t>
            </w:r>
          </w:p>
          <w:p w:rsidR="00000000" w:rsidDel="00000000" w:rsidP="00000000" w:rsidRDefault="00000000" w:rsidRPr="00000000" w14:paraId="000006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85863" cy="235429"/>
                  <wp:effectExtent b="0" l="0" r="0" t="0"/>
                  <wp:docPr id="50" name="image40.png"/>
                  <a:graphic>
                    <a:graphicData uri="http://schemas.openxmlformats.org/drawingml/2006/picture">
                      <pic:pic>
                        <pic:nvPicPr>
                          <pic:cNvPr id="0" name="image40.png"/>
                          <pic:cNvPicPr preferRelativeResize="0"/>
                        </pic:nvPicPr>
                        <pic:blipFill>
                          <a:blip r:embed="rId46"/>
                          <a:srcRect b="0" l="0" r="0" t="0"/>
                          <a:stretch>
                            <a:fillRect/>
                          </a:stretch>
                        </pic:blipFill>
                        <pic:spPr>
                          <a:xfrm>
                            <a:off x="0" y="0"/>
                            <a:ext cx="1185863" cy="235429"/>
                          </a:xfrm>
                          <a:prstGeom prst="rect"/>
                          <a:ln/>
                        </pic:spPr>
                      </pic:pic>
                    </a:graphicData>
                  </a:graphic>
                </wp:inline>
              </w:drawing>
            </w:r>
            <w:r w:rsidDel="00000000" w:rsidR="00000000" w:rsidRPr="00000000">
              <w:rPr>
                <w:rtl w:val="0"/>
              </w:rPr>
            </w:r>
          </w:p>
          <w:p w:rsidR="00000000" w:rsidDel="00000000" w:rsidP="00000000" w:rsidRDefault="00000000" w:rsidRPr="00000000" w14:paraId="000006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dbdiagram.io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architecture diagrams (BPMN, ERD, system diagrams) with a lightweight tool.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and DNS</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863600"/>
                  <wp:effectExtent b="0" l="0" r="0" t="0"/>
                  <wp:docPr id="109" name="image48.png"/>
                  <a:graphic>
                    <a:graphicData uri="http://schemas.openxmlformats.org/drawingml/2006/picture">
                      <pic:pic>
                        <pic:nvPicPr>
                          <pic:cNvPr id="0" name="image48.png"/>
                          <pic:cNvPicPr preferRelativeResize="0"/>
                        </pic:nvPicPr>
                        <pic:blipFill>
                          <a:blip r:embed="rId47"/>
                          <a:srcRect b="0" l="0" r="0" t="0"/>
                          <a:stretch>
                            <a:fillRect/>
                          </a:stretch>
                        </pic:blipFill>
                        <pic:spPr>
                          <a:xfrm>
                            <a:off x="0" y="0"/>
                            <a:ext cx="12954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67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DNS</w:t>
            </w:r>
          </w:p>
          <w:p w:rsidR="00000000" w:rsidDel="00000000" w:rsidP="00000000" w:rsidRDefault="00000000" w:rsidRPr="00000000" w14:paraId="000006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SSL/TLS</w:t>
            </w:r>
          </w:p>
          <w:p w:rsidR="00000000" w:rsidDel="00000000" w:rsidP="00000000" w:rsidRDefault="00000000" w:rsidRPr="00000000" w14:paraId="000006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WAF and Firewall Tools</w:t>
            </w:r>
          </w:p>
          <w:p w:rsidR="00000000" w:rsidDel="00000000" w:rsidP="00000000" w:rsidRDefault="00000000" w:rsidRPr="00000000" w14:paraId="0000068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CDN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the system domain/subdomain and DNS records (A/CNAME/TXT) for deployment and verification, with fast updates and centralized control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and secure access</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HTTPS for users and encrypts traffic to the server (Full/Strict), reducing risks from misconfigured SSL on the origin.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security</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a security layer in front of the server (e.g., basic filtering, rate limiting, DDoS protection) to reduce direct exposure of the origin.</w:t>
            </w:r>
          </w:p>
        </w:tc>
      </w:tr>
      <w:tr>
        <w:trPr>
          <w:cantSplit w:val="0"/>
          <w:trHeight w:val="365.9296875000000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 static assets to improve load time and reduce load on the origin server during peak access or demos.</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 orchestration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558800"/>
                  <wp:effectExtent b="0" l="0" r="0" t="0"/>
                  <wp:docPr id="83" name="image57.png"/>
                  <a:graphic>
                    <a:graphicData uri="http://schemas.openxmlformats.org/drawingml/2006/picture">
                      <pic:pic>
                        <pic:nvPicPr>
                          <pic:cNvPr id="0" name="image57.png"/>
                          <pic:cNvPicPr preferRelativeResize="0"/>
                        </pic:nvPicPr>
                        <pic:blipFill>
                          <a:blip r:embed="rId48"/>
                          <a:srcRect b="0" l="0" r="0" t="0"/>
                          <a:stretch>
                            <a:fillRect/>
                          </a:stretch>
                        </pic:blipFill>
                        <pic:spPr>
                          <a:xfrm>
                            <a:off x="0" y="0"/>
                            <a:ext cx="1295400" cy="558800"/>
                          </a:xfrm>
                          <a:prstGeom prst="rect"/>
                          <a:ln/>
                        </pic:spPr>
                      </pic:pic>
                    </a:graphicData>
                  </a:graphic>
                </wp:inline>
              </w:drawing>
            </w:r>
            <w:r w:rsidDel="00000000" w:rsidR="00000000" w:rsidRPr="00000000">
              <w:rPr>
                <w:rtl w:val="0"/>
              </w:rPr>
            </w:r>
          </w:p>
          <w:p w:rsidR="00000000" w:rsidDel="00000000" w:rsidP="00000000" w:rsidRDefault="00000000" w:rsidRPr="00000000" w14:paraId="000006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LangChain.js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document chunking, retrieval flow, and prompt grounding for the assistant.</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 and language model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812800"/>
                  <wp:effectExtent b="0" l="0" r="0" t="0"/>
                  <wp:docPr id="111" name="image92.png"/>
                  <a:graphic>
                    <a:graphicData uri="http://schemas.openxmlformats.org/drawingml/2006/picture">
                      <pic:pic>
                        <pic:nvPicPr>
                          <pic:cNvPr id="0" name="image92.png"/>
                          <pic:cNvPicPr preferRelativeResize="0"/>
                        </pic:nvPicPr>
                        <pic:blipFill>
                          <a:blip r:embed="rId49"/>
                          <a:srcRect b="0" l="0" r="0" t="0"/>
                          <a:stretch>
                            <a:fillRect/>
                          </a:stretch>
                        </pic:blipFill>
                        <pic:spPr>
                          <a:xfrm>
                            <a:off x="0" y="0"/>
                            <a:ext cx="12954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6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GPT-4.1 LLM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embeddings for retrieval and grounded responses for policy and case guidance.</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774700"/>
                  <wp:effectExtent b="0" l="0" r="0" t="0"/>
                  <wp:docPr id="86" name="image51.png"/>
                  <a:graphic>
                    <a:graphicData uri="http://schemas.openxmlformats.org/drawingml/2006/picture">
                      <pic:pic>
                        <pic:nvPicPr>
                          <pic:cNvPr id="0" name="image51.png"/>
                          <pic:cNvPicPr preferRelativeResize="0"/>
                        </pic:nvPicPr>
                        <pic:blipFill>
                          <a:blip r:embed="rId50"/>
                          <a:srcRect b="0" l="0" r="0" t="0"/>
                          <a:stretch>
                            <a:fillRect/>
                          </a:stretch>
                        </pic:blipFill>
                        <pic:spPr>
                          <a:xfrm>
                            <a:off x="0" y="0"/>
                            <a:ext cx="1295400" cy="774700"/>
                          </a:xfrm>
                          <a:prstGeom prst="rect"/>
                          <a:ln/>
                        </pic:spPr>
                      </pic:pic>
                    </a:graphicData>
                  </a:graphic>
                </wp:inline>
              </w:drawing>
            </w:r>
            <w:r w:rsidDel="00000000" w:rsidR="00000000" w:rsidRPr="00000000">
              <w:rPr>
                <w:rtl w:val="0"/>
              </w:rPr>
            </w:r>
          </w:p>
          <w:p w:rsidR="00000000" w:rsidDel="00000000" w:rsidP="00000000" w:rsidRDefault="00000000" w:rsidRPr="00000000" w14:paraId="0000069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ChromaDB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indexed document embeddings and supports similarity-based retrieval of policy and case references.</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Policy and case guidance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 Pipeline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9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approved documents first, then generates grounded summaries, guidance, and suggested next steps for administrative support.</w:t>
            </w:r>
          </w:p>
        </w:tc>
      </w:tr>
    </w:tbl>
    <w:p w:rsidR="00000000" w:rsidDel="00000000" w:rsidP="00000000" w:rsidRDefault="00000000" w:rsidRPr="00000000" w14:paraId="0000069B">
      <w:pPr>
        <w:pStyle w:val="Heading5"/>
        <w:spacing w:line="360" w:lineRule="auto"/>
        <w:ind w:left="720" w:firstLine="720"/>
        <w:rPr>
          <w:sz w:val="24"/>
          <w:szCs w:val="24"/>
        </w:rPr>
      </w:pPr>
      <w:bookmarkStart w:colFirst="0" w:colLast="0" w:name="_q4mcmigwy8jz" w:id="130"/>
      <w:bookmarkEnd w:id="130"/>
      <w:r w:rsidDel="00000000" w:rsidR="00000000" w:rsidRPr="00000000">
        <w:rPr>
          <w:rtl w:val="0"/>
        </w:rPr>
        <w:t xml:space="preserve">Table 9. </w:t>
      </w:r>
      <w:r w:rsidDel="00000000" w:rsidR="00000000" w:rsidRPr="00000000">
        <w:rPr>
          <w:rtl w:val="0"/>
        </w:rPr>
        <w:t xml:space="preserve">IT tools to be used</w:t>
      </w:r>
      <w:r w:rsidDel="00000000" w:rsidR="00000000" w:rsidRPr="00000000">
        <w:rPr>
          <w:rtl w:val="0"/>
        </w:rPr>
      </w:r>
    </w:p>
    <w:p w:rsidR="00000000" w:rsidDel="00000000" w:rsidP="00000000" w:rsidRDefault="00000000" w:rsidRPr="00000000" w14:paraId="0000069C">
      <w:pPr>
        <w:pStyle w:val="Heading4"/>
        <w:spacing w:line="360" w:lineRule="auto"/>
        <w:ind w:left="1440" w:firstLine="0"/>
        <w:jc w:val="both"/>
        <w:rPr/>
      </w:pPr>
      <w:bookmarkStart w:colFirst="0" w:colLast="0" w:name="_9n10gahzedf8" w:id="131"/>
      <w:bookmarkEnd w:id="131"/>
      <w:r w:rsidDel="00000000" w:rsidR="00000000" w:rsidRPr="00000000">
        <w:rPr>
          <w:rtl w:val="0"/>
        </w:rPr>
        <w:t xml:space="preserve">3.2.5.2 </w:t>
      </w:r>
      <w:r w:rsidDel="00000000" w:rsidR="00000000" w:rsidRPr="00000000">
        <w:rPr>
          <w:rtl w:val="0"/>
        </w:rPr>
        <w:t xml:space="preserve">Platform Approach</w:t>
      </w:r>
    </w:p>
    <w:p w:rsidR="00000000" w:rsidDel="00000000" w:rsidP="00000000" w:rsidRDefault="00000000" w:rsidRPr="00000000" w14:paraId="0000069D">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will be implemented as a web application with a simple three-layer structure:</w:t>
      </w:r>
    </w:p>
    <w:p w:rsidR="00000000" w:rsidDel="00000000" w:rsidP="00000000" w:rsidRDefault="00000000" w:rsidRPr="00000000" w14:paraId="0000069E">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Presentation layer: React + TypeScript UI (dashboards, queues, forms)</w:t>
      </w:r>
    </w:p>
    <w:p w:rsidR="00000000" w:rsidDel="00000000" w:rsidP="00000000" w:rsidRDefault="00000000" w:rsidRPr="00000000" w14:paraId="0000069F">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layer: Node.js + Express REST API for process rules, routing, and audit events</w:t>
      </w:r>
    </w:p>
    <w:p w:rsidR="00000000" w:rsidDel="00000000" w:rsidP="00000000" w:rsidRDefault="00000000" w:rsidRPr="00000000" w14:paraId="000006A0">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layer: MySQL 8 relational database using InnoDB foreign keys for integrity; Prisma for schema migrations</w:t>
      </w:r>
    </w:p>
    <w:p w:rsidR="00000000" w:rsidDel="00000000" w:rsidP="00000000" w:rsidRDefault="00000000" w:rsidRPr="00000000" w14:paraId="000006A1">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supports incremental delivery while ensuring monitoring outputs are derived from event history and timestamps, not only from manually maintained “current status” fields.</w:t>
      </w:r>
    </w:p>
    <w:p w:rsidR="00000000" w:rsidDel="00000000" w:rsidP="00000000" w:rsidRDefault="00000000" w:rsidRPr="00000000" w14:paraId="000006A2">
      <w:pPr>
        <w:pStyle w:val="Heading4"/>
        <w:spacing w:line="360" w:lineRule="auto"/>
        <w:ind w:left="1440" w:firstLine="0"/>
        <w:jc w:val="both"/>
        <w:rPr>
          <w:sz w:val="24"/>
          <w:szCs w:val="24"/>
        </w:rPr>
      </w:pPr>
      <w:bookmarkStart w:colFirst="0" w:colLast="0" w:name="_e5iak2spfzed" w:id="132"/>
      <w:bookmarkEnd w:id="132"/>
      <w:r w:rsidDel="00000000" w:rsidR="00000000" w:rsidRPr="00000000">
        <w:rPr>
          <w:rtl w:val="0"/>
        </w:rPr>
        <w:t xml:space="preserve">3.2.5.3 </w:t>
      </w:r>
      <w:r w:rsidDel="00000000" w:rsidR="00000000" w:rsidRPr="00000000">
        <w:rPr>
          <w:rtl w:val="0"/>
        </w:rPr>
        <w:t xml:space="preserve">Database and Reporting</w:t>
      </w:r>
      <w:r w:rsidDel="00000000" w:rsidR="00000000" w:rsidRPr="00000000">
        <w:rPr>
          <w:rtl w:val="0"/>
        </w:rPr>
      </w:r>
    </w:p>
    <w:p w:rsidR="00000000" w:rsidDel="00000000" w:rsidP="00000000" w:rsidRDefault="00000000" w:rsidRPr="00000000" w14:paraId="000006A3">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8 (InnoDB) stores structured entities such as Student, MilestoneEvent, TaskQueue, SchedulingEvent, DocumentArtifact metadata, Alert, and AuditLog. Foreign keys are used to keep linked records consistent.</w:t>
      </w:r>
    </w:p>
    <w:p w:rsidR="00000000" w:rsidDel="00000000" w:rsidP="00000000" w:rsidRDefault="00000000" w:rsidRPr="00000000" w14:paraId="000006A4">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 are computed using SQL queries and views (counts per stage, pending queues, aging/time-in-stage, LOA visibility, scheduling cycle time). Chart.js renders the results on the UI.</w:t>
      </w:r>
    </w:p>
    <w:p w:rsidR="00000000" w:rsidDel="00000000" w:rsidP="00000000" w:rsidRDefault="00000000" w:rsidRPr="00000000" w14:paraId="000006A5">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approach remains scalable because reporting is based on indexed, timestamped events and relational joins, which are stable patterns for operational monitoring.</w:t>
      </w:r>
    </w:p>
    <w:p w:rsidR="00000000" w:rsidDel="00000000" w:rsidP="00000000" w:rsidRDefault="00000000" w:rsidRPr="00000000" w14:paraId="000006A6">
      <w:pPr>
        <w:pStyle w:val="Heading4"/>
        <w:spacing w:line="360" w:lineRule="auto"/>
        <w:ind w:left="1440" w:firstLine="0"/>
        <w:jc w:val="both"/>
        <w:rPr/>
      </w:pPr>
      <w:bookmarkStart w:colFirst="0" w:colLast="0" w:name="_61pxi85ulxrv" w:id="133"/>
      <w:bookmarkEnd w:id="133"/>
      <w:r w:rsidDel="00000000" w:rsidR="00000000" w:rsidRPr="00000000">
        <w:rPr>
          <w:rtl w:val="0"/>
        </w:rPr>
        <w:t xml:space="preserve">3.2.5.4 </w:t>
      </w:r>
      <w:r w:rsidDel="00000000" w:rsidR="00000000" w:rsidRPr="00000000">
        <w:rPr>
          <w:rtl w:val="0"/>
        </w:rPr>
        <w:t xml:space="preserve">Prescriptive Analysis for Decision Support</w:t>
      </w:r>
    </w:p>
    <w:p w:rsidR="00000000" w:rsidDel="00000000" w:rsidP="00000000" w:rsidRDefault="00000000" w:rsidRPr="00000000" w14:paraId="000006A7">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decision support will be implemented as </w:t>
      </w:r>
      <w:r w:rsidDel="00000000" w:rsidR="00000000" w:rsidRPr="00000000">
        <w:rPr>
          <w:rFonts w:ascii="Times New Roman" w:cs="Times New Roman" w:eastAsia="Times New Roman" w:hAnsi="Times New Roman"/>
          <w:b w:val="1"/>
          <w:bCs w:val="1"/>
          <w:sz w:val="24"/>
          <w:szCs w:val="24"/>
          <w:rtl w:val="0"/>
        </w:rPr>
        <w:t xml:space="preserve">rule-based recommendations computed in the backend</w:t>
      </w:r>
      <w:r w:rsidDel="00000000" w:rsidR="00000000" w:rsidRPr="00000000">
        <w:rPr>
          <w:rFonts w:ascii="Times New Roman" w:cs="Times New Roman" w:eastAsia="Times New Roman" w:hAnsi="Times New Roman"/>
          <w:sz w:val="24"/>
          <w:szCs w:val="24"/>
          <w:rtl w:val="0"/>
        </w:rPr>
        <w:t xml:space="preserve"> from confirmed events, timestamps, ownership assignments, evidence checklist status, and policy-confirmed parameters. These recommendations are not based on free-form interpretation alone. Instead, recommendations are produced from structured monitoring records and defined process logic. Examples include prompts such as </w:t>
      </w:r>
      <w:r w:rsidDel="00000000" w:rsidR="00000000" w:rsidRPr="00000000">
        <w:rPr>
          <w:rFonts w:ascii="Times New Roman" w:cs="Times New Roman" w:eastAsia="Times New Roman" w:hAnsi="Times New Roman"/>
          <w:b w:val="1"/>
          <w:bCs w:val="1"/>
          <w:sz w:val="24"/>
          <w:szCs w:val="24"/>
          <w:rtl w:val="0"/>
        </w:rPr>
        <w:t xml:space="preserve">“case exceeded allowed time-in-stage, escalate to coordinator,”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“required evidence is incomplete, return to the student queue,”</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b w:val="1"/>
          <w:bCs w:val="1"/>
          <w:sz w:val="24"/>
          <w:szCs w:val="24"/>
          <w:rtl w:val="0"/>
        </w:rPr>
        <w:t xml:space="preserve">“schedule request has no confirmed outcome, follow up with the assigned role.”</w:t>
      </w:r>
      <w:r w:rsidDel="00000000" w:rsidR="00000000" w:rsidRPr="00000000">
        <w:rPr>
          <w:rFonts w:ascii="Times New Roman" w:cs="Times New Roman" w:eastAsia="Times New Roman" w:hAnsi="Times New Roman"/>
          <w:sz w:val="24"/>
          <w:szCs w:val="24"/>
          <w:rtl w:val="0"/>
        </w:rPr>
        <w:t xml:space="preserve"> The platform does not create, replace, or modify Graduate School policies. It only encodes policy-confirmed rules as decision-support logic.</w:t>
      </w:r>
    </w:p>
    <w:p w:rsidR="00000000" w:rsidDel="00000000" w:rsidP="00000000" w:rsidRDefault="00000000" w:rsidRPr="00000000" w14:paraId="000006A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rule-based outputs are then made available to the </w:t>
      </w:r>
      <w:r w:rsidDel="00000000" w:rsidR="00000000" w:rsidRPr="00000000">
        <w:rPr>
          <w:rFonts w:ascii="Times New Roman" w:cs="Times New Roman" w:eastAsia="Times New Roman" w:hAnsi="Times New Roman"/>
          <w:b w:val="1"/>
          <w:bCs w:val="1"/>
          <w:sz w:val="24"/>
          <w:szCs w:val="24"/>
          <w:rtl w:val="0"/>
        </w:rPr>
        <w:t xml:space="preserve">through NotebookLM via Retrieval-Augmented Generation (RAG)</w:t>
      </w:r>
      <w:r w:rsidDel="00000000" w:rsidR="00000000" w:rsidRPr="00000000">
        <w:rPr>
          <w:rFonts w:ascii="Times New Roman" w:cs="Times New Roman" w:eastAsia="Times New Roman" w:hAnsi="Times New Roman"/>
          <w:sz w:val="24"/>
          <w:szCs w:val="24"/>
          <w:rtl w:val="0"/>
        </w:rPr>
        <w:t xml:space="preserve">, which retrieves the computed indicators and related supporting records through approved tools and resources. This allows authorized stakeholders to ask natural-language questions and receive guided summaries, completion rate analysis, next-step prompts, queue prioritization prompts, and escalation prompts based on validated records. Final approvals and official decisions remain with authorized Graduate School personnel.</w:t>
      </w:r>
    </w:p>
    <w:p w:rsidR="00000000" w:rsidDel="00000000" w:rsidP="00000000" w:rsidRDefault="00000000" w:rsidRPr="00000000" w14:paraId="000006A9">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study, the purpose of prescriptive analytics is to reduce repeated manual checking across spreadsheets, protocol forms, and email-based coordination by turning recorded process data into actionable prompts. This directly supports the problem statement of the study, where graduate student status is spread across multiple sources and status confirmation is slow and prone to human error. By computing recommendations from structured records first, and then exposing them through the assistant, the platform improves visibility and follow-through without automating official authority.</w:t>
      </w:r>
    </w:p>
    <w:p w:rsidR="00000000" w:rsidDel="00000000" w:rsidP="00000000" w:rsidRDefault="00000000" w:rsidRPr="00000000" w14:paraId="000006AA">
      <w:pPr>
        <w:pStyle w:val="Heading4"/>
        <w:spacing w:line="360" w:lineRule="auto"/>
        <w:ind w:left="1440" w:firstLine="0"/>
        <w:jc w:val="both"/>
        <w:rPr/>
      </w:pPr>
      <w:bookmarkStart w:colFirst="0" w:colLast="0" w:name="_8mxhuzsovoz5" w:id="134"/>
      <w:bookmarkEnd w:id="134"/>
      <w:r w:rsidDel="00000000" w:rsidR="00000000" w:rsidRPr="00000000">
        <w:rPr>
          <w:rtl w:val="0"/>
        </w:rPr>
        <w:t xml:space="preserve">3.2.5.5 RAG-Based Decision Support Assistant</w:t>
      </w:r>
    </w:p>
    <w:p w:rsidR="00000000" w:rsidDel="00000000" w:rsidP="00000000" w:rsidRDefault="00000000" w:rsidRPr="00000000" w14:paraId="000006AB">
      <w:pPr>
        <w:ind w:left="72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452938" cy="6324600"/>
            <wp:effectExtent b="0" l="0" r="0" t="0"/>
            <wp:docPr id="11" name="image45.png"/>
            <a:graphic>
              <a:graphicData uri="http://schemas.openxmlformats.org/drawingml/2006/picture">
                <pic:pic>
                  <pic:nvPicPr>
                    <pic:cNvPr id="0" name="image45.png"/>
                    <pic:cNvPicPr preferRelativeResize="0"/>
                  </pic:nvPicPr>
                  <pic:blipFill>
                    <a:blip r:embed="rId51"/>
                    <a:srcRect b="10444" l="7791" r="0" t="0"/>
                    <a:stretch>
                      <a:fillRect/>
                    </a:stretch>
                  </pic:blipFill>
                  <pic:spPr>
                    <a:xfrm>
                      <a:off x="0" y="0"/>
                      <a:ext cx="4452938"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6AC">
      <w:pPr>
        <w:pStyle w:val="Heading5"/>
        <w:spacing w:line="360" w:lineRule="auto"/>
        <w:ind w:left="720" w:firstLine="720"/>
        <w:rPr/>
      </w:pPr>
      <w:bookmarkStart w:colFirst="0" w:colLast="0" w:name="_621fcdazdpzm" w:id="135"/>
      <w:bookmarkEnd w:id="135"/>
      <w:r w:rsidDel="00000000" w:rsidR="00000000" w:rsidRPr="00000000">
        <w:rPr>
          <w:b w:val="1"/>
          <w:bCs w:val="1"/>
          <w:rtl w:val="0"/>
        </w:rPr>
        <w:t xml:space="preserve">Figure 6. RAG-Based Decision Support Assistant Architecture</w:t>
      </w:r>
      <w:r w:rsidDel="00000000" w:rsidR="00000000" w:rsidRPr="00000000">
        <w:rPr>
          <w:rtl w:val="0"/>
        </w:rPr>
      </w:r>
    </w:p>
    <w:p w:rsidR="00000000" w:rsidDel="00000000" w:rsidP="00000000" w:rsidRDefault="00000000" w:rsidRPr="00000000" w14:paraId="000006AD">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will use Retrieval-Augmented Generation (RAG) as the grounding approach for the decision support assistant. In this setup, the assistant retrieves relevant Graduate School records and approved reference documents before generating any response. This means the assistant does not rely on free-form guessing or manually maintained status text alone. Instead, it uses retrieved monitoring records, approved document contents, and system-generated indicators as the basis for its answers. This is consistent with the study’s use of RAG through NotebookLM and with the policy-grounded role of the assistant in the proposed platform.</w:t>
      </w:r>
    </w:p>
    <w:p w:rsidR="00000000" w:rsidDel="00000000" w:rsidP="00000000" w:rsidRDefault="00000000" w:rsidRPr="00000000" w14:paraId="000006AE">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proposed platform, the assistant draws from two main input groups. The first is structured operational and monitoring data, such as lifecycle stage, milestone events, ownership assignments, scheduling records, timestamps, checklist completion, and decision outcomes. The second is the approved repository of uploaded forms and documents collected throughout the Graduate School process, such as protocol forms, endorsements, comments, certifications, supporting files, and policy references. The retrieved materials are then used as context for the assistant’s response.</w:t>
      </w:r>
    </w:p>
    <w:p w:rsidR="00000000" w:rsidDel="00000000" w:rsidP="00000000" w:rsidRDefault="00000000" w:rsidRPr="00000000" w14:paraId="000006AF">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assistant does not compute official status by itself. Official monitoring signals and prescriptive indicators are still computed first by the system backend and database using validated event history, timestamps, checklist rules, and policy-confirmed process logic. These computed results may include the current lifecycle stage, pending requirements, latest decision outcome, assigned next-action owner, aging or time-in-stage, overdue tasks, scheduling cycle time, evidence completeness, and completion rates. In this design, the backend remains the source of truth, while RAG serves as the retrieval and explanation layer that helps users access and understand those approved results more easily.</w:t>
      </w:r>
    </w:p>
    <w:p w:rsidR="00000000" w:rsidDel="00000000" w:rsidP="00000000" w:rsidRDefault="00000000" w:rsidRPr="00000000" w14:paraId="000006B0">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example, when a stakeholder asks questions such as “What is the status of this student?”, “What is still pending?”, “Who owns the next action?”, or “Which students are delayed?”, the assistant retrieves the relevant monitoring records, computed indicators, and supporting documents before returning a guided summary. For completion rate analysis, the computation is still performed by the backend and database, not by the LLM alone. The completion rate is computed as:</w:t>
      </w:r>
      <w:r w:rsidDel="00000000" w:rsidR="00000000" w:rsidRPr="00000000">
        <w:rPr>
          <w:rtl w:val="0"/>
        </w:rPr>
      </w:r>
    </w:p>
    <w:p w:rsidR="00000000" w:rsidDel="00000000" w:rsidP="00000000" w:rsidRDefault="00000000" w:rsidRPr="00000000" w14:paraId="000006B1">
      <w:pPr>
        <w:spacing w:after="240" w:before="240" w:line="360" w:lineRule="auto"/>
        <w:ind w:left="144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Rate = (Number of completed in-scope cases ÷ Total number of in-scope cases) × 100</w:t>
      </w:r>
    </w:p>
    <w:p w:rsidR="00000000" w:rsidDel="00000000" w:rsidP="00000000" w:rsidRDefault="00000000" w:rsidRPr="00000000" w14:paraId="000006B2">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case is treated as completed only when the required exit criteria for the relevant lifecycle stage or milestone have been met based on the milestone gate definitions of the study. Through RAG, the assistant can retrieve these computed rates, grouped counts, and related filters such as program, term, milestone, or cohort, then explain the results in a readable form for stakeholders.</w:t>
      </w:r>
    </w:p>
    <w:p w:rsidR="00000000" w:rsidDel="00000000" w:rsidP="00000000" w:rsidRDefault="00000000" w:rsidRPr="00000000" w14:paraId="000006B3">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decision support, the assistant may return guided student status summaries, completion rate summaries, pending requirement lists, next-step prompts, queue prioritization prompts, follow-up reminders, and escalation prompts for delayed cases. These outputs are for decision support only. The assistant does not automate approvals, override Graduate School authority, or change official policies. Final decisions remain with authorized personnel such as Graduate School staff, coordinators, advisers, panel members, and the Dean. This is aligned with the study’s positioning of the AI feature as a policy-grounded support tool rather than an autonomous decision maker.</w:t>
      </w:r>
    </w:p>
    <w:p w:rsidR="00000000" w:rsidDel="00000000" w:rsidP="00000000" w:rsidRDefault="00000000" w:rsidRPr="00000000" w14:paraId="000006B4">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design directly supports the main problem statement of the study. Since graduate student status is currently spread across multiple sources and status confirmation depends on manual checking and encoding, the RAG-based assistant helps reduce repeated searching across spreadsheets, emails, forms, and separate records. It does this by allowing stakeholders to ask monitoring questions in natural language while still grounding the responses on validated system records, computed indicators, and approved reference documents.</w:t>
      </w:r>
    </w:p>
    <w:p w:rsidR="00000000" w:rsidDel="00000000" w:rsidP="00000000" w:rsidRDefault="00000000" w:rsidRPr="00000000" w14:paraId="000006B5">
      <w:pPr>
        <w:pStyle w:val="Heading4"/>
        <w:spacing w:line="360" w:lineRule="auto"/>
        <w:ind w:left="1440" w:firstLine="0"/>
        <w:jc w:val="both"/>
        <w:rPr/>
      </w:pPr>
      <w:bookmarkStart w:colFirst="0" w:colLast="0" w:name="_av1r4i4l2c63" w:id="136"/>
      <w:bookmarkEnd w:id="136"/>
      <w:r w:rsidDel="00000000" w:rsidR="00000000" w:rsidRPr="00000000">
        <w:rPr>
          <w:rtl w:val="0"/>
        </w:rPr>
        <w:t xml:space="preserve">3.2.5.6 </w:t>
      </w:r>
      <w:r w:rsidDel="00000000" w:rsidR="00000000" w:rsidRPr="00000000">
        <w:rPr>
          <w:rtl w:val="0"/>
        </w:rPr>
        <w:t xml:space="preserve">Authentication, RBAC, and Audit Logging Tools</w:t>
      </w:r>
    </w:p>
    <w:p w:rsidR="00000000" w:rsidDel="00000000" w:rsidP="00000000" w:rsidRDefault="00000000" w:rsidRPr="00000000" w14:paraId="000006B6">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to information requires strict access control and traceability of actions. The system will implement:</w:t>
      </w:r>
    </w:p>
    <w:p w:rsidR="00000000" w:rsidDel="00000000" w:rsidP="00000000" w:rsidRDefault="00000000" w:rsidRPr="00000000" w14:paraId="000006B7">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 for UserAccount identities, based on the JWT standard (RFC 7519).</w:t>
      </w:r>
    </w:p>
    <w:p w:rsidR="00000000" w:rsidDel="00000000" w:rsidP="00000000" w:rsidRDefault="00000000" w:rsidRPr="00000000" w14:paraId="000006B8">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authorization is mapped to system roles (staff, coordinator, research coordinator, adviser/panel, student) and scoped by ownership rules where applicable. RBAC enforcement will be validated using security control verification practices aligned with OWASP ASVS.</w:t>
      </w:r>
    </w:p>
    <w:p w:rsidR="00000000" w:rsidDel="00000000" w:rsidP="00000000" w:rsidRDefault="00000000" w:rsidRPr="00000000" w14:paraId="000006B9">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Append-only audit logging (AuditLog table) capturing key events, including decisions, submissions, status transitions, evidence uploads, access attempts, and configuration changes (timestamp, actor, action type, affected record). This supports audit event logging expectations described in NIST SP 800-53.</w:t>
      </w:r>
    </w:p>
    <w:p w:rsidR="00000000" w:rsidDel="00000000" w:rsidP="00000000" w:rsidRDefault="00000000" w:rsidRPr="00000000" w14:paraId="000006B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controls align with privacy requirements when handling sensitive student records and evaluation artifacts (Datu, 2022; Doce &amp; Ching, 2018; Tanate-Lazo, 2021).</w:t>
      </w:r>
    </w:p>
    <w:p w:rsidR="00000000" w:rsidDel="00000000" w:rsidP="00000000" w:rsidRDefault="00000000" w:rsidRPr="00000000" w14:paraId="000006BB">
      <w:pPr>
        <w:pStyle w:val="Heading4"/>
        <w:spacing w:line="360" w:lineRule="auto"/>
        <w:ind w:left="1440" w:firstLine="0"/>
        <w:jc w:val="both"/>
        <w:rPr/>
      </w:pPr>
      <w:bookmarkStart w:colFirst="0" w:colLast="0" w:name="_1wlldt6ws9c7" w:id="137"/>
      <w:bookmarkEnd w:id="137"/>
      <w:r w:rsidDel="00000000" w:rsidR="00000000" w:rsidRPr="00000000">
        <w:rPr>
          <w:rtl w:val="0"/>
        </w:rPr>
        <w:t xml:space="preserve">3.2.5.7 </w:t>
      </w:r>
      <w:r w:rsidDel="00000000" w:rsidR="00000000" w:rsidRPr="00000000">
        <w:rPr>
          <w:rtl w:val="0"/>
        </w:rPr>
        <w:t xml:space="preserve">Reporting, Dashboards, and Analytics Tools</w:t>
      </w:r>
    </w:p>
    <w:p w:rsidR="00000000" w:rsidDel="00000000" w:rsidP="00000000" w:rsidRDefault="00000000" w:rsidRPr="00000000" w14:paraId="000006BC">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decision-support outputs will be generated through:</w:t>
      </w:r>
    </w:p>
    <w:p w:rsidR="00000000" w:rsidDel="00000000" w:rsidP="00000000" w:rsidRDefault="00000000" w:rsidRPr="00000000" w14:paraId="000006BD">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dashboards using SQL aggregation (counts per stage, pending queues, aging/time-in-stage, scheduling cycle time, LOA visibility, workload indicators)</w:t>
      </w:r>
    </w:p>
    <w:p w:rsidR="00000000" w:rsidDel="00000000" w:rsidP="00000000" w:rsidRDefault="00000000" w:rsidRPr="00000000" w14:paraId="000006BE">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Exportable reports in CSV and PDF for term-level summaries and endorsement preparation (PDF via printable report views for the prototype)</w:t>
      </w:r>
    </w:p>
    <w:p w:rsidR="00000000" w:rsidDel="00000000" w:rsidP="00000000" w:rsidRDefault="00000000" w:rsidRPr="00000000" w14:paraId="000006BF">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reporting schema or SQL views inside MySQL to standardize definitions and separate operational tables from reporting queries</w:t>
      </w:r>
    </w:p>
    <w:p w:rsidR="00000000" w:rsidDel="00000000" w:rsidP="00000000" w:rsidRDefault="00000000" w:rsidRPr="00000000" w14:paraId="000006C0">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aligns with the principle that dashboards are only meaningful when events and timestamps are captured consistently and definitions are aligned (CHED Region IV-B MIMAROPA, 2018; Sorour &amp; Atkins, 2024).</w:t>
      </w:r>
    </w:p>
    <w:p w:rsidR="00000000" w:rsidDel="00000000" w:rsidP="00000000" w:rsidRDefault="00000000" w:rsidRPr="00000000" w14:paraId="000006C1">
      <w:pPr>
        <w:pStyle w:val="Heading4"/>
        <w:spacing w:line="360" w:lineRule="auto"/>
        <w:ind w:left="1440" w:firstLine="0"/>
        <w:jc w:val="both"/>
        <w:rPr/>
      </w:pPr>
      <w:bookmarkStart w:colFirst="0" w:colLast="0" w:name="_avlm7csdkelp" w:id="138"/>
      <w:bookmarkEnd w:id="138"/>
      <w:r w:rsidDel="00000000" w:rsidR="00000000" w:rsidRPr="00000000">
        <w:rPr>
          <w:rtl w:val="0"/>
        </w:rPr>
        <w:t xml:space="preserve">3.2.5.8 </w:t>
      </w:r>
      <w:r w:rsidDel="00000000" w:rsidR="00000000" w:rsidRPr="00000000">
        <w:rPr>
          <w:rtl w:val="0"/>
        </w:rPr>
        <w:t xml:space="preserve">Notifications and Alerts Tools</w:t>
      </w:r>
    </w:p>
    <w:p w:rsidR="00000000" w:rsidDel="00000000" w:rsidP="00000000" w:rsidRDefault="00000000" w:rsidRPr="00000000" w14:paraId="000006C2">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platform will support basic notification mechanisms for operational follow-through, such as:</w:t>
      </w:r>
    </w:p>
    <w:p w:rsidR="00000000" w:rsidDel="00000000" w:rsidP="00000000" w:rsidRDefault="00000000" w:rsidRPr="00000000" w14:paraId="000006C3">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notifications using SMTP (for overdue items, LOA expiry reminders, missing evidence, and pending approvals).</w:t>
      </w:r>
    </w:p>
    <w:p w:rsidR="00000000" w:rsidDel="00000000" w:rsidP="00000000" w:rsidRDefault="00000000" w:rsidRPr="00000000" w14:paraId="000006C4">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events stored in the database (NotificationAlert records) to preserve traceability (who was notified, when, and why)</w:t>
      </w:r>
    </w:p>
    <w:p w:rsidR="00000000" w:rsidDel="00000000" w:rsidP="00000000" w:rsidRDefault="00000000" w:rsidRPr="00000000" w14:paraId="000006C5">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Messages that avoid embedding sensitive content and direct users to log in to the portal for details</w:t>
      </w:r>
    </w:p>
    <w:p w:rsidR="00000000" w:rsidDel="00000000" w:rsidP="00000000" w:rsidRDefault="00000000" w:rsidRPr="00000000" w14:paraId="000006C6">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Messages will avoid embedding sensitive content and will direct users to log in to the portal for details.</w:t>
      </w:r>
    </w:p>
    <w:p w:rsidR="00000000" w:rsidDel="00000000" w:rsidP="00000000" w:rsidRDefault="00000000" w:rsidRPr="00000000" w14:paraId="000006C7">
      <w:pPr>
        <w:pStyle w:val="Heading4"/>
        <w:spacing w:line="360" w:lineRule="auto"/>
        <w:ind w:left="1440" w:firstLine="0"/>
        <w:jc w:val="both"/>
        <w:rPr/>
      </w:pPr>
      <w:bookmarkStart w:colFirst="0" w:colLast="0" w:name="_tpg3gcpnd1zr" w:id="139"/>
      <w:bookmarkEnd w:id="139"/>
      <w:r w:rsidDel="00000000" w:rsidR="00000000" w:rsidRPr="00000000">
        <w:rPr>
          <w:rtl w:val="0"/>
        </w:rPr>
        <w:t xml:space="preserve">3.2.5.9 </w:t>
      </w:r>
      <w:r w:rsidDel="00000000" w:rsidR="00000000" w:rsidRPr="00000000">
        <w:rPr>
          <w:rtl w:val="0"/>
        </w:rPr>
        <w:t xml:space="preserve">Development, Collaboration, and Documentation Tools</w:t>
      </w:r>
    </w:p>
    <w:p w:rsidR="00000000" w:rsidDel="00000000" w:rsidP="00000000" w:rsidRDefault="00000000" w:rsidRPr="00000000" w14:paraId="000006C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support Agile Scrum delivery and documentation needs, the project will use:</w:t>
      </w:r>
    </w:p>
    <w:p w:rsidR="00000000" w:rsidDel="00000000" w:rsidP="00000000" w:rsidRDefault="00000000" w:rsidRPr="00000000" w14:paraId="000006C9">
      <w:pPr>
        <w:numPr>
          <w:ilvl w:val="0"/>
          <w:numId w:val="11"/>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for version control (source code, documentation, release tagging) and sprint tracking using Issues and Projects</w:t>
      </w:r>
    </w:p>
    <w:p w:rsidR="00000000" w:rsidDel="00000000" w:rsidP="00000000" w:rsidRDefault="00000000" w:rsidRPr="00000000" w14:paraId="000006CA">
      <w:pPr>
        <w:numPr>
          <w:ilvl w:val="0"/>
          <w:numId w:val="11"/>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 for UI wireframes and prototype screens</w:t>
      </w:r>
    </w:p>
    <w:p w:rsidR="00000000" w:rsidDel="00000000" w:rsidP="00000000" w:rsidRDefault="00000000" w:rsidRPr="00000000" w14:paraId="000006CB">
      <w:pPr>
        <w:numPr>
          <w:ilvl w:val="0"/>
          <w:numId w:val="11"/>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diagrams.net (draw.io) for BPMN, ERD, and architecture diagrams</w:t>
      </w:r>
    </w:p>
    <w:p w:rsidR="00000000" w:rsidDel="00000000" w:rsidP="00000000" w:rsidRDefault="00000000" w:rsidRPr="00000000" w14:paraId="000006CC">
      <w:pPr>
        <w:spacing w:after="240" w:before="24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These tools ensure traceability of changes, repeatable testing, and consistent deliverables per sprint.</w:t>
      </w:r>
      <w:r w:rsidDel="00000000" w:rsidR="00000000" w:rsidRPr="00000000">
        <w:rPr>
          <w:rtl w:val="0"/>
        </w:rPr>
      </w:r>
    </w:p>
    <w:p w:rsidR="00000000" w:rsidDel="00000000" w:rsidP="00000000" w:rsidRDefault="00000000" w:rsidRPr="00000000" w14:paraId="000006CD">
      <w:pPr>
        <w:pStyle w:val="Heading3"/>
        <w:spacing w:after="240" w:before="240" w:line="360" w:lineRule="auto"/>
        <w:ind w:firstLine="720"/>
        <w:rPr/>
      </w:pPr>
      <w:bookmarkStart w:colFirst="0" w:colLast="0" w:name="_9b0g1pgf8e77" w:id="140"/>
      <w:bookmarkEnd w:id="140"/>
      <w:r w:rsidDel="00000000" w:rsidR="00000000" w:rsidRPr="00000000">
        <w:rPr>
          <w:rtl w:val="0"/>
        </w:rPr>
        <w:t xml:space="preserve">3.2.6 Database Design</w:t>
      </w:r>
      <w:r w:rsidDel="00000000" w:rsidR="00000000" w:rsidRPr="00000000">
        <w:rPr>
          <w:rtl w:val="0"/>
        </w:rPr>
      </w:r>
    </w:p>
    <w:p w:rsidR="00000000" w:rsidDel="00000000" w:rsidP="00000000" w:rsidRDefault="00000000" w:rsidRPr="00000000" w14:paraId="000006CE">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the project’s central contribution is monitoring and decision support, the database design prioritizes capturing lifecycle and milestone activity as structured, timestamped events. This avoids relying only on static “current status” fields and reduces inconsistencies from ad hoc spreadsheet updates. The model formalizes existing monitoring signals into related entities that support: (1) traceability (what happened, by whom, and when), (2) accountability routing (who owns the next action), and (3) reporting and prescriptive decision support (counts per stage, pending queues, aging or time-in-stage, scheduling cycle time, and workload visibility).</w:t>
      </w:r>
    </w:p>
    <w:p w:rsidR="00000000" w:rsidDel="00000000" w:rsidP="00000000" w:rsidRDefault="00000000" w:rsidRPr="00000000" w14:paraId="000006CF">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 adopts a case-and-event approach. Each student has a profile and program context. Each research engagement is represented as a ResearchCase. Each progression step is recorded as a MilestoneEvent linked to a MilestoneType, including timestamps, decision outcomes, owner roles, and evidence links. Monitoring focuses on submissions, decisions, schedules, and permitted standing or readiness signals, not private adviser–student communication.</w:t>
      </w:r>
      <w:r w:rsidDel="00000000" w:rsidR="00000000" w:rsidRPr="00000000">
        <w:rPr>
          <w:rtl w:val="0"/>
        </w:rPr>
      </w:r>
    </w:p>
    <w:p w:rsidR="00000000" w:rsidDel="00000000" w:rsidP="00000000" w:rsidRDefault="00000000" w:rsidRPr="00000000" w14:paraId="000006D0">
      <w:pPr>
        <w:pStyle w:val="Heading4"/>
        <w:spacing w:line="360" w:lineRule="auto"/>
        <w:ind w:left="1440" w:firstLine="0"/>
        <w:jc w:val="both"/>
        <w:rPr/>
      </w:pPr>
      <w:bookmarkStart w:colFirst="0" w:colLast="0" w:name="_tf20kwlbokrr" w:id="141"/>
      <w:bookmarkEnd w:id="141"/>
      <w:r w:rsidDel="00000000" w:rsidR="00000000" w:rsidRPr="00000000">
        <w:rPr>
          <w:rtl w:val="0"/>
        </w:rPr>
        <w:t xml:space="preserve">3.2.6.1 Core Entities/Tables</w:t>
      </w:r>
      <w:r w:rsidDel="00000000" w:rsidR="00000000" w:rsidRPr="00000000">
        <w:rPr>
          <w:rtl w:val="0"/>
        </w:rPr>
      </w:r>
    </w:p>
    <w:tbl>
      <w:tblPr>
        <w:tblStyle w:val="Table20"/>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35"/>
        <w:gridCol w:w="3866.666666666667"/>
        <w:tblGridChange w:id="0">
          <w:tblGrid>
            <w:gridCol w:w="1515"/>
            <w:gridCol w:w="2508.3333333333335"/>
            <w:gridCol w:w="3866.666666666667"/>
          </w:tblGrid>
        </w:tblGridChange>
      </w:tblGrid>
      <w:tr>
        <w:trPr>
          <w:cantSplit w:val="1"/>
          <w:tblHeader w:val="0"/>
        </w:trPr>
        <w:tc>
          <w:tcPr>
            <w:shd w:fill="000000" w:val="clear"/>
            <w:tcMar>
              <w:top w:w="100.0" w:type="dxa"/>
              <w:left w:w="100.0" w:type="dxa"/>
              <w:bottom w:w="100.0" w:type="dxa"/>
              <w:right w:w="100.0" w:type="dxa"/>
            </w:tcMar>
          </w:tcPr>
          <w:p w:rsidR="00000000" w:rsidDel="00000000" w:rsidP="00000000" w:rsidRDefault="00000000" w:rsidRPr="00000000" w14:paraId="000006D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Area</w:t>
            </w:r>
          </w:p>
        </w:tc>
        <w:tc>
          <w:tcPr>
            <w:shd w:fill="000000" w:val="clear"/>
            <w:tcMar>
              <w:top w:w="100.0" w:type="dxa"/>
              <w:left w:w="100.0" w:type="dxa"/>
              <w:bottom w:w="100.0" w:type="dxa"/>
              <w:right w:w="100.0" w:type="dxa"/>
            </w:tcMar>
          </w:tcPr>
          <w:p w:rsidR="00000000" w:rsidDel="00000000" w:rsidP="00000000" w:rsidRDefault="00000000" w:rsidRPr="00000000" w14:paraId="000006D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shd w:fill="000000" w:val="clear"/>
            <w:tcMar>
              <w:top w:w="100.0" w:type="dxa"/>
              <w:left w:w="100.0" w:type="dxa"/>
              <w:bottom w:w="100.0" w:type="dxa"/>
              <w:right w:w="100.0" w:type="dxa"/>
            </w:tcMar>
          </w:tcPr>
          <w:p w:rsidR="00000000" w:rsidDel="00000000" w:rsidP="00000000" w:rsidRDefault="00000000" w:rsidRPr="00000000" w14:paraId="000006D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in the system</w:t>
            </w:r>
          </w:p>
        </w:tc>
      </w:tr>
      <w:tr>
        <w:trPr>
          <w:cantSplit w:val="1"/>
          <w:trHeight w:val="1481.90625" w:hRule="atLeast"/>
          <w:tblHeader w:val="0"/>
        </w:trPr>
        <w:tc>
          <w:tcPr>
            <w:vMerge w:val="restart"/>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and Access Management (IAM)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6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the primary student monitoring identity and program entry context (e.g., cohort/AY entry, program/track).</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login identities for staff, coordinators, adviser/panel roles, and students (permitted views).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system roles used for RBAC.</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Assigns system roles to users (supports RBAC enforcement).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 / PanelAssignment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advisers and panel members to students for scoped access and review responsibilities.</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lifecycle &amp; milestone tracking (monitoring layer)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fields and references to program-dependent settings notes.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MilestoneDefinition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milestone requirements by lifecycle stage, expected durations, and criticality.</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milestone progress status and due/completion timestamps at the student level.</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C">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routing &amp; decisions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actionable process items (pending/overdue), ownership, due dates, and recommended next action fields.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E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decisions made on tasks (approve/revise/return) with decision actor and timestamp.</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RoutingRule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rule-based routing for next owner roles and follow-up task generation.</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6">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lifecycle tracking (monitoring signals)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information and references for program-dependent settings.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academic year/term identifiers (start/end dates where needed).</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per-term enrollment monitoring signals (confirmation timestamps, allowed status signals).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6F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Master list of course code/title/units.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term enrollment to courses and stores monitoring signals (e.g., in-progress/completed/incomplete markers).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identifier/version information per program.</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planned/required subjects per curriculum (and recommended term where applicable).</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Maps a student to a curriculum version/tag (e.g., revised plan/bridging).</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E">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pipeline tracking (case-and-event)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0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container for thesis/capstone engagements linked to a student.</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milestone execution as timestamped events (occurredAt, outcome, ownerRole, decision actor, notes) and may reference related process tasks.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4">
            <w:pPr>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scheduling, and traceability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required-document checklist items per student/milestone, including review status and outstanding revisions count.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uploaded file versions (file reference, uploadedBy, timestamps) linked to DocumentRecord.</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revision comments/required changes and resolution status linked to DocumentRecord and/or DocumentVersion.</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scheduling requests tied to a student (requestedBy, preferred dates, status).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Collects availability windows from users for a ScheduleRequest.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schedule outcomes (confirmed/rescheduled/cancelled) with timestamps and decision actor.</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FormSubmission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protocol-driven forms with submitted/endorsed/approved timestamps and routing state.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ClearanceRecord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clearance submission/outcome dates where applicable.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consolidated “what happened” feed by recording key events and linking to related entities.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actions and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AlertThreshold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configured monitoring thresholds (e.g., prolonged stage, delayed scheduling) used by the monitoring engine.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NotificationAlert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notifications sent (recipient, reason, timestamp, success metadata).</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follow-up actions with owner, timestamps, and closure evidence.</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Append-only log of key events (access attempts, decisions, transitions, uploads, configuration changes).</w:t>
            </w:r>
          </w:p>
        </w:tc>
      </w:tr>
    </w:tbl>
    <w:p w:rsidR="00000000" w:rsidDel="00000000" w:rsidP="00000000" w:rsidRDefault="00000000" w:rsidRPr="00000000" w14:paraId="0000073B">
      <w:pPr>
        <w:pStyle w:val="Heading5"/>
        <w:spacing w:line="360" w:lineRule="auto"/>
        <w:ind w:left="720" w:firstLine="720"/>
        <w:rPr/>
      </w:pPr>
      <w:bookmarkStart w:colFirst="0" w:colLast="0" w:name="_pw70xm46qq8f" w:id="142"/>
      <w:bookmarkEnd w:id="142"/>
      <w:r w:rsidDel="00000000" w:rsidR="00000000" w:rsidRPr="00000000">
        <w:rPr>
          <w:rtl w:val="0"/>
        </w:rPr>
        <w:t xml:space="preserve">Table 10. </w:t>
      </w:r>
      <w:r w:rsidDel="00000000" w:rsidR="00000000" w:rsidRPr="00000000">
        <w:rPr>
          <w:rtl w:val="0"/>
        </w:rPr>
        <w:t xml:space="preserve">Core tables and their purpose</w:t>
      </w:r>
      <w:r w:rsidDel="00000000" w:rsidR="00000000" w:rsidRPr="00000000">
        <w:rPr>
          <w:rtl w:val="0"/>
        </w:rPr>
      </w:r>
    </w:p>
    <w:p w:rsidR="00000000" w:rsidDel="00000000" w:rsidP="00000000" w:rsidRDefault="00000000" w:rsidRPr="00000000" w14:paraId="0000073C">
      <w:pPr>
        <w:pStyle w:val="Heading4"/>
        <w:spacing w:line="360" w:lineRule="auto"/>
        <w:ind w:left="1440" w:firstLine="0"/>
        <w:jc w:val="both"/>
        <w:rPr/>
      </w:pPr>
      <w:bookmarkStart w:colFirst="0" w:colLast="0" w:name="_m02zug52jjqe" w:id="143"/>
      <w:bookmarkEnd w:id="143"/>
      <w:r w:rsidDel="00000000" w:rsidR="00000000" w:rsidRPr="00000000">
        <w:rPr>
          <w:rtl w:val="0"/>
        </w:rPr>
        <w:t xml:space="preserve">3.2.6.2 Key Relationships and Integrity Rules</w:t>
      </w:r>
      <w:r w:rsidDel="00000000" w:rsidR="00000000" w:rsidRPr="00000000">
        <w:rPr>
          <w:rtl w:val="0"/>
        </w:rPr>
      </w:r>
    </w:p>
    <w:tbl>
      <w:tblPr>
        <w:tblStyle w:val="Table21"/>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190"/>
        <w:gridCol w:w="3120"/>
        <w:tblGridChange w:id="0">
          <w:tblGrid>
            <w:gridCol w:w="2580"/>
            <w:gridCol w:w="2190"/>
            <w:gridCol w:w="312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73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Relationship</w:t>
            </w:r>
          </w:p>
        </w:tc>
        <w:tc>
          <w:tcPr>
            <w:shd w:fill="000000" w:val="clear"/>
            <w:tcMar>
              <w:top w:w="100.0" w:type="dxa"/>
              <w:left w:w="100.0" w:type="dxa"/>
              <w:bottom w:w="100.0" w:type="dxa"/>
              <w:right w:w="100.0" w:type="dxa"/>
            </w:tcMar>
          </w:tcPr>
          <w:p w:rsidR="00000000" w:rsidDel="00000000" w:rsidP="00000000" w:rsidRDefault="00000000" w:rsidRPr="00000000" w14:paraId="0000073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Meaning</w:t>
            </w:r>
          </w:p>
        </w:tc>
        <w:tc>
          <w:tcPr>
            <w:shd w:fill="000000" w:val="clear"/>
            <w:tcMar>
              <w:top w:w="100.0" w:type="dxa"/>
              <w:left w:w="100.0" w:type="dxa"/>
              <w:bottom w:w="100.0" w:type="dxa"/>
              <w:right w:w="100.0" w:type="dxa"/>
            </w:tcMar>
          </w:tcPr>
          <w:p w:rsidR="00000000" w:rsidDel="00000000" w:rsidP="00000000" w:rsidRDefault="00000000" w:rsidRPr="00000000" w14:paraId="0000073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Integrity rule (what must be true)</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40">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StudentLifecycle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4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a stage history (entered/exited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StudentLifecycle.StudentID must exist in Student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3">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milestone progress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StudentMilestoneStatus.StudentID must exist; MilestoneDefinitionID must exist</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 status references a valid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9">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per-term monitoring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TermEnrollment.StudentID must exist; TermEnrollment.TermID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C">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AcademicTerm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records belong to a 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TermEnrollment.TermID must exist in AcademicTerm</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4F">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TermEnrollment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enrollment can include multiple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CourseEnrollment.TermEnrollmentID must exist; CourseEnrollment.CourseID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2">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Course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enrollment references valid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CourseEnrollment.CourseID must exist in Course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5">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Curriculum (1) → (many) 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curriculum defines planned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StudyPlanItem.CurriculumID must exist; StudyPlanItem.CourseID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8">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can be tagged to a curriculum/version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StudentCurriculumTag.StudentID must exist; CurriculumID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B">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may have a research engagement container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E">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ResearchCase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5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case has milestone events over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used, MilestoneEvent.ResearchCaseID must exist in ResearchCase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1">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reference valid milestone definitions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4">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checklist items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7">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checklist item can have multiple uploads/versions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A">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 notes attach to document checklist/version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D">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ScheduleRequest.StudentID must exist; Requester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0">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windows belong to a scheduling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Availability.ScheduleRequestID must exist; UserID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3">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outcomes/events belong to a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ScheduleEvent.ScheduleRequestID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UserAccount/Assignments → Student scope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People are linked to students for scoped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7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AdviserAssignment/PanelAssignment.UserID must exist; StudentID must exist</w:t>
            </w:r>
          </w:p>
        </w:tc>
      </w:tr>
    </w:tbl>
    <w:p w:rsidR="00000000" w:rsidDel="00000000" w:rsidP="00000000" w:rsidRDefault="00000000" w:rsidRPr="00000000" w14:paraId="00000779">
      <w:pPr>
        <w:pStyle w:val="Heading5"/>
        <w:spacing w:line="360" w:lineRule="auto"/>
        <w:ind w:left="2160" w:firstLine="720"/>
        <w:jc w:val="left"/>
        <w:rPr/>
      </w:pPr>
      <w:bookmarkStart w:colFirst="0" w:colLast="0" w:name="_4v9hvgz9xcgi" w:id="144"/>
      <w:bookmarkEnd w:id="144"/>
      <w:r w:rsidDel="00000000" w:rsidR="00000000" w:rsidRPr="00000000">
        <w:rPr>
          <w:rtl w:val="0"/>
        </w:rPr>
        <w:t xml:space="preserve">Table 11. </w:t>
      </w:r>
      <w:r w:rsidDel="00000000" w:rsidR="00000000" w:rsidRPr="00000000">
        <w:rPr>
          <w:rtl w:val="0"/>
        </w:rPr>
        <w:t xml:space="preserve">Key relationships (high-level PK/FK design)</w:t>
      </w:r>
    </w:p>
    <w:p w:rsidR="00000000" w:rsidDel="00000000" w:rsidP="00000000" w:rsidRDefault="00000000" w:rsidRPr="00000000" w14:paraId="0000077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Validation Rules:</w:t>
      </w:r>
    </w:p>
    <w:p w:rsidR="00000000" w:rsidDel="00000000" w:rsidP="00000000" w:rsidRDefault="00000000" w:rsidRPr="00000000" w14:paraId="0000077B">
      <w:pPr>
        <w:numPr>
          <w:ilvl w:val="0"/>
          <w:numId w:val="4"/>
        </w:numPr>
        <w:spacing w:after="0" w:afterAutospacing="0" w:before="24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bCs w:val="1"/>
          <w:sz w:val="24"/>
          <w:szCs w:val="24"/>
          <w:rtl w:val="0"/>
        </w:rPr>
        <w:t xml:space="preserve">MilestoneEvent</w:t>
      </w:r>
      <w:r w:rsidDel="00000000" w:rsidR="00000000" w:rsidRPr="00000000">
        <w:rPr>
          <w:rFonts w:ascii="Times New Roman" w:cs="Times New Roman" w:eastAsia="Times New Roman" w:hAnsi="Times New Roman"/>
          <w:sz w:val="24"/>
          <w:szCs w:val="24"/>
          <w:rtl w:val="0"/>
        </w:rPr>
        <w:t xml:space="preserve"> should not be recorded as “completed/approved” unless required fields are present (timestamp, outcome, confirming role/actor) and required evidence checklist items (DocumentRecord status) are satisfied where applicable.</w:t>
      </w:r>
    </w:p>
    <w:p w:rsidR="00000000" w:rsidDel="00000000" w:rsidP="00000000" w:rsidRDefault="00000000" w:rsidRPr="00000000" w14:paraId="0000077C">
      <w:pPr>
        <w:numPr>
          <w:ilvl w:val="0"/>
          <w:numId w:val="4"/>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bCs w:val="1"/>
          <w:sz w:val="24"/>
          <w:szCs w:val="24"/>
          <w:rtl w:val="0"/>
        </w:rPr>
        <w:t xml:space="preserve">Task</w:t>
      </w:r>
      <w:r w:rsidDel="00000000" w:rsidR="00000000" w:rsidRPr="00000000">
        <w:rPr>
          <w:rFonts w:ascii="Times New Roman" w:cs="Times New Roman" w:eastAsia="Times New Roman" w:hAnsi="Times New Roman"/>
          <w:sz w:val="24"/>
          <w:szCs w:val="24"/>
          <w:rtl w:val="0"/>
        </w:rPr>
        <w:t xml:space="preserve"> should not be closed without a corresponding DecisionLog entry that records decision outcome and decision actor.</w:t>
      </w:r>
    </w:p>
    <w:p w:rsidR="00000000" w:rsidDel="00000000" w:rsidP="00000000" w:rsidRDefault="00000000" w:rsidRPr="00000000" w14:paraId="0000077D">
      <w:pPr>
        <w:numPr>
          <w:ilvl w:val="0"/>
          <w:numId w:val="4"/>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DocumentVersion</w:t>
      </w:r>
      <w:r w:rsidDel="00000000" w:rsidR="00000000" w:rsidRPr="00000000">
        <w:rPr>
          <w:rFonts w:ascii="Times New Roman" w:cs="Times New Roman" w:eastAsia="Times New Roman" w:hAnsi="Times New Roman"/>
          <w:sz w:val="24"/>
          <w:szCs w:val="24"/>
          <w:rtl w:val="0"/>
        </w:rPr>
        <w:t xml:space="preserve"> should enforce version consistency (e.g., only one “current” version per DocumentRecord, if implemented), and revision notes should be traceable to a document record/version.</w:t>
      </w:r>
    </w:p>
    <w:p w:rsidR="00000000" w:rsidDel="00000000" w:rsidP="00000000" w:rsidRDefault="00000000" w:rsidRPr="00000000" w14:paraId="0000077E">
      <w:pPr>
        <w:numPr>
          <w:ilvl w:val="0"/>
          <w:numId w:val="4"/>
        </w:numPr>
        <w:spacing w:after="0" w:afterAutospacing="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bCs w:val="1"/>
          <w:sz w:val="24"/>
          <w:szCs w:val="24"/>
          <w:rtl w:val="0"/>
        </w:rPr>
        <w:t xml:space="preserve">ScheduleEvent</w:t>
      </w:r>
      <w:r w:rsidDel="00000000" w:rsidR="00000000" w:rsidRPr="00000000">
        <w:rPr>
          <w:rFonts w:ascii="Times New Roman" w:cs="Times New Roman" w:eastAsia="Times New Roman" w:hAnsi="Times New Roman"/>
          <w:sz w:val="24"/>
          <w:szCs w:val="24"/>
          <w:rtl w:val="0"/>
        </w:rPr>
        <w:t xml:space="preserve"> should not be marked “confirmed” unless the scheduled date/time (scheduledAt) and decision actor (decidedById) are captured.</w:t>
      </w:r>
    </w:p>
    <w:p w:rsidR="00000000" w:rsidDel="00000000" w:rsidP="00000000" w:rsidRDefault="00000000" w:rsidRPr="00000000" w14:paraId="0000077F">
      <w:pPr>
        <w:numPr>
          <w:ilvl w:val="0"/>
          <w:numId w:val="4"/>
        </w:numPr>
        <w:spacing w:after="240" w:before="0" w:beforeAutospacing="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AuditLog</w:t>
      </w:r>
      <w:r w:rsidDel="00000000" w:rsidR="00000000" w:rsidRPr="00000000">
        <w:rPr>
          <w:rFonts w:ascii="Times New Roman" w:cs="Times New Roman" w:eastAsia="Times New Roman" w:hAnsi="Times New Roman"/>
          <w:sz w:val="24"/>
          <w:szCs w:val="24"/>
          <w:rtl w:val="0"/>
        </w:rPr>
        <w:t xml:space="preserve"> entries are created for every decision, lifecycle stage transition, evidence upload, access attempt (success/denied), and configuration change.</w:t>
      </w:r>
      <w:r w:rsidDel="00000000" w:rsidR="00000000" w:rsidRPr="00000000">
        <w:rPr>
          <w:rtl w:val="0"/>
        </w:rPr>
      </w:r>
    </w:p>
    <w:p w:rsidR="00000000" w:rsidDel="00000000" w:rsidP="00000000" w:rsidRDefault="00000000" w:rsidRPr="00000000" w14:paraId="00000780">
      <w:pPr>
        <w:pStyle w:val="Heading4"/>
        <w:spacing w:line="360" w:lineRule="auto"/>
        <w:ind w:left="1440" w:firstLine="0"/>
        <w:jc w:val="both"/>
        <w:rPr/>
      </w:pPr>
      <w:bookmarkStart w:colFirst="0" w:colLast="0" w:name="_lkgoayge0x3u" w:id="145"/>
      <w:bookmarkEnd w:id="145"/>
      <w:r w:rsidDel="00000000" w:rsidR="00000000" w:rsidRPr="00000000">
        <w:rPr>
          <w:rtl w:val="0"/>
        </w:rPr>
        <w:t xml:space="preserve">3.2.6.3 Entity-Relationship Diagram (ERD) and Table Group Overview</w:t>
      </w:r>
    </w:p>
    <w:p w:rsidR="00000000" w:rsidDel="00000000" w:rsidP="00000000" w:rsidRDefault="00000000" w:rsidRPr="00000000" w14:paraId="00000781">
      <w:pPr>
        <w:pStyle w:val="Heading5"/>
        <w:spacing w:line="360" w:lineRule="auto"/>
        <w:ind w:left="0" w:firstLine="0"/>
        <w:rPr>
          <w:b w:val="1"/>
          <w:bCs w:val="1"/>
          <w:i w:val="0"/>
          <w:iCs w:val="0"/>
        </w:rPr>
      </w:pPr>
      <w:bookmarkStart w:colFirst="0" w:colLast="0" w:name="_ilkuopyixgwr" w:id="146"/>
      <w:bookmarkEnd w:id="146"/>
      <w:r w:rsidDel="00000000" w:rsidR="00000000" w:rsidRPr="00000000">
        <w:rPr>
          <w:b w:val="1"/>
          <w:bCs w:val="1"/>
          <w:i w:val="0"/>
          <w:iCs w:val="0"/>
        </w:rPr>
        <w:drawing>
          <wp:inline distB="114300" distT="114300" distL="114300" distR="114300">
            <wp:extent cx="4542147" cy="5377376"/>
            <wp:effectExtent b="0" l="0" r="0" t="0"/>
            <wp:docPr id="24"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4542147" cy="5377376"/>
                    </a:xfrm>
                    <a:prstGeom prst="rect"/>
                    <a:ln/>
                  </pic:spPr>
                </pic:pic>
              </a:graphicData>
            </a:graphic>
          </wp:inline>
        </w:drawing>
      </w:r>
      <w:r w:rsidDel="00000000" w:rsidR="00000000" w:rsidRPr="00000000">
        <w:rPr>
          <w:rtl w:val="0"/>
        </w:rPr>
      </w:r>
    </w:p>
    <w:p w:rsidR="00000000" w:rsidDel="00000000" w:rsidP="00000000" w:rsidRDefault="00000000" w:rsidRPr="00000000" w14:paraId="00000782">
      <w:pPr>
        <w:pStyle w:val="Heading5"/>
        <w:spacing w:line="360" w:lineRule="auto"/>
        <w:ind w:left="0" w:firstLine="0"/>
        <w:rPr>
          <w:b w:val="1"/>
          <w:bCs w:val="1"/>
        </w:rPr>
      </w:pPr>
      <w:bookmarkStart w:colFirst="0" w:colLast="0" w:name="_u3nchb3yhuwl" w:id="147"/>
      <w:bookmarkEnd w:id="147"/>
      <w:r w:rsidDel="00000000" w:rsidR="00000000" w:rsidRPr="00000000">
        <w:rPr>
          <w:b w:val="1"/>
          <w:bCs w:val="1"/>
          <w:rtl w:val="0"/>
        </w:rPr>
        <w:t xml:space="preserve">Figure 7. Full ERD of the proposed platform database (grouped)</w:t>
      </w:r>
    </w:p>
    <w:p w:rsidR="00000000" w:rsidDel="00000000" w:rsidP="00000000" w:rsidRDefault="00000000" w:rsidRPr="00000000" w14:paraId="00000783">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7 presents the full ERD of the proposed database. For readability, the ERD is organized into functional groups (A to H). Figures X.1 to X.8 show cropped views of each group. Each caption highlights only the key tables and connections needed for monitoring and decision support.</w:t>
      </w:r>
      <w:r w:rsidDel="00000000" w:rsidR="00000000" w:rsidRPr="00000000">
        <w:br w:type="page"/>
      </w:r>
      <w:r w:rsidDel="00000000" w:rsidR="00000000" w:rsidRPr="00000000">
        <w:rPr>
          <w:rtl w:val="0"/>
        </w:rPr>
      </w:r>
    </w:p>
    <w:p w:rsidR="00000000" w:rsidDel="00000000" w:rsidP="00000000" w:rsidRDefault="00000000" w:rsidRPr="00000000" w14:paraId="00000784">
      <w:pPr>
        <w:spacing w:after="240" w:before="240" w:line="36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Student and Program Context</w:t>
      </w:r>
    </w:p>
    <w:p w:rsidR="00000000" w:rsidDel="00000000" w:rsidP="00000000" w:rsidRDefault="00000000" w:rsidRPr="00000000" w14:paraId="00000785">
      <w:pPr>
        <w:spacing w:after="240" w:before="240"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6562" cy="5428785"/>
            <wp:effectExtent b="0" l="0" r="0" t="0"/>
            <wp:docPr id="139" name="image72.png"/>
            <a:graphic>
              <a:graphicData uri="http://schemas.openxmlformats.org/drawingml/2006/picture">
                <pic:pic>
                  <pic:nvPicPr>
                    <pic:cNvPr id="0" name="image72.png"/>
                    <pic:cNvPicPr preferRelativeResize="0"/>
                  </pic:nvPicPr>
                  <pic:blipFill>
                    <a:blip r:embed="rId53"/>
                    <a:srcRect b="0" l="0" r="0" t="0"/>
                    <a:stretch>
                      <a:fillRect/>
                    </a:stretch>
                  </pic:blipFill>
                  <pic:spPr>
                    <a:xfrm>
                      <a:off x="0" y="0"/>
                      <a:ext cx="3666562" cy="5428785"/>
                    </a:xfrm>
                    <a:prstGeom prst="rect"/>
                    <a:ln/>
                  </pic:spPr>
                </pic:pic>
              </a:graphicData>
            </a:graphic>
          </wp:inline>
        </w:drawing>
      </w:r>
      <w:r w:rsidDel="00000000" w:rsidR="00000000" w:rsidRPr="00000000">
        <w:rPr>
          <w:rtl w:val="0"/>
        </w:rPr>
      </w:r>
    </w:p>
    <w:p w:rsidR="00000000" w:rsidDel="00000000" w:rsidP="00000000" w:rsidRDefault="00000000" w:rsidRPr="00000000" w14:paraId="00000786">
      <w:pPr>
        <w:pStyle w:val="Heading5"/>
        <w:spacing w:line="360" w:lineRule="auto"/>
        <w:ind w:left="0" w:firstLine="0"/>
        <w:rPr/>
      </w:pPr>
      <w:bookmarkStart w:colFirst="0" w:colLast="0" w:name="_iw8zm9esq1nw" w:id="148"/>
      <w:bookmarkEnd w:id="148"/>
      <w:r w:rsidDel="00000000" w:rsidR="00000000" w:rsidRPr="00000000">
        <w:rPr>
          <w:rtl w:val="0"/>
        </w:rPr>
        <w:t xml:space="preserve">Figure 7.1 Group A. Student and Program Context</w:t>
      </w:r>
    </w:p>
    <w:p w:rsidR="00000000" w:rsidDel="00000000" w:rsidP="00000000" w:rsidRDefault="00000000" w:rsidRPr="00000000" w14:paraId="00000787">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stores the core student monitoring identity and the student’s program context (Student, Program). Student serves as the primary reference across the database and links to academic monitoring (term/course records), lifecycle/milestone tracking, process tasks, documents, scheduling, alerts, and audit logs. Program provides the program/track context used for filtering, reporting, and program-dependent settings.</w:t>
      </w:r>
    </w:p>
    <w:p w:rsidR="00000000" w:rsidDel="00000000" w:rsidP="00000000" w:rsidRDefault="00000000" w:rsidRPr="00000000" w14:paraId="00000788">
      <w:pPr>
        <w:spacing w:after="240" w:before="240" w:line="360" w:lineRule="auto"/>
        <w:rPr>
          <w:rFonts w:ascii="Times New Roman" w:cs="Times New Roman" w:eastAsia="Times New Roman" w:hAnsi="Times New Roman"/>
          <w:i w:val="0"/>
          <w:iCs w:val="0"/>
        </w:rPr>
      </w:pPr>
      <w:r w:rsidDel="00000000" w:rsidR="00000000" w:rsidRPr="00000000">
        <w:rPr>
          <w:rFonts w:ascii="Times New Roman" w:cs="Times New Roman" w:eastAsia="Times New Roman" w:hAnsi="Times New Roman"/>
          <w:b w:val="1"/>
          <w:bCs w:val="1"/>
          <w:sz w:val="24"/>
          <w:szCs w:val="24"/>
          <w:rtl w:val="0"/>
        </w:rPr>
        <w:t xml:space="preserve">B. Identity, Roles, and Assignments</w:t>
      </w:r>
      <w:r w:rsidDel="00000000" w:rsidR="00000000" w:rsidRPr="00000000">
        <w:rPr>
          <w:rtl w:val="0"/>
        </w:rPr>
      </w:r>
    </w:p>
    <w:p w:rsidR="00000000" w:rsidDel="00000000" w:rsidP="00000000" w:rsidRDefault="00000000" w:rsidRPr="00000000" w14:paraId="00000789">
      <w:pPr>
        <w:pStyle w:val="Heading5"/>
        <w:spacing w:line="360" w:lineRule="auto"/>
        <w:rPr>
          <w:i w:val="0"/>
          <w:iCs w:val="0"/>
        </w:rPr>
      </w:pPr>
      <w:bookmarkStart w:colFirst="0" w:colLast="0" w:name="_kdqb0iz1hwwp" w:id="149"/>
      <w:bookmarkEnd w:id="149"/>
      <w:r w:rsidDel="00000000" w:rsidR="00000000" w:rsidRPr="00000000">
        <w:rPr>
          <w:i w:val="0"/>
          <w:iCs w:val="0"/>
        </w:rPr>
        <w:drawing>
          <wp:inline distB="114300" distT="114300" distL="114300" distR="114300">
            <wp:extent cx="5943600" cy="5156200"/>
            <wp:effectExtent b="0" l="0" r="0" t="0"/>
            <wp:docPr id="41" name="image26.png"/>
            <a:graphic>
              <a:graphicData uri="http://schemas.openxmlformats.org/drawingml/2006/picture">
                <pic:pic>
                  <pic:nvPicPr>
                    <pic:cNvPr id="0" name="image26.png"/>
                    <pic:cNvPicPr preferRelativeResize="0"/>
                  </pic:nvPicPr>
                  <pic:blipFill>
                    <a:blip r:embed="rId54"/>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78A">
      <w:pPr>
        <w:pStyle w:val="Heading5"/>
        <w:spacing w:line="360" w:lineRule="auto"/>
        <w:rPr/>
      </w:pPr>
      <w:bookmarkStart w:colFirst="0" w:colLast="0" w:name="_fzlqksa909l3" w:id="150"/>
      <w:bookmarkEnd w:id="150"/>
      <w:r w:rsidDel="00000000" w:rsidR="00000000" w:rsidRPr="00000000">
        <w:rPr>
          <w:rtl w:val="0"/>
        </w:rPr>
        <w:t xml:space="preserve">Figure 7.2 Group B. Identity, Roles, and Assignments</w:t>
      </w:r>
    </w:p>
    <w:p w:rsidR="00000000" w:rsidDel="00000000" w:rsidP="00000000" w:rsidRDefault="00000000" w:rsidRPr="00000000" w14:paraId="0000078B">
      <w:pPr>
        <w:spacing w:after="240" w:before="24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defines system accounts and role-based access control structures (UserAccount, Role, UserRole), and the scoped assignments that determine which students a user may access (e.g., AdviserAssignment, PanelAssignment, or equivalent assignment tables used by the system). These links enforce privacy boundaries (who can see which student/case) and support operational routing by clarifying who participates in review handoffs (coordinator/adviser/panel) without relying on informal messaging.</w:t>
      </w:r>
    </w:p>
    <w:p w:rsidR="00000000" w:rsidDel="00000000" w:rsidP="00000000" w:rsidRDefault="00000000" w:rsidRPr="00000000" w14:paraId="0000078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 Lifecycle &amp; Milestones</w:t>
      </w:r>
    </w:p>
    <w:p w:rsidR="00000000" w:rsidDel="00000000" w:rsidP="00000000" w:rsidRDefault="00000000" w:rsidRPr="00000000" w14:paraId="0000078D">
      <w:pPr>
        <w:pStyle w:val="Heading5"/>
        <w:spacing w:after="240" w:before="240" w:line="360" w:lineRule="auto"/>
        <w:rPr/>
      </w:pPr>
      <w:bookmarkStart w:colFirst="0" w:colLast="0" w:name="_sjf0e4soghob" w:id="151"/>
      <w:bookmarkEnd w:id="151"/>
      <w:r w:rsidDel="00000000" w:rsidR="00000000" w:rsidRPr="00000000">
        <w:rPr/>
        <w:drawing>
          <wp:inline distB="114300" distT="114300" distL="114300" distR="114300">
            <wp:extent cx="5943600" cy="3581400"/>
            <wp:effectExtent b="0" l="0" r="0" t="0"/>
            <wp:docPr id="148" name="image77.png"/>
            <a:graphic>
              <a:graphicData uri="http://schemas.openxmlformats.org/drawingml/2006/picture">
                <pic:pic>
                  <pic:nvPicPr>
                    <pic:cNvPr id="0" name="image77.png"/>
                    <pic:cNvPicPr preferRelativeResize="0"/>
                  </pic:nvPicPr>
                  <pic:blipFill>
                    <a:blip r:embed="rId55"/>
                    <a:srcRect b="0" l="0" r="0" t="0"/>
                    <a:stretch>
                      <a:fillRect/>
                    </a:stretch>
                  </pic:blipFill>
                  <pic:spPr>
                    <a:xfrm>
                      <a:off x="0" y="0"/>
                      <a:ext cx="5943600" cy="3581400"/>
                    </a:xfrm>
                    <a:prstGeom prst="rect"/>
                    <a:ln/>
                  </pic:spPr>
                </pic:pic>
              </a:graphicData>
            </a:graphic>
          </wp:inline>
        </w:drawing>
      </w:r>
      <w:r w:rsidDel="00000000" w:rsidR="00000000" w:rsidRPr="00000000">
        <w:rPr>
          <w:rtl w:val="0"/>
        </w:rPr>
        <w:t xml:space="preserve">Figure 7.3 Group C. Lifecycle &amp; Milestones</w:t>
      </w:r>
    </w:p>
    <w:p w:rsidR="00000000" w:rsidDel="00000000" w:rsidP="00000000" w:rsidRDefault="00000000" w:rsidRPr="00000000" w14:paraId="0000078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provides the monitoring backbone for student standing and progress through lifecycle stages and requirements. It includes lifecycle stage history and milestone definitions (StudentLifecycle, MilestoneDefinition, StudentMilestoneStatus) and may also include the academic monitoring layer (AcademicTerm, TermEnrollment, CourseEnrollment, Course, Curriculum, StudyPlanItem, StudentCurriculumTag) when those signals are needed to support readiness views. The emphasis is on timestamped progress indicators (entered/exited stage, due/completion markers) that enable time-in-stage and overdue tracking.</w:t>
      </w:r>
    </w:p>
    <w:p w:rsidR="00000000" w:rsidDel="00000000" w:rsidP="00000000" w:rsidRDefault="00000000" w:rsidRPr="00000000" w14:paraId="0000078F">
      <w:pPr>
        <w:spacing w:line="3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9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 Workflow Tasks &amp; Decisions</w:t>
      </w:r>
    </w:p>
    <w:p w:rsidR="00000000" w:rsidDel="00000000" w:rsidP="00000000" w:rsidRDefault="00000000" w:rsidRPr="00000000" w14:paraId="00000791">
      <w:pPr>
        <w:pStyle w:val="Heading5"/>
        <w:spacing w:line="360" w:lineRule="auto"/>
        <w:rPr/>
      </w:pPr>
      <w:bookmarkStart w:colFirst="0" w:colLast="0" w:name="_8opr2nvvywrq" w:id="152"/>
      <w:bookmarkEnd w:id="152"/>
      <w:r w:rsidDel="00000000" w:rsidR="00000000" w:rsidRPr="00000000">
        <w:rPr/>
        <w:drawing>
          <wp:inline distB="114300" distT="114300" distL="114300" distR="114300">
            <wp:extent cx="4175365" cy="4819185"/>
            <wp:effectExtent b="0" l="0" r="0" t="0"/>
            <wp:docPr id="40"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4175365" cy="4819185"/>
                    </a:xfrm>
                    <a:prstGeom prst="rect"/>
                    <a:ln/>
                  </pic:spPr>
                </pic:pic>
              </a:graphicData>
            </a:graphic>
          </wp:inline>
        </w:drawing>
      </w:r>
      <w:r w:rsidDel="00000000" w:rsidR="00000000" w:rsidRPr="00000000">
        <w:rPr>
          <w:rtl w:val="0"/>
        </w:rPr>
      </w:r>
    </w:p>
    <w:p w:rsidR="00000000" w:rsidDel="00000000" w:rsidP="00000000" w:rsidRDefault="00000000" w:rsidRPr="00000000" w14:paraId="00000792">
      <w:pPr>
        <w:pStyle w:val="Heading5"/>
        <w:spacing w:line="360" w:lineRule="auto"/>
        <w:rPr/>
      </w:pPr>
      <w:bookmarkStart w:colFirst="0" w:colLast="0" w:name="_lnptfqmem06t" w:id="153"/>
      <w:bookmarkEnd w:id="153"/>
      <w:r w:rsidDel="00000000" w:rsidR="00000000" w:rsidRPr="00000000">
        <w:rPr>
          <w:rtl w:val="0"/>
        </w:rPr>
        <w:t xml:space="preserve">Figure 7.4 Group D. Workflow Tasks &amp; Decisions</w:t>
      </w:r>
      <w:r w:rsidDel="00000000" w:rsidR="00000000" w:rsidRPr="00000000">
        <w:rPr>
          <w:rtl w:val="0"/>
        </w:rPr>
      </w:r>
    </w:p>
    <w:p w:rsidR="00000000" w:rsidDel="00000000" w:rsidP="00000000" w:rsidRDefault="00000000" w:rsidRPr="00000000" w14:paraId="00000793">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represents the operational “work queue” of the Graduate School. Workflow items are stored as Task records (owner, due date, priority/recommendations), and decisions are recorded as structured outcomes in DecisionLog (approve/revise/return), with routing rules handled through RoutingRule (or equivalent). Where the case-and-event approach is implemented, a student’s research engagement can be represented as ResearchCase, and milestone completion can be recorded as MilestoneEvent entries linked to tasks/decisions. This structure supports accountability (“who owns the next action”) and consistent decision traceability.</w:t>
      </w:r>
    </w:p>
    <w:p w:rsidR="00000000" w:rsidDel="00000000" w:rsidP="00000000" w:rsidRDefault="00000000" w:rsidRPr="00000000" w14:paraId="0000079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 Documents &amp; Revisions</w:t>
      </w:r>
    </w:p>
    <w:p w:rsidR="00000000" w:rsidDel="00000000" w:rsidP="00000000" w:rsidRDefault="00000000" w:rsidRPr="00000000" w14:paraId="00000795">
      <w:pPr>
        <w:pStyle w:val="Heading5"/>
        <w:spacing w:line="360" w:lineRule="auto"/>
        <w:rPr/>
      </w:pPr>
      <w:bookmarkStart w:colFirst="0" w:colLast="0" w:name="_iq89pienrb7" w:id="154"/>
      <w:bookmarkEnd w:id="154"/>
      <w:r w:rsidDel="00000000" w:rsidR="00000000" w:rsidRPr="00000000">
        <w:rPr/>
        <w:drawing>
          <wp:inline distB="114300" distT="114300" distL="114300" distR="114300">
            <wp:extent cx="4100513" cy="5394914"/>
            <wp:effectExtent b="0" l="0" r="0" t="0"/>
            <wp:docPr id="119" name="image65.png"/>
            <a:graphic>
              <a:graphicData uri="http://schemas.openxmlformats.org/drawingml/2006/picture">
                <pic:pic>
                  <pic:nvPicPr>
                    <pic:cNvPr id="0" name="image65.png"/>
                    <pic:cNvPicPr preferRelativeResize="0"/>
                  </pic:nvPicPr>
                  <pic:blipFill>
                    <a:blip r:embed="rId57"/>
                    <a:srcRect b="0" l="0" r="0" t="0"/>
                    <a:stretch>
                      <a:fillRect/>
                    </a:stretch>
                  </pic:blipFill>
                  <pic:spPr>
                    <a:xfrm>
                      <a:off x="0" y="0"/>
                      <a:ext cx="4100513" cy="5394914"/>
                    </a:xfrm>
                    <a:prstGeom prst="rect"/>
                    <a:ln/>
                  </pic:spPr>
                </pic:pic>
              </a:graphicData>
            </a:graphic>
          </wp:inline>
        </w:drawing>
      </w:r>
      <w:r w:rsidDel="00000000" w:rsidR="00000000" w:rsidRPr="00000000">
        <w:rPr>
          <w:rtl w:val="0"/>
        </w:rPr>
      </w:r>
    </w:p>
    <w:p w:rsidR="00000000" w:rsidDel="00000000" w:rsidP="00000000" w:rsidRDefault="00000000" w:rsidRPr="00000000" w14:paraId="00000796">
      <w:pPr>
        <w:pStyle w:val="Heading5"/>
        <w:spacing w:line="360" w:lineRule="auto"/>
        <w:rPr/>
      </w:pPr>
      <w:bookmarkStart w:colFirst="0" w:colLast="0" w:name="_j8g6jxrb2edh" w:id="155"/>
      <w:bookmarkEnd w:id="155"/>
      <w:r w:rsidDel="00000000" w:rsidR="00000000" w:rsidRPr="00000000">
        <w:rPr>
          <w:rtl w:val="0"/>
        </w:rPr>
        <w:t xml:space="preserve">Figure 7.5 Group E. Documents &amp; Revisions</w:t>
      </w:r>
      <w:r w:rsidDel="00000000" w:rsidR="00000000" w:rsidRPr="00000000">
        <w:rPr>
          <w:rtl w:val="0"/>
        </w:rPr>
      </w:r>
    </w:p>
    <w:p w:rsidR="00000000" w:rsidDel="00000000" w:rsidP="00000000" w:rsidRDefault="00000000" w:rsidRPr="00000000" w14:paraId="0000079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stores evidence and version traceability for required submissions. Document requirements are represented through checklist-style records (DocumentRecord) and their uploaded versions (DocumentVersion), with revision and compliance tracking handled through RevisionNote (and status fields such as resolved/reopened). Where applicable, protocol-driven requirements and clearances are captured through FormSubmission and ClearanceRecord. The purpose is to keep a single, auditable reference for “what version was submitted,” “what revisions were required,” and “what is still pending.”</w:t>
      </w:r>
    </w:p>
    <w:p w:rsidR="00000000" w:rsidDel="00000000" w:rsidP="00000000" w:rsidRDefault="00000000" w:rsidRPr="00000000" w14:paraId="00000798">
      <w:pPr>
        <w:spacing w:after="240" w:before="240" w:line="36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 Scheduling &amp; Coordination</w:t>
      </w:r>
    </w:p>
    <w:p w:rsidR="00000000" w:rsidDel="00000000" w:rsidP="00000000" w:rsidRDefault="00000000" w:rsidRPr="00000000" w14:paraId="00000799">
      <w:pPr>
        <w:spacing w:after="240" w:before="240" w:line="36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467225" cy="4623970"/>
            <wp:effectExtent b="0" l="0" r="0" t="0"/>
            <wp:docPr id="28"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4467225" cy="4623970"/>
                    </a:xfrm>
                    <a:prstGeom prst="rect"/>
                    <a:ln/>
                  </pic:spPr>
                </pic:pic>
              </a:graphicData>
            </a:graphic>
          </wp:inline>
        </w:drawing>
      </w:r>
      <w:r w:rsidDel="00000000" w:rsidR="00000000" w:rsidRPr="00000000">
        <w:rPr>
          <w:rtl w:val="0"/>
        </w:rPr>
      </w:r>
    </w:p>
    <w:p w:rsidR="00000000" w:rsidDel="00000000" w:rsidP="00000000" w:rsidRDefault="00000000" w:rsidRPr="00000000" w14:paraId="0000079A">
      <w:pPr>
        <w:pStyle w:val="Heading5"/>
        <w:spacing w:line="360" w:lineRule="auto"/>
        <w:rPr/>
      </w:pPr>
      <w:bookmarkStart w:colFirst="0" w:colLast="0" w:name="_phqi715udyar" w:id="156"/>
      <w:bookmarkEnd w:id="156"/>
      <w:r w:rsidDel="00000000" w:rsidR="00000000" w:rsidRPr="00000000">
        <w:rPr>
          <w:rtl w:val="0"/>
        </w:rPr>
        <w:t xml:space="preserve">Figure 7.6 Group F. Scheduling &amp; Coordination</w:t>
      </w:r>
      <w:r w:rsidDel="00000000" w:rsidR="00000000" w:rsidRPr="00000000">
        <w:rPr>
          <w:rtl w:val="0"/>
        </w:rPr>
      </w:r>
    </w:p>
    <w:p w:rsidR="00000000" w:rsidDel="00000000" w:rsidP="00000000" w:rsidRDefault="00000000" w:rsidRPr="00000000" w14:paraId="0000079B">
      <w:pPr>
        <w:spacing w:after="240" w:before="240"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This group manages scheduling process related to milestone activities (e.g., defenses and evaluations). Scheduling is stored using ScheduleRequest (request context and status), Availability (submitted availability windows), and ScheduleEvent (confirmed/rescheduled/cancelled outcomes with timestamps and decision actors). These records support scheduling cycle-time reporting and reduce back-and-forth coordination through email/chat by consolidating scheduling history in one place.</w:t>
      </w:r>
      <w:r w:rsidDel="00000000" w:rsidR="00000000" w:rsidRPr="00000000">
        <w:rPr>
          <w:rtl w:val="0"/>
        </w:rPr>
      </w:r>
    </w:p>
    <w:p w:rsidR="00000000" w:rsidDel="00000000" w:rsidP="00000000" w:rsidRDefault="00000000" w:rsidRPr="00000000" w14:paraId="0000079C">
      <w:pPr>
        <w:spacing w:after="240" w:before="24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 Monitoring, Alerts, and Interventions</w:t>
      </w:r>
    </w:p>
    <w:p w:rsidR="00000000" w:rsidDel="00000000" w:rsidP="00000000" w:rsidRDefault="00000000" w:rsidRPr="00000000" w14:paraId="0000079D">
      <w:pPr>
        <w:pStyle w:val="Heading5"/>
        <w:spacing w:line="360" w:lineRule="auto"/>
        <w:rPr/>
      </w:pPr>
      <w:bookmarkStart w:colFirst="0" w:colLast="0" w:name="_ll59519idptf" w:id="157"/>
      <w:bookmarkEnd w:id="157"/>
      <w:r w:rsidDel="00000000" w:rsidR="00000000" w:rsidRPr="00000000">
        <w:rPr/>
        <w:drawing>
          <wp:inline distB="114300" distT="114300" distL="114300" distR="114300">
            <wp:extent cx="4310063" cy="4002201"/>
            <wp:effectExtent b="0" l="0" r="0" t="0"/>
            <wp:docPr id="143" name="image80.png"/>
            <a:graphic>
              <a:graphicData uri="http://schemas.openxmlformats.org/drawingml/2006/picture">
                <pic:pic>
                  <pic:nvPicPr>
                    <pic:cNvPr id="0" name="image80.png"/>
                    <pic:cNvPicPr preferRelativeResize="0"/>
                  </pic:nvPicPr>
                  <pic:blipFill>
                    <a:blip r:embed="rId59"/>
                    <a:srcRect b="0" l="0" r="0" t="0"/>
                    <a:stretch>
                      <a:fillRect/>
                    </a:stretch>
                  </pic:blipFill>
                  <pic:spPr>
                    <a:xfrm>
                      <a:off x="0" y="0"/>
                      <a:ext cx="4310063" cy="4002201"/>
                    </a:xfrm>
                    <a:prstGeom prst="rect"/>
                    <a:ln/>
                  </pic:spPr>
                </pic:pic>
              </a:graphicData>
            </a:graphic>
          </wp:inline>
        </w:drawing>
      </w:r>
      <w:r w:rsidDel="00000000" w:rsidR="00000000" w:rsidRPr="00000000">
        <w:rPr>
          <w:rtl w:val="0"/>
        </w:rPr>
      </w:r>
    </w:p>
    <w:p w:rsidR="00000000" w:rsidDel="00000000" w:rsidP="00000000" w:rsidRDefault="00000000" w:rsidRPr="00000000" w14:paraId="0000079E">
      <w:pPr>
        <w:pStyle w:val="Heading5"/>
        <w:spacing w:line="360" w:lineRule="auto"/>
        <w:rPr/>
      </w:pPr>
      <w:bookmarkStart w:colFirst="0" w:colLast="0" w:name="_v2h9snkw4qsx" w:id="158"/>
      <w:bookmarkEnd w:id="158"/>
      <w:r w:rsidDel="00000000" w:rsidR="00000000" w:rsidRPr="00000000">
        <w:rPr>
          <w:rtl w:val="0"/>
        </w:rPr>
        <w:t xml:space="preserve">Figure 7.7 Group G. Monitoring, Alerts, and Interventions</w:t>
      </w:r>
      <w:r w:rsidDel="00000000" w:rsidR="00000000" w:rsidRPr="00000000">
        <w:rPr>
          <w:rtl w:val="0"/>
        </w:rPr>
      </w:r>
    </w:p>
    <w:p w:rsidR="00000000" w:rsidDel="00000000" w:rsidP="00000000" w:rsidRDefault="00000000" w:rsidRPr="00000000" w14:paraId="0000079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group supports proactive operational monitoring by turning derived indicators into actionable flags and follow-ups. Thresholds and rules may be stored in AlertThreshold (or equivalent), which are evaluated against timestamped monitoring signals (time-in-stage, overdue tasks, inactivity, delayed scheduling). Results are stored as Alert (or alert records) and notifications as NotificationAlert (who was notified, when, and why), while follow-up actions are tracked through Intervention (owner, due date, closure evidence/date). This enables early identification of delayed cases and operational follow-through.</w:t>
      </w:r>
    </w:p>
    <w:p w:rsidR="00000000" w:rsidDel="00000000" w:rsidP="00000000" w:rsidRDefault="00000000" w:rsidRPr="00000000" w14:paraId="000007A0">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 Auditability</w:t>
      </w:r>
    </w:p>
    <w:p w:rsidR="00000000" w:rsidDel="00000000" w:rsidP="00000000" w:rsidRDefault="00000000" w:rsidRPr="00000000" w14:paraId="000007A1">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75369" cy="4973092"/>
            <wp:effectExtent b="0" l="0" r="0" t="0"/>
            <wp:docPr id="97"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3675369" cy="4973092"/>
                    </a:xfrm>
                    <a:prstGeom prst="rect"/>
                    <a:ln/>
                  </pic:spPr>
                </pic:pic>
              </a:graphicData>
            </a:graphic>
          </wp:inline>
        </w:drawing>
      </w:r>
      <w:r w:rsidDel="00000000" w:rsidR="00000000" w:rsidRPr="00000000">
        <w:rPr>
          <w:rtl w:val="0"/>
        </w:rPr>
      </w:r>
    </w:p>
    <w:p w:rsidR="00000000" w:rsidDel="00000000" w:rsidP="00000000" w:rsidRDefault="00000000" w:rsidRPr="00000000" w14:paraId="000007A2">
      <w:pPr>
        <w:pStyle w:val="Heading5"/>
        <w:spacing w:line="360" w:lineRule="auto"/>
        <w:rPr/>
      </w:pPr>
      <w:bookmarkStart w:colFirst="0" w:colLast="0" w:name="_3250ryj9dddn" w:id="159"/>
      <w:bookmarkEnd w:id="159"/>
      <w:r w:rsidDel="00000000" w:rsidR="00000000" w:rsidRPr="00000000">
        <w:rPr>
          <w:rtl w:val="0"/>
        </w:rPr>
        <w:t xml:space="preserve">Figure 7.8 Group H. Auditability</w:t>
      </w:r>
    </w:p>
    <w:p w:rsidR="00000000" w:rsidDel="00000000" w:rsidP="00000000" w:rsidRDefault="00000000" w:rsidRPr="00000000" w14:paraId="000007A3">
      <w:pPr>
        <w:spacing w:line="360"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group provides accountability and traceability across the entire system. AuditLog is maintained as an append-only record of key events such as login/access attempts (including denied access), lifecycle transitions, task decisions, evidence uploads, scheduling outcomes, configuration changes, and notifications. Audit entries link to the acting user and store the affected record reference (entity type + entity ID), enabling traceability without requiring foreign keys from AuditLog to every table.</w:t>
      </w:r>
      <w:r w:rsidDel="00000000" w:rsidR="00000000" w:rsidRPr="00000000">
        <w:rPr>
          <w:rtl w:val="0"/>
        </w:rPr>
      </w:r>
    </w:p>
    <w:p w:rsidR="00000000" w:rsidDel="00000000" w:rsidP="00000000" w:rsidRDefault="00000000" w:rsidRPr="00000000" w14:paraId="000007A4">
      <w:pPr>
        <w:pStyle w:val="Heading4"/>
        <w:spacing w:line="360" w:lineRule="auto"/>
        <w:ind w:left="1440" w:firstLine="0"/>
        <w:jc w:val="both"/>
        <w:rPr/>
      </w:pPr>
      <w:bookmarkStart w:colFirst="0" w:colLast="0" w:name="_4g41sqxswgoo" w:id="160"/>
      <w:bookmarkEnd w:id="160"/>
      <w:r w:rsidDel="00000000" w:rsidR="00000000" w:rsidRPr="00000000">
        <w:rPr>
          <w:rtl w:val="0"/>
        </w:rPr>
        <w:t xml:space="preserve">3.2.6.4 </w:t>
      </w:r>
      <w:r w:rsidDel="00000000" w:rsidR="00000000" w:rsidRPr="00000000">
        <w:rPr>
          <w:rtl w:val="0"/>
        </w:rPr>
        <w:t xml:space="preserve">Computed Indicators for Prescriptive Analytics and Decision Support</w:t>
      </w:r>
    </w:p>
    <w:p w:rsidR="00000000" w:rsidDel="00000000" w:rsidP="00000000" w:rsidRDefault="00000000" w:rsidRPr="00000000" w14:paraId="000007A5">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support descriptive monitoring and prescriptive decision support, operational data is transformed into </w:t>
      </w:r>
      <w:r w:rsidDel="00000000" w:rsidR="00000000" w:rsidRPr="00000000">
        <w:rPr>
          <w:rFonts w:ascii="Times New Roman" w:cs="Times New Roman" w:eastAsia="Times New Roman" w:hAnsi="Times New Roman"/>
          <w:b w:val="1"/>
          <w:bCs w:val="1"/>
          <w:sz w:val="24"/>
          <w:szCs w:val="24"/>
          <w:rtl w:val="0"/>
        </w:rPr>
        <w:t xml:space="preserve">computed indicators</w:t>
      </w:r>
      <w:r w:rsidDel="00000000" w:rsidR="00000000" w:rsidRPr="00000000">
        <w:rPr>
          <w:rFonts w:ascii="Times New Roman" w:cs="Times New Roman" w:eastAsia="Times New Roman" w:hAnsi="Times New Roman"/>
          <w:sz w:val="24"/>
          <w:szCs w:val="24"/>
          <w:rtl w:val="0"/>
        </w:rPr>
        <w:t xml:space="preserve"> based on event history, timestamps, ownership assignments, decision outcomes, and evidence checklist status. These indicators serve as the system-generated inputs for prescriptive analytics and decision support. The computed indicators support (1) dashboards and monitoring views, such as counts per stage, pending queues, and aging or time-in-stage, and (2) rule-based recommendations such as queue prioritization, follow-up prompts, and escalation triggers. These indicators are computed from recorded events and completeness checks rather than from manually edited “current status” fields.</w:t>
      </w:r>
      <w:r w:rsidDel="00000000" w:rsidR="00000000" w:rsidRPr="00000000">
        <w:rPr>
          <w:rtl w:val="0"/>
        </w:rPr>
      </w:r>
    </w:p>
    <w:tbl>
      <w:tblPr>
        <w:tblStyle w:val="Table22"/>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26"/>
        <w:gridCol w:w="3866.6666666666674"/>
        <w:tblGridChange w:id="0">
          <w:tblGrid>
            <w:gridCol w:w="1515"/>
            <w:gridCol w:w="2508.3333333333326"/>
            <w:gridCol w:w="3866.6666666666674"/>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7A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indicator</w:t>
            </w:r>
          </w:p>
        </w:tc>
        <w:tc>
          <w:tcPr>
            <w:shd w:fill="000000" w:val="clear"/>
            <w:tcMar>
              <w:top w:w="100.0" w:type="dxa"/>
              <w:left w:w="100.0" w:type="dxa"/>
              <w:bottom w:w="100.0" w:type="dxa"/>
              <w:right w:w="100.0" w:type="dxa"/>
            </w:tcMar>
          </w:tcPr>
          <w:p w:rsidR="00000000" w:rsidDel="00000000" w:rsidP="00000000" w:rsidRDefault="00000000" w:rsidRPr="00000000" w14:paraId="000007A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from</w:t>
            </w:r>
          </w:p>
        </w:tc>
        <w:tc>
          <w:tcPr>
            <w:shd w:fill="000000" w:val="clear"/>
            <w:tcMar>
              <w:top w:w="100.0" w:type="dxa"/>
              <w:left w:w="100.0" w:type="dxa"/>
              <w:bottom w:w="100.0" w:type="dxa"/>
              <w:right w:w="100.0" w:type="dxa"/>
            </w:tcMar>
          </w:tcPr>
          <w:p w:rsidR="00000000" w:rsidDel="00000000" w:rsidP="00000000" w:rsidRDefault="00000000" w:rsidRPr="00000000" w14:paraId="000007A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Decision-support use (how it drives prescriptive actions)</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stage or milestone position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MilestoneEvent per ResearchCase + MilestoneType ordering/definitions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Identifies where the case is now and which next action is relevant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queue membership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 with incomplete outcome + RoleAssignment owner + due date rules (if applicable)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Places cases into the correct role-based queue and enables prioritization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A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Aging or time-in-stage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difference between “now” and last MilestoneEvent timestamp, or between milestone timestamps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Flags stalled cases; triggers follow-up prompts and escalation when thresholds are reached</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Overdue tasks and SLA breaches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due date (from process rules) vs current date + completion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“overdue” labels; recommends urgent follow-up or escalation</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cycle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DefenseEvent request date to confirmed schedule date; reschedule 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scheduling delays; recommends next coordination step and highlights repeated reschedules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completeness 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evidence checklist vs DocumentArtifact links for the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Blocks completion when required evidence is missing; recommends what document to request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outcome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decision outcome in MilestoneEvent (approve, revise, return)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next routing step; recommends who should act next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recommendation output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Rule-based checks applied to indicators above using policy-confirmed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Produces recommended next actions, queue prioritization, and escalation prompts without automating final approvals</w:t>
            </w:r>
          </w:p>
        </w:tc>
      </w:tr>
    </w:tbl>
    <w:p w:rsidR="00000000" w:rsidDel="00000000" w:rsidP="00000000" w:rsidRDefault="00000000" w:rsidRPr="00000000" w14:paraId="000007C1">
      <w:pPr>
        <w:pStyle w:val="Heading5"/>
        <w:spacing w:line="360" w:lineRule="auto"/>
        <w:ind w:left="720" w:firstLine="720"/>
        <w:rPr/>
      </w:pPr>
      <w:bookmarkStart w:colFirst="0" w:colLast="0" w:name="_g5grpw1d5k7k" w:id="161"/>
      <w:bookmarkEnd w:id="161"/>
      <w:r w:rsidDel="00000000" w:rsidR="00000000" w:rsidRPr="00000000">
        <w:rPr>
          <w:rtl w:val="0"/>
        </w:rPr>
        <w:t xml:space="preserve">Table 13. Computed indicators from event history used for prescriptive analytics and decision support</w:t>
      </w:r>
    </w:p>
    <w:p w:rsidR="00000000" w:rsidDel="00000000" w:rsidP="00000000" w:rsidRDefault="00000000" w:rsidRPr="00000000" w14:paraId="000007C2">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shows that prescriptive analytics and decision support are based on system-generated indicators computed from timestamped events, ownership records, decision outcomes, and evidence completeness, rather than on manually maintained status fields. These computed indicators also serve as the structured inputs exposed for the </w:t>
      </w:r>
      <w:r w:rsidDel="00000000" w:rsidR="00000000" w:rsidRPr="00000000">
        <w:rPr>
          <w:rFonts w:ascii="Times New Roman" w:cs="Times New Roman" w:eastAsia="Times New Roman" w:hAnsi="Times New Roman"/>
          <w:b w:val="1"/>
          <w:bCs w:val="1"/>
          <w:sz w:val="24"/>
          <w:szCs w:val="24"/>
          <w:rtl w:val="0"/>
        </w:rPr>
        <w:t xml:space="preserve">Retrieval-Augmented Generation (RAG) through NotebookLM</w:t>
      </w:r>
      <w:r w:rsidDel="00000000" w:rsidR="00000000" w:rsidRPr="00000000">
        <w:rPr>
          <w:rFonts w:ascii="Times New Roman" w:cs="Times New Roman" w:eastAsia="Times New Roman" w:hAnsi="Times New Roman"/>
          <w:sz w:val="24"/>
          <w:szCs w:val="24"/>
          <w:rtl w:val="0"/>
        </w:rPr>
        <w:t xml:space="preserve">, so stakeholder-facing status explanations, completion rate analysis, and next-step prompts remain grounded on validated records and policy-confirmed logic.</w:t>
      </w:r>
    </w:p>
    <w:p w:rsidR="00000000" w:rsidDel="00000000" w:rsidP="00000000" w:rsidRDefault="00000000" w:rsidRPr="00000000" w14:paraId="000007C3">
      <w:pPr>
        <w:pStyle w:val="Heading4"/>
        <w:spacing w:line="360" w:lineRule="auto"/>
        <w:ind w:left="1440" w:firstLine="0"/>
        <w:jc w:val="both"/>
        <w:rPr/>
      </w:pPr>
      <w:bookmarkStart w:colFirst="0" w:colLast="0" w:name="_m1ehq8s8dlxr" w:id="162"/>
      <w:bookmarkEnd w:id="162"/>
      <w:r w:rsidDel="00000000" w:rsidR="00000000" w:rsidRPr="00000000">
        <w:rPr>
          <w:rtl w:val="0"/>
        </w:rPr>
        <w:t xml:space="preserve">3.2.6.5 </w:t>
      </w:r>
      <w:r w:rsidDel="00000000" w:rsidR="00000000" w:rsidRPr="00000000">
        <w:rPr>
          <w:rtl w:val="0"/>
        </w:rPr>
        <w:t xml:space="preserve">Resource Planning</w:t>
      </w:r>
    </w:p>
    <w:p w:rsidR="00000000" w:rsidDel="00000000" w:rsidP="00000000" w:rsidRDefault="00000000" w:rsidRPr="00000000" w14:paraId="000007C4">
      <w:pPr>
        <w:spacing w:after="240" w:before="240" w:line="360" w:lineRule="auto"/>
        <w:ind w:left="144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This subsection presents the resource requirements for implementing the proposed Graduate Student Lifecycle Monitoring and Analytics Platform. Since the Graduate School has a relatively small user population (approximately 400-500 students + staff) and the software stack is primarily open-source, the minimum cost of implementation can be kept low by leveraging existing school infrastructure. The major cost drivers are infrastructure availability (server and storage), routine system maintenance, and backup procedures. The following table summarizes the minimum resource requirements assuming existing campus resources, as well as the potential costs if additional resources are needed.</w:t>
      </w:r>
      <w:r w:rsidDel="00000000" w:rsidR="00000000" w:rsidRPr="00000000">
        <w:rPr>
          <w:rtl w:val="0"/>
        </w:rPr>
      </w:r>
    </w:p>
    <w:tbl>
      <w:tblPr>
        <w:tblStyle w:val="Table23"/>
        <w:tblW w:w="798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125"/>
        <w:gridCol w:w="1110"/>
        <w:gridCol w:w="1515"/>
        <w:gridCol w:w="2475"/>
        <w:tblGridChange w:id="0">
          <w:tblGrid>
            <w:gridCol w:w="1755"/>
            <w:gridCol w:w="1125"/>
            <w:gridCol w:w="1110"/>
            <w:gridCol w:w="1515"/>
            <w:gridCol w:w="2475"/>
          </w:tblGrid>
        </w:tblGridChange>
      </w:tblGrid>
      <w:tr>
        <w:trPr>
          <w:cantSplit w:val="0"/>
          <w:trHeight w:val="581.953125" w:hRule="atLeast"/>
          <w:tblHeader w:val="0"/>
        </w:trPr>
        <w:tc>
          <w:tcPr>
            <w:gridSpan w:val="5"/>
            <w:shd w:fill="000000" w:val="clear"/>
            <w:tcMar>
              <w:top w:w="100.0" w:type="dxa"/>
              <w:left w:w="100.0" w:type="dxa"/>
              <w:bottom w:w="100.0" w:type="dxa"/>
              <w:right w:w="100.0" w:type="dxa"/>
            </w:tcMar>
          </w:tcPr>
          <w:p w:rsidR="00000000" w:rsidDel="00000000" w:rsidP="00000000" w:rsidRDefault="00000000" w:rsidRPr="00000000" w14:paraId="000007C5">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ON-SITE (On-Premises using existing infrastructure)</w:t>
            </w:r>
          </w:p>
        </w:tc>
      </w:tr>
      <w:tr>
        <w:trPr>
          <w:cantSplit w:val="0"/>
          <w:trHeight w:val="581.9531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7C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Item</w:t>
            </w:r>
          </w:p>
        </w:tc>
        <w:tc>
          <w:tcPr>
            <w:shd w:fill="000000" w:val="clear"/>
            <w:tcMar>
              <w:top w:w="100.0" w:type="dxa"/>
              <w:left w:w="100.0" w:type="dxa"/>
              <w:bottom w:w="100.0" w:type="dxa"/>
              <w:right w:w="100.0" w:type="dxa"/>
            </w:tcMar>
          </w:tcPr>
          <w:p w:rsidR="00000000" w:rsidDel="00000000" w:rsidP="00000000" w:rsidRDefault="00000000" w:rsidRPr="00000000" w14:paraId="000007C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Type</w:t>
            </w:r>
          </w:p>
        </w:tc>
        <w:tc>
          <w:tcPr>
            <w:shd w:fill="000000" w:val="clear"/>
            <w:tcMar>
              <w:top w:w="100.0" w:type="dxa"/>
              <w:left w:w="100.0" w:type="dxa"/>
              <w:bottom w:w="100.0" w:type="dxa"/>
              <w:right w:w="100.0" w:type="dxa"/>
            </w:tcMar>
          </w:tcPr>
          <w:p w:rsidR="00000000" w:rsidDel="00000000" w:rsidP="00000000" w:rsidRDefault="00000000" w:rsidRPr="00000000" w14:paraId="000007C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Cost</w:t>
            </w:r>
          </w:p>
        </w:tc>
        <w:tc>
          <w:tcPr>
            <w:shd w:fill="000000" w:val="clear"/>
            <w:tcMar>
              <w:top w:w="100.0" w:type="dxa"/>
              <w:left w:w="100.0" w:type="dxa"/>
              <w:bottom w:w="100.0" w:type="dxa"/>
              <w:right w:w="100.0" w:type="dxa"/>
            </w:tcMar>
          </w:tcPr>
          <w:p w:rsidR="00000000" w:rsidDel="00000000" w:rsidP="00000000" w:rsidRDefault="00000000" w:rsidRPr="00000000" w14:paraId="000007C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Potential Costs (if not existing)</w:t>
            </w:r>
          </w:p>
        </w:tc>
        <w:tc>
          <w:tcPr>
            <w:shd w:fill="000000" w:val="clear"/>
            <w:tcMar>
              <w:top w:w="100.0" w:type="dxa"/>
              <w:left w:w="100.0" w:type="dxa"/>
              <w:bottom w:w="100.0" w:type="dxa"/>
              <w:right w:w="100.0" w:type="dxa"/>
            </w:tcMar>
          </w:tcPr>
          <w:p w:rsidR="00000000" w:rsidDel="00000000" w:rsidP="00000000" w:rsidRDefault="00000000" w:rsidRPr="00000000" w14:paraId="000007C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Notes</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 hardware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₱7,000–₱50,000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7D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an existing campus machine. Modest specs can support an MVP for a small graduate school with low concurrent usage.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 software stack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tools; no licensing fees.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 SSL certificate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 SSL via Let’s Encrypt; paid certificate optional depending on institutional policy.</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 subdomain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₱800–₱1,500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USLS provides a subdomain under an existing domain, no additional cost.</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Backups (storage + retention)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₱500–₱2,000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only if additional backup media/storage allocation or offsite copying is required.</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operations (maintenance and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 if there is an IT staff.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Patching, monitoring, user support, access management; typically absorbed by existing IT workload.</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 service (SMTP)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use existing school email relay; external relay is optional for MVP use.</w:t>
            </w:r>
          </w:p>
        </w:tc>
      </w:tr>
      <w:tr>
        <w:trPr>
          <w:cantSplit w:val="0"/>
          <w:trHeight w:val="2195.8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Monthly/usage-based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7F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for light MVP use only. If enabled, the LLM is used only for advisory outputs such as policy-grounded summaries, completion rate analysis, and next-step prompts. Official OpenAI pricing for GPT-4.1 is $2.00 per 1M input tokens, $0.50 per 1M cached input tokens, and $8.00 per 1M output tokens. Using a BSP reference rate of about ₱60.30 per US$1, this is roughly ₱120.60 per 1M input tokens, ₱30.15 per 1M cached input tokens, and ₱482.40 per 1M output tokens. A light MVP workload can reasonably stay around ₱100–₱400 per month, depending on prompt volume, retrieved context size, and output length.</w:t>
            </w:r>
          </w:p>
        </w:tc>
      </w:tr>
    </w:tbl>
    <w:p w:rsidR="00000000" w:rsidDel="00000000" w:rsidP="00000000" w:rsidRDefault="00000000" w:rsidRPr="00000000" w14:paraId="000007F7">
      <w:pPr>
        <w:pStyle w:val="Heading5"/>
        <w:spacing w:line="360" w:lineRule="auto"/>
        <w:ind w:left="720" w:firstLine="720"/>
        <w:rPr>
          <w:sz w:val="24"/>
          <w:szCs w:val="24"/>
        </w:rPr>
      </w:pPr>
      <w:bookmarkStart w:colFirst="0" w:colLast="0" w:name="_n73fimj0y2dp" w:id="163"/>
      <w:bookmarkEnd w:id="163"/>
      <w:r w:rsidDel="00000000" w:rsidR="00000000" w:rsidRPr="00000000">
        <w:rPr>
          <w:rtl w:val="0"/>
        </w:rPr>
        <w:t xml:space="preserve">Table 14. Cost table for on-site  premises</w:t>
      </w:r>
      <w:r w:rsidDel="00000000" w:rsidR="00000000" w:rsidRPr="00000000">
        <w:rPr>
          <w:rtl w:val="0"/>
        </w:rPr>
      </w:r>
    </w:p>
    <w:p w:rsidR="00000000" w:rsidDel="00000000" w:rsidP="00000000" w:rsidRDefault="00000000" w:rsidRPr="00000000" w14:paraId="000007F8">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summarizes the minimum (low-cost) resources required to deploy the platform either on-site (on-premises using existing campus infrastructure) and lists potential costs only when additional services are needed.</w:t>
      </w:r>
    </w:p>
    <w:p w:rsidR="00000000" w:rsidDel="00000000" w:rsidP="00000000" w:rsidRDefault="00000000" w:rsidRPr="00000000" w14:paraId="000007F9">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minimize cost, the school may deploy the platform within the campus network using existing infrastructure. The minimum operational requirements are: (1) a stable host machine for the web application and database, (2) secured access controls (role-based access control and audit trail), and (3) backup and recovery procedures.</w:t>
      </w:r>
    </w:p>
    <w:p w:rsidR="00000000" w:rsidDel="00000000" w:rsidP="00000000" w:rsidRDefault="00000000" w:rsidRPr="00000000" w14:paraId="000007FA">
      <w:pPr>
        <w:spacing w:after="240" w:before="240" w:line="360" w:lineRule="auto"/>
        <w:ind w:left="144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AI-assisted prescriptive recommendations, the system can operate fully without AI by keeping the feature flag disabled. If enabled, AI remains advisory only (no automatic decisions) and should only process aggregated, de-identified indicators. If the school wants zero additional cost and zero external processing, the AI feature remains OFF.</w:t>
      </w:r>
    </w:p>
    <w:p w:rsidR="00000000" w:rsidDel="00000000" w:rsidP="00000000" w:rsidRDefault="00000000" w:rsidRPr="00000000" w14:paraId="000007FB">
      <w:pPr>
        <w:pStyle w:val="Heading2"/>
        <w:spacing w:after="240" w:before="240" w:line="360" w:lineRule="auto"/>
        <w:ind w:left="0" w:firstLine="0"/>
        <w:jc w:val="both"/>
        <w:rPr/>
      </w:pPr>
      <w:bookmarkStart w:colFirst="0" w:colLast="0" w:name="_ikynlf1c552k" w:id="164"/>
      <w:bookmarkEnd w:id="164"/>
      <w:r w:rsidDel="00000000" w:rsidR="00000000" w:rsidRPr="00000000">
        <w:rPr>
          <w:rtl w:val="0"/>
        </w:rPr>
        <w:t xml:space="preserve">3.3 Workplan</w:t>
      </w:r>
      <w:r w:rsidDel="00000000" w:rsidR="00000000" w:rsidRPr="00000000">
        <w:rPr>
          <w:rtl w:val="0"/>
        </w:rPr>
      </w:r>
    </w:p>
    <w:p w:rsidR="00000000" w:rsidDel="00000000" w:rsidP="00000000" w:rsidRDefault="00000000" w:rsidRPr="00000000" w14:paraId="000007FC">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presents the work timeline and sprint plan for the development of the Graduate Student Lifecycle Monitoring and Analytics Platform for the University of St. La Salle Graduate School. The workplan is divided into CAP-IT1 (primary build and internal validation) and CAP-IT2 (remaining refinements, stakeholder evaluation, and final packaging). CAP-IT1 carries the majority of implementation work, while CAP-IT2 focuses on evaluation-driven refinements and completion activities.</w:t>
      </w:r>
    </w:p>
    <w:p w:rsidR="00000000" w:rsidDel="00000000" w:rsidP="00000000" w:rsidRDefault="00000000" w:rsidRPr="00000000" w14:paraId="000007FD">
      <w:pPr>
        <w:pStyle w:val="Heading3"/>
        <w:spacing w:line="360" w:lineRule="auto"/>
        <w:ind w:left="720" w:firstLine="0"/>
        <w:jc w:val="both"/>
        <w:rPr/>
      </w:pPr>
      <w:bookmarkStart w:colFirst="0" w:colLast="0" w:name="_6a6ds2q235dp" w:id="165"/>
      <w:bookmarkEnd w:id="165"/>
      <w:r w:rsidDel="00000000" w:rsidR="00000000" w:rsidRPr="00000000">
        <w:rPr>
          <w:rtl w:val="0"/>
        </w:rPr>
        <w:t xml:space="preserve">3.3.</w:t>
      </w:r>
      <w:r w:rsidDel="00000000" w:rsidR="00000000" w:rsidRPr="00000000">
        <w:rPr>
          <w:rtl w:val="0"/>
        </w:rPr>
        <w:t xml:space="preserve">1 Target Accomplishment for CAP-IT1 (80% of IT development)</w:t>
      </w:r>
    </w:p>
    <w:p w:rsidR="00000000" w:rsidDel="00000000" w:rsidP="00000000" w:rsidRDefault="00000000" w:rsidRPr="00000000" w14:paraId="000007FE">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During CAP-IT1, the proponents aim to complete the main build of the proposed Graduate Student Lifecycle Monitoring and Analytics Platform. This phase will cover the primary implementation of the core platform, including user and access management, lifecycle and milestone management, workflow routing and decision tracking, document and revision management, scheduling and coordination, monitoring and alerts, analytics and reporting, and audit logging. By the end of CAP-IT1, the goal is to deliver an end-to-end working MVP with the main user interface, database, backend logic, and core module integrations already functioning. Initial testing and internal validation will also be conducted to confirm that the major monitoring, processing, and reporting features are already usable. This matches the workplan where CAP-IT1 is treated as the primary implementation phase for the system MVP.</w:t>
      </w:r>
      <w:r w:rsidDel="00000000" w:rsidR="00000000" w:rsidRPr="00000000">
        <w:rPr>
          <w:rtl w:val="0"/>
        </w:rPr>
      </w:r>
    </w:p>
    <w:p w:rsidR="00000000" w:rsidDel="00000000" w:rsidP="00000000" w:rsidRDefault="00000000" w:rsidRPr="00000000" w14:paraId="000007FF">
      <w:pPr>
        <w:pStyle w:val="Heading3"/>
        <w:spacing w:line="360" w:lineRule="auto"/>
        <w:ind w:left="720" w:firstLine="0"/>
        <w:jc w:val="both"/>
        <w:rPr/>
      </w:pPr>
      <w:bookmarkStart w:colFirst="0" w:colLast="0" w:name="_g15pwi9g5s8" w:id="166"/>
      <w:bookmarkEnd w:id="166"/>
      <w:r w:rsidDel="00000000" w:rsidR="00000000" w:rsidRPr="00000000">
        <w:rPr>
          <w:rtl w:val="0"/>
        </w:rPr>
        <w:t xml:space="preserve">3.3.2 </w:t>
      </w:r>
      <w:r w:rsidDel="00000000" w:rsidR="00000000" w:rsidRPr="00000000">
        <w:rPr>
          <w:rtl w:val="0"/>
        </w:rPr>
        <w:t xml:space="preserve">Target Accomplishment for CAP-IT2 (20% of IT development)</w:t>
      </w:r>
    </w:p>
    <w:p w:rsidR="00000000" w:rsidDel="00000000" w:rsidP="00000000" w:rsidRDefault="00000000" w:rsidRPr="00000000" w14:paraId="00000800">
      <w:pPr>
        <w:spacing w:after="240" w:before="240"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During CAP-IT2, the proponents aim to complete the remaining 20% of the project through stakeholder evaluation, refinement, and final system improvement. This phase will focus on usability testing, user acceptance testing, workflow and dashboard refinements, access control and audit hardening, reporting polish, and final documentation and deployment preparation. In this phase, the proponents may also complete the limited prototype-level integration of the RAG-based policy and case guidance feature to support grounded policy and case interpretation, without making it the main implementation focus of the system. By the end of CAP-IT2, the goal is to deliver a more polished, validated, and defense-ready version of the platform. This follows the revised workplan, where CAP-IT2 is focused more on completion, refinement, and packaging rather than introducing new major modules.</w:t>
      </w:r>
      <w:r w:rsidDel="00000000" w:rsidR="00000000" w:rsidRPr="00000000">
        <w:rPr>
          <w:rtl w:val="0"/>
        </w:rPr>
      </w:r>
    </w:p>
    <w:p w:rsidR="00000000" w:rsidDel="00000000" w:rsidP="00000000" w:rsidRDefault="00000000" w:rsidRPr="00000000" w14:paraId="00000801">
      <w:pPr>
        <w:pStyle w:val="Heading3"/>
        <w:spacing w:line="360" w:lineRule="auto"/>
        <w:ind w:left="720" w:firstLine="0"/>
        <w:jc w:val="both"/>
        <w:rPr/>
      </w:pPr>
      <w:bookmarkStart w:colFirst="0" w:colLast="0" w:name="_1i4ktr8kx2wy" w:id="167"/>
      <w:bookmarkEnd w:id="167"/>
      <w:r w:rsidDel="00000000" w:rsidR="00000000" w:rsidRPr="00000000">
        <w:rPr>
          <w:rtl w:val="0"/>
        </w:rPr>
        <w:t xml:space="preserve">3.3.3 </w:t>
      </w:r>
      <w:r w:rsidDel="00000000" w:rsidR="00000000" w:rsidRPr="00000000">
        <w:rPr>
          <w:rtl w:val="0"/>
        </w:rPr>
        <w:t xml:space="preserve">CAP-IT1 Work Timeline</w:t>
      </w:r>
      <w:r w:rsidDel="00000000" w:rsidR="00000000" w:rsidRPr="00000000">
        <w:rPr>
          <w:rtl w:val="0"/>
        </w:rPr>
      </w:r>
    </w:p>
    <w:tbl>
      <w:tblPr>
        <w:tblStyle w:val="Table24"/>
        <w:tblW w:w="9450.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Change w:id="0">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
        </w:tblGridChange>
      </w:tblGrid>
      <w:tr>
        <w:trPr>
          <w:cantSplit w:val="1"/>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080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4"/>
            <w:shd w:fill="000000" w:val="clear"/>
            <w:tcMar>
              <w:top w:w="0.0" w:type="dxa"/>
              <w:left w:w="0.0" w:type="dxa"/>
              <w:bottom w:w="0.0" w:type="dxa"/>
              <w:right w:w="0.0" w:type="dxa"/>
            </w:tcMar>
          </w:tcPr>
          <w:p w:rsidR="00000000" w:rsidDel="00000000" w:rsidP="00000000" w:rsidRDefault="00000000" w:rsidRPr="00000000" w14:paraId="00000805">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May</w:t>
            </w:r>
          </w:p>
        </w:tc>
        <w:tc>
          <w:tcPr>
            <w:gridSpan w:val="5"/>
            <w:shd w:fill="000000" w:val="clear"/>
            <w:tcMar>
              <w:top w:w="0.0" w:type="dxa"/>
              <w:left w:w="0.0" w:type="dxa"/>
              <w:bottom w:w="0.0" w:type="dxa"/>
              <w:right w:w="0.0" w:type="dxa"/>
            </w:tcMar>
          </w:tcPr>
          <w:p w:rsidR="00000000" w:rsidDel="00000000" w:rsidP="00000000" w:rsidRDefault="00000000" w:rsidRPr="00000000" w14:paraId="00000809">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Jun</w:t>
            </w:r>
          </w:p>
        </w:tc>
        <w:tc>
          <w:tcPr>
            <w:gridSpan w:val="4"/>
            <w:shd w:fill="000000" w:val="clear"/>
            <w:tcMar>
              <w:top w:w="0.0" w:type="dxa"/>
              <w:left w:w="0.0" w:type="dxa"/>
              <w:bottom w:w="0.0" w:type="dxa"/>
              <w:right w:w="0.0" w:type="dxa"/>
            </w:tcMar>
          </w:tcPr>
          <w:p w:rsidR="00000000" w:rsidDel="00000000" w:rsidP="00000000" w:rsidRDefault="00000000" w:rsidRPr="00000000" w14:paraId="0000080E">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Jul</w:t>
            </w:r>
          </w:p>
        </w:tc>
        <w:tc>
          <w:tcPr>
            <w:shd w:fill="000000" w:val="clear"/>
            <w:tcMar>
              <w:top w:w="0.0" w:type="dxa"/>
              <w:left w:w="0.0" w:type="dxa"/>
              <w:bottom w:w="0.0" w:type="dxa"/>
              <w:right w:w="0.0" w:type="dxa"/>
            </w:tcMar>
          </w:tcPr>
          <w:p w:rsidR="00000000" w:rsidDel="00000000" w:rsidP="00000000" w:rsidRDefault="00000000" w:rsidRPr="00000000" w14:paraId="00000812">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r>
      <w:tr>
        <w:trPr>
          <w:cantSplit w:val="1"/>
          <w:trHeight w:val="689.9531250000001" w:hRule="atLeast"/>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813">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814">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815">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7">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19">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1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1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2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2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2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23">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&amp; Access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role-based access interface (login, role dashboards)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3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3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RBAC database schema (users, roles, permissions)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39">
            <w:pPr>
              <w:spacing w:after="48" w:line="240" w:lineRule="auto"/>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4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4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authentication and authorization prototype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5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5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5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authentication logic, role-permission enforcement, and access validation rules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5F">
            <w:pPr>
              <w:pStyle w:val="Heading3"/>
              <w:ind w:left="720" w:firstLine="0"/>
              <w:jc w:val="both"/>
              <w:rPr/>
            </w:pPr>
            <w:bookmarkStart w:colFirst="0" w:colLast="0" w:name="_yua1vmg4s1ye" w:id="168"/>
            <w:bookmarkEnd w:id="168"/>
            <w:r w:rsidDel="00000000" w:rsidR="00000000" w:rsidRPr="00000000">
              <w:rPr>
                <w:rtl w:val="0"/>
              </w:rPr>
            </w:r>
          </w:p>
          <w:tbl>
            <w:tblPr>
              <w:tblStyle w:val="Table25"/>
              <w:tblW w:w="952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Change w:id="0">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
              </w:tblGridChange>
            </w:tblGrid>
            <w:tr>
              <w:trPr>
                <w:cantSplit w:val="1"/>
                <w:trHeight w:val="330" w:hRule="atLeast"/>
                <w:tblHeader w:val="0"/>
              </w:trPr>
              <w:tc>
                <w:tcPr>
                  <w:tcBorders>
                    <w:top w:color="000000" w:space="0" w:sz="0" w:val="nil"/>
                    <w:bottom w:color="000000" w:space="0" w:sz="0" w:val="nil"/>
                  </w:tcBorders>
                  <w:tcMar>
                    <w:top w:w="0.0" w:type="dxa"/>
                    <w:left w:w="0.0" w:type="dxa"/>
                    <w:bottom w:w="0.0" w:type="dxa"/>
                    <w:right w:w="0.0" w:type="dxa"/>
                  </w:tcMar>
                  <w:vAlign w:val="center"/>
                </w:tcPr>
                <w:p w:rsidR="00000000" w:rsidDel="00000000" w:rsidP="00000000" w:rsidRDefault="00000000" w:rsidRPr="00000000" w14:paraId="00000860">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61">
            <w:pPr>
              <w:pStyle w:val="Heading5"/>
              <w:ind w:firstLine="720"/>
              <w:rPr>
                <w:sz w:val="24"/>
                <w:szCs w:val="24"/>
              </w:rPr>
            </w:pPr>
            <w:bookmarkStart w:colFirst="0" w:colLast="0" w:name="_e7sxvctro4j6" w:id="169"/>
            <w:bookmarkEnd w:id="169"/>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6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6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6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access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7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7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7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and RBAC validation with stakeholders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8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Lifecycle &amp; Milestone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stage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9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9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9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9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database structure (stages, milestones, timestamps)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A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A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A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stage transition logic and milestone prerequisite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B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B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C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C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lifecycle progression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C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D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D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stage gating and timestamp logging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E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E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E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lifecycle logic and milestone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8F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Routing &amp; Decision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8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workflow queue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8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8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8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8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0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0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0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0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decision log and routing database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1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1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1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approve/revise/return decision pathways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2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2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2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workflow routing engine and ownership reassignment</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3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3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3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traceability and decision integrity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4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4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4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workflow clarity and ownership visibility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5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&amp; Revision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5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checklist and document submission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6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6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6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document metadata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7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7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7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document submission and revision tracking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8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8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8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8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revision logging and checklist validation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9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9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9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version traceability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A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A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A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A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document tracking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B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B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&amp; Coordination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request and availability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C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C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D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database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D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E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E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defense scheduling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9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9F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F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F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9F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scheduling coordination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9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9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9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0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0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0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scheduling validation &amp; sprint review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1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&amp; Intervention Engine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dashboard interface (risk indicators &amp; alert views)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2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2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2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database logic (threshold rules, time-in-stage computation, escalation mapping)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3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3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3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3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automated alert detection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4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4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4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monitoring and escalation engine (threshold evaluation + intervention logging)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56">
            <w:pPr>
              <w:spacing w:after="48" w:line="240" w:lineRule="auto"/>
              <w:rPr>
                <w:rFonts w:ascii="Times New Roman" w:cs="Times New Roman" w:eastAsia="Times New Roman" w:hAnsi="Times New Roman"/>
                <w:sz w:val="24"/>
                <w:szCs w:val="24"/>
                <w:highlight w:val="red"/>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5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5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5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alert accuracy testing (threshold validation &amp; false-positive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6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6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6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intervention logging and escalation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7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&amp; 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dashboard layout (queue aging, bottleneck views, load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8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8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8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aggregation schema reporting mart tables &amp; computed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9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9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9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reporting queries and dashboard visualizations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A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A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A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analytics validation testing (metric accuracy, aggregation consistency, cross-module data integrity)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B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B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B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reporting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C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Audit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audit trail interface (activity log viewer &amp; filtering tools)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D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D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E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E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append-only audit log schema (action logs, timestamp mapping, user-action trace)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A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AE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F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F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A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cross-module activity logging integration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A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A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A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0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0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0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audit integrity testing (log completeness, tamper resistance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1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1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1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traceability coverage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22">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23">
      <w:pPr>
        <w:pStyle w:val="Heading5"/>
        <w:spacing w:line="360" w:lineRule="auto"/>
        <w:ind w:firstLine="720"/>
        <w:rPr/>
      </w:pPr>
      <w:bookmarkStart w:colFirst="0" w:colLast="0" w:name="_5yowxikfcliv" w:id="170"/>
      <w:bookmarkEnd w:id="170"/>
      <w:r w:rsidDel="00000000" w:rsidR="00000000" w:rsidRPr="00000000">
        <w:rPr>
          <w:rtl w:val="0"/>
        </w:rPr>
        <w:t xml:space="preserve">Table 15.1. CAP-IT1 Work Timeline (80% target)</w:t>
      </w:r>
      <w:r w:rsidDel="00000000" w:rsidR="00000000" w:rsidRPr="00000000">
        <w:rPr>
          <w:rtl w:val="0"/>
        </w:rPr>
      </w:r>
    </w:p>
    <w:p w:rsidR="00000000" w:rsidDel="00000000" w:rsidP="00000000" w:rsidRDefault="00000000" w:rsidRPr="00000000" w14:paraId="00000B24">
      <w:pPr>
        <w:spacing w:after="240" w:before="240" w:line="360" w:lineRule="auto"/>
        <w:ind w:left="720" w:firstLine="720"/>
        <w:jc w:val="both"/>
        <w:rPr>
          <w:rFonts w:ascii="Times New Roman" w:cs="Times New Roman" w:eastAsia="Times New Roman" w:hAnsi="Times New Roman"/>
        </w:rPr>
      </w:pPr>
      <w:r w:rsidDel="00000000" w:rsidR="00000000" w:rsidRPr="00000000">
        <w:rPr>
          <w:rFonts w:ascii="Cardo" w:cs="Cardo" w:eastAsia="Cardo" w:hAnsi="Cardo"/>
          <w:sz w:val="24"/>
          <w:szCs w:val="24"/>
          <w:rtl w:val="0"/>
        </w:rPr>
        <w:t xml:space="preserve">Table 15.1 outlines CAP-IT1 as the primary implementation phase where the system’s core modules are developed into an MVP. Modules correspond to the major components of the proposed lifecycle monitoring platform (e.g., core platform/RBAC, curriculum &amp; study plan, enrollment/course audit, thesis/dissertation pipeline tracking, workflow routing and queues, evidence/document management, scheduling/LOA tracking, dashboards and audit logs), and analytics/reporting. Each sprint follows a consistent activity sequence (design → coding → testing → stakeholder feedback) to support iterative delivery.</w:t>
      </w:r>
      <w:r w:rsidDel="00000000" w:rsidR="00000000" w:rsidRPr="00000000">
        <w:rPr>
          <w:rtl w:val="0"/>
        </w:rPr>
      </w:r>
    </w:p>
    <w:p w:rsidR="00000000" w:rsidDel="00000000" w:rsidP="00000000" w:rsidRDefault="00000000" w:rsidRPr="00000000" w14:paraId="00000B25">
      <w:pPr>
        <w:pStyle w:val="Heading3"/>
        <w:spacing w:line="360" w:lineRule="auto"/>
        <w:ind w:left="720" w:firstLine="0"/>
        <w:jc w:val="both"/>
        <w:rPr/>
      </w:pPr>
      <w:bookmarkStart w:colFirst="0" w:colLast="0" w:name="_mgq4n36rpxyg" w:id="171"/>
      <w:bookmarkEnd w:id="171"/>
      <w:r w:rsidDel="00000000" w:rsidR="00000000" w:rsidRPr="00000000">
        <w:rPr>
          <w:rtl w:val="0"/>
        </w:rPr>
        <w:t xml:space="preserve">3.3.4 </w:t>
      </w:r>
      <w:r w:rsidDel="00000000" w:rsidR="00000000" w:rsidRPr="00000000">
        <w:rPr>
          <w:rtl w:val="0"/>
        </w:rPr>
        <w:t xml:space="preserve">CAP-IT2 Work Timeline</w:t>
      </w:r>
      <w:r w:rsidDel="00000000" w:rsidR="00000000" w:rsidRPr="00000000">
        <w:rPr>
          <w:rtl w:val="0"/>
        </w:rPr>
      </w:r>
    </w:p>
    <w:tbl>
      <w:tblPr>
        <w:tblStyle w:val="Table26"/>
        <w:tblW w:w="988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1005"/>
        <w:gridCol w:w="2355"/>
        <w:gridCol w:w="435"/>
        <w:gridCol w:w="435"/>
        <w:gridCol w:w="435"/>
        <w:gridCol w:w="435"/>
        <w:gridCol w:w="435"/>
        <w:gridCol w:w="435"/>
        <w:gridCol w:w="420"/>
        <w:gridCol w:w="450"/>
        <w:gridCol w:w="435"/>
        <w:gridCol w:w="435"/>
        <w:gridCol w:w="435"/>
        <w:gridCol w:w="435"/>
        <w:gridCol w:w="435"/>
        <w:gridCol w:w="435"/>
        <w:tblGridChange w:id="0">
          <w:tblGrid>
            <w:gridCol w:w="435"/>
            <w:gridCol w:w="1005"/>
            <w:gridCol w:w="2355"/>
            <w:gridCol w:w="435"/>
            <w:gridCol w:w="435"/>
            <w:gridCol w:w="435"/>
            <w:gridCol w:w="435"/>
            <w:gridCol w:w="435"/>
            <w:gridCol w:w="435"/>
            <w:gridCol w:w="420"/>
            <w:gridCol w:w="450"/>
            <w:gridCol w:w="435"/>
            <w:gridCol w:w="435"/>
            <w:gridCol w:w="435"/>
            <w:gridCol w:w="435"/>
            <w:gridCol w:w="435"/>
            <w:gridCol w:w="435"/>
          </w:tblGrid>
        </w:tblGridChange>
      </w:tblGrid>
      <w:tr>
        <w:trPr>
          <w:cantSplit w:val="1"/>
          <w:trHeight w:val="240" w:hRule="atLeast"/>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0B2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2"/>
            <w:shd w:fill="000000" w:val="clear"/>
            <w:tcMar>
              <w:top w:w="0.0" w:type="dxa"/>
              <w:left w:w="0.0" w:type="dxa"/>
              <w:bottom w:w="0.0" w:type="dxa"/>
              <w:right w:w="0.0" w:type="dxa"/>
            </w:tcMar>
          </w:tcPr>
          <w:p w:rsidR="00000000" w:rsidDel="00000000" w:rsidP="00000000" w:rsidRDefault="00000000" w:rsidRPr="00000000" w14:paraId="00000B29">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c>
          <w:tcPr>
            <w:gridSpan w:val="4"/>
            <w:shd w:fill="000000" w:val="clear"/>
            <w:tcMar>
              <w:top w:w="0.0" w:type="dxa"/>
              <w:left w:w="0.0" w:type="dxa"/>
              <w:bottom w:w="0.0" w:type="dxa"/>
              <w:right w:w="0.0" w:type="dxa"/>
            </w:tcMar>
          </w:tcPr>
          <w:p w:rsidR="00000000" w:rsidDel="00000000" w:rsidP="00000000" w:rsidRDefault="00000000" w:rsidRPr="00000000" w14:paraId="00000B2B">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Sep</w:t>
            </w:r>
          </w:p>
        </w:tc>
        <w:tc>
          <w:tcPr>
            <w:gridSpan w:val="4"/>
            <w:shd w:fill="000000" w:val="clear"/>
            <w:tcMar>
              <w:top w:w="0.0" w:type="dxa"/>
              <w:left w:w="0.0" w:type="dxa"/>
              <w:bottom w:w="0.0" w:type="dxa"/>
              <w:right w:w="0.0" w:type="dxa"/>
            </w:tcMar>
          </w:tcPr>
          <w:p w:rsidR="00000000" w:rsidDel="00000000" w:rsidP="00000000" w:rsidRDefault="00000000" w:rsidRPr="00000000" w14:paraId="00000B2F">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Oct</w:t>
            </w:r>
          </w:p>
        </w:tc>
        <w:tc>
          <w:tcPr>
            <w:gridSpan w:val="4"/>
            <w:shd w:fill="000000" w:val="clear"/>
            <w:tcMar>
              <w:top w:w="0.0" w:type="dxa"/>
              <w:left w:w="0.0" w:type="dxa"/>
              <w:bottom w:w="0.0" w:type="dxa"/>
              <w:right w:w="0.0" w:type="dxa"/>
            </w:tcMar>
          </w:tcPr>
          <w:p w:rsidR="00000000" w:rsidDel="00000000" w:rsidP="00000000" w:rsidRDefault="00000000" w:rsidRPr="00000000" w14:paraId="00000B33">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Nov</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B37">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B38">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0B39">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3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3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3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43">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5">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47">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r>
      <w:tr>
        <w:trPr>
          <w:cantSplit w:val="1"/>
          <w:trHeight w:val="791.9062500000001"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4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4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usability and monitoring-interpretation evaluation instruments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5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5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5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pilot evaluation session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6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6A">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6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6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evaluation protocol for stakeholder sessions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7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 Usability / 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1 (Lifecycle tracking, Workflow routing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8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8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8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2</w:t>
            </w:r>
          </w:p>
          <w:p w:rsidR="00000000" w:rsidDel="00000000" w:rsidP="00000000" w:rsidRDefault="00000000" w:rsidRPr="00000000" w14:paraId="00000B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Analytics dashboards, Access Control or Audit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9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9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9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A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Consolidate findings</w:t>
            </w:r>
          </w:p>
          <w:p w:rsidR="00000000" w:rsidDel="00000000" w:rsidP="00000000" w:rsidRDefault="00000000" w:rsidRPr="00000000" w14:paraId="00000BA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usability gaps and interpretation inconsistencies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A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Refinements (Iteration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B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UI clarity improvements (dashboard readability, queue labeling, milestone visualization)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C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C1">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C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 workflow routing flows and decision-state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D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D2">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D3">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full regression testing across Modules 1–8</w:t>
            </w:r>
          </w:p>
          <w:p w:rsidR="00000000" w:rsidDel="00000000" w:rsidP="00000000" w:rsidRDefault="00000000" w:rsidRPr="00000000" w14:paraId="00000B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refinements did not break monitoring, analytics, or access control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D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E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E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scoping improvements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B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BF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F5">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F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B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log coverage + integrity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B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B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B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0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06">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07">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0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1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Reporting &amp; Export Polish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2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2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29">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export formats and endorsement-ready reporting outputs</w:t>
            </w:r>
          </w:p>
          <w:p w:rsidR="00000000" w:rsidDel="00000000" w:rsidP="00000000" w:rsidRDefault="00000000" w:rsidRPr="00000000" w14:paraId="00000C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(PDF/CSV exports, summary report structure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3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Finalization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3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 final implementation updates into Chapter 3 &amp; Chapter 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4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4B">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4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4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User Guide and Admin Guide documentation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5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5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5D">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5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 appendix materials (BPMN, ERD, tables, architecture diagrams)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6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Demo + Defense Prep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6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Package final build for deployment demonstration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7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7E">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7F">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C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final defense rehearsal and structured system walkthrough</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0C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0C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0C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0C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0C8E">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8F">
      <w:pPr>
        <w:pStyle w:val="Heading5"/>
        <w:spacing w:line="360" w:lineRule="auto"/>
        <w:ind w:left="0" w:firstLine="720"/>
        <w:rPr/>
      </w:pPr>
      <w:bookmarkStart w:colFirst="0" w:colLast="0" w:name="_44yi41e5jm86" w:id="172"/>
      <w:bookmarkEnd w:id="172"/>
      <w:r w:rsidDel="00000000" w:rsidR="00000000" w:rsidRPr="00000000">
        <w:rPr>
          <w:rtl w:val="0"/>
        </w:rPr>
        <w:t xml:space="preserve">Table 15.2. CAP-IT2 Work Timeline (20% target)</w:t>
      </w:r>
    </w:p>
    <w:p w:rsidR="00000000" w:rsidDel="00000000" w:rsidP="00000000" w:rsidRDefault="00000000" w:rsidRPr="00000000" w14:paraId="00000C90">
      <w:pPr>
        <w:spacing w:after="240" w:before="240" w:line="36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15.2 </w:t>
      </w:r>
      <w:r w:rsidDel="00000000" w:rsidR="00000000" w:rsidRPr="00000000">
        <w:rPr>
          <w:rFonts w:ascii="Times New Roman" w:cs="Times New Roman" w:eastAsia="Times New Roman" w:hAnsi="Times New Roman"/>
          <w:sz w:val="24"/>
          <w:szCs w:val="24"/>
          <w:rtl w:val="0"/>
        </w:rPr>
        <w:t xml:space="preserve">outlines CAP-IT2 as the completion phase focused on stakeholder evaluation, refinement, and final packaging. Activities prioritize usability testing, validation of gate criteria and monitoring interpretations, RBAC/audit hardening, reporting polish, documentation finalization, and final defense readiness. CAP-IT2 intentionally concentrates on improving accuracy, interpretability, and stakeholder acceptability rather than introducing new major modules.</w:t>
      </w:r>
    </w:p>
    <w:p w:rsidR="00000000" w:rsidDel="00000000" w:rsidP="00000000" w:rsidRDefault="00000000" w:rsidRPr="00000000" w14:paraId="00000C91">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92">
      <w:pPr>
        <w:pStyle w:val="Heading1"/>
        <w:spacing w:after="240" w:before="240" w:line="276" w:lineRule="auto"/>
        <w:rPr>
          <w:sz w:val="24"/>
          <w:szCs w:val="24"/>
        </w:rPr>
      </w:pPr>
      <w:r w:rsidDel="00000000" w:rsidR="00000000" w:rsidRPr="00000000">
        <w:rPr>
          <w:rtl w:val="0"/>
        </w:rPr>
        <w:t xml:space="preserve">CHAPTER 4 – </w:t>
      </w:r>
      <w:r w:rsidDel="00000000" w:rsidR="00000000" w:rsidRPr="00000000">
        <w:rPr>
          <w:sz w:val="26"/>
          <w:szCs w:val="26"/>
          <w:rtl w:val="0"/>
        </w:rPr>
        <w:t xml:space="preserve">The Existing System</w:t>
      </w:r>
      <w:r w:rsidDel="00000000" w:rsidR="00000000" w:rsidRPr="00000000">
        <w:rPr>
          <w:rtl w:val="0"/>
        </w:rPr>
      </w:r>
    </w:p>
    <w:p w:rsidR="00000000" w:rsidDel="00000000" w:rsidP="00000000" w:rsidRDefault="00000000" w:rsidRPr="00000000" w14:paraId="00000C9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describes the existing setup of the University of St. La Salle (USLS) Graduate School as it operates today, before the deployment of the proposed platform. It presents the organizational context, the systems and records currently in use, the way each lifecycle process is actually carried out, the problem areas that follow from that arrangement, and the opportunities the Graduate School identified. The description is drawn from two confirmed consultations, the monitoring workbooks supplied by the Graduate School, and the correction checklists arising from those consultations.</w:t>
      </w:r>
    </w:p>
    <w:p w:rsidR="00000000" w:rsidDel="00000000" w:rsidP="00000000" w:rsidRDefault="00000000" w:rsidRPr="00000000" w14:paraId="00000C9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this chapter restates a process already summarized in Section 1.3, it does so at the operational level of detail required to justify the design decisions in Chapter 5. Where the operational detail confirmed by the client differs from the earlier summary description, the account given in this chapter is the one carried forward into the implemented system, and the divergence is stated explicitly so that it can be reconciled with the adviser before the final defense.</w:t>
      </w:r>
    </w:p>
    <w:p w:rsidR="00000000" w:rsidDel="00000000" w:rsidP="00000000" w:rsidRDefault="00000000" w:rsidRPr="00000000" w14:paraId="00000C95">
      <w:pPr>
        <w:pStyle w:val="Heading2"/>
        <w:spacing w:after="240" w:before="240" w:line="276" w:lineRule="auto"/>
        <w:rPr>
          <w:sz w:val="24"/>
          <w:szCs w:val="24"/>
        </w:rPr>
      </w:pPr>
      <w:r w:rsidDel="00000000" w:rsidR="00000000" w:rsidRPr="00000000">
        <w:rPr>
          <w:rtl w:val="0"/>
        </w:rPr>
        <w:t xml:space="preserve">4.1 Organization Profile</w:t>
      </w:r>
      <w:r w:rsidDel="00000000" w:rsidR="00000000" w:rsidRPr="00000000">
        <w:rPr>
          <w:rtl w:val="0"/>
        </w:rPr>
      </w:r>
    </w:p>
    <w:p w:rsidR="00000000" w:rsidDel="00000000" w:rsidP="00000000" w:rsidRDefault="00000000" w:rsidRPr="00000000" w14:paraId="00000C9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University of St. La Salle is a private Catholic university in Bacolod City, Negros Occidental, Philippines. Its Graduate School administers the master's and doctoral programs of the university and is the organizational unit for which this study is conducted. The Graduate School is deliberately the unit of analysis: the system is designed for the specific working relationship between the USLS Graduate School and the USLS Registrar, and is not proposed as a generic product for other institutions.</w:t>
      </w:r>
    </w:p>
    <w:p w:rsidR="00000000" w:rsidDel="00000000" w:rsidP="00000000" w:rsidRDefault="00000000" w:rsidRPr="00000000" w14:paraId="00000C9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currently administers twelve degree programs distributed across five academic clusters. Three of these programs carry a practicum requirement, which is why practicum handling in the proposed system is program-dependent rather than universal.</w:t>
      </w:r>
    </w:p>
    <w:p w:rsidR="00000000" w:rsidDel="00000000" w:rsidP="00000000" w:rsidRDefault="00000000" w:rsidRPr="00000000" w14:paraId="00000C98">
      <w:pPr>
        <w:pStyle w:val="Heading5"/>
        <w:spacing w:before="120" w:line="276" w:lineRule="auto"/>
        <w:rPr/>
      </w:pPr>
      <w:r w:rsidDel="00000000" w:rsidR="00000000" w:rsidRPr="00000000">
        <w:rPr>
          <w:rtl w:val="0"/>
        </w:rPr>
        <w:t xml:space="preserve">Table 16. Graduate School programs by cluster and practicum requirement</w:t>
      </w:r>
    </w:p>
    <w:tbl>
      <w:tblPr>
        <w:tblStyle w:val="Table2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1000"/>
        <w:gridCol w:w="4160"/>
        <w:gridCol w:w="1600"/>
        <w:tblGridChange w:id="0">
          <w:tblGrid>
            <w:gridCol w:w="2600"/>
            <w:gridCol w:w="1000"/>
            <w:gridCol w:w="416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C9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Cluster / College</w:t>
            </w:r>
          </w:p>
        </w:tc>
        <w:tc>
          <w:tcPr>
            <w:shd w:fill="d9d9d9" w:val="clear"/>
            <w:tcMar>
              <w:top w:w="60.0" w:type="dxa"/>
              <w:left w:w="80.0" w:type="dxa"/>
              <w:bottom w:w="60.0" w:type="dxa"/>
              <w:right w:w="80.0" w:type="dxa"/>
            </w:tcMar>
            <w:vAlign w:val="top"/>
          </w:tcPr>
          <w:p w:rsidR="00000000" w:rsidDel="00000000" w:rsidP="00000000" w:rsidRDefault="00000000" w:rsidRPr="00000000" w14:paraId="00000C9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Code</w:t>
            </w:r>
          </w:p>
        </w:tc>
        <w:tc>
          <w:tcPr>
            <w:shd w:fill="d9d9d9" w:val="clear"/>
            <w:tcMar>
              <w:top w:w="60.0" w:type="dxa"/>
              <w:left w:w="80.0" w:type="dxa"/>
              <w:bottom w:w="60.0" w:type="dxa"/>
              <w:right w:w="80.0" w:type="dxa"/>
            </w:tcMar>
            <w:vAlign w:val="top"/>
          </w:tcPr>
          <w:p w:rsidR="00000000" w:rsidDel="00000000" w:rsidP="00000000" w:rsidRDefault="00000000" w:rsidRPr="00000000" w14:paraId="00000C9B">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Program</w:t>
            </w:r>
          </w:p>
        </w:tc>
        <w:tc>
          <w:tcPr>
            <w:shd w:fill="d9d9d9" w:val="clear"/>
            <w:tcMar>
              <w:top w:w="60.0" w:type="dxa"/>
              <w:left w:w="80.0" w:type="dxa"/>
              <w:bottom w:w="60.0" w:type="dxa"/>
              <w:right w:w="80.0" w:type="dxa"/>
            </w:tcMar>
            <w:vAlign w:val="top"/>
          </w:tcPr>
          <w:p w:rsidR="00000000" w:rsidDel="00000000" w:rsidP="00000000" w:rsidRDefault="00000000" w:rsidRPr="00000000" w14:paraId="00000C9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Practicum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9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Arts and Sciences</w:t>
            </w:r>
          </w:p>
        </w:tc>
        <w:tc>
          <w:tcPr>
            <w:tcMar>
              <w:top w:w="60.0" w:type="dxa"/>
              <w:left w:w="80.0" w:type="dxa"/>
              <w:bottom w:w="60.0" w:type="dxa"/>
              <w:right w:w="80.0" w:type="dxa"/>
            </w:tcMar>
            <w:vAlign w:val="top"/>
          </w:tcPr>
          <w:p w:rsidR="00000000" w:rsidDel="00000000" w:rsidP="00000000" w:rsidRDefault="00000000" w:rsidRPr="00000000" w14:paraId="00000C9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MAPSY</w:t>
            </w:r>
          </w:p>
        </w:tc>
        <w:tc>
          <w:tcPr>
            <w:tcMar>
              <w:top w:w="60.0" w:type="dxa"/>
              <w:left w:w="80.0" w:type="dxa"/>
              <w:bottom w:w="60.0" w:type="dxa"/>
              <w:right w:w="80.0" w:type="dxa"/>
            </w:tcMar>
            <w:vAlign w:val="top"/>
          </w:tcPr>
          <w:p w:rsidR="00000000" w:rsidDel="00000000" w:rsidP="00000000" w:rsidRDefault="00000000" w:rsidRPr="00000000" w14:paraId="00000C9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Psychology</w:t>
            </w:r>
          </w:p>
        </w:tc>
        <w:tc>
          <w:tcPr>
            <w:tcMar>
              <w:top w:w="60.0" w:type="dxa"/>
              <w:left w:w="80.0" w:type="dxa"/>
              <w:bottom w:w="60.0" w:type="dxa"/>
              <w:right w:w="80.0" w:type="dxa"/>
            </w:tcMar>
            <w:vAlign w:val="top"/>
          </w:tcPr>
          <w:p w:rsidR="00000000" w:rsidDel="00000000" w:rsidP="00000000" w:rsidRDefault="00000000" w:rsidRPr="00000000" w14:paraId="00000CA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Arts and Sciences</w:t>
            </w:r>
          </w:p>
        </w:tc>
        <w:tc>
          <w:tcPr>
            <w:tcMar>
              <w:top w:w="60.0" w:type="dxa"/>
              <w:left w:w="80.0" w:type="dxa"/>
              <w:bottom w:w="60.0" w:type="dxa"/>
              <w:right w:w="80.0" w:type="dxa"/>
            </w:tcMar>
            <w:vAlign w:val="top"/>
          </w:tcPr>
          <w:p w:rsidR="00000000" w:rsidDel="00000000" w:rsidP="00000000" w:rsidRDefault="00000000" w:rsidRPr="00000000" w14:paraId="00000CA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DPSY</w:t>
            </w:r>
          </w:p>
        </w:tc>
        <w:tc>
          <w:tcPr>
            <w:tcMar>
              <w:top w:w="60.0" w:type="dxa"/>
              <w:left w:w="80.0" w:type="dxa"/>
              <w:bottom w:w="60.0" w:type="dxa"/>
              <w:right w:w="80.0" w:type="dxa"/>
            </w:tcMar>
            <w:vAlign w:val="top"/>
          </w:tcPr>
          <w:p w:rsidR="00000000" w:rsidDel="00000000" w:rsidP="00000000" w:rsidRDefault="00000000" w:rsidRPr="00000000" w14:paraId="00000CA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Doctor of Philosophy in Psychology</w:t>
            </w:r>
          </w:p>
        </w:tc>
        <w:tc>
          <w:tcPr>
            <w:tcMar>
              <w:top w:w="60.0" w:type="dxa"/>
              <w:left w:w="80.0" w:type="dxa"/>
              <w:bottom w:w="60.0" w:type="dxa"/>
              <w:right w:w="80.0" w:type="dxa"/>
            </w:tcMar>
            <w:vAlign w:val="top"/>
          </w:tcPr>
          <w:p w:rsidR="00000000" w:rsidDel="00000000" w:rsidP="00000000" w:rsidRDefault="00000000" w:rsidRPr="00000000" w14:paraId="00000CA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Arts and Sciences</w:t>
            </w:r>
          </w:p>
        </w:tc>
        <w:tc>
          <w:tcPr>
            <w:tcMar>
              <w:top w:w="60.0" w:type="dxa"/>
              <w:left w:w="80.0" w:type="dxa"/>
              <w:bottom w:w="60.0" w:type="dxa"/>
              <w:right w:w="80.0" w:type="dxa"/>
            </w:tcMar>
            <w:vAlign w:val="top"/>
          </w:tcPr>
          <w:p w:rsidR="00000000" w:rsidDel="00000000" w:rsidP="00000000" w:rsidRDefault="00000000" w:rsidRPr="00000000" w14:paraId="00000CA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MASS</w:t>
            </w:r>
          </w:p>
        </w:tc>
        <w:tc>
          <w:tcPr>
            <w:tcMar>
              <w:top w:w="60.0" w:type="dxa"/>
              <w:left w:w="80.0" w:type="dxa"/>
              <w:bottom w:w="60.0" w:type="dxa"/>
              <w:right w:w="80.0" w:type="dxa"/>
            </w:tcMar>
            <w:vAlign w:val="top"/>
          </w:tcPr>
          <w:p w:rsidR="00000000" w:rsidDel="00000000" w:rsidP="00000000" w:rsidRDefault="00000000" w:rsidRPr="00000000" w14:paraId="00000CA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Social Sciences</w:t>
            </w:r>
          </w:p>
        </w:tc>
        <w:tc>
          <w:tcPr>
            <w:tcMar>
              <w:top w:w="60.0" w:type="dxa"/>
              <w:left w:w="80.0" w:type="dxa"/>
              <w:bottom w:w="60.0" w:type="dxa"/>
              <w:right w:w="80.0" w:type="dxa"/>
            </w:tcMar>
            <w:vAlign w:val="top"/>
          </w:tcPr>
          <w:p w:rsidR="00000000" w:rsidDel="00000000" w:rsidP="00000000" w:rsidRDefault="00000000" w:rsidRPr="00000000" w14:paraId="00000CA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w:t>
            </w:r>
          </w:p>
        </w:tc>
        <w:tc>
          <w:tcPr>
            <w:tcMar>
              <w:top w:w="60.0" w:type="dxa"/>
              <w:left w:w="80.0" w:type="dxa"/>
              <w:bottom w:w="60.0" w:type="dxa"/>
              <w:right w:w="80.0" w:type="dxa"/>
            </w:tcMar>
            <w:vAlign w:val="top"/>
          </w:tcPr>
          <w:p w:rsidR="00000000" w:rsidDel="00000000" w:rsidP="00000000" w:rsidRDefault="00000000" w:rsidRPr="00000000" w14:paraId="00000CA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MBA</w:t>
            </w:r>
          </w:p>
        </w:tc>
        <w:tc>
          <w:tcPr>
            <w:tcMar>
              <w:top w:w="60.0" w:type="dxa"/>
              <w:left w:w="80.0" w:type="dxa"/>
              <w:bottom w:w="60.0" w:type="dxa"/>
              <w:right w:w="80.0" w:type="dxa"/>
            </w:tcMar>
            <w:vAlign w:val="top"/>
          </w:tcPr>
          <w:p w:rsidR="00000000" w:rsidDel="00000000" w:rsidP="00000000" w:rsidRDefault="00000000" w:rsidRPr="00000000" w14:paraId="00000CA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Business Administration</w:t>
            </w:r>
          </w:p>
        </w:tc>
        <w:tc>
          <w:tcPr>
            <w:tcMar>
              <w:top w:w="60.0" w:type="dxa"/>
              <w:left w:w="80.0" w:type="dxa"/>
              <w:bottom w:w="60.0" w:type="dxa"/>
              <w:right w:w="80.0" w:type="dxa"/>
            </w:tcMar>
            <w:vAlign w:val="top"/>
          </w:tcPr>
          <w:p w:rsidR="00000000" w:rsidDel="00000000" w:rsidP="00000000" w:rsidRDefault="00000000" w:rsidRPr="00000000" w14:paraId="00000CA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A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w:t>
            </w:r>
          </w:p>
        </w:tc>
        <w:tc>
          <w:tcPr>
            <w:tcMar>
              <w:top w:w="60.0" w:type="dxa"/>
              <w:left w:w="80.0" w:type="dxa"/>
              <w:bottom w:w="60.0" w:type="dxa"/>
              <w:right w:w="80.0" w:type="dxa"/>
            </w:tcMar>
            <w:vAlign w:val="top"/>
          </w:tcPr>
          <w:p w:rsidR="00000000" w:rsidDel="00000000" w:rsidP="00000000" w:rsidRDefault="00000000" w:rsidRPr="00000000" w14:paraId="00000CA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DBA</w:t>
            </w:r>
          </w:p>
        </w:tc>
        <w:tc>
          <w:tcPr>
            <w:tcMar>
              <w:top w:w="60.0" w:type="dxa"/>
              <w:left w:w="80.0" w:type="dxa"/>
              <w:bottom w:w="60.0" w:type="dxa"/>
              <w:right w:w="80.0" w:type="dxa"/>
            </w:tcMar>
            <w:vAlign w:val="top"/>
          </w:tcPr>
          <w:p w:rsidR="00000000" w:rsidDel="00000000" w:rsidP="00000000" w:rsidRDefault="00000000" w:rsidRPr="00000000" w14:paraId="00000CA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Doctor of Business Administration</w:t>
            </w:r>
          </w:p>
        </w:tc>
        <w:tc>
          <w:tcPr>
            <w:tcMar>
              <w:top w:w="60.0" w:type="dxa"/>
              <w:left w:w="80.0" w:type="dxa"/>
              <w:bottom w:w="60.0" w:type="dxa"/>
              <w:right w:w="80.0" w:type="dxa"/>
            </w:tcMar>
            <w:vAlign w:val="top"/>
          </w:tcPr>
          <w:p w:rsidR="00000000" w:rsidDel="00000000" w:rsidP="00000000" w:rsidRDefault="00000000" w:rsidRPr="00000000" w14:paraId="00000CB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Education</w:t>
            </w:r>
          </w:p>
        </w:tc>
        <w:tc>
          <w:tcPr>
            <w:tcMar>
              <w:top w:w="60.0" w:type="dxa"/>
              <w:left w:w="80.0" w:type="dxa"/>
              <w:bottom w:w="60.0" w:type="dxa"/>
              <w:right w:w="80.0" w:type="dxa"/>
            </w:tcMar>
            <w:vAlign w:val="top"/>
          </w:tcPr>
          <w:p w:rsidR="00000000" w:rsidDel="00000000" w:rsidP="00000000" w:rsidRDefault="00000000" w:rsidRPr="00000000" w14:paraId="00000CB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MAED</w:t>
            </w:r>
          </w:p>
        </w:tc>
        <w:tc>
          <w:tcPr>
            <w:tcMar>
              <w:top w:w="60.0" w:type="dxa"/>
              <w:left w:w="80.0" w:type="dxa"/>
              <w:bottom w:w="60.0" w:type="dxa"/>
              <w:right w:w="80.0" w:type="dxa"/>
            </w:tcMar>
            <w:vAlign w:val="top"/>
          </w:tcPr>
          <w:p w:rsidR="00000000" w:rsidDel="00000000" w:rsidP="00000000" w:rsidRDefault="00000000" w:rsidRPr="00000000" w14:paraId="00000CB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Education</w:t>
            </w:r>
          </w:p>
        </w:tc>
        <w:tc>
          <w:tcPr>
            <w:tcMar>
              <w:top w:w="60.0" w:type="dxa"/>
              <w:left w:w="80.0" w:type="dxa"/>
              <w:bottom w:w="60.0" w:type="dxa"/>
              <w:right w:w="80.0" w:type="dxa"/>
            </w:tcMar>
            <w:vAlign w:val="top"/>
          </w:tcPr>
          <w:p w:rsidR="00000000" w:rsidDel="00000000" w:rsidP="00000000" w:rsidRDefault="00000000" w:rsidRPr="00000000" w14:paraId="00000CB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Education</w:t>
            </w:r>
          </w:p>
        </w:tc>
        <w:tc>
          <w:tcPr>
            <w:tcMar>
              <w:top w:w="60.0" w:type="dxa"/>
              <w:left w:w="80.0" w:type="dxa"/>
              <w:bottom w:w="60.0" w:type="dxa"/>
              <w:right w:w="80.0" w:type="dxa"/>
            </w:tcMar>
            <w:vAlign w:val="top"/>
          </w:tcPr>
          <w:p w:rsidR="00000000" w:rsidDel="00000000" w:rsidP="00000000" w:rsidRDefault="00000000" w:rsidRPr="00000000" w14:paraId="00000CB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EDD</w:t>
            </w:r>
          </w:p>
        </w:tc>
        <w:tc>
          <w:tcPr>
            <w:tcMar>
              <w:top w:w="60.0" w:type="dxa"/>
              <w:left w:w="80.0" w:type="dxa"/>
              <w:bottom w:w="60.0" w:type="dxa"/>
              <w:right w:w="80.0" w:type="dxa"/>
            </w:tcMar>
            <w:vAlign w:val="top"/>
          </w:tcPr>
          <w:p w:rsidR="00000000" w:rsidDel="00000000" w:rsidP="00000000" w:rsidRDefault="00000000" w:rsidRPr="00000000" w14:paraId="00000CB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Doctor of Education</w:t>
            </w:r>
          </w:p>
        </w:tc>
        <w:tc>
          <w:tcPr>
            <w:tcMar>
              <w:top w:w="60.0" w:type="dxa"/>
              <w:left w:w="80.0" w:type="dxa"/>
              <w:bottom w:w="60.0" w:type="dxa"/>
              <w:right w:w="80.0" w:type="dxa"/>
            </w:tcMar>
            <w:vAlign w:val="top"/>
          </w:tcPr>
          <w:p w:rsidR="00000000" w:rsidDel="00000000" w:rsidP="00000000" w:rsidRDefault="00000000" w:rsidRPr="00000000" w14:paraId="00000CB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Education</w:t>
            </w:r>
          </w:p>
        </w:tc>
        <w:tc>
          <w:tcPr>
            <w:tcMar>
              <w:top w:w="60.0" w:type="dxa"/>
              <w:left w:w="80.0" w:type="dxa"/>
              <w:bottom w:w="60.0" w:type="dxa"/>
              <w:right w:w="80.0" w:type="dxa"/>
            </w:tcMar>
            <w:vAlign w:val="top"/>
          </w:tcPr>
          <w:p w:rsidR="00000000" w:rsidDel="00000000" w:rsidP="00000000" w:rsidRDefault="00000000" w:rsidRPr="00000000" w14:paraId="00000CB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MSGC</w:t>
            </w:r>
          </w:p>
        </w:tc>
        <w:tc>
          <w:tcPr>
            <w:tcMar>
              <w:top w:w="60.0" w:type="dxa"/>
              <w:left w:w="80.0" w:type="dxa"/>
              <w:bottom w:w="60.0" w:type="dxa"/>
              <w:right w:w="80.0" w:type="dxa"/>
            </w:tcMar>
            <w:vAlign w:val="top"/>
          </w:tcPr>
          <w:p w:rsidR="00000000" w:rsidDel="00000000" w:rsidP="00000000" w:rsidRDefault="00000000" w:rsidRPr="00000000" w14:paraId="00000CB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Science in Guidance and Counseling</w:t>
            </w:r>
          </w:p>
        </w:tc>
        <w:tc>
          <w:tcPr>
            <w:tcMar>
              <w:top w:w="60.0" w:type="dxa"/>
              <w:left w:w="80.0" w:type="dxa"/>
              <w:bottom w:w="60.0" w:type="dxa"/>
              <w:right w:w="80.0" w:type="dxa"/>
            </w:tcMar>
            <w:vAlign w:val="top"/>
          </w:tcPr>
          <w:p w:rsidR="00000000" w:rsidDel="00000000" w:rsidP="00000000" w:rsidRDefault="00000000" w:rsidRPr="00000000" w14:paraId="00000CB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B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Engineering and Technology</w:t>
            </w:r>
          </w:p>
        </w:tc>
        <w:tc>
          <w:tcPr>
            <w:tcMar>
              <w:top w:w="60.0" w:type="dxa"/>
              <w:left w:w="80.0" w:type="dxa"/>
              <w:bottom w:w="60.0" w:type="dxa"/>
              <w:right w:w="80.0" w:type="dxa"/>
            </w:tcMar>
            <w:vAlign w:val="top"/>
          </w:tcPr>
          <w:p w:rsidR="00000000" w:rsidDel="00000000" w:rsidP="00000000" w:rsidRDefault="00000000" w:rsidRPr="00000000" w14:paraId="00000CB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MSCS</w:t>
            </w:r>
          </w:p>
        </w:tc>
        <w:tc>
          <w:tcPr>
            <w:tcMar>
              <w:top w:w="60.0" w:type="dxa"/>
              <w:left w:w="80.0" w:type="dxa"/>
              <w:bottom w:w="60.0" w:type="dxa"/>
              <w:right w:w="80.0" w:type="dxa"/>
            </w:tcMar>
            <w:vAlign w:val="top"/>
          </w:tcPr>
          <w:p w:rsidR="00000000" w:rsidDel="00000000" w:rsidP="00000000" w:rsidRDefault="00000000" w:rsidRPr="00000000" w14:paraId="00000CB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Science in Computer Science</w:t>
            </w:r>
          </w:p>
        </w:tc>
        <w:tc>
          <w:tcPr>
            <w:tcMar>
              <w:top w:w="60.0" w:type="dxa"/>
              <w:left w:w="80.0" w:type="dxa"/>
              <w:bottom w:w="60.0" w:type="dxa"/>
              <w:right w:w="80.0" w:type="dxa"/>
            </w:tcMar>
            <w:vAlign w:val="top"/>
          </w:tcPr>
          <w:p w:rsidR="00000000" w:rsidDel="00000000" w:rsidP="00000000" w:rsidRDefault="00000000" w:rsidRPr="00000000" w14:paraId="00000CC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C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Engineering and Technology</w:t>
            </w:r>
          </w:p>
        </w:tc>
        <w:tc>
          <w:tcPr>
            <w:tcMar>
              <w:top w:w="60.0" w:type="dxa"/>
              <w:left w:w="80.0" w:type="dxa"/>
              <w:bottom w:w="60.0" w:type="dxa"/>
              <w:right w:w="80.0" w:type="dxa"/>
            </w:tcMar>
            <w:vAlign w:val="top"/>
          </w:tcPr>
          <w:p w:rsidR="00000000" w:rsidDel="00000000" w:rsidP="00000000" w:rsidRDefault="00000000" w:rsidRPr="00000000" w14:paraId="00000CC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MIT</w:t>
            </w:r>
          </w:p>
        </w:tc>
        <w:tc>
          <w:tcPr>
            <w:tcMar>
              <w:top w:w="60.0" w:type="dxa"/>
              <w:left w:w="80.0" w:type="dxa"/>
              <w:bottom w:w="60.0" w:type="dxa"/>
              <w:right w:w="80.0" w:type="dxa"/>
            </w:tcMar>
            <w:vAlign w:val="top"/>
          </w:tcPr>
          <w:p w:rsidR="00000000" w:rsidDel="00000000" w:rsidP="00000000" w:rsidRDefault="00000000" w:rsidRPr="00000000" w14:paraId="00000CC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in Information Technology</w:t>
            </w:r>
          </w:p>
        </w:tc>
        <w:tc>
          <w:tcPr>
            <w:tcMar>
              <w:top w:w="60.0" w:type="dxa"/>
              <w:left w:w="80.0" w:type="dxa"/>
              <w:bottom w:w="60.0" w:type="dxa"/>
              <w:right w:w="80.0" w:type="dxa"/>
            </w:tcMar>
            <w:vAlign w:val="top"/>
          </w:tcPr>
          <w:p w:rsidR="00000000" w:rsidDel="00000000" w:rsidP="00000000" w:rsidRDefault="00000000" w:rsidRPr="00000000" w14:paraId="00000CC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C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Nursing</w:t>
            </w:r>
          </w:p>
        </w:tc>
        <w:tc>
          <w:tcPr>
            <w:tcMar>
              <w:top w:w="60.0" w:type="dxa"/>
              <w:left w:w="80.0" w:type="dxa"/>
              <w:bottom w:w="60.0" w:type="dxa"/>
              <w:right w:w="80.0" w:type="dxa"/>
            </w:tcMar>
            <w:vAlign w:val="top"/>
          </w:tcPr>
          <w:p w:rsidR="00000000" w:rsidDel="00000000" w:rsidP="00000000" w:rsidRDefault="00000000" w:rsidRPr="00000000" w14:paraId="00000CC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MSN</w:t>
            </w:r>
          </w:p>
        </w:tc>
        <w:tc>
          <w:tcPr>
            <w:tcMar>
              <w:top w:w="60.0" w:type="dxa"/>
              <w:left w:w="80.0" w:type="dxa"/>
              <w:bottom w:w="60.0" w:type="dxa"/>
              <w:right w:w="80.0" w:type="dxa"/>
            </w:tcMar>
            <w:vAlign w:val="top"/>
          </w:tcPr>
          <w:p w:rsidR="00000000" w:rsidDel="00000000" w:rsidP="00000000" w:rsidRDefault="00000000" w:rsidRPr="00000000" w14:paraId="00000CC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Science in Nursing</w:t>
            </w:r>
          </w:p>
        </w:tc>
        <w:tc>
          <w:tcPr>
            <w:tcMar>
              <w:top w:w="60.0" w:type="dxa"/>
              <w:left w:w="80.0" w:type="dxa"/>
              <w:bottom w:w="60.0" w:type="dxa"/>
              <w:right w:w="80.0" w:type="dxa"/>
            </w:tcMar>
            <w:vAlign w:val="top"/>
          </w:tcPr>
          <w:p w:rsidR="00000000" w:rsidDel="00000000" w:rsidP="00000000" w:rsidRDefault="00000000" w:rsidRPr="00000000" w14:paraId="00000CC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C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Nursing</w:t>
            </w:r>
          </w:p>
        </w:tc>
        <w:tc>
          <w:tcPr>
            <w:tcMar>
              <w:top w:w="60.0" w:type="dxa"/>
              <w:left w:w="80.0" w:type="dxa"/>
              <w:bottom w:w="60.0" w:type="dxa"/>
              <w:right w:w="80.0" w:type="dxa"/>
            </w:tcMar>
            <w:vAlign w:val="top"/>
          </w:tcPr>
          <w:p w:rsidR="00000000" w:rsidDel="00000000" w:rsidP="00000000" w:rsidRDefault="00000000" w:rsidRPr="00000000" w14:paraId="00000CC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w:t>
            </w:r>
          </w:p>
        </w:tc>
        <w:tc>
          <w:tcPr>
            <w:tcMar>
              <w:top w:w="60.0" w:type="dxa"/>
              <w:left w:w="80.0" w:type="dxa"/>
              <w:bottom w:w="60.0" w:type="dxa"/>
              <w:right w:w="80.0" w:type="dxa"/>
            </w:tcMar>
            <w:vAlign w:val="top"/>
          </w:tcPr>
          <w:p w:rsidR="00000000" w:rsidDel="00000000" w:rsidP="00000000" w:rsidRDefault="00000000" w:rsidRPr="00000000" w14:paraId="00000CC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of Arts in Nursing</w:t>
            </w:r>
          </w:p>
        </w:tc>
        <w:tc>
          <w:tcPr>
            <w:tcMar>
              <w:top w:w="60.0" w:type="dxa"/>
              <w:left w:w="80.0" w:type="dxa"/>
              <w:bottom w:w="60.0" w:type="dxa"/>
              <w:right w:w="80.0" w:type="dxa"/>
            </w:tcMar>
            <w:vAlign w:val="top"/>
          </w:tcPr>
          <w:p w:rsidR="00000000" w:rsidDel="00000000" w:rsidP="00000000" w:rsidRDefault="00000000" w:rsidRPr="00000000" w14:paraId="00000CC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r>
    </w:tbl>
    <w:p w:rsidR="00000000" w:rsidDel="00000000" w:rsidP="00000000" w:rsidRDefault="00000000" w:rsidRPr="00000000" w14:paraId="00000CC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E">
      <w:pPr>
        <w:pStyle w:val="Heading3"/>
        <w:spacing w:line="276" w:lineRule="auto"/>
        <w:rPr/>
      </w:pPr>
      <w:r w:rsidDel="00000000" w:rsidR="00000000" w:rsidRPr="00000000">
        <w:rPr>
          <w:rtl w:val="0"/>
        </w:rPr>
        <w:t xml:space="preserve">4.1.1 Stakeholders and Their Present Responsibilities</w:t>
      </w:r>
    </w:p>
    <w:p w:rsidR="00000000" w:rsidDel="00000000" w:rsidP="00000000" w:rsidRDefault="00000000" w:rsidRPr="00000000" w14:paraId="00000CC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actors participate in graduate student lifecycle monitoring. Their responsibilities as described below reflect present practice, not the proposed design.</w:t>
      </w:r>
    </w:p>
    <w:p w:rsidR="00000000" w:rsidDel="00000000" w:rsidP="00000000" w:rsidRDefault="00000000" w:rsidRPr="00000000" w14:paraId="00000CD0">
      <w:pPr>
        <w:pStyle w:val="Heading5"/>
        <w:spacing w:before="120" w:line="276" w:lineRule="auto"/>
        <w:rPr/>
      </w:pPr>
      <w:r w:rsidDel="00000000" w:rsidR="00000000" w:rsidRPr="00000000">
        <w:rPr>
          <w:rtl w:val="0"/>
        </w:rPr>
        <w:t xml:space="preserve">Table 17. Existing stakeholders and present responsibilities</w:t>
      </w:r>
    </w:p>
    <w:tbl>
      <w:tblPr>
        <w:tblStyle w:val="Table2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CD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Stakeholder</w:t>
            </w:r>
          </w:p>
        </w:tc>
        <w:tc>
          <w:tcPr>
            <w:shd w:fill="d9d9d9" w:val="clear"/>
            <w:tcMar>
              <w:top w:w="60.0" w:type="dxa"/>
              <w:left w:w="80.0" w:type="dxa"/>
              <w:bottom w:w="60.0" w:type="dxa"/>
              <w:right w:w="80.0" w:type="dxa"/>
            </w:tcMar>
            <w:vAlign w:val="top"/>
          </w:tcPr>
          <w:p w:rsidR="00000000" w:rsidDel="00000000" w:rsidP="00000000" w:rsidRDefault="00000000" w:rsidRPr="00000000" w14:paraId="00000CD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Present responsibility in the existing setup</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Dean</w:t>
            </w:r>
          </w:p>
        </w:tc>
        <w:tc>
          <w:tcPr>
            <w:tcMar>
              <w:top w:w="60.0" w:type="dxa"/>
              <w:left w:w="80.0" w:type="dxa"/>
              <w:bottom w:w="60.0" w:type="dxa"/>
              <w:right w:w="80.0" w:type="dxa"/>
            </w:tcMar>
            <w:vAlign w:val="top"/>
          </w:tcPr>
          <w:p w:rsidR="00000000" w:rsidDel="00000000" w:rsidP="00000000" w:rsidRDefault="00000000" w:rsidRPr="00000000" w14:paraId="00000CD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Approves standing changes (leave of absence, readmission, return from AWOL, subject withdrawal), approves graduation endorsement, and decides escalated cases.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Staff</w:t>
            </w:r>
          </w:p>
        </w:tc>
        <w:tc>
          <w:tcPr>
            <w:tcMar>
              <w:top w:w="60.0" w:type="dxa"/>
              <w:left w:w="80.0" w:type="dxa"/>
              <w:bottom w:w="60.0" w:type="dxa"/>
              <w:right w:w="80.0" w:type="dxa"/>
            </w:tcMar>
            <w:vAlign w:val="top"/>
          </w:tcPr>
          <w:p w:rsidR="00000000" w:rsidDel="00000000" w:rsidP="00000000" w:rsidRDefault="00000000" w:rsidRPr="00000000" w14:paraId="00000C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Receives admission and enrollment information, maintains the monitoring workbook, prepares reports, files documents, and coordinates by email with students, faculty, and the Registrar.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Coordinator</w:t>
            </w:r>
          </w:p>
        </w:tc>
        <w:tc>
          <w:tcPr>
            <w:tcMar>
              <w:top w:w="60.0" w:type="dxa"/>
              <w:left w:w="80.0" w:type="dxa"/>
              <w:bottom w:w="60.0" w:type="dxa"/>
              <w:right w:w="80.0" w:type="dxa"/>
            </w:tcMar>
            <w:vAlign w:val="top"/>
          </w:tcPr>
          <w:p w:rsidR="00000000" w:rsidDel="00000000" w:rsidP="00000000" w:rsidRDefault="00000000" w:rsidRPr="00000000" w14:paraId="00000C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Determines which subjects are offered for the coming term, assigns the schedule and the handling faculty, tags students to subjects, and updates subject status as faculty report outcomes. Does not encode grades.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Coordinator</w:t>
            </w:r>
          </w:p>
        </w:tc>
        <w:tc>
          <w:tcPr>
            <w:tcMar>
              <w:top w:w="60.0" w:type="dxa"/>
              <w:left w:w="80.0" w:type="dxa"/>
              <w:bottom w:w="60.0" w:type="dxa"/>
              <w:right w:w="80.0" w:type="dxa"/>
            </w:tcMar>
            <w:vAlign w:val="top"/>
          </w:tcPr>
          <w:p w:rsidR="00000000" w:rsidDel="00000000" w:rsidP="00000000" w:rsidRDefault="00000000" w:rsidRPr="00000000" w14:paraId="00000C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Reviews research submissions and research completion evidence, and participates in the graduation review of research requirements.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 Advisers, and Panel Members</w:t>
            </w:r>
          </w:p>
        </w:tc>
        <w:tc>
          <w:tcPr>
            <w:tcMar>
              <w:top w:w="60.0" w:type="dxa"/>
              <w:left w:w="80.0" w:type="dxa"/>
              <w:bottom w:w="60.0" w:type="dxa"/>
              <w:right w:w="80.0" w:type="dxa"/>
            </w:tcMar>
            <w:vAlign w:val="top"/>
          </w:tcPr>
          <w:p w:rsidR="00000000" w:rsidDel="00000000" w:rsidP="00000000" w:rsidRDefault="00000000" w:rsidRPr="00000000" w14:paraId="00000CD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Handle subjects, act as advisers, sit on title/proposal/final defense panels, and report subject outcomes and defense verdicts.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Students</w:t>
            </w:r>
          </w:p>
        </w:tc>
        <w:tc>
          <w:tcPr>
            <w:tcMar>
              <w:top w:w="60.0" w:type="dxa"/>
              <w:left w:w="80.0" w:type="dxa"/>
              <w:bottom w:w="60.0" w:type="dxa"/>
              <w:right w:w="80.0" w:type="dxa"/>
            </w:tcMar>
            <w:vAlign w:val="top"/>
          </w:tcPr>
          <w:p w:rsidR="00000000" w:rsidDel="00000000" w:rsidP="00000000" w:rsidRDefault="00000000" w:rsidRPr="00000000" w14:paraId="00000CD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 requirements, forms, and applications, and follow up on the status of their own records, largely through email and in-person visits.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D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 (external office)</w:t>
            </w:r>
          </w:p>
        </w:tc>
        <w:tc>
          <w:tcPr>
            <w:tcMar>
              <w:top w:w="60.0" w:type="dxa"/>
              <w:left w:w="80.0" w:type="dxa"/>
              <w:bottom w:w="60.0" w:type="dxa"/>
              <w:right w:w="80.0" w:type="dxa"/>
            </w:tcMar>
            <w:vAlign w:val="top"/>
          </w:tcPr>
          <w:p w:rsidR="00000000" w:rsidDel="00000000" w:rsidP="00000000" w:rsidRDefault="00000000" w:rsidRPr="00000000" w14:paraId="00000CE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Holds the official student record. Executes the standing changes the Graduate School approves, and is the office to which endorsement and standing-change documents are sent.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E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Technology Services</w:t>
            </w:r>
          </w:p>
        </w:tc>
        <w:tc>
          <w:tcPr>
            <w:tcMar>
              <w:top w:w="60.0" w:type="dxa"/>
              <w:left w:w="80.0" w:type="dxa"/>
              <w:bottom w:w="60.0" w:type="dxa"/>
              <w:right w:w="80.0" w:type="dxa"/>
            </w:tcMar>
            <w:vAlign w:val="top"/>
          </w:tcPr>
          <w:p w:rsidR="00000000" w:rsidDel="00000000" w:rsidP="00000000" w:rsidRDefault="00000000" w:rsidRPr="00000000" w14:paraId="00000CE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Administers AIMS, the university academic information system, and can produce authorized data exports on request.</w:t>
            </w:r>
          </w:p>
        </w:tc>
      </w:tr>
    </w:tbl>
    <w:p w:rsidR="00000000" w:rsidDel="00000000" w:rsidP="00000000" w:rsidRDefault="00000000" w:rsidRPr="00000000" w14:paraId="00000CE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4">
      <w:pPr>
        <w:pStyle w:val="Heading2"/>
        <w:spacing w:after="240" w:before="240" w:line="276" w:lineRule="auto"/>
        <w:rPr>
          <w:sz w:val="24"/>
          <w:szCs w:val="24"/>
        </w:rPr>
      </w:pPr>
      <w:r w:rsidDel="00000000" w:rsidR="00000000" w:rsidRPr="00000000">
        <w:rPr>
          <w:rtl w:val="0"/>
        </w:rPr>
        <w:t xml:space="preserve">4.2 Description of the Existing System</w:t>
      </w:r>
      <w:r w:rsidDel="00000000" w:rsidR="00000000" w:rsidRPr="00000000">
        <w:rPr>
          <w:rtl w:val="0"/>
        </w:rPr>
      </w:r>
    </w:p>
    <w:p w:rsidR="00000000" w:rsidDel="00000000" w:rsidP="00000000" w:rsidRDefault="00000000" w:rsidRPr="00000000" w14:paraId="00000CE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does not operate a dedicated lifecycle monitoring system. What exists is a combination of one institutional system that the Graduate School does not control, a set of spreadsheets that the Graduate School maintains by hand, a set of printed or emailed forms, and email correspondence. The subsections below describe each of these components and then the processes they support.</w:t>
      </w:r>
    </w:p>
    <w:p w:rsidR="00000000" w:rsidDel="00000000" w:rsidP="00000000" w:rsidRDefault="00000000" w:rsidRPr="00000000" w14:paraId="00000CE6">
      <w:pPr>
        <w:pStyle w:val="Heading3"/>
        <w:spacing w:line="276" w:lineRule="auto"/>
        <w:rPr/>
      </w:pPr>
      <w:r w:rsidDel="00000000" w:rsidR="00000000" w:rsidRPr="00000000">
        <w:rPr>
          <w:rtl w:val="0"/>
        </w:rPr>
        <w:t xml:space="preserve">4.2.1 AIMS as the Official Academic Information System</w:t>
      </w:r>
    </w:p>
    <w:p w:rsidR="00000000" w:rsidDel="00000000" w:rsidP="00000000" w:rsidRDefault="00000000" w:rsidRPr="00000000" w14:paraId="00000CE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is the university's academic information system and the official record for student identity, enrollment, enrolled subjects, grades, and course completion. Two properties of AIMS, both confirmed during consultation, shape the entire design problem.</w:t>
      </w:r>
    </w:p>
    <w:p w:rsidR="00000000" w:rsidDel="00000000" w:rsidP="00000000" w:rsidRDefault="00000000" w:rsidRPr="00000000" w14:paraId="00000CE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AIMS presents one student profile at a time. It is built to answer questions about an individual student and cannot produce the consolidated, cohort-level view of an entire program that the Graduate School needs in order to plan a term or to see who is delayed. The consolidated view has to be assembled outside AIMS.</w:t>
      </w:r>
    </w:p>
    <w:p w:rsidR="00000000" w:rsidDel="00000000" w:rsidP="00000000" w:rsidRDefault="00000000" w:rsidRPr="00000000" w14:paraId="00000CE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there is no live programmatic interface available to the Graduate School. Data exchange with AIMS is file-based and periodic: an authorized person requests or exports a workbook, and that workbook is then used elsewhere. Consequently the existing setup contains no automated synchronization, and any figure held outside AIMS is only as current as the last export.</w:t>
      </w:r>
    </w:p>
    <w:p w:rsidR="00000000" w:rsidDel="00000000" w:rsidP="00000000" w:rsidRDefault="00000000" w:rsidRPr="00000000" w14:paraId="00000CE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adviser consultation established the governing principle for this arrangement: where a locally held record disagrees with the institutional record, the institutional record is the one to be followed, and any change applied to reconcile the two must be visible to the user rather than applied silently.</w:t>
      </w:r>
    </w:p>
    <w:p w:rsidR="00000000" w:rsidDel="00000000" w:rsidP="00000000" w:rsidRDefault="00000000" w:rsidRPr="00000000" w14:paraId="00000CEB">
      <w:pPr>
        <w:pStyle w:val="Heading3"/>
        <w:spacing w:line="276" w:lineRule="auto"/>
        <w:rPr/>
      </w:pPr>
      <w:r w:rsidDel="00000000" w:rsidR="00000000" w:rsidRPr="00000000">
        <w:rPr>
          <w:rtl w:val="0"/>
        </w:rPr>
        <w:t xml:space="preserve">4.2.2 The Manual Monitoring Workbook</w:t>
      </w:r>
    </w:p>
    <w:p w:rsidR="00000000" w:rsidDel="00000000" w:rsidP="00000000" w:rsidRDefault="00000000" w:rsidRPr="00000000" w14:paraId="00000CE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central artifact of the existing setup is a spreadsheet monitoring workbook maintained by the Graduate School. One worksheet is kept per program. Each row is a student and each column is either an identifying attribute or a curriculum subject.</w:t>
      </w:r>
    </w:p>
    <w:p w:rsidR="00000000" w:rsidDel="00000000" w:rsidP="00000000" w:rsidRDefault="00000000" w:rsidRPr="00000000" w14:paraId="00000CED">
      <w:pPr>
        <w:pStyle w:val="Heading5"/>
        <w:spacing w:before="120" w:line="276" w:lineRule="auto"/>
        <w:rPr/>
      </w:pPr>
      <w:r w:rsidDel="00000000" w:rsidR="00000000" w:rsidRPr="00000000">
        <w:rPr>
          <w:rtl w:val="0"/>
        </w:rPr>
        <w:t xml:space="preserve">Table 18. Structure of the existing monitoring workbook</w:t>
      </w:r>
    </w:p>
    <w:tbl>
      <w:tblPr>
        <w:tblStyle w:val="Table2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2600"/>
        <w:gridCol w:w="4860"/>
        <w:tblGridChange w:id="0">
          <w:tblGrid>
            <w:gridCol w:w="1900"/>
            <w:gridCol w:w="2600"/>
            <w:gridCol w:w="48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CE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Column group</w:t>
            </w:r>
          </w:p>
        </w:tc>
        <w:tc>
          <w:tcPr>
            <w:shd w:fill="d9d9d9" w:val="clear"/>
            <w:tcMar>
              <w:top w:w="60.0" w:type="dxa"/>
              <w:left w:w="80.0" w:type="dxa"/>
              <w:bottom w:w="60.0" w:type="dxa"/>
              <w:right w:w="80.0" w:type="dxa"/>
            </w:tcMar>
            <w:vAlign w:val="top"/>
          </w:tcPr>
          <w:p w:rsidR="00000000" w:rsidDel="00000000" w:rsidP="00000000" w:rsidRDefault="00000000" w:rsidRPr="00000000" w14:paraId="00000CEF">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Contents</w:t>
            </w:r>
          </w:p>
        </w:tc>
        <w:tc>
          <w:tcPr>
            <w:shd w:fill="d9d9d9" w:val="clear"/>
            <w:tcMar>
              <w:top w:w="60.0" w:type="dxa"/>
              <w:left w:w="80.0" w:type="dxa"/>
              <w:bottom w:w="60.0" w:type="dxa"/>
              <w:right w:w="80.0" w:type="dxa"/>
            </w:tcMar>
            <w:vAlign w:val="top"/>
          </w:tcPr>
          <w:p w:rsidR="00000000" w:rsidDel="00000000" w:rsidP="00000000" w:rsidRDefault="00000000" w:rsidRPr="00000000" w14:paraId="00000CF0">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What it records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Identity</w:t>
            </w:r>
          </w:p>
        </w:tc>
        <w:tc>
          <w:tcPr>
            <w:tcMar>
              <w:top w:w="60.0" w:type="dxa"/>
              <w:left w:w="80.0" w:type="dxa"/>
              <w:bottom w:w="60.0" w:type="dxa"/>
              <w:right w:w="80.0" w:type="dxa"/>
            </w:tcMar>
            <w:vAlign w:val="top"/>
          </w:tcPr>
          <w:p w:rsidR="00000000" w:rsidDel="00000000" w:rsidP="00000000" w:rsidRDefault="00000000" w:rsidRPr="00000000" w14:paraId="00000CF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IDNO, SN, FN</w:t>
            </w:r>
          </w:p>
        </w:tc>
        <w:tc>
          <w:tcPr>
            <w:tcMar>
              <w:top w:w="60.0" w:type="dxa"/>
              <w:left w:w="80.0" w:type="dxa"/>
              <w:bottom w:w="60.0" w:type="dxa"/>
              <w:right w:w="80.0" w:type="dxa"/>
            </w:tcMar>
            <w:vAlign w:val="top"/>
          </w:tcPr>
          <w:p w:rsidR="00000000" w:rsidDel="00000000" w:rsidP="00000000" w:rsidRDefault="00000000" w:rsidRPr="00000000" w14:paraId="00000CF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 number, surname, first name.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Cohort</w:t>
            </w:r>
          </w:p>
        </w:tc>
        <w:tc>
          <w:tcPr>
            <w:tcMar>
              <w:top w:w="60.0" w:type="dxa"/>
              <w:left w:w="80.0" w:type="dxa"/>
              <w:bottom w:w="60.0" w:type="dxa"/>
              <w:right w:w="80.0" w:type="dxa"/>
            </w:tcMar>
            <w:vAlign w:val="top"/>
          </w:tcPr>
          <w:p w:rsidR="00000000" w:rsidDel="00000000" w:rsidP="00000000" w:rsidRDefault="00000000" w:rsidRPr="00000000" w14:paraId="00000CF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AY ENTRY, YR</w:t>
            </w:r>
          </w:p>
        </w:tc>
        <w:tc>
          <w:tcPr>
            <w:tcMar>
              <w:top w:w="60.0" w:type="dxa"/>
              <w:left w:w="80.0" w:type="dxa"/>
              <w:bottom w:w="60.0" w:type="dxa"/>
              <w:right w:w="80.0" w:type="dxa"/>
            </w:tcMar>
            <w:vAlign w:val="top"/>
          </w:tcPr>
          <w:p w:rsidR="00000000" w:rsidDel="00000000" w:rsidP="00000000" w:rsidRDefault="00000000" w:rsidRPr="00000000" w14:paraId="00000CF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year of entry and current year level.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Curriculum subjects</w:t>
            </w:r>
          </w:p>
        </w:tc>
        <w:tc>
          <w:tcPr>
            <w:tcMar>
              <w:top w:w="60.0" w:type="dxa"/>
              <w:left w:w="80.0" w:type="dxa"/>
              <w:bottom w:w="60.0" w:type="dxa"/>
              <w:right w:w="80.0" w:type="dxa"/>
            </w:tcMar>
            <w:vAlign w:val="top"/>
          </w:tcPr>
          <w:p w:rsidR="00000000" w:rsidDel="00000000" w:rsidP="00000000" w:rsidRDefault="00000000" w:rsidRPr="00000000" w14:paraId="00000CF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One column per subject, grouped Basic / Major / Cognate</w:t>
            </w:r>
          </w:p>
        </w:tc>
        <w:tc>
          <w:tcPr>
            <w:tcMar>
              <w:top w:w="60.0" w:type="dxa"/>
              <w:left w:w="80.0" w:type="dxa"/>
              <w:bottom w:w="60.0" w:type="dxa"/>
              <w:right w:w="80.0" w:type="dxa"/>
            </w:tcMar>
            <w:vAlign w:val="top"/>
          </w:tcPr>
          <w:p w:rsidR="00000000" w:rsidDel="00000000" w:rsidP="00000000" w:rsidRDefault="00000000" w:rsidRPr="00000000" w14:paraId="00000CF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unit value, typically 3, entered when the subject is completed. A blank cell means the subject has not been completed.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Comprehensive examination</w:t>
            </w:r>
          </w:p>
        </w:tc>
        <w:tc>
          <w:tcPr>
            <w:tcMar>
              <w:top w:w="60.0" w:type="dxa"/>
              <w:left w:w="80.0" w:type="dxa"/>
              <w:bottom w:w="60.0" w:type="dxa"/>
              <w:right w:w="80.0" w:type="dxa"/>
            </w:tcMar>
            <w:vAlign w:val="top"/>
          </w:tcPr>
          <w:p w:rsidR="00000000" w:rsidDel="00000000" w:rsidP="00000000" w:rsidRDefault="00000000" w:rsidRPr="00000000" w14:paraId="00000CF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COMPRE</w:t>
            </w:r>
          </w:p>
        </w:tc>
        <w:tc>
          <w:tcPr>
            <w:tcMar>
              <w:top w:w="60.0" w:type="dxa"/>
              <w:left w:w="80.0" w:type="dxa"/>
              <w:bottom w:w="60.0" w:type="dxa"/>
              <w:right w:w="80.0" w:type="dxa"/>
            </w:tcMar>
            <w:vAlign w:val="top"/>
          </w:tcPr>
          <w:p w:rsidR="00000000" w:rsidDel="00000000" w:rsidP="00000000" w:rsidRDefault="00000000" w:rsidRPr="00000000" w14:paraId="00000CF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comprehensive examination is 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CF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milestones</w:t>
            </w:r>
          </w:p>
        </w:tc>
        <w:tc>
          <w:tcPr>
            <w:tcMar>
              <w:top w:w="60.0" w:type="dxa"/>
              <w:left w:w="80.0" w:type="dxa"/>
              <w:bottom w:w="60.0" w:type="dxa"/>
              <w:right w:w="80.0" w:type="dxa"/>
            </w:tcMar>
            <w:vAlign w:val="top"/>
          </w:tcPr>
          <w:p w:rsidR="00000000" w:rsidDel="00000000" w:rsidP="00000000" w:rsidRDefault="00000000" w:rsidRPr="00000000" w14:paraId="00000CF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TITLE, PROPOSAL, ETHICS, FINAL</w:t>
            </w:r>
          </w:p>
        </w:tc>
        <w:tc>
          <w:tcPr>
            <w:tcMar>
              <w:top w:w="60.0" w:type="dxa"/>
              <w:left w:w="80.0" w:type="dxa"/>
              <w:bottom w:w="60.0" w:type="dxa"/>
              <w:right w:w="80.0" w:type="dxa"/>
            </w:tcMar>
            <w:vAlign w:val="top"/>
          </w:tcPr>
          <w:p w:rsidR="00000000" w:rsidDel="00000000" w:rsidP="00000000" w:rsidRDefault="00000000" w:rsidRPr="00000000" w14:paraId="00000CF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each research milestone has been reached.</w:t>
            </w:r>
          </w:p>
        </w:tc>
      </w:tr>
    </w:tbl>
    <w:p w:rsidR="00000000" w:rsidDel="00000000" w:rsidP="00000000" w:rsidRDefault="00000000" w:rsidRPr="00000000" w14:paraId="00000D0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limitation of this structure is decisive and was raised directly by the client. The workbook records only completion. A blank subject cell is ambiguous: it may mean the student has never taken the subject, is enrolled in it right now, failed it, received an incomplete or deferred grade, dropped it mid-semester, or officially withdrew from it. The workbook cannot distinguish these states, yet nearly every operational question the Graduate School needs to answer depends on the distinction. The client specified the vocabulary the Graduate School actually uses—not taken, enrolled, taken, dropped, and withdrawn, with incomplete and failed reported by faculty—and confirmed that no existing export supplies it.</w:t>
      </w:r>
    </w:p>
    <w:p w:rsidR="00000000" w:rsidDel="00000000" w:rsidP="00000000" w:rsidRDefault="00000000" w:rsidRPr="00000000" w14:paraId="00000D0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second limitation is that the workbook is a snapshot with no history. When a value is changed, the previous value, the person who changed it, and the date of the change are not retained. There is therefore no basis for auditing a correction or for measuring how long a case has been waiting.</w:t>
      </w:r>
    </w:p>
    <w:p w:rsidR="00000000" w:rsidDel="00000000" w:rsidP="00000000" w:rsidRDefault="00000000" w:rsidRPr="00000000" w14:paraId="00000D03">
      <w:pPr>
        <w:pStyle w:val="Heading3"/>
        <w:spacing w:line="276" w:lineRule="auto"/>
        <w:rPr/>
      </w:pPr>
      <w:r w:rsidDel="00000000" w:rsidR="00000000" w:rsidRPr="00000000">
        <w:rPr>
          <w:rtl w:val="0"/>
        </w:rPr>
        <w:t xml:space="preserve">4.2.3 Forms, Documents, and Email Coordination</w:t>
      </w:r>
    </w:p>
    <w:p w:rsidR="00000000" w:rsidDel="00000000" w:rsidP="00000000" w:rsidRDefault="00000000" w:rsidRPr="00000000" w14:paraId="00000D0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Alongside the workbook, the Graduate School relies on a set of research protocol forms and on document files. Form 1 is used for title defense endorsement and Form 4 is the Research Protocol Submission Form reviewed by the academic coordinator and faculty advisers. Practicum evidence arrives as memoranda of agreement and as certificates of completed hours, sometimes several certificates for one student when hours were accumulated at different establishments.</w:t>
      </w:r>
    </w:p>
    <w:p w:rsidR="00000000" w:rsidDel="00000000" w:rsidP="00000000" w:rsidRDefault="00000000" w:rsidRPr="00000000" w14:paraId="00000D0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Coordination itself is conducted by email and conversation. Requests to drop a subject, queries about standing, notifications of defense schedules, and follow-ups on pending requirements all travel this way. Because the request and its resolution live in a mailbox rather than in a record, the fact that a request was made is not visible to anyone who was not on the message, and the elapsed time since it was made is not measurable.</w:t>
      </w:r>
    </w:p>
    <w:p w:rsidR="00000000" w:rsidDel="00000000" w:rsidP="00000000" w:rsidRDefault="00000000" w:rsidRPr="00000000" w14:paraId="00000D06">
      <w:pPr>
        <w:pStyle w:val="Heading3"/>
        <w:spacing w:line="276" w:lineRule="auto"/>
        <w:rPr/>
      </w:pPr>
      <w:r w:rsidDel="00000000" w:rsidR="00000000" w:rsidRPr="00000000">
        <w:rPr>
          <w:rtl w:val="0"/>
        </w:rPr>
        <w:t xml:space="preserve">4.2.4 Classification of the Existing Processes</w:t>
      </w:r>
    </w:p>
    <w:p w:rsidR="00000000" w:rsidDel="00000000" w:rsidP="00000000" w:rsidRDefault="00000000" w:rsidRPr="00000000" w14:paraId="00000D0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adviser consultation produced a classification that is important for understanding why the existing setup fails in different ways for different processes. Graduate School processes fall into three groups according to where authority sits.</w:t>
      </w:r>
    </w:p>
    <w:p w:rsidR="00000000" w:rsidDel="00000000" w:rsidP="00000000" w:rsidRDefault="00000000" w:rsidRPr="00000000" w14:paraId="00000D08">
      <w:pPr>
        <w:pStyle w:val="Heading5"/>
        <w:spacing w:before="120" w:line="276" w:lineRule="auto"/>
        <w:rPr/>
      </w:pPr>
      <w:r w:rsidDel="00000000" w:rsidR="00000000" w:rsidRPr="00000000">
        <w:rPr>
          <w:rtl w:val="0"/>
        </w:rPr>
        <w:t xml:space="preserve">Table 19. Classification of existing processes by locus of authority</w:t>
      </w:r>
    </w:p>
    <w:tbl>
      <w:tblPr>
        <w:tblStyle w:val="Table3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2700"/>
        <w:gridCol w:w="4560"/>
        <w:tblGridChange w:id="0">
          <w:tblGrid>
            <w:gridCol w:w="2100"/>
            <w:gridCol w:w="2700"/>
            <w:gridCol w:w="45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0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Group</w:t>
            </w:r>
          </w:p>
        </w:tc>
        <w:tc>
          <w:tcPr>
            <w:shd w:fill="d9d9d9" w:val="clear"/>
            <w:tcMar>
              <w:top w:w="60.0" w:type="dxa"/>
              <w:left w:w="80.0" w:type="dxa"/>
              <w:bottom w:w="60.0" w:type="dxa"/>
              <w:right w:w="80.0" w:type="dxa"/>
            </w:tcMar>
            <w:vAlign w:val="top"/>
          </w:tcPr>
          <w:p w:rsidR="00000000" w:rsidDel="00000000" w:rsidP="00000000" w:rsidRDefault="00000000" w:rsidRPr="00000000" w14:paraId="00000D0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Processes</w:t>
            </w:r>
          </w:p>
        </w:tc>
        <w:tc>
          <w:tcPr>
            <w:shd w:fill="d9d9d9" w:val="clear"/>
            <w:tcMar>
              <w:top w:w="60.0" w:type="dxa"/>
              <w:left w:w="80.0" w:type="dxa"/>
              <w:bottom w:w="60.0" w:type="dxa"/>
              <w:right w:w="80.0" w:type="dxa"/>
            </w:tcMar>
            <w:vAlign w:val="top"/>
          </w:tcPr>
          <w:p w:rsidR="00000000" w:rsidDel="00000000" w:rsidP="00000000" w:rsidRDefault="00000000" w:rsidRPr="00000000" w14:paraId="00000D0B">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Existing behaviour and its weakness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0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Originating outside the Graduate School</w:t>
            </w:r>
          </w:p>
        </w:tc>
        <w:tc>
          <w:tcPr>
            <w:tcMar>
              <w:top w:w="60.0" w:type="dxa"/>
              <w:left w:w="80.0" w:type="dxa"/>
              <w:bottom w:w="60.0" w:type="dxa"/>
              <w:right w:w="80.0" w:type="dxa"/>
            </w:tcMar>
            <w:vAlign w:val="top"/>
          </w:tcPr>
          <w:p w:rsidR="00000000" w:rsidDel="00000000" w:rsidP="00000000" w:rsidRDefault="00000000" w:rsidRPr="00000000" w14:paraId="00000D0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Admission intake, enrollment, subject completion</w:t>
            </w:r>
          </w:p>
        </w:tc>
        <w:tc>
          <w:tcPr>
            <w:tcMar>
              <w:top w:w="60.0" w:type="dxa"/>
              <w:left w:w="80.0" w:type="dxa"/>
              <w:bottom w:w="60.0" w:type="dxa"/>
              <w:right w:w="80.0" w:type="dxa"/>
            </w:tcMar>
            <w:vAlign w:val="top"/>
          </w:tcPr>
          <w:p w:rsidR="00000000" w:rsidDel="00000000" w:rsidP="00000000" w:rsidRDefault="00000000" w:rsidRPr="00000000" w14:paraId="00000D0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originates with the Registrar or Admissions and reaches the Graduate School as a workbook. The Graduate School consumes it and cannot correct it at source, so local corrections risk diverging from the official record.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0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Internal to the Graduate School</w:t>
            </w:r>
          </w:p>
        </w:tc>
        <w:tc>
          <w:tcPr>
            <w:tcMar>
              <w:top w:w="60.0" w:type="dxa"/>
              <w:left w:w="80.0" w:type="dxa"/>
              <w:bottom w:w="60.0" w:type="dxa"/>
              <w:right w:w="80.0" w:type="dxa"/>
            </w:tcMar>
            <w:vAlign w:val="top"/>
          </w:tcPr>
          <w:p w:rsidR="00000000" w:rsidDel="00000000" w:rsidP="00000000" w:rsidRDefault="00000000" w:rsidRPr="00000000" w14:paraId="00000D1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adviser designation, panel matching, defense scheduling, defense verdicts and revisions, practicum</w:t>
            </w:r>
          </w:p>
        </w:tc>
        <w:tc>
          <w:tcPr>
            <w:tcMar>
              <w:top w:w="60.0" w:type="dxa"/>
              <w:left w:w="80.0" w:type="dxa"/>
              <w:bottom w:w="60.0" w:type="dxa"/>
              <w:right w:w="80.0" w:type="dxa"/>
            </w:tcMar>
            <w:vAlign w:val="top"/>
          </w:tcPr>
          <w:p w:rsidR="00000000" w:rsidDel="00000000" w:rsidP="00000000" w:rsidRDefault="00000000" w:rsidRPr="00000000" w14:paraId="00000D1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Fully owned by the Graduate School. The weakness here is not authority but record-keeping: these are tracked in files, forms, and email, so status and ownership of the next action are not visible in one place.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1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Requiring a two-way exchange with the Registrar</w:t>
            </w:r>
          </w:p>
        </w:tc>
        <w:tc>
          <w:tcPr>
            <w:tcMar>
              <w:top w:w="60.0" w:type="dxa"/>
              <w:left w:w="80.0" w:type="dxa"/>
              <w:bottom w:w="60.0" w:type="dxa"/>
              <w:right w:w="80.0" w:type="dxa"/>
            </w:tcMar>
            <w:vAlign w:val="top"/>
          </w:tcPr>
          <w:p w:rsidR="00000000" w:rsidDel="00000000" w:rsidP="00000000" w:rsidRDefault="00000000" w:rsidRPr="00000000" w14:paraId="00000D1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readmission, AWOL, residency, subject withdrawal, graduation endorsement</w:t>
            </w:r>
          </w:p>
        </w:tc>
        <w:tc>
          <w:tcPr>
            <w:tcMar>
              <w:top w:w="60.0" w:type="dxa"/>
              <w:left w:w="80.0" w:type="dxa"/>
              <w:bottom w:w="60.0" w:type="dxa"/>
              <w:right w:w="80.0" w:type="dxa"/>
            </w:tcMar>
            <w:vAlign w:val="top"/>
          </w:tcPr>
          <w:p w:rsidR="00000000" w:rsidDel="00000000" w:rsidP="00000000" w:rsidRDefault="00000000" w:rsidRPr="00000000" w14:paraId="00000D1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Graduate School decides, then must produce a document for the Registrar, and the Registrar must later confirm that the change has been implemented. In the existing setup neither the outgoing document nor the returning confirmation is tracked, so record consistency between the two offices cannot be demonstrated.</w:t>
            </w:r>
          </w:p>
        </w:tc>
      </w:tr>
    </w:tbl>
    <w:p w:rsidR="00000000" w:rsidDel="00000000" w:rsidP="00000000" w:rsidRDefault="00000000" w:rsidRPr="00000000" w14:paraId="00000D15">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third group is the most consequential. As the adviser put it, the exchange with the Registrar is a two-way street: the Graduate School informs the Registrar of an approved change, and the Registrar must return an indication that the change has been carried out. Without that return signal, the two offices cannot establish that their records agree. The existing setup has no mechanism for either direction.</w:t>
      </w:r>
    </w:p>
    <w:p w:rsidR="00000000" w:rsidDel="00000000" w:rsidP="00000000" w:rsidRDefault="00000000" w:rsidRPr="00000000" w14:paraId="00000D17">
      <w:pPr>
        <w:pStyle w:val="Heading3"/>
        <w:spacing w:line="276" w:lineRule="auto"/>
        <w:rPr/>
      </w:pPr>
      <w:r w:rsidDel="00000000" w:rsidR="00000000" w:rsidRPr="00000000">
        <w:rPr>
          <w:rtl w:val="0"/>
        </w:rPr>
        <w:t xml:space="preserve">4.2.5 The Existing Lifecycle Processes in Detail</w:t>
      </w:r>
    </w:p>
    <w:p w:rsidR="00000000" w:rsidDel="00000000" w:rsidP="00000000" w:rsidRDefault="00000000" w:rsidRPr="00000000" w14:paraId="00000D1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subsections describe how each process is presently carried out.</w:t>
      </w:r>
    </w:p>
    <w:p w:rsidR="00000000" w:rsidDel="00000000" w:rsidP="00000000" w:rsidRDefault="00000000" w:rsidRPr="00000000" w14:paraId="00000D19">
      <w:pPr>
        <w:pStyle w:val="Heading4"/>
        <w:spacing w:line="276" w:lineRule="auto"/>
        <w:rPr/>
      </w:pPr>
      <w:r w:rsidDel="00000000" w:rsidR="00000000" w:rsidRPr="00000000">
        <w:rPr>
          <w:rtl w:val="0"/>
        </w:rPr>
        <w:t xml:space="preserve">4.2.5.1 Admission Handoff</w:t>
      </w:r>
    </w:p>
    <w:p w:rsidR="00000000" w:rsidDel="00000000" w:rsidP="00000000" w:rsidRDefault="00000000" w:rsidRPr="00000000" w14:paraId="00000D1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decisions are made and recorded outside the Graduate School. During the term break the Graduate School receives a workbook containing the incoming students together with the continuing students. Because new and continuing students arrive in the same file, the Graduate School has no reliable marker distinguishing a newly admitted student from a continuing one, and identifying newcomers depends on inspecting the file. Late admissions and late enrollments that occur after the file is issued are not reflected until a subsequent file is produced.</w:t>
      </w:r>
    </w:p>
    <w:p w:rsidR="00000000" w:rsidDel="00000000" w:rsidP="00000000" w:rsidRDefault="00000000" w:rsidRPr="00000000" w14:paraId="00000D1B">
      <w:pPr>
        <w:pStyle w:val="Heading4"/>
        <w:spacing w:line="276" w:lineRule="auto"/>
        <w:rPr/>
      </w:pPr>
      <w:r w:rsidDel="00000000" w:rsidR="00000000" w:rsidRPr="00000000">
        <w:rPr>
          <w:rtl w:val="0"/>
        </w:rPr>
        <w:t xml:space="preserve">4.2.5.2 Course Offering and Enrollment</w:t>
      </w:r>
    </w:p>
    <w:p w:rsidR="00000000" w:rsidDel="00000000" w:rsidP="00000000" w:rsidRDefault="00000000" w:rsidRPr="00000000" w14:paraId="00000D1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a term begins the Academic Coordinator decides which subjects will be offered, together with the schedule and the handling faculty member. In the existing setup this decision is made from experience and from manual inspection of the monitoring workbook; there is no report that counts how many students still require each unoffered subject. The client described precisely the report that is missing: a list of subject codes, each with the number of students who have not yet taken it, used as the basis for deciding what to open.</w:t>
      </w:r>
    </w:p>
    <w:p w:rsidR="00000000" w:rsidDel="00000000" w:rsidP="00000000" w:rsidRDefault="00000000" w:rsidRPr="00000000" w14:paraId="00000D1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itself is executed in the institutional system. What the Graduate School needs, and does not have, is a record of which students are attached to which offered subject for the current term, maintained in the same place as the monitoring view. The client confirmed the two working methods the Graduate School would use for this: uploading a class list, and searching for an individual student and tagging that student to a subject.</w:t>
      </w:r>
    </w:p>
    <w:p w:rsidR="00000000" w:rsidDel="00000000" w:rsidP="00000000" w:rsidRDefault="00000000" w:rsidRPr="00000000" w14:paraId="00000D1E">
      <w:pPr>
        <w:pStyle w:val="Heading4"/>
        <w:spacing w:line="276" w:lineRule="auto"/>
        <w:rPr/>
      </w:pPr>
      <w:r w:rsidDel="00000000" w:rsidR="00000000" w:rsidRPr="00000000">
        <w:rPr>
          <w:rtl w:val="0"/>
        </w:rPr>
        <w:t xml:space="preserve">4.2.5.3 Coursework and Subject Status</w:t>
      </w:r>
    </w:p>
    <w:p w:rsidR="00000000" w:rsidDel="00000000" w:rsidP="00000000" w:rsidRDefault="00000000" w:rsidRPr="00000000" w14:paraId="00000D1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term, faculty report subject outcomes. The Academic Coordinator records these outcomes, but the workbook can express only completion, so incomplete, failed, dropped, and withdrawn outcomes have no representation. The client was explicit that the Academic Coordinator tags status only and does not encode grades; grade encoding is performed elsewhere in the university and is not a Graduate School responsibility.</w:t>
      </w:r>
    </w:p>
    <w:p w:rsidR="00000000" w:rsidDel="00000000" w:rsidP="00000000" w:rsidRDefault="00000000" w:rsidRPr="00000000" w14:paraId="00000D2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Dropping a subject illustrates the gap. A student's request to drop is made by email or in conversation, is decided outside any system, and results at most in a note. There is no dated record of the drop and no place to attach the reason.</w:t>
      </w:r>
    </w:p>
    <w:p w:rsidR="00000000" w:rsidDel="00000000" w:rsidP="00000000" w:rsidRDefault="00000000" w:rsidRPr="00000000" w14:paraId="00000D21">
      <w:pPr>
        <w:pStyle w:val="Heading4"/>
        <w:spacing w:line="276" w:lineRule="auto"/>
        <w:rPr/>
      </w:pPr>
      <w:r w:rsidDel="00000000" w:rsidR="00000000" w:rsidRPr="00000000">
        <w:rPr>
          <w:rtl w:val="0"/>
        </w:rPr>
        <w:t xml:space="preserve">4.2.5.4 Leave of Absence, Readmission, AWOL, and Residency</w:t>
      </w:r>
    </w:p>
    <w:p w:rsidR="00000000" w:rsidDel="00000000" w:rsidP="00000000" w:rsidRDefault="00000000" w:rsidRPr="00000000" w14:paraId="00000D2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who intends to stop attending for a period files a leave of absence with the Graduate School. The Dean decides. When a student stops attending without filing, the condition is treated as absence without leave, which carries the same practical effect on the student's standing as a leave. Residency is monitored by counting the years between a student's entry and the present, a calculation the Graduate School performs by hand from the entry year.</w:t>
      </w:r>
    </w:p>
    <w:p w:rsidR="00000000" w:rsidDel="00000000" w:rsidP="00000000" w:rsidRDefault="00000000" w:rsidRPr="00000000" w14:paraId="00000D2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four of these are two-way processes. The Graduate School's approval is not the official act; the Registrar implements the change. In the existing setup the document conveying the decision is prepared ad hoc, and the Registrar's confirmation that the change has been implemented is not recorded anywhere, so the Graduate School cannot demonstrate that its own record matches the official one.</w:t>
      </w:r>
    </w:p>
    <w:p w:rsidR="00000000" w:rsidDel="00000000" w:rsidP="00000000" w:rsidRDefault="00000000" w:rsidRPr="00000000" w14:paraId="00000D24">
      <w:pPr>
        <w:pStyle w:val="Heading4"/>
        <w:spacing w:line="276" w:lineRule="auto"/>
        <w:rPr/>
      </w:pPr>
      <w:r w:rsidDel="00000000" w:rsidR="00000000" w:rsidRPr="00000000">
        <w:rPr>
          <w:rtl w:val="0"/>
        </w:rPr>
        <w:t xml:space="preserve">4.2.5.5 Research Milestones and Defense Coordination</w:t>
      </w:r>
    </w:p>
    <w:p w:rsidR="00000000" w:rsidDel="00000000" w:rsidP="00000000" w:rsidRDefault="00000000" w:rsidRPr="00000000" w14:paraId="00000D2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 pipeline runs from adviser designation through title defense, proposal defense, ethics review, revisions, and final defense. This process is internal to the Graduate School. Scheduling a defense requires finding a date on which the student and every panel member are simultaneously available, which is presently done by circulating proposed dates by email and waiting for replies. Panel composition is decided from the coordinator's knowledge of faculty specialization; the client noted that the most reliable basis for judging specialization would be the faculty member's own curriculum vitae, which the Graduate School does not presently hold in any structured form.</w:t>
      </w:r>
    </w:p>
    <w:p w:rsidR="00000000" w:rsidDel="00000000" w:rsidP="00000000" w:rsidRDefault="00000000" w:rsidRPr="00000000" w14:paraId="00000D26">
      <w:pPr>
        <w:pStyle w:val="Heading4"/>
        <w:spacing w:line="276" w:lineRule="auto"/>
        <w:rPr/>
      </w:pPr>
      <w:r w:rsidDel="00000000" w:rsidR="00000000" w:rsidRPr="00000000">
        <w:rPr>
          <w:rtl w:val="0"/>
        </w:rPr>
        <w:t xml:space="preserve">4.2.5.6 Practicum</w:t>
      </w:r>
    </w:p>
    <w:p w:rsidR="00000000" w:rsidDel="00000000" w:rsidP="00000000" w:rsidRDefault="00000000" w:rsidRPr="00000000" w14:paraId="00000D2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applies only to the programs that require it. The student submits a memorandum of agreement, completes the required hours, and submits certificates as evidence. Where hours were completed at more than one establishment, more than one certificate is submitted and the hours must be totalled across them. Graduate School staff forward the submission, the Academic Coordinator reviews it, and a status report reaches the Dean. The unusual case that the existing setup handles poorly is the student whose certificates do not add up to the required number of hours, which is discovered only on manual inspection.</w:t>
      </w:r>
    </w:p>
    <w:p w:rsidR="00000000" w:rsidDel="00000000" w:rsidP="00000000" w:rsidRDefault="00000000" w:rsidRPr="00000000" w14:paraId="00000D28">
      <w:pPr>
        <w:pStyle w:val="Heading4"/>
        <w:spacing w:line="276" w:lineRule="auto"/>
        <w:rPr/>
      </w:pPr>
      <w:r w:rsidDel="00000000" w:rsidR="00000000" w:rsidRPr="00000000">
        <w:rPr>
          <w:rtl w:val="0"/>
        </w:rPr>
        <w:t xml:space="preserve">4.2.5.7 Subject Withdrawal</w:t>
      </w:r>
    </w:p>
    <w:p w:rsidR="00000000" w:rsidDel="00000000" w:rsidP="00000000" w:rsidRDefault="00000000" w:rsidRPr="00000000" w14:paraId="00000D2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in present Graduate School practice is the withdrawal of a student from one particular enrolled subject. It is available before classes begin or during the first seven calendar days of classes. A withdrawal granted in this window is penalty-free: the subject carries no grade and no adverse mark, the student's other subjects are unaffected, and the student remains active in the graduate program. It is distinct from a mid-semester drop. The record the client asked to keep is modest: the date the student applied, the date the withdrawal was granted, and a free-text area for the result.</w:t>
      </w:r>
    </w:p>
    <w:p w:rsidR="00000000" w:rsidDel="00000000" w:rsidP="00000000" w:rsidRDefault="00000000" w:rsidRPr="00000000" w14:paraId="00000D2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description must be read against Section 1.3.11. The earlier summary characterized withdrawal as an exit from the graduate program, following the adviser's framing during the July 20 consultation. The client subsequently specified subject-level withdrawal as the process the Graduate School actually operates, and the implemented system follows the client's specification. The as-built behaviour described in this section therefore supersedes the summary description given in Section 1.3.11 and in the glossary. This divergence between adviser framing and client specification remains open and is to be reconciled before the final defense.</w:t>
      </w:r>
    </w:p>
    <w:p w:rsidR="00000000" w:rsidDel="00000000" w:rsidP="00000000" w:rsidRDefault="00000000" w:rsidRPr="00000000" w14:paraId="00000D2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with the other standing changes, the Graduate School's approval is not the official act. An approved withdrawal must be conveyed to the Registrar, and the Registrar implements it.</w:t>
      </w:r>
    </w:p>
    <w:p w:rsidR="00000000" w:rsidDel="00000000" w:rsidP="00000000" w:rsidRDefault="00000000" w:rsidRPr="00000000" w14:paraId="00000D2C">
      <w:pPr>
        <w:pStyle w:val="Heading4"/>
        <w:spacing w:line="276" w:lineRule="auto"/>
        <w:rPr/>
      </w:pPr>
      <w:r w:rsidDel="00000000" w:rsidR="00000000" w:rsidRPr="00000000">
        <w:rPr>
          <w:rtl w:val="0"/>
        </w:rPr>
        <w:t xml:space="preserve">4.2.5.8 Graduation Endorsement</w:t>
      </w:r>
    </w:p>
    <w:p w:rsidR="00000000" w:rsidDel="00000000" w:rsidP="00000000" w:rsidRDefault="00000000" w:rsidRPr="00000000" w14:paraId="00000D2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Toward the end of a term the Graduate School determines which students have satisfied all requirements, assembles the list, and the Dean endorses it. The endorsed list is then conveyed to the Registrar, which performs the official graduation processing. Determining eligibility in the existing setup requires checking coursework completion, comprehensive examination status, and research completion across separate records for each candidate.</w:t>
      </w:r>
    </w:p>
    <w:p w:rsidR="00000000" w:rsidDel="00000000" w:rsidP="00000000" w:rsidRDefault="00000000" w:rsidRPr="00000000" w14:paraId="00000D2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1.3.12 describes the endorsed list as being sent to the Registrar with receipt acknowledged. In present practice, and in the implemented system, the conveyance is a file that a person sends through the official external channel; no automated transmission occurs and no acknowledgement is captured. The account in this section is the one carried forward.</w:t>
      </w:r>
    </w:p>
    <w:p w:rsidR="00000000" w:rsidDel="00000000" w:rsidP="00000000" w:rsidRDefault="00000000" w:rsidRPr="00000000" w14:paraId="00000D2F">
      <w:pPr>
        <w:pStyle w:val="Heading3"/>
        <w:spacing w:line="276" w:lineRule="auto"/>
        <w:rPr/>
      </w:pPr>
      <w:r w:rsidDel="00000000" w:rsidR="00000000" w:rsidRPr="00000000">
        <w:rPr>
          <w:rtl w:val="0"/>
        </w:rPr>
        <w:t xml:space="preserve">4.2.6 Current State of Technology</w:t>
      </w:r>
    </w:p>
    <w:p w:rsidR="00000000" w:rsidDel="00000000" w:rsidP="00000000" w:rsidRDefault="00000000" w:rsidRPr="00000000" w14:paraId="00000D30">
      <w:pPr>
        <w:pStyle w:val="Heading4"/>
        <w:spacing w:line="276" w:lineRule="auto"/>
        <w:rPr/>
      </w:pPr>
      <w:r w:rsidDel="00000000" w:rsidR="00000000" w:rsidRPr="00000000">
        <w:rPr>
          <w:rtl w:val="0"/>
        </w:rPr>
        <w:t xml:space="preserve">4.2.6.1 Traditional Methods</w:t>
      </w:r>
    </w:p>
    <w:p w:rsidR="00000000" w:rsidDel="00000000" w:rsidP="00000000" w:rsidRDefault="00000000" w:rsidRPr="00000000" w14:paraId="00000D3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presently in use are spreadsheets, printed and emailed forms, filed documents, and email correspondence. Spreadsheets are flexible and require no procurement or training, which is why they persist. Their weaknesses in this application are that they hold no history, enforce no validation, admit no controlled vocabulary, provide no access control at the level of a single field, and offer no way to attach an action or an owner to a row. Email is an effective medium for conversation but a poor medium of record, because a message cannot be queried, aggregated, or aged.</w:t>
      </w:r>
    </w:p>
    <w:p w:rsidR="00000000" w:rsidDel="00000000" w:rsidP="00000000" w:rsidRDefault="00000000" w:rsidRPr="00000000" w14:paraId="00000D32">
      <w:pPr>
        <w:pStyle w:val="Heading4"/>
        <w:spacing w:line="276" w:lineRule="auto"/>
        <w:rPr/>
      </w:pPr>
      <w:r w:rsidDel="00000000" w:rsidR="00000000" w:rsidRPr="00000000">
        <w:rPr>
          <w:rtl w:val="0"/>
        </w:rPr>
        <w:t xml:space="preserve">4.2.6.2 Modern Methods</w:t>
      </w:r>
    </w:p>
    <w:p w:rsidR="00000000" w:rsidDel="00000000" w:rsidP="00000000" w:rsidRDefault="00000000" w:rsidRPr="00000000" w14:paraId="00000D3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Institutions addressing comparable problems use student information systems for the official record, workflow and business process management platforms to route approvals and record ownership of the next action, and reporting or dashboard layers to aggregate operational status. More recently, retrieval-augmented generation has been applied to make institutional policy documents searchable in natural language while keeping answers grounded in the source text. The existing Graduate School setup uses the first of these categories, through AIMS, and none of the others.</w:t>
      </w:r>
    </w:p>
    <w:p w:rsidR="00000000" w:rsidDel="00000000" w:rsidP="00000000" w:rsidRDefault="00000000" w:rsidRPr="00000000" w14:paraId="00000D34">
      <w:pPr>
        <w:pStyle w:val="Heading2"/>
        <w:spacing w:after="240" w:before="240" w:line="276" w:lineRule="auto"/>
        <w:rPr>
          <w:sz w:val="24"/>
          <w:szCs w:val="24"/>
        </w:rPr>
      </w:pPr>
      <w:r w:rsidDel="00000000" w:rsidR="00000000" w:rsidRPr="00000000">
        <w:rPr>
          <w:rtl w:val="0"/>
        </w:rPr>
        <w:t xml:space="preserve">4.3 Problem Areas</w:t>
      </w:r>
      <w:r w:rsidDel="00000000" w:rsidR="00000000" w:rsidRPr="00000000">
        <w:rPr>
          <w:rtl w:val="0"/>
        </w:rPr>
      </w:r>
    </w:p>
    <w:p w:rsidR="00000000" w:rsidDel="00000000" w:rsidP="00000000" w:rsidRDefault="00000000" w:rsidRPr="00000000" w14:paraId="00000D3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root causes of difficulty in monitoring and processing graduate student progress were analysed using an Ishikawa diagram, presented as Figure 2 in Section 1.4 and reproduced in Appendix B. The three categories identified there are elaborated below against the operational detail established in this chapter.</w:t>
      </w:r>
    </w:p>
    <w:p w:rsidR="00000000" w:rsidDel="00000000" w:rsidP="00000000" w:rsidRDefault="00000000" w:rsidRPr="00000000" w14:paraId="00000D36">
      <w:pPr>
        <w:pStyle w:val="Heading3"/>
        <w:spacing w:line="276" w:lineRule="auto"/>
        <w:rPr/>
      </w:pPr>
      <w:r w:rsidDel="00000000" w:rsidR="00000000" w:rsidRPr="00000000">
        <w:rPr>
          <w:rtl w:val="0"/>
        </w:rPr>
        <w:t xml:space="preserve">4.3.1 Machine</w:t>
      </w:r>
    </w:p>
    <w:p w:rsidR="00000000" w:rsidDel="00000000" w:rsidP="00000000" w:rsidRDefault="00000000" w:rsidRPr="00000000" w14:paraId="00000D3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information is divided among systems that do not communicate. AIMS holds the official record but cannot produce a cohort view. The monitoring workbook produces a cohort view but holds only completion and no history. Documents and forms hold evidence but are not indexed against the student record. Email holds the decisions but cannot be queried. No single component can answer the question of where a given student stands, so answering it requires consulting several of them and reconciling what they say.</w:t>
      </w:r>
    </w:p>
    <w:p w:rsidR="00000000" w:rsidDel="00000000" w:rsidP="00000000" w:rsidRDefault="00000000" w:rsidRPr="00000000" w14:paraId="00000D3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absence of any interface between the Graduate School's working records and the official record compounds this. Because reconciliation is manual and periodic, the two records drift between exports, and there is no mechanism that makes the drift visible.</w:t>
      </w:r>
    </w:p>
    <w:p w:rsidR="00000000" w:rsidDel="00000000" w:rsidP="00000000" w:rsidRDefault="00000000" w:rsidRPr="00000000" w14:paraId="00000D39">
      <w:pPr>
        <w:pStyle w:val="Heading3"/>
        <w:spacing w:line="276" w:lineRule="auto"/>
        <w:rPr/>
      </w:pPr>
      <w:r w:rsidDel="00000000" w:rsidR="00000000" w:rsidRPr="00000000">
        <w:rPr>
          <w:rtl w:val="0"/>
        </w:rPr>
        <w:t xml:space="preserve">4.3.2 Method</w:t>
      </w:r>
    </w:p>
    <w:p w:rsidR="00000000" w:rsidDel="00000000" w:rsidP="00000000" w:rsidRDefault="00000000" w:rsidRPr="00000000" w14:paraId="00000D3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monitoring method is manual consolidation. The same information is entered more than once, in more than one place, because no record is derived from another. Confirming a student's standing requires gathering information from several sources and combining it by hand. Reports that the Graduate School needs regularly—subject needs for class planning, graduating candidates, leave of absence monitoring, residency tracking—are assembled from scratch on each occasion rather than generated.</w:t>
      </w:r>
    </w:p>
    <w:p w:rsidR="00000000" w:rsidDel="00000000" w:rsidP="00000000" w:rsidRDefault="00000000" w:rsidRPr="00000000" w14:paraId="00000D3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is a clear instance. The Graduate School computes it by counting from the student's entry year to the present, for each student, by hand, even though every input to that calculation is already recorded. The calculation is deterministic and could be derived, but under the existing method it is repeated manually.</w:t>
      </w:r>
    </w:p>
    <w:p w:rsidR="00000000" w:rsidDel="00000000" w:rsidP="00000000" w:rsidRDefault="00000000" w:rsidRPr="00000000" w14:paraId="00000D3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 also lacks any notion of ownership or elapsed time. Nothing in the existing records states who must act next on a case or how long the case has been waiting, so delayed cases surface only when somebody notices or when the student follows up.</w:t>
      </w:r>
    </w:p>
    <w:p w:rsidR="00000000" w:rsidDel="00000000" w:rsidP="00000000" w:rsidRDefault="00000000" w:rsidRPr="00000000" w14:paraId="00000D3D">
      <w:pPr>
        <w:pStyle w:val="Heading3"/>
        <w:spacing w:line="276" w:lineRule="auto"/>
        <w:rPr/>
      </w:pPr>
      <w:r w:rsidDel="00000000" w:rsidR="00000000" w:rsidRPr="00000000">
        <w:rPr>
          <w:rtl w:val="0"/>
        </w:rPr>
        <w:t xml:space="preserve">4.3.3 Man</w:t>
      </w:r>
    </w:p>
    <w:p w:rsidR="00000000" w:rsidDel="00000000" w:rsidP="00000000" w:rsidRDefault="00000000" w:rsidRPr="00000000" w14:paraId="00000D3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the method depends on repeated manual encoding across several records, it is exposed to ordinary human error: transcription mistakes, updates applied to one record and not another, and updates missed entirely. These errors produce inconsistencies between records that are difficult to detect precisely because there is no cross-check between them.</w:t>
      </w:r>
    </w:p>
    <w:p w:rsidR="00000000" w:rsidDel="00000000" w:rsidP="00000000" w:rsidRDefault="00000000" w:rsidRPr="00000000" w14:paraId="00000D3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also noted that this is not a staffing problem. Assigning additional people to the existing method would multiply the manual effort rather than remove it, and would leave the underlying exposure to encoding error unchanged.</w:t>
      </w:r>
    </w:p>
    <w:p w:rsidR="00000000" w:rsidDel="00000000" w:rsidP="00000000" w:rsidRDefault="00000000" w:rsidRPr="00000000" w14:paraId="00000D40">
      <w:pPr>
        <w:pStyle w:val="Heading3"/>
        <w:spacing w:line="276" w:lineRule="auto"/>
        <w:rPr/>
      </w:pPr>
      <w:r w:rsidDel="00000000" w:rsidR="00000000" w:rsidRPr="00000000">
        <w:rPr>
          <w:rtl w:val="0"/>
        </w:rPr>
        <w:t xml:space="preserve">4.3.4 Summary of Problem Areas</w:t>
      </w:r>
    </w:p>
    <w:p w:rsidR="00000000" w:rsidDel="00000000" w:rsidP="00000000" w:rsidRDefault="00000000" w:rsidRPr="00000000" w14:paraId="00000D41">
      <w:pPr>
        <w:pStyle w:val="Heading5"/>
        <w:spacing w:before="120" w:line="276" w:lineRule="auto"/>
        <w:rPr/>
      </w:pPr>
      <w:r w:rsidDel="00000000" w:rsidR="00000000" w:rsidRPr="00000000">
        <w:rPr>
          <w:rtl w:val="0"/>
        </w:rPr>
        <w:t xml:space="preserve">Table 20. Problem areas mapped to their operational consequence</w:t>
      </w:r>
    </w:p>
    <w:tbl>
      <w:tblPr>
        <w:tblStyle w:val="Table3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00"/>
        <w:gridCol w:w="6160"/>
        <w:tblGridChange w:id="0">
          <w:tblGrid>
            <w:gridCol w:w="3200"/>
            <w:gridCol w:w="61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4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Problem area</w:t>
            </w:r>
          </w:p>
        </w:tc>
        <w:tc>
          <w:tcPr>
            <w:shd w:fill="d9d9d9" w:val="clear"/>
            <w:tcMar>
              <w:top w:w="60.0" w:type="dxa"/>
              <w:left w:w="80.0" w:type="dxa"/>
              <w:bottom w:w="60.0" w:type="dxa"/>
              <w:right w:w="80.0" w:type="dxa"/>
            </w:tcMar>
            <w:vAlign w:val="top"/>
          </w:tcPr>
          <w:p w:rsidR="00000000" w:rsidDel="00000000" w:rsidP="00000000" w:rsidRDefault="00000000" w:rsidRPr="00000000" w14:paraId="00000D4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Operational consequence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Records divided across systems that do not communicate</w:t>
            </w:r>
          </w:p>
        </w:tc>
        <w:tc>
          <w:tcPr>
            <w:tcMar>
              <w:top w:w="60.0" w:type="dxa"/>
              <w:left w:w="80.0" w:type="dxa"/>
              <w:bottom w:w="60.0" w:type="dxa"/>
              <w:right w:w="80.0" w:type="dxa"/>
            </w:tcMar>
            <w:vAlign w:val="top"/>
          </w:tcPr>
          <w:p w:rsidR="00000000" w:rsidDel="00000000" w:rsidP="00000000" w:rsidRDefault="00000000" w:rsidRPr="00000000" w14:paraId="00000D4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single consolidated view of a student's standing; confirmation requires manual reconciliation across sources.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workbook records completion only</w:t>
            </w:r>
          </w:p>
        </w:tc>
        <w:tc>
          <w:tcPr>
            <w:tcMar>
              <w:top w:w="60.0" w:type="dxa"/>
              <w:left w:w="80.0" w:type="dxa"/>
              <w:bottom w:w="60.0" w:type="dxa"/>
              <w:right w:w="80.0" w:type="dxa"/>
            </w:tcMar>
            <w:vAlign w:val="top"/>
          </w:tcPr>
          <w:p w:rsidR="00000000" w:rsidDel="00000000" w:rsidP="00000000" w:rsidRDefault="00000000" w:rsidRPr="00000000" w14:paraId="00000D4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Enrolled, incomplete, failed, dropped, and withdrawn outcomes cannot be represented, so term-level operational questions cannot be answered from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history retained on change</w:t>
            </w:r>
          </w:p>
        </w:tc>
        <w:tc>
          <w:tcPr>
            <w:tcMar>
              <w:top w:w="60.0" w:type="dxa"/>
              <w:left w:w="80.0" w:type="dxa"/>
              <w:bottom w:w="60.0" w:type="dxa"/>
              <w:right w:w="80.0" w:type="dxa"/>
            </w:tcMar>
            <w:vAlign w:val="top"/>
          </w:tcPr>
          <w:p w:rsidR="00000000" w:rsidDel="00000000" w:rsidP="00000000" w:rsidRDefault="00000000" w:rsidRPr="00000000" w14:paraId="00000D4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correction cannot be audited; time-in-stage and cycle time cannot be measured.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record of ownership of the next action</w:t>
            </w:r>
          </w:p>
        </w:tc>
        <w:tc>
          <w:tcPr>
            <w:tcMar>
              <w:top w:w="60.0" w:type="dxa"/>
              <w:left w:w="80.0" w:type="dxa"/>
              <w:bottom w:w="60.0" w:type="dxa"/>
              <w:right w:w="80.0" w:type="dxa"/>
            </w:tcMar>
            <w:vAlign w:val="top"/>
          </w:tcPr>
          <w:p w:rsidR="00000000" w:rsidDel="00000000" w:rsidP="00000000" w:rsidRDefault="00000000" w:rsidRPr="00000000" w14:paraId="00000D4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Cases stall without anyone being accountable, and delay is discovered late.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Coordination conducted in email</w:t>
            </w:r>
          </w:p>
        </w:tc>
        <w:tc>
          <w:tcPr>
            <w:tcMar>
              <w:top w:w="60.0" w:type="dxa"/>
              <w:left w:w="80.0" w:type="dxa"/>
              <w:bottom w:w="60.0" w:type="dxa"/>
              <w:right w:w="80.0" w:type="dxa"/>
            </w:tcMar>
            <w:vAlign w:val="top"/>
          </w:tcPr>
          <w:p w:rsidR="00000000" w:rsidDel="00000000" w:rsidP="00000000" w:rsidRDefault="00000000" w:rsidRPr="00000000" w14:paraId="00000D4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Requests and decisions are not queryable, aggregable, or ageable.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4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tracked exchange with the Registrar</w:t>
            </w:r>
          </w:p>
        </w:tc>
        <w:tc>
          <w:tcPr>
            <w:tcMar>
              <w:top w:w="60.0" w:type="dxa"/>
              <w:left w:w="80.0" w:type="dxa"/>
              <w:bottom w:w="60.0" w:type="dxa"/>
              <w:right w:w="80.0" w:type="dxa"/>
            </w:tcMar>
            <w:vAlign w:val="top"/>
          </w:tcPr>
          <w:p w:rsidR="00000000" w:rsidDel="00000000" w:rsidP="00000000" w:rsidRDefault="00000000" w:rsidRPr="00000000" w14:paraId="00000D4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Neither the outgoing decision document nor the returning implementation confirmation is recorded, so record consistency between offices cannot be demonstrated.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5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 assembled manually each time</w:t>
            </w:r>
          </w:p>
        </w:tc>
        <w:tc>
          <w:tcPr>
            <w:tcMar>
              <w:top w:w="60.0" w:type="dxa"/>
              <w:left w:w="80.0" w:type="dxa"/>
              <w:bottom w:w="60.0" w:type="dxa"/>
              <w:right w:w="80.0" w:type="dxa"/>
            </w:tcMar>
            <w:vAlign w:val="top"/>
          </w:tcPr>
          <w:p w:rsidR="00000000" w:rsidDel="00000000" w:rsidP="00000000" w:rsidRDefault="00000000" w:rsidRPr="00000000" w14:paraId="00000D5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Class planning, graduation, leave, and residency reporting is slow and repeats the same consolidation effort.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5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Repeated manual encoding</w:t>
            </w:r>
          </w:p>
        </w:tc>
        <w:tc>
          <w:tcPr>
            <w:tcMar>
              <w:top w:w="60.0" w:type="dxa"/>
              <w:left w:w="80.0" w:type="dxa"/>
              <w:bottom w:w="60.0" w:type="dxa"/>
              <w:right w:w="80.0" w:type="dxa"/>
            </w:tcMar>
            <w:vAlign w:val="top"/>
          </w:tcPr>
          <w:p w:rsidR="00000000" w:rsidDel="00000000" w:rsidP="00000000" w:rsidRDefault="00000000" w:rsidRPr="00000000" w14:paraId="00000D5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Elevated exposure to transcription error, missed updates, and inconsistency between records.</w:t>
            </w:r>
          </w:p>
        </w:tc>
      </w:tr>
    </w:tbl>
    <w:p w:rsidR="00000000" w:rsidDel="00000000" w:rsidP="00000000" w:rsidRDefault="00000000" w:rsidRPr="00000000" w14:paraId="00000D5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5">
      <w:pPr>
        <w:pStyle w:val="Heading2"/>
        <w:spacing w:after="240" w:before="240" w:line="276" w:lineRule="auto"/>
        <w:rPr>
          <w:sz w:val="24"/>
          <w:szCs w:val="24"/>
        </w:rPr>
      </w:pPr>
      <w:r w:rsidDel="00000000" w:rsidR="00000000" w:rsidRPr="00000000">
        <w:rPr>
          <w:rtl w:val="0"/>
        </w:rPr>
        <w:t xml:space="preserve">4.4 Opportunities</w:t>
      </w:r>
      <w:r w:rsidDel="00000000" w:rsidR="00000000" w:rsidRPr="00000000">
        <w:rPr>
          <w:rtl w:val="0"/>
        </w:rPr>
      </w:r>
    </w:p>
    <w:p w:rsidR="00000000" w:rsidDel="00000000" w:rsidP="00000000" w:rsidRDefault="00000000" w:rsidRPr="00000000" w14:paraId="00000D56">
      <w:pPr>
        <w:pStyle w:val="Heading3"/>
        <w:spacing w:line="276" w:lineRule="auto"/>
        <w:rPr/>
      </w:pPr>
      <w:r w:rsidDel="00000000" w:rsidR="00000000" w:rsidRPr="00000000">
        <w:rPr>
          <w:rtl w:val="0"/>
        </w:rPr>
        <w:t xml:space="preserve">4.4.1 Opportunities for the Graduate School</w:t>
      </w:r>
    </w:p>
    <w:p w:rsidR="00000000" w:rsidDel="00000000" w:rsidP="00000000" w:rsidRDefault="00000000" w:rsidRPr="00000000" w14:paraId="00000D5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problem areas above point to a coordination and monitoring layer rather than a replacement for the institutional system. The clearest opportunity is a consolidated cohort view assembled from the workbook the Graduate School already receives, presented so that the standing of every student in a program is visible at once. This addresses the limitation the client identified as the reason the Graduate School keeps its spreadsheet in the first place.</w:t>
      </w:r>
    </w:p>
    <w:p w:rsidR="00000000" w:rsidDel="00000000" w:rsidP="00000000" w:rsidRDefault="00000000" w:rsidRPr="00000000" w14:paraId="00000D5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second opportunity is a controlled vocabulary for subject status, maintained through audited actions rather than free cell editing. Recording that a subject is enrolled, incomplete, failed, dropped, or withdrawn—each change carrying the person, the time, and the previous value—supplies the distinction the workbook cannot express while preserving the authority of imported official values.</w:t>
      </w:r>
    </w:p>
    <w:p w:rsidR="00000000" w:rsidDel="00000000" w:rsidP="00000000" w:rsidRDefault="00000000" w:rsidRPr="00000000" w14:paraId="00000D5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third is derived reporting. Every report the Graduate School presently assembles by hand is a function of data that would already be held: subject needs from completion and offering data, graduating candidates from completion and research status, residency from entry year, leave monitoring from standing records. Deriving them removes both the effort and the transcription exposure.</w:t>
      </w:r>
    </w:p>
    <w:p w:rsidR="00000000" w:rsidDel="00000000" w:rsidP="00000000" w:rsidRDefault="00000000" w:rsidRPr="00000000" w14:paraId="00000D5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fourth is explicit ownership and ageing. Attaching to each open case the person responsible for the next action and the time since the case entered its present state makes delay visible before the student reports it, and makes workload measurable.</w:t>
      </w:r>
    </w:p>
    <w:p w:rsidR="00000000" w:rsidDel="00000000" w:rsidP="00000000" w:rsidRDefault="00000000" w:rsidRPr="00000000" w14:paraId="00000D5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fifth is a recorded exchange with the Registrar. Generating the document that conveys an approved standing change, and holding the case in a state that shows the confirmation has not yet been returned, gives both offices a basis for establishing record consistency.</w:t>
      </w:r>
    </w:p>
    <w:p w:rsidR="00000000" w:rsidDel="00000000" w:rsidP="00000000" w:rsidRDefault="00000000" w:rsidRPr="00000000" w14:paraId="00000D5C">
      <w:pPr>
        <w:pStyle w:val="Heading3"/>
        <w:spacing w:line="276" w:lineRule="auto"/>
        <w:rPr/>
      </w:pPr>
      <w:r w:rsidDel="00000000" w:rsidR="00000000" w:rsidRPr="00000000">
        <w:rPr>
          <w:rtl w:val="0"/>
        </w:rPr>
        <w:t xml:space="preserve">4.4.2 Opportunities for Graduate Students</w:t>
      </w:r>
    </w:p>
    <w:p w:rsidR="00000000" w:rsidDel="00000000" w:rsidP="00000000" w:rsidRDefault="00000000" w:rsidRPr="00000000" w14:paraId="00000D5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Students presently learn the status of their own requests by asking. A student-facing view of lifecycle status, pending requirements, and submitted requests would reduce follow-up traffic and shorten the interval between a requirement being missing and the student acting on it. Allowing structured submission of applications, with the rules checked at the point of submission, would also prevent applications that cannot succeed from entering the queue at all.</w:t>
      </w:r>
    </w:p>
    <w:p w:rsidR="00000000" w:rsidDel="00000000" w:rsidP="00000000" w:rsidRDefault="00000000" w:rsidRPr="00000000" w14:paraId="00000D5E">
      <w:pPr>
        <w:pStyle w:val="Heading3"/>
        <w:spacing w:line="276" w:lineRule="auto"/>
        <w:rPr/>
      </w:pPr>
      <w:r w:rsidDel="00000000" w:rsidR="00000000" w:rsidRPr="00000000">
        <w:rPr>
          <w:rtl w:val="0"/>
        </w:rPr>
        <w:t xml:space="preserve">4.4.3 Opportunities for Faculty and Other Offices</w:t>
      </w:r>
    </w:p>
    <w:p w:rsidR="00000000" w:rsidDel="00000000" w:rsidP="00000000" w:rsidRDefault="00000000" w:rsidRPr="00000000" w14:paraId="00000D5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Faculty participate in the lifecycle as subject handlers, advisers, and panel members, but hold no view of what is assigned to them. Availability collection for defense scheduling, panel invitations with an accept or decline response, and adviser designation responses are all presently conducted by email and could be recorded directly. For the Registrar, a predictable document accompanying each approved standing change, in a consistent format, reduces the interpretation currently required of ad-hoc correspondence.</w:t>
      </w:r>
    </w:p>
    <w:p w:rsidR="00000000" w:rsidDel="00000000" w:rsidP="00000000" w:rsidRDefault="00000000" w:rsidRPr="00000000" w14:paraId="00000D60">
      <w:pPr>
        <w:pStyle w:val="Heading3"/>
        <w:spacing w:line="276" w:lineRule="auto"/>
        <w:rPr/>
      </w:pPr>
      <w:r w:rsidDel="00000000" w:rsidR="00000000" w:rsidRPr="00000000">
        <w:rPr>
          <w:rtl w:val="0"/>
        </w:rPr>
        <w:t xml:space="preserve">4.4.4 Constraints on Any Proposed Solution</w:t>
      </w:r>
    </w:p>
    <w:p w:rsidR="00000000" w:rsidDel="00000000" w:rsidP="00000000" w:rsidRDefault="00000000" w:rsidRPr="00000000" w14:paraId="00000D6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consultations also fixed the boundaries within which any solution must operate. These constraints are carried directly into the design in Chapter 5.</w:t>
      </w:r>
    </w:p>
    <w:p w:rsidR="00000000" w:rsidDel="00000000" w:rsidP="00000000" w:rsidRDefault="00000000" w:rsidRPr="00000000" w14:paraId="00000D62">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1.The proposed system must not replace AIMS, and must not present a locally maintained value as though it were an official AIMS value.</w:t>
      </w:r>
    </w:p>
    <w:p w:rsidR="00000000" w:rsidDel="00000000" w:rsidP="00000000" w:rsidRDefault="00000000" w:rsidRPr="00000000" w14:paraId="00000D63">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2.No live integration with AIMS may be assumed. Exchange is file-based and periodic.</w:t>
      </w:r>
    </w:p>
    <w:p w:rsidR="00000000" w:rsidDel="00000000" w:rsidP="00000000" w:rsidRDefault="00000000" w:rsidRPr="00000000" w14:paraId="00000D64">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3.Imported official values are read-only. Corrections are raised as reported discrepancies and resolved at source, not overwritten locally.</w:t>
      </w:r>
    </w:p>
    <w:p w:rsidR="00000000" w:rsidDel="00000000" w:rsidP="00000000" w:rsidRDefault="00000000" w:rsidRPr="00000000" w14:paraId="00000D6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4.Grade encoding is outside the Graduate School's responsibility and must not be required of the Academic Coordinator or of faculty.</w:t>
      </w:r>
    </w:p>
    <w:p w:rsidR="00000000" w:rsidDel="00000000" w:rsidP="00000000" w:rsidRDefault="00000000" w:rsidRPr="00000000" w14:paraId="00000D6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5.Standing changes are not executed by the Graduate School. The system may record the decision and produce the document, but the official act belongs to the Registrar.</w:t>
      </w:r>
    </w:p>
    <w:p w:rsidR="00000000" w:rsidDel="00000000" w:rsidP="00000000" w:rsidRDefault="00000000" w:rsidRPr="00000000" w14:paraId="00000D67">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6.The system is built for the USLS Graduate School and its working relationship with the USLS Registrar, and is not generalized beyond it.</w:t>
      </w:r>
    </w:p>
    <w:p w:rsidR="00000000" w:rsidDel="00000000" w:rsidP="00000000" w:rsidRDefault="00000000" w:rsidRPr="00000000" w14:paraId="00000D68">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7.Policy values that have not been confirmed by the institution must be configurable and displayed as unconfirmed rather than assigned an invented default.</w:t>
      </w:r>
    </w:p>
    <w:p w:rsidR="00000000" w:rsidDel="00000000" w:rsidP="00000000" w:rsidRDefault="00000000" w:rsidRPr="00000000" w14:paraId="00000D69">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D6A">
      <w:pPr>
        <w:pStyle w:val="Heading1"/>
        <w:spacing w:after="240" w:before="240" w:line="276" w:lineRule="auto"/>
        <w:rPr>
          <w:sz w:val="24"/>
          <w:szCs w:val="24"/>
        </w:rPr>
      </w:pPr>
      <w:r w:rsidDel="00000000" w:rsidR="00000000" w:rsidRPr="00000000">
        <w:rPr>
          <w:rtl w:val="0"/>
        </w:rPr>
        <w:t xml:space="preserve">CHAPTER 5 – </w:t>
      </w:r>
      <w:r w:rsidDel="00000000" w:rsidR="00000000" w:rsidRPr="00000000">
        <w:rPr>
          <w:sz w:val="26"/>
          <w:szCs w:val="26"/>
          <w:rtl w:val="0"/>
        </w:rPr>
        <w:t xml:space="preserve">The Proposed System</w:t>
      </w:r>
      <w:r w:rsidDel="00000000" w:rsidR="00000000" w:rsidRPr="00000000">
        <w:rPr>
          <w:rtl w:val="0"/>
        </w:rPr>
      </w:r>
    </w:p>
    <w:p w:rsidR="00000000" w:rsidDel="00000000" w:rsidP="00000000" w:rsidRDefault="00000000" w:rsidRPr="00000000" w14:paraId="00000D6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describes the proposed Graduate School Lifecycle Portal as it has been built for the CAP-IT1 milestone. It presents the system description, objectives, modules, scope, assumptions, feasibility, technical and non-technical requirements, data specifications, screen specifications, report specifications, architecture, and infrastructure. The screens shown in Section 5.10 are captures of the running prototype operating on the seeded demonstration dataset.</w:t>
      </w:r>
    </w:p>
    <w:p w:rsidR="00000000" w:rsidDel="00000000" w:rsidP="00000000" w:rsidRDefault="00000000" w:rsidRPr="00000000" w14:paraId="00000D6C">
      <w:pPr>
        <w:pStyle w:val="Heading2"/>
        <w:spacing w:after="240" w:before="240" w:line="276" w:lineRule="auto"/>
        <w:rPr>
          <w:sz w:val="24"/>
          <w:szCs w:val="24"/>
        </w:rPr>
      </w:pPr>
      <w:r w:rsidDel="00000000" w:rsidR="00000000" w:rsidRPr="00000000">
        <w:rPr>
          <w:rtl w:val="0"/>
        </w:rPr>
        <w:t xml:space="preserve">5.1 System Description</w:t>
      </w:r>
      <w:r w:rsidDel="00000000" w:rsidR="00000000" w:rsidRPr="00000000">
        <w:rPr>
          <w:rtl w:val="0"/>
        </w:rPr>
      </w:r>
    </w:p>
    <w:p w:rsidR="00000000" w:rsidDel="00000000" w:rsidP="00000000" w:rsidRDefault="00000000" w:rsidRPr="00000000" w14:paraId="00000D6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Graduate School Lifecycle Portal is a role-based web application that gives the USLS Graduate School a single consolidated workspace for monitoring and coordinating the graduate student lifecycle. It covers admission handoff, course offering and adjustment, enrollment, coursework status, the research pipeline from adviser designation to final defense, practicum, graduation endorsement, and the standing changes of leave of absence, readmission, AWOL, residency, and subject withdrawal.</w:t>
      </w:r>
    </w:p>
    <w:p w:rsidR="00000000" w:rsidDel="00000000" w:rsidP="00000000" w:rsidRDefault="00000000" w:rsidRPr="00000000" w14:paraId="00000D6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portal is deliberately a coordination and decision-support layer, not a replacement for the institutional academic information system. AIMS remains the official record for student identity, enrollment, enrolled subjects, grades, and course completion. Authorized staff import an approved monitoring workbook; the values that arrive by that route are presented as read-only and labelled with their source, and a discrepancy is raised as a reported exception rather than corrected in place. On top of that official data the portal adds what the existing setup lacks: a controlled status vocabulary maintained through audited actions, explicit ownership of the next action, elapsed-time measurement, derived reporting, generated documents for the Registrar, and a policy-grounded assistant.</w:t>
      </w:r>
    </w:p>
    <w:p w:rsidR="00000000" w:rsidDel="00000000" w:rsidP="00000000" w:rsidRDefault="00000000" w:rsidRPr="00000000" w14:paraId="00000D6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system is a Python 3 and Flask JSON application server exposing 119 routes, backed by a relational database of 35 tables through SQLAlchemy, with a React single-page front end built with Vite and styled with Tailwind CSS. It runs against MySQL in the demonstration deployment and against SQLite for isolated automated testing. Access is session-based and role-gated, with seven distinct account types.</w:t>
      </w:r>
    </w:p>
    <w:p w:rsidR="00000000" w:rsidDel="00000000" w:rsidP="00000000" w:rsidRDefault="00000000" w:rsidRPr="00000000" w14:paraId="00000D70">
      <w:pPr>
        <w:pStyle w:val="Heading2"/>
        <w:spacing w:after="240" w:before="240" w:line="276" w:lineRule="auto"/>
        <w:rPr>
          <w:sz w:val="24"/>
          <w:szCs w:val="24"/>
        </w:rPr>
      </w:pPr>
      <w:r w:rsidDel="00000000" w:rsidR="00000000" w:rsidRPr="00000000">
        <w:rPr>
          <w:rtl w:val="0"/>
        </w:rPr>
        <w:t xml:space="preserve">5.2 System Objectives</w:t>
      </w:r>
      <w:r w:rsidDel="00000000" w:rsidR="00000000" w:rsidRPr="00000000">
        <w:rPr>
          <w:rtl w:val="0"/>
        </w:rPr>
      </w:r>
    </w:p>
    <w:p w:rsidR="00000000" w:rsidDel="00000000" w:rsidP="00000000" w:rsidRDefault="00000000" w:rsidRPr="00000000" w14:paraId="00000D71">
      <w:pPr>
        <w:pStyle w:val="Heading3"/>
        <w:spacing w:line="276" w:lineRule="auto"/>
        <w:rPr/>
      </w:pPr>
      <w:r w:rsidDel="00000000" w:rsidR="00000000" w:rsidRPr="00000000">
        <w:rPr>
          <w:rtl w:val="0"/>
        </w:rPr>
        <w:t xml:space="preserve">5.2.1 General Objective</w:t>
      </w:r>
    </w:p>
    <w:p w:rsidR="00000000" w:rsidDel="00000000" w:rsidP="00000000" w:rsidRDefault="00000000" w:rsidRPr="00000000" w14:paraId="00000D7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objective of the Graduate School Lifecycle Portal is to give the USLS Graduate School one consolidated, auditable view of graduate student progress across the full lifecycle, so that the standing of any student can be confirmed without manual reconciliation across separate records, and so that delayed cases and pending actions become visible before they are reported.</w:t>
      </w:r>
    </w:p>
    <w:p w:rsidR="00000000" w:rsidDel="00000000" w:rsidP="00000000" w:rsidRDefault="00000000" w:rsidRPr="00000000" w14:paraId="00000D73">
      <w:pPr>
        <w:pStyle w:val="Heading3"/>
        <w:spacing w:line="276" w:lineRule="auto"/>
        <w:rPr/>
      </w:pPr>
      <w:r w:rsidDel="00000000" w:rsidR="00000000" w:rsidRPr="00000000">
        <w:rPr>
          <w:rtl w:val="0"/>
        </w:rPr>
        <w:t xml:space="preserve">5.2.2 Specific Objectives</w:t>
      </w:r>
    </w:p>
    <w:p w:rsidR="00000000" w:rsidDel="00000000" w:rsidP="00000000" w:rsidRDefault="00000000" w:rsidRPr="00000000" w14:paraId="00000D74">
      <w:pPr>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aims to:</w:t>
      </w:r>
    </w:p>
    <w:p w:rsidR="00000000" w:rsidDel="00000000" w:rsidP="00000000" w:rsidRDefault="00000000" w:rsidRPr="00000000" w14:paraId="00000D7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1.Consolidate the monitoring workbook the Graduate School already receives into a single cohort-level view, presented per program and per term, with the source of the official values labelled and those values held read-only.</w:t>
      </w:r>
    </w:p>
    <w:p w:rsidR="00000000" w:rsidDel="00000000" w:rsidP="00000000" w:rsidRDefault="00000000" w:rsidRPr="00000000" w14:paraId="00000D7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2.Provide a controlled subject-status vocabulary covering not taken, enrolled, taken, incomplete, failed, dropped, and withdrawn, changed only through audited actions that record the actor, the time, and the previous value.</w:t>
      </w:r>
    </w:p>
    <w:p w:rsidR="00000000" w:rsidDel="00000000" w:rsidP="00000000" w:rsidRDefault="00000000" w:rsidRPr="00000000" w14:paraId="00000D77">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3.Support course offering setup, so the Academic Coordinator can declare the subjects offered for a given academic year and semester together with the schedule and the assigned faculty member.</w:t>
      </w:r>
    </w:p>
    <w:p w:rsidR="00000000" w:rsidDel="00000000" w:rsidP="00000000" w:rsidRDefault="00000000" w:rsidRPr="00000000" w14:paraId="00000D78">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4.Support enrollment by tagging students to officially offered subjects, both by uploading a class list and by searching for an individual student, with tagging restricted to subjects that are actually offered.</w:t>
      </w:r>
    </w:p>
    <w:p w:rsidR="00000000" w:rsidDel="00000000" w:rsidP="00000000" w:rsidRDefault="00000000" w:rsidRPr="00000000" w14:paraId="00000D79">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5.Generate the subject-needs report that identifies, for each subject, the number of students who still require it, as the demand basis for deciding what to offer.</w:t>
      </w:r>
    </w:p>
    <w:p w:rsidR="00000000" w:rsidDel="00000000" w:rsidP="00000000" w:rsidRDefault="00000000" w:rsidRPr="00000000" w14:paraId="00000D7A">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6.Route the research pipeline, including research gate checks, panel matching against faculty specialization, and defense scheduling against faculty availability.</w:t>
      </w:r>
    </w:p>
    <w:p w:rsidR="00000000" w:rsidDel="00000000" w:rsidP="00000000" w:rsidRDefault="00000000" w:rsidRPr="00000000" w14:paraId="00000D7B">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7.Track practicum for the programs that require it, including memorandum of agreement submission, accumulation of hours across multiple certificates, and the review sequence to the Dean.</w:t>
      </w:r>
    </w:p>
    <w:p w:rsidR="00000000" w:rsidDel="00000000" w:rsidP="00000000" w:rsidRDefault="00000000" w:rsidRPr="00000000" w14:paraId="00000D7C">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8.Process standing changes through structured applications validated by explicit rules, routed for Dean decision, and concluded by generating the document that conveys the approved change to the Registrar.</w:t>
      </w:r>
    </w:p>
    <w:p w:rsidR="00000000" w:rsidDel="00000000" w:rsidP="00000000" w:rsidRDefault="00000000" w:rsidRPr="00000000" w14:paraId="00000D7D">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9.Determine graduation eligibility from coursework, comprehensive examination, research, and practicum status, and prepare the Dean-approved endorsement list for export.</w:t>
      </w:r>
    </w:p>
    <w:p w:rsidR="00000000" w:rsidDel="00000000" w:rsidP="00000000" w:rsidRDefault="00000000" w:rsidRPr="00000000" w14:paraId="00000D7E">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10.Record every consequential action in a transaction log, and derive from that log the dashboards, reports, ownership assignments, and ageing indicators that the Graduate School presently assembles by hand.</w:t>
      </w:r>
    </w:p>
    <w:p w:rsidR="00000000" w:rsidDel="00000000" w:rsidP="00000000" w:rsidRDefault="00000000" w:rsidRPr="00000000" w14:paraId="00000D7F">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11.Provide a policy assistant that answers questions from Graduate School policy documents and verified system reports, grounded in retrievable sources rather than in unsupported generation.</w:t>
      </w:r>
    </w:p>
    <w:p w:rsidR="00000000" w:rsidDel="00000000" w:rsidP="00000000" w:rsidRDefault="00000000" w:rsidRPr="00000000" w14:paraId="00000D80">
      <w:pPr>
        <w:pStyle w:val="Heading2"/>
        <w:spacing w:after="240" w:before="240" w:line="276" w:lineRule="auto"/>
        <w:rPr>
          <w:sz w:val="24"/>
          <w:szCs w:val="24"/>
        </w:rPr>
      </w:pPr>
      <w:r w:rsidDel="00000000" w:rsidR="00000000" w:rsidRPr="00000000">
        <w:rPr>
          <w:rtl w:val="0"/>
        </w:rPr>
        <w:t xml:space="preserve">5.3 System Modules</w:t>
      </w:r>
      <w:r w:rsidDel="00000000" w:rsidR="00000000" w:rsidRPr="00000000">
        <w:rPr>
          <w:rtl w:val="0"/>
        </w:rPr>
      </w:r>
    </w:p>
    <w:p w:rsidR="00000000" w:rsidDel="00000000" w:rsidP="00000000" w:rsidRDefault="00000000" w:rsidRPr="00000000" w14:paraId="00000D8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modules are described below. Each is presented in terms of what it does, who uses it, and which existing problem area it addresses.</w:t>
      </w:r>
    </w:p>
    <w:p w:rsidR="00000000" w:rsidDel="00000000" w:rsidP="00000000" w:rsidRDefault="00000000" w:rsidRPr="00000000" w14:paraId="00000D82">
      <w:pPr>
        <w:pStyle w:val="Heading3"/>
        <w:spacing w:line="276" w:lineRule="auto"/>
        <w:rPr/>
      </w:pPr>
      <w:r w:rsidDel="00000000" w:rsidR="00000000" w:rsidRPr="00000000">
        <w:rPr>
          <w:rtl w:val="0"/>
        </w:rPr>
        <w:t xml:space="preserve">5.3.1 Student Handoff and Monitoring Import</w:t>
      </w:r>
    </w:p>
    <w:p w:rsidR="00000000" w:rsidDel="00000000" w:rsidP="00000000" w:rsidRDefault="00000000" w:rsidRPr="00000000" w14:paraId="00000D8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Imports the Academic Coordinator monitoring workbook and reconciles it against the existing student list. Students are created only from the imported workbook; the system provides no manual student creation and generates no student numbers, because student identity originates outside the Graduate School. The import records an upload history, detects validation issues and duplicate records, and marks newly appearing students. Newly admitted students carry a risk state of Not Yet Assessed rather than a default risk level, since no monitoring signal yet exists for them.</w:t>
      </w:r>
    </w:p>
    <w:p w:rsidR="00000000" w:rsidDel="00000000" w:rsidP="00000000" w:rsidRDefault="00000000" w:rsidRPr="00000000" w14:paraId="00000D84">
      <w:pPr>
        <w:pStyle w:val="Heading3"/>
        <w:spacing w:line="276" w:lineRule="auto"/>
        <w:rPr/>
      </w:pPr>
      <w:r w:rsidDel="00000000" w:rsidR="00000000" w:rsidRPr="00000000">
        <w:rPr>
          <w:rtl w:val="0"/>
        </w:rPr>
        <w:t xml:space="preserve">5.3.2 Course Adjustments and Course Offering Setup</w:t>
      </w:r>
    </w:p>
    <w:p w:rsidR="00000000" w:rsidDel="00000000" w:rsidP="00000000" w:rsidRDefault="00000000" w:rsidRPr="00000000" w14:paraId="00000D8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Lets the Academic Coordinator declare which subjects are offered for a given academic year and semester, capturing the schedule, the section, and the assigned faculty member. The module also produces the subject-needs report, which counts for each subject the students who still require it. Subject need, proposed offering, approved offering, and scheduled class are kept as distinct states so that demand is not confused with a decision to open a class.</w:t>
      </w:r>
    </w:p>
    <w:p w:rsidR="00000000" w:rsidDel="00000000" w:rsidP="00000000" w:rsidRDefault="00000000" w:rsidRPr="00000000" w14:paraId="00000D86">
      <w:pPr>
        <w:pStyle w:val="Heading3"/>
        <w:spacing w:line="276" w:lineRule="auto"/>
        <w:rPr/>
      </w:pPr>
      <w:r w:rsidDel="00000000" w:rsidR="00000000" w:rsidRPr="00000000">
        <w:rPr>
          <w:rtl w:val="0"/>
        </w:rPr>
        <w:t xml:space="preserve">5.3.3 Enrollment</w:t>
      </w:r>
    </w:p>
    <w:p w:rsidR="00000000" w:rsidDel="00000000" w:rsidP="00000000" w:rsidRDefault="00000000" w:rsidRPr="00000000" w14:paraId="00000D8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Tags students to offered subjects for the active term, either by uploading a class list in CSV or Excel format or by searching for a single student and selecting from that student's offered subjects. Tagging is validated on the server against the published offering list, so a student cannot be enrolled in a subject that is not offered. Every tagging action is logged, and the resulting enrollment is synchronized to the durable enrollment ledger and to the monitoring view.</w:t>
      </w:r>
    </w:p>
    <w:p w:rsidR="00000000" w:rsidDel="00000000" w:rsidP="00000000" w:rsidRDefault="00000000" w:rsidRPr="00000000" w14:paraId="00000D88">
      <w:pPr>
        <w:pStyle w:val="Heading3"/>
        <w:spacing w:line="276" w:lineRule="auto"/>
        <w:rPr/>
      </w:pPr>
      <w:r w:rsidDel="00000000" w:rsidR="00000000" w:rsidRPr="00000000">
        <w:rPr>
          <w:rtl w:val="0"/>
        </w:rPr>
        <w:t xml:space="preserve">5.3.4 Monitoring Sheet</w:t>
      </w:r>
    </w:p>
    <w:p w:rsidR="00000000" w:rsidDel="00000000" w:rsidP="00000000" w:rsidRDefault="00000000" w:rsidRPr="00000000" w14:paraId="00000D8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Presents the consolidated cohort view: one row per student, one column per curriculum subject, grouped by Basic, Major, and Cognate, filtered by program, academic year, semester, progress, risk, and enrollment state. Officially imported values are read-only and the screen states so. A per-row Flag issue action records a discrepancy against the official value without altering it, and a subsequent corrected import can resolve the flag. Subject status changes are made through the audited status action rather than by editing cells.</w:t>
      </w:r>
    </w:p>
    <w:p w:rsidR="00000000" w:rsidDel="00000000" w:rsidP="00000000" w:rsidRDefault="00000000" w:rsidRPr="00000000" w14:paraId="00000D8A">
      <w:pPr>
        <w:pStyle w:val="Heading3"/>
        <w:spacing w:line="276" w:lineRule="auto"/>
        <w:rPr/>
      </w:pPr>
      <w:r w:rsidDel="00000000" w:rsidR="00000000" w:rsidRPr="00000000">
        <w:rPr>
          <w:rtl w:val="0"/>
        </w:rPr>
        <w:t xml:space="preserve">5.3.5 Research Gate</w:t>
      </w:r>
    </w:p>
    <w:p w:rsidR="00000000" w:rsidDel="00000000" w:rsidP="00000000" w:rsidRDefault="00000000" w:rsidRPr="00000000" w14:paraId="00000D8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each student's required research submissions for the gate the student is currently at, covering title defense, proposal defense readiness, ethics, final defense, and completion evidence. Required documents are defined per gate, and the module records adviser approvals of submitted documents.</w:t>
      </w:r>
    </w:p>
    <w:p w:rsidR="00000000" w:rsidDel="00000000" w:rsidP="00000000" w:rsidRDefault="00000000" w:rsidRPr="00000000" w14:paraId="00000D8C">
      <w:pPr>
        <w:pStyle w:val="Heading3"/>
        <w:spacing w:line="276" w:lineRule="auto"/>
        <w:rPr/>
      </w:pPr>
      <w:r w:rsidDel="00000000" w:rsidR="00000000" w:rsidRPr="00000000">
        <w:rPr>
          <w:rtl w:val="0"/>
        </w:rPr>
        <w:t xml:space="preserve">5.3.6 Panel Matching</w:t>
      </w:r>
    </w:p>
    <w:p w:rsidR="00000000" w:rsidDel="00000000" w:rsidP="00000000" w:rsidRDefault="00000000" w:rsidRPr="00000000" w14:paraId="00000D8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Recommends a defense panel by matching the student's research title against faculty specialization, grounded in the faculty member's uploaded curriculum vitae rather than in external sources. The recommendation is advisory: it produces a ranked shortlist with the reason for each suggestion, and the coordinator makes the selection.</w:t>
      </w:r>
    </w:p>
    <w:p w:rsidR="00000000" w:rsidDel="00000000" w:rsidP="00000000" w:rsidRDefault="00000000" w:rsidRPr="00000000" w14:paraId="00000D8E">
      <w:pPr>
        <w:pStyle w:val="Heading3"/>
        <w:spacing w:line="276" w:lineRule="auto"/>
        <w:rPr/>
      </w:pPr>
      <w:r w:rsidDel="00000000" w:rsidR="00000000" w:rsidRPr="00000000">
        <w:rPr>
          <w:rtl w:val="0"/>
        </w:rPr>
        <w:t xml:space="preserve">5.3.7 Defense Scheduling</w:t>
      </w:r>
    </w:p>
    <w:p w:rsidR="00000000" w:rsidDel="00000000" w:rsidP="00000000" w:rsidRDefault="00000000" w:rsidRPr="00000000" w14:paraId="00000D8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Finds a defense slot at which the student and the panel are simultaneously available. Availability is taken from recurring faculty working hours and, where a faculty member has connected it, from that faculty member's own Google Calendar free/busy information. Where availability cannot be established the module fails closed rather than proposing a slot it cannot support, and proposed dates observe a required lead time.</w:t>
      </w:r>
    </w:p>
    <w:p w:rsidR="00000000" w:rsidDel="00000000" w:rsidP="00000000" w:rsidRDefault="00000000" w:rsidRPr="00000000" w14:paraId="00000D90">
      <w:pPr>
        <w:pStyle w:val="Heading3"/>
        <w:spacing w:line="276" w:lineRule="auto"/>
        <w:rPr/>
      </w:pPr>
      <w:r w:rsidDel="00000000" w:rsidR="00000000" w:rsidRPr="00000000">
        <w:rPr>
          <w:rtl w:val="0"/>
        </w:rPr>
        <w:t xml:space="preserve">5.3.8 Practicum</w:t>
      </w:r>
    </w:p>
    <w:p w:rsidR="00000000" w:rsidDel="00000000" w:rsidP="00000000" w:rsidRDefault="00000000" w:rsidRPr="00000000" w14:paraId="00000D9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only to the programs that require practicum. Tracks memorandum of agreement submission, the practicum site and supervisor, required and completed hours, and the certificates submitted as evidence. Multiple certificates are accumulated rather than replaced, so hours completed at different establishments total correctly, and a shortfall against the required hours is surfaced as an unusual case for staff attention. Student submission is locked until the eligibility conditions are met.</w:t>
      </w:r>
    </w:p>
    <w:p w:rsidR="00000000" w:rsidDel="00000000" w:rsidP="00000000" w:rsidRDefault="00000000" w:rsidRPr="00000000" w14:paraId="00000D92">
      <w:pPr>
        <w:pStyle w:val="Heading3"/>
        <w:spacing w:line="276" w:lineRule="auto"/>
        <w:rPr/>
      </w:pPr>
      <w:r w:rsidDel="00000000" w:rsidR="00000000" w:rsidRPr="00000000">
        <w:rPr>
          <w:rtl w:val="0"/>
        </w:rPr>
        <w:t xml:space="preserve">5.3.9 Graduation</w:t>
      </w:r>
    </w:p>
    <w:p w:rsidR="00000000" w:rsidDel="00000000" w:rsidP="00000000" w:rsidRDefault="00000000" w:rsidRPr="00000000" w14:paraId="00000D9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eligibility from coursework completion, comprehensive examination status, research completion, and practicum where applicable, and lists the candidates for a review window. Applications are gated on eligibility, candidates are processed in batches, each reviewing role acts in sequence, incomplete cases are returned for resubmission, and the Dean approves the endorsement. On approval the system prepares the endorsed list for export.</w:t>
      </w:r>
    </w:p>
    <w:p w:rsidR="00000000" w:rsidDel="00000000" w:rsidP="00000000" w:rsidRDefault="00000000" w:rsidRPr="00000000" w14:paraId="00000D94">
      <w:pPr>
        <w:pStyle w:val="Heading3"/>
        <w:spacing w:line="276" w:lineRule="auto"/>
        <w:rPr/>
      </w:pPr>
      <w:r w:rsidDel="00000000" w:rsidR="00000000" w:rsidRPr="00000000">
        <w:rPr>
          <w:rtl w:val="0"/>
        </w:rPr>
        <w:t xml:space="preserve">5.3.10 Leave of Absence and Readmission</w:t>
      </w:r>
    </w:p>
    <w:p w:rsidR="00000000" w:rsidDel="00000000" w:rsidP="00000000" w:rsidRDefault="00000000" w:rsidRPr="00000000" w14:paraId="00000D9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applications validated by explicit rules rather than by interpretation of an uploaded letter: the allowed reasons, the number of prior leaves, the permitted duration, and the requirement that the effective period be a term that has not already begun. The application is reviewed by Graduate School staff and decided by the Dean, who may approve or return it for revision. A student may withdraw a pending application. On approval the system generates the document conveying the decision to the Registrar.</w:t>
      </w:r>
    </w:p>
    <w:p w:rsidR="00000000" w:rsidDel="00000000" w:rsidP="00000000" w:rsidRDefault="00000000" w:rsidRPr="00000000" w14:paraId="00000D96">
      <w:pPr>
        <w:pStyle w:val="Heading3"/>
        <w:spacing w:line="276" w:lineRule="auto"/>
        <w:rPr/>
      </w:pPr>
      <w:r w:rsidDel="00000000" w:rsidR="00000000" w:rsidRPr="00000000">
        <w:rPr>
          <w:rtl w:val="0"/>
        </w:rPr>
        <w:t xml:space="preserve">5.3.11 AWOL and Residency</w:t>
      </w:r>
    </w:p>
    <w:p w:rsidR="00000000" w:rsidDel="00000000" w:rsidP="00000000" w:rsidRDefault="00000000" w:rsidRPr="00000000" w14:paraId="00000D9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Monitors students who have stopped attending without filing a leave, applies the policy review for a return from AWOL, and records residency enrollment. Residency is derived from the recorded entry year rather than computed by hand. Both processes produce a Registrar document on decision, and an absolute limit on absence requires re-enrollment rather than a simple return.</w:t>
      </w:r>
    </w:p>
    <w:p w:rsidR="00000000" w:rsidDel="00000000" w:rsidP="00000000" w:rsidRDefault="00000000" w:rsidRPr="00000000" w14:paraId="00000D98">
      <w:pPr>
        <w:pStyle w:val="Heading3"/>
        <w:spacing w:line="276" w:lineRule="auto"/>
        <w:rPr/>
      </w:pPr>
      <w:r w:rsidDel="00000000" w:rsidR="00000000" w:rsidRPr="00000000">
        <w:rPr>
          <w:rtl w:val="0"/>
        </w:rPr>
        <w:t xml:space="preserve">5.3.12 Subject Withdrawal</w:t>
      </w:r>
    </w:p>
    <w:p w:rsidR="00000000" w:rsidDel="00000000" w:rsidP="00000000" w:rsidRDefault="00000000" w:rsidRPr="00000000" w14:paraId="00000D9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the penalty-free withdrawal of a student from one particular enrolled subject, filed before classes begin or during the first seven calendar days. The student submits the request against a specific enrolled subject; a request filed outside the window is blocked. Graduate School staff forward the request and the Dean decides. On approval staff explicitly tag only the selected subject as withdrawn; the student remains active in the program, other subjects are untouched, and the withdrawn subject carries no grade and no adverse mark. The approved withdrawals are exported for conveyance to the Registrar.</w:t>
      </w:r>
    </w:p>
    <w:p w:rsidR="00000000" w:rsidDel="00000000" w:rsidP="00000000" w:rsidRDefault="00000000" w:rsidRPr="00000000" w14:paraId="00000D9A">
      <w:pPr>
        <w:pStyle w:val="Heading3"/>
        <w:spacing w:line="276" w:lineRule="auto"/>
        <w:rPr/>
      </w:pPr>
      <w:r w:rsidDel="00000000" w:rsidR="00000000" w:rsidRPr="00000000">
        <w:rPr>
          <w:rtl w:val="0"/>
        </w:rPr>
        <w:t xml:space="preserve">5.3.13 Work Queue, Activity Log, and Recommendations</w:t>
      </w:r>
    </w:p>
    <w:p w:rsidR="00000000" w:rsidDel="00000000" w:rsidP="00000000" w:rsidRDefault="00000000" w:rsidRPr="00000000" w14:paraId="00000D9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work queue lists open tasks with the owning role and the time outstanding, so ownership of the next action is explicit and delay is visible. The activity log presents the transaction record. The recommendations module derives rule-based prompts from recorded events and timestamps, each presented with the data used and the reasoning, and each leaving the decision with the responsible human.</w:t>
      </w:r>
    </w:p>
    <w:p w:rsidR="00000000" w:rsidDel="00000000" w:rsidP="00000000" w:rsidRDefault="00000000" w:rsidRPr="00000000" w14:paraId="00000D9C">
      <w:pPr>
        <w:pStyle w:val="Heading3"/>
        <w:spacing w:line="276" w:lineRule="auto"/>
        <w:rPr/>
      </w:pPr>
      <w:r w:rsidDel="00000000" w:rsidR="00000000" w:rsidRPr="00000000">
        <w:rPr>
          <w:rtl w:val="0"/>
        </w:rPr>
        <w:t xml:space="preserve">5.3.14 Policy Assistant</w:t>
      </w:r>
    </w:p>
    <w:p w:rsidR="00000000" w:rsidDel="00000000" w:rsidP="00000000" w:rsidRDefault="00000000" w:rsidRPr="00000000" w14:paraId="00000D9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Answers natural-language questions about Graduate School policy from indexed policy documents using retrieval-augmented generation, and routes questions that are really requests for operational figures to the verified system reports instead of generating an answer. Access is scoped by role, so a student cannot obtain staff-only information through it. The assistant is distinct from the Red-Amber-Green risk indicator, which is a separate concept.</w:t>
      </w:r>
    </w:p>
    <w:p w:rsidR="00000000" w:rsidDel="00000000" w:rsidP="00000000" w:rsidRDefault="00000000" w:rsidRPr="00000000" w14:paraId="00000D9E">
      <w:pPr>
        <w:pStyle w:val="Heading3"/>
        <w:spacing w:line="276" w:lineRule="auto"/>
        <w:rPr/>
      </w:pPr>
      <w:r w:rsidDel="00000000" w:rsidR="00000000" w:rsidRPr="00000000">
        <w:rPr>
          <w:rtl w:val="0"/>
        </w:rPr>
        <w:t xml:space="preserve">5.3.15 Student, Faculty, and Dean Portals</w:t>
      </w:r>
    </w:p>
    <w:p w:rsidR="00000000" w:rsidDel="00000000" w:rsidP="00000000" w:rsidRDefault="00000000" w:rsidRPr="00000000" w14:paraId="00000D9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portal shows the student's own lifecycle status, pending requirements, messages, and submitted requests, and is the point at which structured applications are filed. The faculty portal shows assigned advisees, adviser document approvals, defense verdicts, and the optional Google Calendar connection. The Dean portal presents the approvals awaiting decision. Files and messages are scoped so that a user sees only what belongs to that user's role and student.</w:t>
      </w:r>
    </w:p>
    <w:p w:rsidR="00000000" w:rsidDel="00000000" w:rsidP="00000000" w:rsidRDefault="00000000" w:rsidRPr="00000000" w14:paraId="00000DA0">
      <w:pPr>
        <w:pStyle w:val="Heading3"/>
        <w:spacing w:line="276" w:lineRule="auto"/>
        <w:rPr/>
      </w:pPr>
      <w:r w:rsidDel="00000000" w:rsidR="00000000" w:rsidRPr="00000000">
        <w:rPr>
          <w:rtl w:val="0"/>
        </w:rPr>
        <w:t xml:space="preserve">5.3.16 Mapping to the Conceptual Framework</w:t>
      </w:r>
    </w:p>
    <w:p w:rsidR="00000000" w:rsidDel="00000000" w:rsidP="00000000" w:rsidRDefault="00000000" w:rsidRPr="00000000" w14:paraId="00000DA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seven modules of the conceptual framework in Section 1.6.1 map onto the implemented modules as follows.</w:t>
      </w:r>
    </w:p>
    <w:p w:rsidR="00000000" w:rsidDel="00000000" w:rsidP="00000000" w:rsidRDefault="00000000" w:rsidRPr="00000000" w14:paraId="00000DA2">
      <w:pPr>
        <w:pStyle w:val="Heading5"/>
        <w:spacing w:before="120" w:line="276" w:lineRule="auto"/>
        <w:rPr/>
      </w:pPr>
      <w:r w:rsidDel="00000000" w:rsidR="00000000" w:rsidRPr="00000000">
        <w:rPr>
          <w:rtl w:val="0"/>
        </w:rPr>
        <w:t xml:space="preserve">Table 21. Conceptual framework modules mapped to implemented modules</w:t>
      </w:r>
    </w:p>
    <w:tbl>
      <w:tblPr>
        <w:tblStyle w:val="Table3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4300"/>
        <w:gridCol w:w="2060"/>
        <w:tblGridChange w:id="0">
          <w:tblGrid>
            <w:gridCol w:w="3000"/>
            <w:gridCol w:w="4300"/>
            <w:gridCol w:w="20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A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Conceptual 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0DA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Implemented as</w:t>
            </w:r>
          </w:p>
        </w:tc>
        <w:tc>
          <w:tcPr>
            <w:shd w:fill="d9d9d9" w:val="clear"/>
            <w:tcMar>
              <w:top w:w="60.0" w:type="dxa"/>
              <w:left w:w="80.0" w:type="dxa"/>
              <w:bottom w:w="60.0" w:type="dxa"/>
              <w:right w:w="80.0" w:type="dxa"/>
            </w:tcMar>
            <w:vAlign w:val="top"/>
          </w:tcPr>
          <w:p w:rsidR="00000000" w:rsidDel="00000000" w:rsidP="00000000" w:rsidRDefault="00000000" w:rsidRPr="00000000" w14:paraId="00000DA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Status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1 — Student Progress Management</w:t>
            </w:r>
          </w:p>
        </w:tc>
        <w:tc>
          <w:tcPr>
            <w:tcMar>
              <w:top w:w="60.0" w:type="dxa"/>
              <w:left w:w="80.0" w:type="dxa"/>
              <w:bottom w:w="60.0" w:type="dxa"/>
              <w:right w:w="80.0" w:type="dxa"/>
            </w:tcMar>
            <w:vAlign w:val="top"/>
          </w:tcPr>
          <w:p w:rsidR="00000000" w:rsidDel="00000000" w:rsidP="00000000" w:rsidRDefault="00000000" w:rsidRPr="00000000" w14:paraId="00000DA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Student Handoff, Students, Student Detail</w:t>
            </w:r>
          </w:p>
        </w:tc>
        <w:tc>
          <w:tcPr>
            <w:tcMar>
              <w:top w:w="60.0" w:type="dxa"/>
              <w:left w:w="80.0" w:type="dxa"/>
              <w:bottom w:w="60.0" w:type="dxa"/>
              <w:right w:w="80.0" w:type="dxa"/>
            </w:tcMar>
            <w:vAlign w:val="top"/>
          </w:tcPr>
          <w:p w:rsidR="00000000" w:rsidDel="00000000" w:rsidP="00000000" w:rsidRDefault="00000000" w:rsidRPr="00000000" w14:paraId="00000DA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2 — Case Status and Action Tracking</w:t>
            </w:r>
          </w:p>
        </w:tc>
        <w:tc>
          <w:tcPr>
            <w:tcMar>
              <w:top w:w="60.0" w:type="dxa"/>
              <w:left w:w="80.0" w:type="dxa"/>
              <w:bottom w:w="60.0" w:type="dxa"/>
              <w:right w:w="80.0" w:type="dxa"/>
            </w:tcMar>
            <w:vAlign w:val="top"/>
          </w:tcPr>
          <w:p w:rsidR="00000000" w:rsidDel="00000000" w:rsidP="00000000" w:rsidRDefault="00000000" w:rsidRPr="00000000" w14:paraId="00000DA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Workflow pages for every process, Work Queue, Activity Log</w:t>
            </w:r>
          </w:p>
        </w:tc>
        <w:tc>
          <w:tcPr>
            <w:tcMar>
              <w:top w:w="60.0" w:type="dxa"/>
              <w:left w:w="80.0" w:type="dxa"/>
              <w:bottom w:w="60.0" w:type="dxa"/>
              <w:right w:w="80.0" w:type="dxa"/>
            </w:tcMar>
            <w:vAlign w:val="top"/>
          </w:tcPr>
          <w:p w:rsidR="00000000" w:rsidDel="00000000" w:rsidP="00000000" w:rsidRDefault="00000000" w:rsidRPr="00000000" w14:paraId="00000DA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3 — Defense Scheduling Management</w:t>
            </w:r>
          </w:p>
        </w:tc>
        <w:tc>
          <w:tcPr>
            <w:tcMar>
              <w:top w:w="60.0" w:type="dxa"/>
              <w:left w:w="80.0" w:type="dxa"/>
              <w:bottom w:w="60.0" w:type="dxa"/>
              <w:right w:w="80.0" w:type="dxa"/>
            </w:tcMar>
            <w:vAlign w:val="top"/>
          </w:tcPr>
          <w:p w:rsidR="00000000" w:rsidDel="00000000" w:rsidP="00000000" w:rsidRDefault="00000000" w:rsidRPr="00000000" w14:paraId="00000DA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Panel Matching, Defense Scheduling, faculty availability</w:t>
            </w:r>
          </w:p>
        </w:tc>
        <w:tc>
          <w:tcPr>
            <w:tcMar>
              <w:top w:w="60.0" w:type="dxa"/>
              <w:left w:w="80.0" w:type="dxa"/>
              <w:bottom w:w="60.0" w:type="dxa"/>
              <w:right w:w="80.0" w:type="dxa"/>
            </w:tcMar>
            <w:vAlign w:val="top"/>
          </w:tcPr>
          <w:p w:rsidR="00000000" w:rsidDel="00000000" w:rsidP="00000000" w:rsidRDefault="00000000" w:rsidRPr="00000000" w14:paraId="00000DA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A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4 — Case Monitoring and Follow-Up</w:t>
            </w:r>
          </w:p>
        </w:tc>
        <w:tc>
          <w:tcPr>
            <w:tcMar>
              <w:top w:w="60.0" w:type="dxa"/>
              <w:left w:w="80.0" w:type="dxa"/>
              <w:bottom w:w="60.0" w:type="dxa"/>
              <w:right w:w="80.0" w:type="dxa"/>
            </w:tcMar>
            <w:vAlign w:val="top"/>
          </w:tcPr>
          <w:p w:rsidR="00000000" w:rsidDel="00000000" w:rsidP="00000000" w:rsidRDefault="00000000" w:rsidRPr="00000000" w14:paraId="00000DB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 Queue ageing, overdue task counts, automatic policy alerts</w:t>
            </w:r>
          </w:p>
        </w:tc>
        <w:tc>
          <w:tcPr>
            <w:tcMar>
              <w:top w:w="60.0" w:type="dxa"/>
              <w:left w:w="80.0" w:type="dxa"/>
              <w:bottom w:w="60.0" w:type="dxa"/>
              <w:right w:w="80.0" w:type="dxa"/>
            </w:tcMar>
            <w:vAlign w:val="top"/>
          </w:tcPr>
          <w:p w:rsidR="00000000" w:rsidDel="00000000" w:rsidP="00000000" w:rsidRDefault="00000000" w:rsidRPr="00000000" w14:paraId="00000DB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Partially 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B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5 — Analytics and Decision Support</w:t>
            </w:r>
          </w:p>
        </w:tc>
        <w:tc>
          <w:tcPr>
            <w:tcMar>
              <w:top w:w="60.0" w:type="dxa"/>
              <w:left w:w="80.0" w:type="dxa"/>
              <w:bottom w:w="60.0" w:type="dxa"/>
              <w:right w:w="80.0" w:type="dxa"/>
            </w:tcMar>
            <w:vAlign w:val="top"/>
          </w:tcPr>
          <w:p w:rsidR="00000000" w:rsidDel="00000000" w:rsidP="00000000" w:rsidRDefault="00000000" w:rsidRPr="00000000" w14:paraId="00000DB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Recommendations, derived indicators</w:t>
            </w:r>
          </w:p>
        </w:tc>
        <w:tc>
          <w:tcPr>
            <w:tcMar>
              <w:top w:w="60.0" w:type="dxa"/>
              <w:left w:w="80.0" w:type="dxa"/>
              <w:bottom w:w="60.0" w:type="dxa"/>
              <w:right w:w="80.0" w:type="dxa"/>
            </w:tcMar>
            <w:vAlign w:val="top"/>
          </w:tcPr>
          <w:p w:rsidR="00000000" w:rsidDel="00000000" w:rsidP="00000000" w:rsidRDefault="00000000" w:rsidRPr="00000000" w14:paraId="00000DB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Partially 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B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6 — Policy and Case Guidance</w:t>
            </w:r>
          </w:p>
        </w:tc>
        <w:tc>
          <w:tcPr>
            <w:tcMar>
              <w:top w:w="60.0" w:type="dxa"/>
              <w:left w:w="80.0" w:type="dxa"/>
              <w:bottom w:w="60.0" w:type="dxa"/>
              <w:right w:w="80.0" w:type="dxa"/>
            </w:tcMar>
            <w:vAlign w:val="top"/>
          </w:tcPr>
          <w:p w:rsidR="00000000" w:rsidDel="00000000" w:rsidP="00000000" w:rsidRDefault="00000000" w:rsidRPr="00000000" w14:paraId="00000DB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Policy Assistant with document retrieval and report routing</w:t>
            </w:r>
          </w:p>
        </w:tc>
        <w:tc>
          <w:tcPr>
            <w:tcMar>
              <w:top w:w="60.0" w:type="dxa"/>
              <w:left w:w="80.0" w:type="dxa"/>
              <w:bottom w:w="60.0" w:type="dxa"/>
              <w:right w:w="80.0" w:type="dxa"/>
            </w:tcMar>
            <w:vAlign w:val="top"/>
          </w:tcPr>
          <w:p w:rsidR="00000000" w:rsidDel="00000000" w:rsidP="00000000" w:rsidRDefault="00000000" w:rsidRPr="00000000" w14:paraId="00000DB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Partially implemented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B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 7 — Reporting and Dashboards</w:t>
            </w:r>
          </w:p>
        </w:tc>
        <w:tc>
          <w:tcPr>
            <w:tcMar>
              <w:top w:w="60.0" w:type="dxa"/>
              <w:left w:w="80.0" w:type="dxa"/>
              <w:bottom w:w="60.0" w:type="dxa"/>
              <w:right w:w="80.0" w:type="dxa"/>
            </w:tcMar>
            <w:vAlign w:val="top"/>
          </w:tcPr>
          <w:p w:rsidR="00000000" w:rsidDel="00000000" w:rsidP="00000000" w:rsidRDefault="00000000" w:rsidRPr="00000000" w14:paraId="00000DB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 module with ten report views and four export documents</w:t>
            </w:r>
          </w:p>
        </w:tc>
        <w:tc>
          <w:tcPr>
            <w:tcMar>
              <w:top w:w="60.0" w:type="dxa"/>
              <w:left w:w="80.0" w:type="dxa"/>
              <w:bottom w:w="60.0" w:type="dxa"/>
              <w:right w:w="80.0" w:type="dxa"/>
            </w:tcMar>
            <w:vAlign w:val="top"/>
          </w:tcPr>
          <w:p w:rsidR="00000000" w:rsidDel="00000000" w:rsidP="00000000" w:rsidRDefault="00000000" w:rsidRPr="00000000" w14:paraId="00000DB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Implemented</w:t>
            </w:r>
          </w:p>
        </w:tc>
      </w:tr>
    </w:tbl>
    <w:p w:rsidR="00000000" w:rsidDel="00000000" w:rsidP="00000000" w:rsidRDefault="00000000" w:rsidRPr="00000000" w14:paraId="00000DBB">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modules marked partially implemented are functional but do not yet compute the KPI formulas defined in Section 1.7.1.4. Implementing those measurements is scheduled for CAP-IT2 and is reflected in the remaining-work assessment.</w:t>
      </w:r>
    </w:p>
    <w:p w:rsidR="00000000" w:rsidDel="00000000" w:rsidP="00000000" w:rsidRDefault="00000000" w:rsidRPr="00000000" w14:paraId="00000DBD">
      <w:pPr>
        <w:pStyle w:val="Heading2"/>
        <w:spacing w:after="240" w:before="240" w:line="276" w:lineRule="auto"/>
        <w:rPr>
          <w:sz w:val="24"/>
          <w:szCs w:val="24"/>
        </w:rPr>
      </w:pPr>
      <w:r w:rsidDel="00000000" w:rsidR="00000000" w:rsidRPr="00000000">
        <w:rPr>
          <w:rtl w:val="0"/>
        </w:rPr>
        <w:t xml:space="preserve">5.4 System Scope</w:t>
      </w:r>
      <w:r w:rsidDel="00000000" w:rsidR="00000000" w:rsidRPr="00000000">
        <w:rPr>
          <w:rtl w:val="0"/>
        </w:rPr>
      </w:r>
    </w:p>
    <w:p w:rsidR="00000000" w:rsidDel="00000000" w:rsidP="00000000" w:rsidRDefault="00000000" w:rsidRPr="00000000" w14:paraId="00000DBE">
      <w:pPr>
        <w:pStyle w:val="Heading3"/>
        <w:spacing w:line="276" w:lineRule="auto"/>
        <w:rPr/>
      </w:pPr>
      <w:r w:rsidDel="00000000" w:rsidR="00000000" w:rsidRPr="00000000">
        <w:rPr>
          <w:rtl w:val="0"/>
        </w:rPr>
        <w:t xml:space="preserve">5.4.1 User Scope</w:t>
      </w:r>
    </w:p>
    <w:p w:rsidR="00000000" w:rsidDel="00000000" w:rsidP="00000000" w:rsidRDefault="00000000" w:rsidRPr="00000000" w14:paraId="00000DB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serves seven account types. Six of them can sign in; the Registrar is represented in the data model as the external counterparty but has no interactive account, which reflects the deliberate decision that the Registrar's work happens outside this system.</w:t>
      </w:r>
    </w:p>
    <w:p w:rsidR="00000000" w:rsidDel="00000000" w:rsidP="00000000" w:rsidRDefault="00000000" w:rsidRPr="00000000" w14:paraId="00000DC0">
      <w:pPr>
        <w:pStyle w:val="Heading5"/>
        <w:spacing w:before="120" w:line="276" w:lineRule="auto"/>
        <w:rPr/>
      </w:pPr>
      <w:r w:rsidDel="00000000" w:rsidR="00000000" w:rsidRPr="00000000">
        <w:rPr>
          <w:rtl w:val="0"/>
        </w:rPr>
        <w:t xml:space="preserve">Table 22. Account types and access</w:t>
      </w:r>
    </w:p>
    <w:tbl>
      <w:tblPr>
        <w:tblStyle w:val="Table3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1400"/>
        <w:gridCol w:w="5860"/>
        <w:tblGridChange w:id="0">
          <w:tblGrid>
            <w:gridCol w:w="2100"/>
            <w:gridCol w:w="1400"/>
            <w:gridCol w:w="58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C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Account type</w:t>
            </w:r>
          </w:p>
        </w:tc>
        <w:tc>
          <w:tcPr>
            <w:shd w:fill="d9d9d9" w:val="clear"/>
            <w:tcMar>
              <w:top w:w="60.0" w:type="dxa"/>
              <w:left w:w="80.0" w:type="dxa"/>
              <w:bottom w:w="60.0" w:type="dxa"/>
              <w:right w:w="80.0" w:type="dxa"/>
            </w:tcMar>
            <w:vAlign w:val="top"/>
          </w:tcPr>
          <w:p w:rsidR="00000000" w:rsidDel="00000000" w:rsidP="00000000" w:rsidRDefault="00000000" w:rsidRPr="00000000" w14:paraId="00000DC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Signs in</w:t>
            </w:r>
          </w:p>
        </w:tc>
        <w:tc>
          <w:tcPr>
            <w:shd w:fill="d9d9d9" w:val="clear"/>
            <w:tcMar>
              <w:top w:w="60.0" w:type="dxa"/>
              <w:left w:w="80.0" w:type="dxa"/>
              <w:bottom w:w="60.0" w:type="dxa"/>
              <w:right w:w="80.0" w:type="dxa"/>
            </w:tcMar>
            <w:vAlign w:val="top"/>
          </w:tcPr>
          <w:p w:rsidR="00000000" w:rsidDel="00000000" w:rsidP="00000000" w:rsidRDefault="00000000" w:rsidRPr="00000000" w14:paraId="00000DC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Principal screens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Staff</w:t>
            </w:r>
          </w:p>
        </w:tc>
        <w:tc>
          <w:tcPr>
            <w:tcMar>
              <w:top w:w="60.0" w:type="dxa"/>
              <w:left w:w="80.0" w:type="dxa"/>
              <w:bottom w:w="60.0" w:type="dxa"/>
              <w:right w:w="80.0" w:type="dxa"/>
            </w:tcMar>
            <w:vAlign w:val="top"/>
          </w:tcPr>
          <w:p w:rsidR="00000000" w:rsidDel="00000000" w:rsidP="00000000" w:rsidRDefault="00000000" w:rsidRPr="00000000" w14:paraId="00000DC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lifecycle workflows, records, reports, work queue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Coordinator</w:t>
            </w:r>
          </w:p>
        </w:tc>
        <w:tc>
          <w:tcPr>
            <w:tcMar>
              <w:top w:w="60.0" w:type="dxa"/>
              <w:left w:w="80.0" w:type="dxa"/>
              <w:bottom w:w="60.0" w:type="dxa"/>
              <w:right w:w="80.0" w:type="dxa"/>
            </w:tcMar>
            <w:vAlign w:val="top"/>
          </w:tcPr>
          <w:p w:rsidR="00000000" w:rsidDel="00000000" w:rsidP="00000000" w:rsidRDefault="00000000" w:rsidRPr="00000000" w14:paraId="00000DC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enrollment, course adjustments, students, faculty, research gate, panel matching, practicum, graduation, AWOL, reports, work queue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Coordinator</w:t>
            </w:r>
          </w:p>
        </w:tc>
        <w:tc>
          <w:tcPr>
            <w:tcMar>
              <w:top w:w="60.0" w:type="dxa"/>
              <w:left w:w="80.0" w:type="dxa"/>
              <w:bottom w:w="60.0" w:type="dxa"/>
              <w:right w:w="80.0" w:type="dxa"/>
            </w:tcMar>
            <w:vAlign w:val="top"/>
          </w:tcPr>
          <w:p w:rsidR="00000000" w:rsidDel="00000000" w:rsidP="00000000" w:rsidRDefault="00000000" w:rsidRPr="00000000" w14:paraId="00000DC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graduation, work queue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C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w:t>
            </w:r>
          </w:p>
        </w:tc>
        <w:tc>
          <w:tcPr>
            <w:tcMar>
              <w:top w:w="60.0" w:type="dxa"/>
              <w:left w:w="80.0" w:type="dxa"/>
              <w:bottom w:w="60.0" w:type="dxa"/>
              <w:right w:w="80.0" w:type="dxa"/>
            </w:tcMar>
            <w:vAlign w:val="top"/>
          </w:tcPr>
          <w:p w:rsidR="00000000" w:rsidDel="00000000" w:rsidP="00000000" w:rsidRDefault="00000000" w:rsidRPr="00000000" w14:paraId="00000DC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C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Approvals queue and decision screens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w:t>
            </w:r>
          </w:p>
        </w:tc>
        <w:tc>
          <w:tcPr>
            <w:tcMar>
              <w:top w:w="60.0" w:type="dxa"/>
              <w:left w:w="80.0" w:type="dxa"/>
              <w:bottom w:w="60.0" w:type="dxa"/>
              <w:right w:w="80.0" w:type="dxa"/>
            </w:tcMar>
            <w:vAlign w:val="top"/>
          </w:tcPr>
          <w:p w:rsidR="00000000" w:rsidDel="00000000" w:rsidP="00000000" w:rsidRDefault="00000000" w:rsidRPr="00000000" w14:paraId="00000DD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D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 portal: advisees, document approvals, defense verdicts, calendar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w:t>
            </w:r>
          </w:p>
        </w:tc>
        <w:tc>
          <w:tcPr>
            <w:tcMar>
              <w:top w:w="60.0" w:type="dxa"/>
              <w:left w:w="80.0" w:type="dxa"/>
              <w:bottom w:w="60.0" w:type="dxa"/>
              <w:right w:w="80.0" w:type="dxa"/>
            </w:tcMar>
            <w:vAlign w:val="top"/>
          </w:tcPr>
          <w:p w:rsidR="00000000" w:rsidDel="00000000" w:rsidP="00000000" w:rsidRDefault="00000000" w:rsidRPr="00000000" w14:paraId="00000DD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D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 portal: own status, requirements, requests, messages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Administrator</w:t>
            </w:r>
          </w:p>
        </w:tc>
        <w:tc>
          <w:tcPr>
            <w:tcMar>
              <w:top w:w="60.0" w:type="dxa"/>
              <w:left w:w="80.0" w:type="dxa"/>
              <w:bottom w:w="60.0" w:type="dxa"/>
              <w:right w:w="80.0" w:type="dxa"/>
            </w:tcMar>
            <w:vAlign w:val="top"/>
          </w:tcPr>
          <w:p w:rsidR="00000000" w:rsidDel="00000000" w:rsidP="00000000" w:rsidRDefault="00000000" w:rsidRPr="00000000" w14:paraId="00000D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w:t>
            </w:r>
          </w:p>
        </w:tc>
        <w:tc>
          <w:tcPr>
            <w:tcMar>
              <w:top w:w="60.0" w:type="dxa"/>
              <w:left w:w="80.0" w:type="dxa"/>
              <w:bottom w:w="60.0" w:type="dxa"/>
              <w:right w:w="80.0" w:type="dxa"/>
            </w:tcMar>
            <w:vAlign w:val="top"/>
          </w:tcPr>
          <w:p w:rsidR="00000000" w:rsidDel="00000000" w:rsidP="00000000" w:rsidRDefault="00000000" w:rsidRPr="00000000" w14:paraId="00000D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staff screens, for review and administration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w:t>
            </w:r>
          </w:p>
        </w:tc>
        <w:tc>
          <w:tcPr>
            <w:tcMar>
              <w:top w:w="60.0" w:type="dxa"/>
              <w:left w:w="80.0" w:type="dxa"/>
              <w:bottom w:w="60.0" w:type="dxa"/>
              <w:right w:w="80.0" w:type="dxa"/>
            </w:tcMar>
            <w:vAlign w:val="top"/>
          </w:tcPr>
          <w:p w:rsidR="00000000" w:rsidDel="00000000" w:rsidP="00000000" w:rsidRDefault="00000000" w:rsidRPr="00000000" w14:paraId="00000D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(external)</w:t>
            </w:r>
          </w:p>
        </w:tc>
        <w:tc>
          <w:tcPr>
            <w:tcMar>
              <w:top w:w="60.0" w:type="dxa"/>
              <w:left w:w="80.0" w:type="dxa"/>
              <w:bottom w:w="60.0" w:type="dxa"/>
              <w:right w:w="80.0" w:type="dxa"/>
            </w:tcMar>
            <w:vAlign w:val="top"/>
          </w:tcPr>
          <w:p w:rsidR="00000000" w:rsidDel="00000000" w:rsidP="00000000" w:rsidRDefault="00000000" w:rsidRPr="00000000" w14:paraId="00000D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Receives generated documents through the official external channel</w:t>
            </w:r>
          </w:p>
        </w:tc>
      </w:tr>
    </w:tbl>
    <w:p w:rsidR="00000000" w:rsidDel="00000000" w:rsidP="00000000" w:rsidRDefault="00000000" w:rsidRPr="00000000" w14:paraId="00000DD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gating is enforced on the server, not only by hiding navigation items. A request for a resource outside a role's scope is refused by the API regardless of what the browser displays.</w:t>
      </w:r>
    </w:p>
    <w:p w:rsidR="00000000" w:rsidDel="00000000" w:rsidP="00000000" w:rsidRDefault="00000000" w:rsidRPr="00000000" w14:paraId="00000DDE">
      <w:pPr>
        <w:pStyle w:val="Heading3"/>
        <w:spacing w:line="276" w:lineRule="auto"/>
        <w:rPr/>
      </w:pPr>
      <w:r w:rsidDel="00000000" w:rsidR="00000000" w:rsidRPr="00000000">
        <w:rPr>
          <w:rtl w:val="0"/>
        </w:rPr>
        <w:t xml:space="preserve">5.4.2 Process Scope</w:t>
      </w:r>
    </w:p>
    <w:p w:rsidR="00000000" w:rsidDel="00000000" w:rsidP="00000000" w:rsidRDefault="00000000" w:rsidRPr="00000000" w14:paraId="00000DD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covers admission handoff, course offering setup and adjustment, enrollment, coursework status monitoring, the research pipeline, practicum for the programs that require it, graduation endorsement preparation, and the standing changes of leave of absence, readmission, AWOL, residency, and subject withdrawal.</w:t>
      </w:r>
    </w:p>
    <w:p w:rsidR="00000000" w:rsidDel="00000000" w:rsidP="00000000" w:rsidRDefault="00000000" w:rsidRPr="00000000" w14:paraId="00000DE0">
      <w:pPr>
        <w:pStyle w:val="Heading3"/>
        <w:spacing w:line="276" w:lineRule="auto"/>
        <w:rPr/>
      </w:pPr>
      <w:r w:rsidDel="00000000" w:rsidR="00000000" w:rsidRPr="00000000">
        <w:rPr>
          <w:rtl w:val="0"/>
        </w:rPr>
        <w:t xml:space="preserve">5.4.3 Data Scope</w:t>
      </w:r>
    </w:p>
    <w:p w:rsidR="00000000" w:rsidDel="00000000" w:rsidP="00000000" w:rsidRDefault="00000000" w:rsidRPr="00000000" w14:paraId="00000DE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holds student identity and program context imported from the monitoring workbook; curriculum, course, and offering definitions; enrollment and subject status records; research cases, milestones, and evidence; practicum records and documents; standing-change applications and decisions; faculty profiles, specialization, and availability; tasks with owners and due dates; messages; uploaded attachments; and a transaction log of consequential actions.</w:t>
      </w:r>
    </w:p>
    <w:p w:rsidR="00000000" w:rsidDel="00000000" w:rsidP="00000000" w:rsidRDefault="00000000" w:rsidRPr="00000000" w14:paraId="00000DE2">
      <w:pPr>
        <w:pStyle w:val="Heading3"/>
        <w:spacing w:line="276" w:lineRule="auto"/>
        <w:rPr/>
      </w:pPr>
      <w:r w:rsidDel="00000000" w:rsidR="00000000" w:rsidRPr="00000000">
        <w:rPr>
          <w:rtl w:val="0"/>
        </w:rPr>
        <w:t xml:space="preserve">5.4.4 Exclusions</w:t>
      </w:r>
    </w:p>
    <w:p w:rsidR="00000000" w:rsidDel="00000000" w:rsidP="00000000" w:rsidRDefault="00000000" w:rsidRPr="00000000" w14:paraId="00000DE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are outside the system by decision, not by omission. The system does not replace AIMS and does not clone it. It provides no live AIMS integration, no screen scraping, and no AIMS login. It does not encode grades and provides no path for the Academic Coordinator or faculty to do so. It does not execute standing changes, which remain the Registrar's official act. It does not perform admissions processing, enrollment transactions, learning management, or accounting and billing. It does not transmit documents to the Registrar automatically, and does not claim that a document has been received or acknowledged.</w:t>
      </w:r>
    </w:p>
    <w:p w:rsidR="00000000" w:rsidDel="00000000" w:rsidP="00000000" w:rsidRDefault="00000000" w:rsidRPr="00000000" w14:paraId="00000DE4">
      <w:pPr>
        <w:pStyle w:val="Heading2"/>
        <w:spacing w:after="240" w:before="240" w:line="276" w:lineRule="auto"/>
        <w:rPr>
          <w:sz w:val="24"/>
          <w:szCs w:val="24"/>
        </w:rPr>
      </w:pPr>
      <w:r w:rsidDel="00000000" w:rsidR="00000000" w:rsidRPr="00000000">
        <w:rPr>
          <w:rtl w:val="0"/>
        </w:rPr>
        <w:t xml:space="preserve">5.5 System Assumptions</w:t>
      </w:r>
      <w:r w:rsidDel="00000000" w:rsidR="00000000" w:rsidRPr="00000000">
        <w:rPr>
          <w:rtl w:val="0"/>
        </w:rPr>
      </w:r>
    </w:p>
    <w:p w:rsidR="00000000" w:rsidDel="00000000" w:rsidP="00000000" w:rsidRDefault="00000000" w:rsidRPr="00000000" w14:paraId="00000DE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1.An authorized person can obtain the monitoring workbook in the documented format and import it periodically. No live interface is assumed.</w:t>
      </w:r>
    </w:p>
    <w:p w:rsidR="00000000" w:rsidDel="00000000" w:rsidP="00000000" w:rsidRDefault="00000000" w:rsidRPr="00000000" w14:paraId="00000DE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2.Values arriving by import are authoritative and are not edited locally; discrepancies are reported and corrected at source.</w:t>
      </w:r>
    </w:p>
    <w:p w:rsidR="00000000" w:rsidDel="00000000" w:rsidP="00000000" w:rsidRDefault="00000000" w:rsidRPr="00000000" w14:paraId="00000DE7">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3.The Academic Coordinator maintains subject status in the system, because no institutional export supplies the status vocabulary the Graduate School uses.</w:t>
      </w:r>
    </w:p>
    <w:p w:rsidR="00000000" w:rsidDel="00000000" w:rsidP="00000000" w:rsidRDefault="00000000" w:rsidRPr="00000000" w14:paraId="00000DE8">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4.Grades are encoded elsewhere in the university and are not entered here.</w:t>
      </w:r>
    </w:p>
    <w:p w:rsidR="00000000" w:rsidDel="00000000" w:rsidP="00000000" w:rsidRDefault="00000000" w:rsidRPr="00000000" w14:paraId="00000DE9">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5.Approved standing changes are conveyed to the Registrar through the official external channel by a person, and the Registrar's implementation is confirmed outside the system until such time as a confirmation mechanism is agreed.</w:t>
      </w:r>
    </w:p>
    <w:p w:rsidR="00000000" w:rsidDel="00000000" w:rsidP="00000000" w:rsidRDefault="00000000" w:rsidRPr="00000000" w14:paraId="00000DEA">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6.Faculty availability is either declared as recurring working hours or supplied by the faculty member's own connected calendar, with that connection made by the faculty member for the faculty member's own account only.</w:t>
      </w:r>
    </w:p>
    <w:p w:rsidR="00000000" w:rsidDel="00000000" w:rsidP="00000000" w:rsidRDefault="00000000" w:rsidRPr="00000000" w14:paraId="00000DEB">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7.Users access the system through a modern browser on the university network or on the presenting machine for demonstration purposes.</w:t>
      </w:r>
    </w:p>
    <w:p w:rsidR="00000000" w:rsidDel="00000000" w:rsidP="00000000" w:rsidRDefault="00000000" w:rsidRPr="00000000" w14:paraId="00000DEC">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8.Policy values that the institution has not confirmed are configurable and are displayed as unconfirmed rather than defaulted to an invented value.</w:t>
      </w:r>
    </w:p>
    <w:p w:rsidR="00000000" w:rsidDel="00000000" w:rsidP="00000000" w:rsidRDefault="00000000" w:rsidRPr="00000000" w14:paraId="00000DED">
      <w:pPr>
        <w:pStyle w:val="Heading2"/>
        <w:spacing w:after="240" w:before="240" w:line="276" w:lineRule="auto"/>
        <w:rPr>
          <w:sz w:val="24"/>
          <w:szCs w:val="24"/>
        </w:rPr>
      </w:pPr>
      <w:r w:rsidDel="00000000" w:rsidR="00000000" w:rsidRPr="00000000">
        <w:rPr>
          <w:rtl w:val="0"/>
        </w:rPr>
        <w:t xml:space="preserve">5.6 System Feasibility</w:t>
      </w:r>
      <w:r w:rsidDel="00000000" w:rsidR="00000000" w:rsidRPr="00000000">
        <w:rPr>
          <w:rtl w:val="0"/>
        </w:rPr>
      </w:r>
    </w:p>
    <w:p w:rsidR="00000000" w:rsidDel="00000000" w:rsidP="00000000" w:rsidRDefault="00000000" w:rsidRPr="00000000" w14:paraId="00000DEE">
      <w:pPr>
        <w:pStyle w:val="Heading3"/>
        <w:spacing w:line="276" w:lineRule="auto"/>
        <w:rPr/>
      </w:pPr>
      <w:r w:rsidDel="00000000" w:rsidR="00000000" w:rsidRPr="00000000">
        <w:rPr>
          <w:rtl w:val="0"/>
        </w:rPr>
        <w:t xml:space="preserve">5.6.1 Developmental Feasibility</w:t>
      </w:r>
    </w:p>
    <w:p w:rsidR="00000000" w:rsidDel="00000000" w:rsidP="00000000" w:rsidRDefault="00000000" w:rsidRPr="00000000" w14:paraId="00000DE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built on a widely used and well-documented stack: Python with Flask for the application server, SQLAlchemy for data access, and React with Vite and Tailwind CSS for the interface. All are open-source and require no licensing. The team has demonstrated developmental feasibility by delivering the working prototype described in this chapter, comprising 119 API routes and 35 database tables, together with an automated regression suite of 61 workflow tests that exercises the implemented processes end to end.</w:t>
      </w:r>
    </w:p>
    <w:p w:rsidR="00000000" w:rsidDel="00000000" w:rsidP="00000000" w:rsidRDefault="00000000" w:rsidRPr="00000000" w14:paraId="00000DF0">
      <w:pPr>
        <w:pStyle w:val="Heading3"/>
        <w:spacing w:line="276" w:lineRule="auto"/>
        <w:rPr/>
      </w:pPr>
      <w:r w:rsidDel="00000000" w:rsidR="00000000" w:rsidRPr="00000000">
        <w:rPr>
          <w:rtl w:val="0"/>
        </w:rPr>
        <w:t xml:space="preserve">5.6.2 Economic Feasibility</w:t>
      </w:r>
    </w:p>
    <w:p w:rsidR="00000000" w:rsidDel="00000000" w:rsidP="00000000" w:rsidRDefault="00000000" w:rsidRPr="00000000" w14:paraId="00000DF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components carry no licence cost. The system is designed to run on existing university infrastructure, and the resource planning for on-premises operation is given in Table 14 of Section 3.2.6.5. The economic case rests on removing repeated manual consolidation: reports that are presently assembled by hand on each occasion are derived, and residency, subject demand, and graduation eligibility are computed from data already held rather than recalculated by staff.</w:t>
      </w:r>
    </w:p>
    <w:p w:rsidR="00000000" w:rsidDel="00000000" w:rsidP="00000000" w:rsidRDefault="00000000" w:rsidRPr="00000000" w14:paraId="00000DF2">
      <w:pPr>
        <w:pStyle w:val="Heading3"/>
        <w:spacing w:line="276" w:lineRule="auto"/>
        <w:rPr/>
      </w:pPr>
      <w:r w:rsidDel="00000000" w:rsidR="00000000" w:rsidRPr="00000000">
        <w:rPr>
          <w:rtl w:val="0"/>
        </w:rPr>
        <w:t xml:space="preserve">5.6.3 Operational Feasibility</w:t>
      </w:r>
    </w:p>
    <w:p w:rsidR="00000000" w:rsidDel="00000000" w:rsidP="00000000" w:rsidRDefault="00000000" w:rsidRPr="00000000" w14:paraId="00000DF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Operationally the system is designed to fit the Graduate School's existing division of responsibility rather than to change it. The Academic Coordinator continues to decide offerings and to tag status; the Dean continues to approve standing changes; the Registrar continues to execute them. The import-based data boundary means the Graduate School does not require new access to institutional systems in order to adopt the portal. The principal operational dependency is the periodic availability of the monitoring workbook.</w:t>
      </w:r>
    </w:p>
    <w:p w:rsidR="00000000" w:rsidDel="00000000" w:rsidP="00000000" w:rsidRDefault="00000000" w:rsidRPr="00000000" w14:paraId="00000DF4">
      <w:pPr>
        <w:pStyle w:val="Heading2"/>
        <w:spacing w:after="240" w:before="240" w:line="276" w:lineRule="auto"/>
        <w:rPr>
          <w:sz w:val="24"/>
          <w:szCs w:val="24"/>
        </w:rPr>
      </w:pPr>
      <w:r w:rsidDel="00000000" w:rsidR="00000000" w:rsidRPr="00000000">
        <w:rPr>
          <w:rtl w:val="0"/>
        </w:rPr>
        <w:t xml:space="preserve">5.7 Technical Requirements</w:t>
      </w:r>
      <w:r w:rsidDel="00000000" w:rsidR="00000000" w:rsidRPr="00000000">
        <w:rPr>
          <w:rtl w:val="0"/>
        </w:rPr>
      </w:r>
    </w:p>
    <w:p w:rsidR="00000000" w:rsidDel="00000000" w:rsidP="00000000" w:rsidRDefault="00000000" w:rsidRPr="00000000" w14:paraId="00000DF5">
      <w:pPr>
        <w:pStyle w:val="Heading3"/>
        <w:spacing w:line="276" w:lineRule="auto"/>
        <w:rPr/>
      </w:pPr>
      <w:r w:rsidDel="00000000" w:rsidR="00000000" w:rsidRPr="00000000">
        <w:rPr>
          <w:rtl w:val="0"/>
        </w:rPr>
        <w:t xml:space="preserve">5.7.1 For the Developers</w:t>
      </w:r>
    </w:p>
    <w:p w:rsidR="00000000" w:rsidDel="00000000" w:rsidP="00000000" w:rsidRDefault="00000000" w:rsidRPr="00000000" w14:paraId="00000DF6">
      <w:pPr>
        <w:pStyle w:val="Heading5"/>
        <w:spacing w:before="120" w:line="276" w:lineRule="auto"/>
        <w:rPr/>
      </w:pPr>
      <w:r w:rsidDel="00000000" w:rsidR="00000000" w:rsidRPr="00000000">
        <w:rPr>
          <w:rtl w:val="0"/>
        </w:rPr>
        <w:t xml:space="preserve">Table 23. Development environment requirements</w:t>
      </w:r>
    </w:p>
    <w:tbl>
      <w:tblPr>
        <w:tblStyle w:val="Table3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3200"/>
        <w:gridCol w:w="3960"/>
        <w:tblGridChange w:id="0">
          <w:tblGrid>
            <w:gridCol w:w="2200"/>
            <w:gridCol w:w="3200"/>
            <w:gridCol w:w="39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DF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d9d9d9" w:val="clear"/>
            <w:tcMar>
              <w:top w:w="60.0" w:type="dxa"/>
              <w:left w:w="80.0" w:type="dxa"/>
              <w:bottom w:w="60.0" w:type="dxa"/>
              <w:right w:w="80.0" w:type="dxa"/>
            </w:tcMar>
            <w:vAlign w:val="top"/>
          </w:tcPr>
          <w:p w:rsidR="00000000" w:rsidDel="00000000" w:rsidP="00000000" w:rsidRDefault="00000000" w:rsidRPr="00000000" w14:paraId="00000DF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Requirement</w:t>
            </w:r>
          </w:p>
        </w:tc>
        <w:tc>
          <w:tcPr>
            <w:shd w:fill="d9d9d9" w:val="clear"/>
            <w:tcMar>
              <w:top w:w="60.0" w:type="dxa"/>
              <w:left w:w="80.0" w:type="dxa"/>
              <w:bottom w:w="60.0" w:type="dxa"/>
              <w:right w:w="80.0" w:type="dxa"/>
            </w:tcMar>
            <w:vAlign w:val="top"/>
          </w:tcPr>
          <w:p w:rsidR="00000000" w:rsidDel="00000000" w:rsidP="00000000" w:rsidRDefault="00000000" w:rsidRPr="00000000" w14:paraId="00000DF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Purpose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F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w:t>
            </w:r>
          </w:p>
        </w:tc>
        <w:tc>
          <w:tcPr>
            <w:tcMar>
              <w:top w:w="60.0" w:type="dxa"/>
              <w:left w:w="80.0" w:type="dxa"/>
              <w:bottom w:w="60.0" w:type="dxa"/>
              <w:right w:w="80.0" w:type="dxa"/>
            </w:tcMar>
            <w:vAlign w:val="top"/>
          </w:tcPr>
          <w:p w:rsidR="00000000" w:rsidDel="00000000" w:rsidP="00000000" w:rsidRDefault="00000000" w:rsidRPr="00000000" w14:paraId="00000DF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3.10 or higher (3.12 used in the verified environment)</w:t>
            </w:r>
          </w:p>
        </w:tc>
        <w:tc>
          <w:tcPr>
            <w:tcMar>
              <w:top w:w="60.0" w:type="dxa"/>
              <w:left w:w="80.0" w:type="dxa"/>
              <w:bottom w:w="60.0" w:type="dxa"/>
              <w:right w:w="80.0" w:type="dxa"/>
            </w:tcMar>
            <w:vAlign w:val="top"/>
          </w:tcPr>
          <w:p w:rsidR="00000000" w:rsidDel="00000000" w:rsidP="00000000" w:rsidRDefault="00000000" w:rsidRPr="00000000" w14:paraId="00000DF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server runtime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DF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w:t>
            </w:r>
          </w:p>
        </w:tc>
        <w:tc>
          <w:tcPr>
            <w:tcMar>
              <w:top w:w="60.0" w:type="dxa"/>
              <w:left w:w="80.0" w:type="dxa"/>
              <w:bottom w:w="60.0" w:type="dxa"/>
              <w:right w:w="80.0" w:type="dxa"/>
            </w:tcMar>
            <w:vAlign w:val="top"/>
          </w:tcPr>
          <w:p w:rsidR="00000000" w:rsidDel="00000000" w:rsidP="00000000" w:rsidRDefault="00000000" w:rsidRPr="00000000" w14:paraId="00000DF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Mar>
              <w:top w:w="60.0" w:type="dxa"/>
              <w:left w:w="80.0" w:type="dxa"/>
              <w:bottom w:w="60.0" w:type="dxa"/>
              <w:right w:w="80.0" w:type="dxa"/>
            </w:tcMar>
            <w:vAlign w:val="top"/>
          </w:tcPr>
          <w:p w:rsidR="00000000" w:rsidDel="00000000" w:rsidP="00000000" w:rsidRDefault="00000000" w:rsidRPr="00000000" w14:paraId="00000DF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 routing and JSON API</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Flask-SQLAlchemy</w:t>
            </w:r>
          </w:p>
        </w:tc>
        <w:tc>
          <w:tcPr>
            <w:tcMar>
              <w:top w:w="60.0" w:type="dxa"/>
              <w:left w:w="80.0" w:type="dxa"/>
              <w:bottom w:w="60.0" w:type="dxa"/>
              <w:right w:w="80.0" w:type="dxa"/>
            </w:tcMar>
            <w:vAlign w:val="top"/>
          </w:tcPr>
          <w:p w:rsidR="00000000" w:rsidDel="00000000" w:rsidP="00000000" w:rsidRDefault="00000000" w:rsidRPr="00000000" w14:paraId="00000E0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3.1.1</w:t>
            </w:r>
          </w:p>
        </w:tc>
        <w:tc>
          <w:tcPr>
            <w:tcMar>
              <w:top w:w="60.0" w:type="dxa"/>
              <w:left w:w="80.0" w:type="dxa"/>
              <w:bottom w:w="60.0" w:type="dxa"/>
              <w:right w:w="80.0" w:type="dxa"/>
            </w:tcMar>
            <w:vAlign w:val="top"/>
          </w:tcPr>
          <w:p w:rsidR="00000000" w:rsidDel="00000000" w:rsidP="00000000" w:rsidRDefault="00000000" w:rsidRPr="00000000" w14:paraId="00000E0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Object-relational mapping and schema management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PyMySQL</w:t>
            </w:r>
          </w:p>
        </w:tc>
        <w:tc>
          <w:tcPr>
            <w:tcMar>
              <w:top w:w="60.0" w:type="dxa"/>
              <w:left w:w="80.0" w:type="dxa"/>
              <w:bottom w:w="60.0" w:type="dxa"/>
              <w:right w:w="80.0" w:type="dxa"/>
            </w:tcMar>
            <w:vAlign w:val="top"/>
          </w:tcPr>
          <w:p w:rsidR="00000000" w:rsidDel="00000000" w:rsidP="00000000" w:rsidRDefault="00000000" w:rsidRPr="00000000" w14:paraId="00000E0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1.1.1</w:t>
            </w:r>
          </w:p>
        </w:tc>
        <w:tc>
          <w:tcPr>
            <w:tcMar>
              <w:top w:w="60.0" w:type="dxa"/>
              <w:left w:w="80.0" w:type="dxa"/>
              <w:bottom w:w="60.0" w:type="dxa"/>
              <w:right w:w="80.0" w:type="dxa"/>
            </w:tcMar>
            <w:vAlign w:val="top"/>
          </w:tcPr>
          <w:p w:rsidR="00000000" w:rsidDel="00000000" w:rsidP="00000000" w:rsidRDefault="00000000" w:rsidRPr="00000000" w14:paraId="00000E0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MySQL database driver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Node.js</w:t>
            </w:r>
          </w:p>
        </w:tc>
        <w:tc>
          <w:tcPr>
            <w:tcMar>
              <w:top w:w="60.0" w:type="dxa"/>
              <w:left w:w="80.0" w:type="dxa"/>
              <w:bottom w:w="60.0" w:type="dxa"/>
              <w:right w:w="80.0" w:type="dxa"/>
            </w:tcMar>
            <w:vAlign w:val="top"/>
          </w:tcPr>
          <w:p w:rsidR="00000000" w:rsidDel="00000000" w:rsidP="00000000" w:rsidRDefault="00000000" w:rsidRPr="00000000" w14:paraId="00000E0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 or higher (22.16 used in the verified environment)</w:t>
            </w:r>
          </w:p>
        </w:tc>
        <w:tc>
          <w:tcPr>
            <w:tcMar>
              <w:top w:w="60.0" w:type="dxa"/>
              <w:left w:w="80.0" w:type="dxa"/>
              <w:bottom w:w="60.0" w:type="dxa"/>
              <w:right w:w="80.0" w:type="dxa"/>
            </w:tcMar>
            <w:vAlign w:val="top"/>
          </w:tcPr>
          <w:p w:rsidR="00000000" w:rsidDel="00000000" w:rsidP="00000000" w:rsidRDefault="00000000" w:rsidRPr="00000000" w14:paraId="00000E0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build toolchain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Vite</w:t>
            </w:r>
          </w:p>
        </w:tc>
        <w:tc>
          <w:tcPr>
            <w:tcMar>
              <w:top w:w="60.0" w:type="dxa"/>
              <w:left w:w="80.0" w:type="dxa"/>
              <w:bottom w:w="60.0" w:type="dxa"/>
              <w:right w:w="80.0" w:type="dxa"/>
            </w:tcMar>
            <w:vAlign w:val="top"/>
          </w:tcPr>
          <w:p w:rsidR="00000000" w:rsidDel="00000000" w:rsidP="00000000" w:rsidRDefault="00000000" w:rsidRPr="00000000" w14:paraId="00000E0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w:t>
            </w:r>
          </w:p>
        </w:tc>
        <w:tc>
          <w:tcPr>
            <w:tcMar>
              <w:top w:w="60.0" w:type="dxa"/>
              <w:left w:w="80.0" w:type="dxa"/>
              <w:bottom w:w="60.0" w:type="dxa"/>
              <w:right w:w="80.0" w:type="dxa"/>
            </w:tcMar>
            <w:vAlign w:val="top"/>
          </w:tcPr>
          <w:p w:rsidR="00000000" w:rsidDel="00000000" w:rsidP="00000000" w:rsidRDefault="00000000" w:rsidRPr="00000000" w14:paraId="00000E0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bundler and development server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React</w:t>
            </w:r>
          </w:p>
        </w:tc>
        <w:tc>
          <w:tcPr>
            <w:tcMar>
              <w:top w:w="60.0" w:type="dxa"/>
              <w:left w:w="80.0" w:type="dxa"/>
              <w:bottom w:w="60.0" w:type="dxa"/>
              <w:right w:w="80.0" w:type="dxa"/>
            </w:tcMar>
            <w:vAlign w:val="top"/>
          </w:tcPr>
          <w:p w:rsidR="00000000" w:rsidDel="00000000" w:rsidP="00000000" w:rsidRDefault="00000000" w:rsidRPr="00000000" w14:paraId="00000E0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Mar>
              <w:top w:w="60.0" w:type="dxa"/>
              <w:left w:w="80.0" w:type="dxa"/>
              <w:bottom w:w="60.0" w:type="dxa"/>
              <w:right w:w="80.0" w:type="dxa"/>
            </w:tcMar>
            <w:vAlign w:val="top"/>
          </w:tcPr>
          <w:p w:rsidR="00000000" w:rsidDel="00000000" w:rsidP="00000000" w:rsidRDefault="00000000" w:rsidRPr="00000000" w14:paraId="00000E0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interface framework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0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Tailwind CSS</w:t>
            </w:r>
          </w:p>
        </w:tc>
        <w:tc>
          <w:tcPr>
            <w:tcMar>
              <w:top w:w="60.0" w:type="dxa"/>
              <w:left w:w="80.0" w:type="dxa"/>
              <w:bottom w:w="60.0" w:type="dxa"/>
              <w:right w:w="80.0" w:type="dxa"/>
            </w:tcMar>
            <w:vAlign w:val="top"/>
          </w:tcPr>
          <w:p w:rsidR="00000000" w:rsidDel="00000000" w:rsidP="00000000" w:rsidRDefault="00000000" w:rsidRPr="00000000" w14:paraId="00000E1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0E1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Interface styling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openpyxl</w:t>
            </w:r>
          </w:p>
        </w:tc>
        <w:tc>
          <w:tcPr>
            <w:tcMar>
              <w:top w:w="60.0" w:type="dxa"/>
              <w:left w:w="80.0" w:type="dxa"/>
              <w:bottom w:w="60.0" w:type="dxa"/>
              <w:right w:w="80.0" w:type="dxa"/>
            </w:tcMar>
            <w:vAlign w:val="top"/>
          </w:tcPr>
          <w:p w:rsidR="00000000" w:rsidDel="00000000" w:rsidP="00000000" w:rsidRDefault="00000000" w:rsidRPr="00000000" w14:paraId="00000E1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3.1.5</w:t>
            </w:r>
          </w:p>
        </w:tc>
        <w:tc>
          <w:tcPr>
            <w:tcMar>
              <w:top w:w="60.0" w:type="dxa"/>
              <w:left w:w="80.0" w:type="dxa"/>
              <w:bottom w:w="60.0" w:type="dxa"/>
              <w:right w:w="80.0" w:type="dxa"/>
            </w:tcMar>
            <w:vAlign w:val="top"/>
          </w:tcPr>
          <w:p w:rsidR="00000000" w:rsidDel="00000000" w:rsidP="00000000" w:rsidRDefault="00000000" w:rsidRPr="00000000" w14:paraId="00000E1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Reading and writing Excel workbooks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pypdf / PyMuPDF</w:t>
            </w:r>
          </w:p>
        </w:tc>
        <w:tc>
          <w:tcPr>
            <w:tcMar>
              <w:top w:w="60.0" w:type="dxa"/>
              <w:left w:w="80.0" w:type="dxa"/>
              <w:bottom w:w="60.0" w:type="dxa"/>
              <w:right w:w="80.0" w:type="dxa"/>
            </w:tcMar>
            <w:vAlign w:val="top"/>
          </w:tcPr>
          <w:p w:rsidR="00000000" w:rsidDel="00000000" w:rsidP="00000000" w:rsidRDefault="00000000" w:rsidRPr="00000000" w14:paraId="00000E1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5.6.0 / 1.24 or higher</w:t>
            </w:r>
          </w:p>
        </w:tc>
        <w:tc>
          <w:tcPr>
            <w:tcMar>
              <w:top w:w="60.0" w:type="dxa"/>
              <w:left w:w="80.0" w:type="dxa"/>
              <w:bottom w:w="60.0" w:type="dxa"/>
              <w:right w:w="80.0" w:type="dxa"/>
            </w:tcMar>
            <w:vAlign w:val="top"/>
          </w:tcPr>
          <w:p w:rsidR="00000000" w:rsidDel="00000000" w:rsidP="00000000" w:rsidRDefault="00000000" w:rsidRPr="00000000" w14:paraId="00000E1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PDF parsing for submitted documents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Pillow, pytesseract</w:t>
            </w:r>
          </w:p>
        </w:tc>
        <w:tc>
          <w:tcPr>
            <w:tcMar>
              <w:top w:w="60.0" w:type="dxa"/>
              <w:left w:w="80.0" w:type="dxa"/>
              <w:bottom w:w="60.0" w:type="dxa"/>
              <w:right w:w="80.0" w:type="dxa"/>
            </w:tcMar>
            <w:vAlign w:val="top"/>
          </w:tcPr>
          <w:p w:rsidR="00000000" w:rsidDel="00000000" w:rsidP="00000000" w:rsidRDefault="00000000" w:rsidRPr="00000000" w14:paraId="00000E1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10.4 or higher / 0.3.13 or higher</w:t>
            </w:r>
          </w:p>
        </w:tc>
        <w:tc>
          <w:tcPr>
            <w:tcMar>
              <w:top w:w="60.0" w:type="dxa"/>
              <w:left w:w="80.0" w:type="dxa"/>
              <w:bottom w:w="60.0" w:type="dxa"/>
              <w:right w:w="80.0" w:type="dxa"/>
            </w:tcMar>
            <w:vAlign w:val="top"/>
          </w:tcPr>
          <w:p w:rsidR="00000000" w:rsidDel="00000000" w:rsidP="00000000" w:rsidRDefault="00000000" w:rsidRPr="00000000" w14:paraId="00000E1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Image handling and optical character recognition for scanned evidence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python-dotenv</w:t>
            </w:r>
          </w:p>
        </w:tc>
        <w:tc>
          <w:tcPr>
            <w:tcMar>
              <w:top w:w="60.0" w:type="dxa"/>
              <w:left w:w="80.0" w:type="dxa"/>
              <w:bottom w:w="60.0" w:type="dxa"/>
              <w:right w:w="80.0" w:type="dxa"/>
            </w:tcMar>
            <w:vAlign w:val="top"/>
          </w:tcPr>
          <w:p w:rsidR="00000000" w:rsidDel="00000000" w:rsidP="00000000" w:rsidRDefault="00000000" w:rsidRPr="00000000" w14:paraId="00000E1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1.0.1</w:t>
            </w:r>
          </w:p>
        </w:tc>
        <w:tc>
          <w:tcPr>
            <w:tcMar>
              <w:top w:w="60.0" w:type="dxa"/>
              <w:left w:w="80.0" w:type="dxa"/>
              <w:bottom w:w="60.0" w:type="dxa"/>
              <w:right w:w="80.0" w:type="dxa"/>
            </w:tcMar>
            <w:vAlign w:val="top"/>
          </w:tcPr>
          <w:p w:rsidR="00000000" w:rsidDel="00000000" w:rsidP="00000000" w:rsidRDefault="00000000" w:rsidRPr="00000000" w14:paraId="00000E1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Environment configuration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1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cryptography</w:t>
            </w:r>
          </w:p>
        </w:tc>
        <w:tc>
          <w:tcPr>
            <w:tcMar>
              <w:top w:w="60.0" w:type="dxa"/>
              <w:left w:w="80.0" w:type="dxa"/>
              <w:bottom w:w="60.0" w:type="dxa"/>
              <w:right w:w="80.0" w:type="dxa"/>
            </w:tcMar>
            <w:vAlign w:val="top"/>
          </w:tcPr>
          <w:p w:rsidR="00000000" w:rsidDel="00000000" w:rsidP="00000000" w:rsidRDefault="00000000" w:rsidRPr="00000000" w14:paraId="00000E1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42.0.8</w:t>
            </w:r>
          </w:p>
        </w:tc>
        <w:tc>
          <w:tcPr>
            <w:tcMar>
              <w:top w:w="60.0" w:type="dxa"/>
              <w:left w:w="80.0" w:type="dxa"/>
              <w:bottom w:w="60.0" w:type="dxa"/>
              <w:right w:w="80.0" w:type="dxa"/>
            </w:tcMar>
            <w:vAlign w:val="top"/>
          </w:tcPr>
          <w:p w:rsidR="00000000" w:rsidDel="00000000" w:rsidP="00000000" w:rsidRDefault="00000000" w:rsidRPr="00000000" w14:paraId="00000E2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Credential and token protection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2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MySQL</w:t>
            </w:r>
          </w:p>
        </w:tc>
        <w:tc>
          <w:tcPr>
            <w:tcMar>
              <w:top w:w="60.0" w:type="dxa"/>
              <w:left w:w="80.0" w:type="dxa"/>
              <w:bottom w:w="60.0" w:type="dxa"/>
              <w:right w:w="80.0" w:type="dxa"/>
            </w:tcMar>
            <w:vAlign w:val="top"/>
          </w:tcPr>
          <w:p w:rsidR="00000000" w:rsidDel="00000000" w:rsidP="00000000" w:rsidRDefault="00000000" w:rsidRPr="00000000" w14:paraId="00000E2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8.0</w:t>
            </w:r>
          </w:p>
        </w:tc>
        <w:tc>
          <w:tcPr>
            <w:tcMar>
              <w:top w:w="60.0" w:type="dxa"/>
              <w:left w:w="80.0" w:type="dxa"/>
              <w:bottom w:w="60.0" w:type="dxa"/>
              <w:right w:w="80.0" w:type="dxa"/>
            </w:tcMar>
            <w:vAlign w:val="top"/>
          </w:tcPr>
          <w:p w:rsidR="00000000" w:rsidDel="00000000" w:rsidP="00000000" w:rsidRDefault="00000000" w:rsidRPr="00000000" w14:paraId="00000E2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Relational database for the deployed instance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2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Git</w:t>
            </w:r>
          </w:p>
        </w:tc>
        <w:tc>
          <w:tcPr>
            <w:tcMar>
              <w:top w:w="60.0" w:type="dxa"/>
              <w:left w:w="80.0" w:type="dxa"/>
              <w:bottom w:w="60.0" w:type="dxa"/>
              <w:right w:w="80.0" w:type="dxa"/>
            </w:tcMar>
            <w:vAlign w:val="top"/>
          </w:tcPr>
          <w:p w:rsidR="00000000" w:rsidDel="00000000" w:rsidP="00000000" w:rsidRDefault="00000000" w:rsidRPr="00000000" w14:paraId="00000E2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Any current version</w:t>
            </w:r>
          </w:p>
        </w:tc>
        <w:tc>
          <w:tcPr>
            <w:tcMar>
              <w:top w:w="60.0" w:type="dxa"/>
              <w:left w:w="80.0" w:type="dxa"/>
              <w:bottom w:w="60.0" w:type="dxa"/>
              <w:right w:w="80.0" w:type="dxa"/>
            </w:tcMar>
            <w:vAlign w:val="top"/>
          </w:tcPr>
          <w:p w:rsidR="00000000" w:rsidDel="00000000" w:rsidP="00000000" w:rsidRDefault="00000000" w:rsidRPr="00000000" w14:paraId="00000E2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Source control</w:t>
            </w:r>
          </w:p>
        </w:tc>
      </w:tr>
    </w:tbl>
    <w:p w:rsidR="00000000" w:rsidDel="00000000" w:rsidP="00000000" w:rsidRDefault="00000000" w:rsidRPr="00000000" w14:paraId="00000E2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8">
      <w:pPr>
        <w:pStyle w:val="Heading3"/>
        <w:spacing w:line="276" w:lineRule="auto"/>
        <w:rPr/>
      </w:pPr>
      <w:r w:rsidDel="00000000" w:rsidR="00000000" w:rsidRPr="00000000">
        <w:rPr>
          <w:rtl w:val="0"/>
        </w:rPr>
        <w:t xml:space="preserve">5.7.2 For the Users</w:t>
      </w:r>
    </w:p>
    <w:p w:rsidR="00000000" w:rsidDel="00000000" w:rsidP="00000000" w:rsidRDefault="00000000" w:rsidRPr="00000000" w14:paraId="00000E2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require a current desktop or laptop browser, specifically a recent version of Google Chrome or Microsoft Edge, and network access to the server on which the portal is deployed. The interface is designed for a desktop working width; the monitoring sheet in particular presents a wide table and is intended for a full-size display. No client software is installed. An internet connection beyond the university network is required only for the optional Policy Assistant and for the optional faculty calendar connection.</w:t>
      </w:r>
    </w:p>
    <w:p w:rsidR="00000000" w:rsidDel="00000000" w:rsidP="00000000" w:rsidRDefault="00000000" w:rsidRPr="00000000" w14:paraId="00000E2A">
      <w:pPr>
        <w:pStyle w:val="Heading3"/>
        <w:spacing w:line="276" w:lineRule="auto"/>
        <w:rPr/>
      </w:pPr>
      <w:r w:rsidDel="00000000" w:rsidR="00000000" w:rsidRPr="00000000">
        <w:rPr>
          <w:rtl w:val="0"/>
        </w:rPr>
        <w:t xml:space="preserve">5.7.3 For the Server</w:t>
      </w:r>
    </w:p>
    <w:p w:rsidR="00000000" w:rsidDel="00000000" w:rsidP="00000000" w:rsidRDefault="00000000" w:rsidRPr="00000000" w14:paraId="00000E2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server requires a host capable of running Python 3 and serving the built front-end assets, with a MySQL 8.0 database available to it, and file storage for uploaded attachments and imported workbooks. In the demonstration deployment the application listens on port 5050 and the database runs on the same host.</w:t>
      </w:r>
    </w:p>
    <w:p w:rsidR="00000000" w:rsidDel="00000000" w:rsidP="00000000" w:rsidRDefault="00000000" w:rsidRPr="00000000" w14:paraId="00000E2C">
      <w:pPr>
        <w:pStyle w:val="Heading2"/>
        <w:spacing w:after="240" w:before="240" w:line="276" w:lineRule="auto"/>
        <w:rPr>
          <w:sz w:val="24"/>
          <w:szCs w:val="24"/>
        </w:rPr>
      </w:pPr>
      <w:r w:rsidDel="00000000" w:rsidR="00000000" w:rsidRPr="00000000">
        <w:rPr>
          <w:rtl w:val="0"/>
        </w:rPr>
        <w:t xml:space="preserve">5.8 Non-Technical Requirements</w:t>
      </w:r>
      <w:r w:rsidDel="00000000" w:rsidR="00000000" w:rsidRPr="00000000">
        <w:rPr>
          <w:rtl w:val="0"/>
        </w:rPr>
      </w:r>
    </w:p>
    <w:p w:rsidR="00000000" w:rsidDel="00000000" w:rsidP="00000000" w:rsidRDefault="00000000" w:rsidRPr="00000000" w14:paraId="00000E2D">
      <w:pPr>
        <w:pStyle w:val="Heading3"/>
        <w:spacing w:line="276" w:lineRule="auto"/>
        <w:rPr/>
      </w:pPr>
      <w:r w:rsidDel="00000000" w:rsidR="00000000" w:rsidRPr="00000000">
        <w:rPr>
          <w:rtl w:val="0"/>
        </w:rPr>
        <w:t xml:space="preserve">5.8.1 Data Security and Integrity</w:t>
      </w:r>
    </w:p>
    <w:p w:rsidR="00000000" w:rsidDel="00000000" w:rsidP="00000000" w:rsidRDefault="00000000" w:rsidRPr="00000000" w14:paraId="00000E2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is session-based, and passwords are stored only as salted hashes; no password is held in recoverable form. Every request is authorized on the server against the signed-in role, so hiding a control in the interface is never the only protection. Files uploaded against a request are scoped to the owning student and to the roles entitled to see them, and a request for a file outside that scope is refused.</w:t>
      </w:r>
    </w:p>
    <w:p w:rsidR="00000000" w:rsidDel="00000000" w:rsidP="00000000" w:rsidRDefault="00000000" w:rsidRPr="00000000" w14:paraId="00000E2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Integrity rests on three rules. Imported official values are read-only. Status changes are made only through the dedicated audited actions, each of which records the actor, the timestamp, and the previous value. Every consequential action is written to the transaction log, which is the basis both for the activity view and for the derived indicators. Where a faculty member connects an external calendar, the credentials are held against that faculty member's own record and the authorization flow refuses to operate on another account.</w:t>
      </w:r>
    </w:p>
    <w:p w:rsidR="00000000" w:rsidDel="00000000" w:rsidP="00000000" w:rsidRDefault="00000000" w:rsidRPr="00000000" w14:paraId="00000E30">
      <w:pPr>
        <w:pStyle w:val="Heading3"/>
        <w:spacing w:line="276" w:lineRule="auto"/>
        <w:rPr/>
      </w:pPr>
      <w:r w:rsidDel="00000000" w:rsidR="00000000" w:rsidRPr="00000000">
        <w:rPr>
          <w:rtl w:val="0"/>
        </w:rPr>
        <w:t xml:space="preserve">5.8.2 System Performance</w:t>
      </w:r>
    </w:p>
    <w:p w:rsidR="00000000" w:rsidDel="00000000" w:rsidP="00000000" w:rsidRDefault="00000000" w:rsidRPr="00000000" w14:paraId="00000E3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consolidated monitoring view is the performance-critical screen, since it renders every student in a program against every curriculum subject. In the verified environment the seeded dataset of 371 students renders within a normal page load and the dashboard aggregates are computed on request from recorded transactions. Reports are filtered on the server so that the browser receives only the rows it will display.</w:t>
      </w:r>
    </w:p>
    <w:p w:rsidR="00000000" w:rsidDel="00000000" w:rsidP="00000000" w:rsidRDefault="00000000" w:rsidRPr="00000000" w14:paraId="00000E32">
      <w:pPr>
        <w:pStyle w:val="Heading3"/>
        <w:spacing w:line="276" w:lineRule="auto"/>
        <w:rPr/>
      </w:pPr>
      <w:r w:rsidDel="00000000" w:rsidR="00000000" w:rsidRPr="00000000">
        <w:rPr>
          <w:rtl w:val="0"/>
        </w:rPr>
        <w:t xml:space="preserve">5.8.3 User Interface</w:t>
      </w:r>
    </w:p>
    <w:p w:rsidR="00000000" w:rsidDel="00000000" w:rsidP="00000000" w:rsidRDefault="00000000" w:rsidRPr="00000000" w14:paraId="00000E3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interface presents the graduate lifecycle as an explicitly numbered sequence in the left navigation, so that the order of the process is legible from the screen itself. Navigation is grouped into Overview, Records, Lifecycle Workflows, Standalone Processes, and Monitoring and support. Each workflow screen opens with a statement of what the process does, who uses it, and what data it captures, so that a user arriving at an unfamiliar screen is oriented without documentation. Status is communicated by consistently coloured labels, and the Red-Amber-Green risk indicator is used only for risk. Screens that display official values carry an explicit read-only notice naming the source.</w:t>
      </w:r>
    </w:p>
    <w:p w:rsidR="00000000" w:rsidDel="00000000" w:rsidP="00000000" w:rsidRDefault="00000000" w:rsidRPr="00000000" w14:paraId="00000E34">
      <w:pPr>
        <w:pStyle w:val="Heading2"/>
        <w:spacing w:after="240" w:before="240" w:line="276" w:lineRule="auto"/>
        <w:rPr>
          <w:sz w:val="24"/>
          <w:szCs w:val="24"/>
        </w:rPr>
      </w:pPr>
      <w:r w:rsidDel="00000000" w:rsidR="00000000" w:rsidRPr="00000000">
        <w:rPr>
          <w:rtl w:val="0"/>
        </w:rPr>
        <w:t xml:space="preserve">5.9 Data Specifications</w:t>
      </w:r>
      <w:r w:rsidDel="00000000" w:rsidR="00000000" w:rsidRPr="00000000">
        <w:rPr>
          <w:rtl w:val="0"/>
        </w:rPr>
      </w:r>
    </w:p>
    <w:p w:rsidR="00000000" w:rsidDel="00000000" w:rsidP="00000000" w:rsidRDefault="00000000" w:rsidRPr="00000000" w14:paraId="00000E35">
      <w:pPr>
        <w:pStyle w:val="Heading3"/>
        <w:spacing w:line="276" w:lineRule="auto"/>
        <w:rPr/>
      </w:pPr>
      <w:r w:rsidDel="00000000" w:rsidR="00000000" w:rsidRPr="00000000">
        <w:rPr>
          <w:rtl w:val="0"/>
        </w:rPr>
        <w:t xml:space="preserve">5.9.1 Entity Relationship Diagram</w:t>
      </w:r>
    </w:p>
    <w:p w:rsidR="00000000" w:rsidDel="00000000" w:rsidP="00000000" w:rsidRDefault="00000000" w:rsidRPr="00000000" w14:paraId="00000E3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full entity-relationship diagram of the platform database is presented as Figure 7 in Section 3.2.6.3, with the grouped views as Figures 7.1 to 7.8 and in Appendix Q. The implemented database comprises 35 tables organized into the same groups: student and program context; identity, roles, and assignments; lifecycle and milestones; workflow tasks and decisions; documents and revisions; scheduling and coordination; monitoring, alerts, and interventions; and auditability.</w:t>
      </w:r>
    </w:p>
    <w:p w:rsidR="00000000" w:rsidDel="00000000" w:rsidP="00000000" w:rsidRDefault="00000000" w:rsidRPr="00000000" w14:paraId="00000E37">
      <w:pPr>
        <w:pStyle w:val="Heading3"/>
        <w:spacing w:line="276" w:lineRule="auto"/>
        <w:rPr/>
      </w:pPr>
      <w:r w:rsidDel="00000000" w:rsidR="00000000" w:rsidRPr="00000000">
        <w:rPr>
          <w:rtl w:val="0"/>
        </w:rPr>
        <w:t xml:space="preserve">5.9.2 Tables and File Layouts</w:t>
      </w:r>
    </w:p>
    <w:p w:rsidR="00000000" w:rsidDel="00000000" w:rsidP="00000000" w:rsidRDefault="00000000" w:rsidRPr="00000000" w14:paraId="00000E3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principal tables are specified below. Field names are those of the implemented schema. The complete list of all 35 implemented tables is given in Appendix Z.</w:t>
      </w:r>
    </w:p>
    <w:p w:rsidR="00000000" w:rsidDel="00000000" w:rsidP="00000000" w:rsidRDefault="00000000" w:rsidRPr="00000000" w14:paraId="00000E39">
      <w:pPr>
        <w:pStyle w:val="Heading4"/>
        <w:spacing w:line="276" w:lineRule="auto"/>
        <w:rPr/>
      </w:pPr>
      <w:r w:rsidDel="00000000" w:rsidR="00000000" w:rsidRPr="00000000">
        <w:rPr>
          <w:rtl w:val="0"/>
        </w:rPr>
        <w:t xml:space="preserve">5.9.2.1 program</w:t>
      </w:r>
    </w:p>
    <w:tbl>
      <w:tblPr>
        <w:tblStyle w:val="Table3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3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3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3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program</w:t>
            </w:r>
          </w:p>
        </w:tc>
        <w:tc>
          <w:tcPr>
            <w:tcMar>
              <w:top w:w="60.0" w:type="dxa"/>
              <w:left w:w="80.0" w:type="dxa"/>
              <w:bottom w:w="60.0" w:type="dxa"/>
              <w:right w:w="80.0" w:type="dxa"/>
            </w:tcMar>
            <w:vAlign w:val="top"/>
          </w:tcPr>
          <w:p w:rsidR="00000000" w:rsidDel="00000000" w:rsidP="00000000" w:rsidRDefault="00000000" w:rsidRPr="00000000" w14:paraId="00000E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4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code</w:t>
            </w:r>
          </w:p>
        </w:tc>
        <w:tc>
          <w:tcPr>
            <w:tcMar>
              <w:top w:w="60.0" w:type="dxa"/>
              <w:left w:w="80.0" w:type="dxa"/>
              <w:bottom w:w="60.0" w:type="dxa"/>
              <w:right w:w="80.0" w:type="dxa"/>
            </w:tcMar>
            <w:vAlign w:val="top"/>
          </w:tcPr>
          <w:p w:rsidR="00000000" w:rsidDel="00000000" w:rsidP="00000000" w:rsidRDefault="00000000" w:rsidRPr="00000000" w14:paraId="00000E4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 code, for example MAED</w:t>
            </w:r>
          </w:p>
        </w:tc>
        <w:tc>
          <w:tcPr>
            <w:tcMar>
              <w:top w:w="60.0" w:type="dxa"/>
              <w:left w:w="80.0" w:type="dxa"/>
              <w:bottom w:w="60.0" w:type="dxa"/>
              <w:right w:w="80.0" w:type="dxa"/>
            </w:tcMar>
            <w:vAlign w:val="top"/>
          </w:tcPr>
          <w:p w:rsidR="00000000" w:rsidDel="00000000" w:rsidP="00000000" w:rsidRDefault="00000000" w:rsidRPr="00000000" w14:paraId="00000E4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 indexed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4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w:t>
            </w:r>
          </w:p>
        </w:tc>
        <w:tc>
          <w:tcPr>
            <w:tcMar>
              <w:top w:w="60.0" w:type="dxa"/>
              <w:left w:w="80.0" w:type="dxa"/>
              <w:bottom w:w="60.0" w:type="dxa"/>
              <w:right w:w="80.0" w:type="dxa"/>
            </w:tcMar>
            <w:vAlign w:val="top"/>
          </w:tcPr>
          <w:p w:rsidR="00000000" w:rsidDel="00000000" w:rsidP="00000000" w:rsidRDefault="00000000" w:rsidRPr="00000000" w14:paraId="00000E4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 program name</w:t>
            </w:r>
          </w:p>
        </w:tc>
        <w:tc>
          <w:tcPr>
            <w:tcMar>
              <w:top w:w="60.0" w:type="dxa"/>
              <w:left w:w="80.0" w:type="dxa"/>
              <w:bottom w:w="60.0" w:type="dxa"/>
              <w:right w:w="80.0" w:type="dxa"/>
            </w:tcMar>
            <w:vAlign w:val="top"/>
          </w:tcPr>
          <w:p w:rsidR="00000000" w:rsidDel="00000000" w:rsidP="00000000" w:rsidRDefault="00000000" w:rsidRPr="00000000" w14:paraId="00000E4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4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college</w:t>
            </w:r>
          </w:p>
        </w:tc>
        <w:tc>
          <w:tcPr>
            <w:tcMar>
              <w:top w:w="60.0" w:type="dxa"/>
              <w:left w:w="80.0" w:type="dxa"/>
              <w:bottom w:w="60.0" w:type="dxa"/>
              <w:right w:w="80.0" w:type="dxa"/>
            </w:tcMar>
            <w:vAlign w:val="top"/>
          </w:tcPr>
          <w:p w:rsidR="00000000" w:rsidDel="00000000" w:rsidP="00000000" w:rsidRDefault="00000000" w:rsidRPr="00000000" w14:paraId="00000E4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cluster the program belongs to</w:t>
            </w:r>
          </w:p>
        </w:tc>
        <w:tc>
          <w:tcPr>
            <w:tcMar>
              <w:top w:w="60.0" w:type="dxa"/>
              <w:left w:w="80.0" w:type="dxa"/>
              <w:bottom w:w="60.0" w:type="dxa"/>
              <w:right w:w="80.0" w:type="dxa"/>
            </w:tcMar>
            <w:vAlign w:val="top"/>
          </w:tcPr>
          <w:p w:rsidR="00000000" w:rsidDel="00000000" w:rsidP="00000000" w:rsidRDefault="00000000" w:rsidRPr="00000000" w14:paraId="00000E4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4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has_practicum</w:t>
            </w:r>
          </w:p>
        </w:tc>
        <w:tc>
          <w:tcPr>
            <w:tcMar>
              <w:top w:w="60.0" w:type="dxa"/>
              <w:left w:w="80.0" w:type="dxa"/>
              <w:bottom w:w="60.0" w:type="dxa"/>
              <w:right w:w="80.0" w:type="dxa"/>
            </w:tcMar>
            <w:vAlign w:val="top"/>
          </w:tcPr>
          <w:p w:rsidR="00000000" w:rsidDel="00000000" w:rsidP="00000000" w:rsidRDefault="00000000" w:rsidRPr="00000000" w14:paraId="00000E4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program requires a practicum</w:t>
            </w:r>
          </w:p>
        </w:tc>
        <w:tc>
          <w:tcPr>
            <w:tcMar>
              <w:top w:w="60.0" w:type="dxa"/>
              <w:left w:w="80.0" w:type="dxa"/>
              <w:bottom w:w="60.0" w:type="dxa"/>
              <w:right w:w="80.0" w:type="dxa"/>
            </w:tcMar>
            <w:vAlign w:val="top"/>
          </w:tcPr>
          <w:p w:rsidR="00000000" w:rsidDel="00000000" w:rsidP="00000000" w:rsidRDefault="00000000" w:rsidRPr="00000000" w14:paraId="00000E4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bl>
    <w:p w:rsidR="00000000" w:rsidDel="00000000" w:rsidP="00000000" w:rsidRDefault="00000000" w:rsidRPr="00000000" w14:paraId="00000E4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D">
      <w:pPr>
        <w:pStyle w:val="Heading4"/>
        <w:spacing w:line="276" w:lineRule="auto"/>
        <w:rPr/>
      </w:pPr>
      <w:r w:rsidDel="00000000" w:rsidR="00000000" w:rsidRPr="00000000">
        <w:rPr>
          <w:rtl w:val="0"/>
        </w:rPr>
        <w:t xml:space="preserve">5.9.2.2 student</w:t>
      </w:r>
    </w:p>
    <w:tbl>
      <w:tblPr>
        <w:tblStyle w:val="Table3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4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4F">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50">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student</w:t>
            </w:r>
          </w:p>
        </w:tc>
        <w:tc>
          <w:tcPr>
            <w:tcMar>
              <w:top w:w="60.0" w:type="dxa"/>
              <w:left w:w="80.0" w:type="dxa"/>
              <w:bottom w:w="60.0" w:type="dxa"/>
              <w:right w:w="80.0" w:type="dxa"/>
            </w:tcMar>
            <w:vAlign w:val="top"/>
          </w:tcPr>
          <w:p w:rsidR="00000000" w:rsidDel="00000000" w:rsidP="00000000" w:rsidRDefault="00000000" w:rsidRPr="00000000" w14:paraId="00000E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student_number</w:t>
            </w:r>
          </w:p>
        </w:tc>
        <w:tc>
          <w:tcPr>
            <w:tcMar>
              <w:top w:w="60.0" w:type="dxa"/>
              <w:left w:w="80.0" w:type="dxa"/>
              <w:bottom w:w="60.0" w:type="dxa"/>
              <w:right w:w="80.0" w:type="dxa"/>
            </w:tcMar>
            <w:vAlign w:val="top"/>
          </w:tcPr>
          <w:p w:rsidR="00000000" w:rsidDel="00000000" w:rsidP="00000000" w:rsidRDefault="00000000" w:rsidRPr="00000000" w14:paraId="00000E5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Institutional student number from the import</w:t>
            </w:r>
          </w:p>
        </w:tc>
        <w:tc>
          <w:tcPr>
            <w:tcMar>
              <w:top w:w="60.0" w:type="dxa"/>
              <w:left w:w="80.0" w:type="dxa"/>
              <w:bottom w:w="60.0" w:type="dxa"/>
              <w:right w:w="80.0" w:type="dxa"/>
            </w:tcMar>
            <w:vAlign w:val="top"/>
          </w:tcPr>
          <w:p w:rsidR="00000000" w:rsidDel="00000000" w:rsidP="00000000" w:rsidRDefault="00000000" w:rsidRPr="00000000" w14:paraId="00000E5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 indexed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first_name, last_name</w:t>
            </w:r>
          </w:p>
        </w:tc>
        <w:tc>
          <w:tcPr>
            <w:tcMar>
              <w:top w:w="60.0" w:type="dxa"/>
              <w:left w:w="80.0" w:type="dxa"/>
              <w:bottom w:w="60.0" w:type="dxa"/>
              <w:right w:w="80.0" w:type="dxa"/>
            </w:tcMar>
            <w:vAlign w:val="top"/>
          </w:tcPr>
          <w:p w:rsidR="00000000" w:rsidDel="00000000" w:rsidP="00000000" w:rsidRDefault="00000000" w:rsidRPr="00000000" w14:paraId="00000E5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name as imported</w:t>
            </w:r>
          </w:p>
        </w:tc>
        <w:tc>
          <w:tcPr>
            <w:tcMar>
              <w:top w:w="60.0" w:type="dxa"/>
              <w:left w:w="80.0" w:type="dxa"/>
              <w:bottom w:w="60.0" w:type="dxa"/>
              <w:right w:w="80.0" w:type="dxa"/>
            </w:tcMar>
            <w:vAlign w:val="top"/>
          </w:tcPr>
          <w:p w:rsidR="00000000" w:rsidDel="00000000" w:rsidP="00000000" w:rsidRDefault="00000000" w:rsidRPr="00000000" w14:paraId="00000E5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w:t>
            </w:r>
          </w:p>
        </w:tc>
        <w:tc>
          <w:tcPr>
            <w:tcMar>
              <w:top w:w="60.0" w:type="dxa"/>
              <w:left w:w="80.0" w:type="dxa"/>
              <w:bottom w:w="60.0" w:type="dxa"/>
              <w:right w:w="80.0" w:type="dxa"/>
            </w:tcMar>
            <w:vAlign w:val="top"/>
          </w:tcPr>
          <w:p w:rsidR="00000000" w:rsidDel="00000000" w:rsidP="00000000" w:rsidRDefault="00000000" w:rsidRPr="00000000" w14:paraId="00000E5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electronic mail address</w:t>
            </w:r>
          </w:p>
        </w:tc>
        <w:tc>
          <w:tcPr>
            <w:tcMar>
              <w:top w:w="60.0" w:type="dxa"/>
              <w:left w:w="80.0" w:type="dxa"/>
              <w:bottom w:w="60.0" w:type="dxa"/>
              <w:right w:w="80.0" w:type="dxa"/>
            </w:tcMar>
            <w:vAlign w:val="top"/>
          </w:tcPr>
          <w:p w:rsidR="00000000" w:rsidDel="00000000" w:rsidP="00000000" w:rsidRDefault="00000000" w:rsidRPr="00000000" w14:paraId="00000E5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5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program_id</w:t>
            </w:r>
          </w:p>
        </w:tc>
        <w:tc>
          <w:tcPr>
            <w:tcMar>
              <w:top w:w="60.0" w:type="dxa"/>
              <w:left w:w="80.0" w:type="dxa"/>
              <w:bottom w:w="60.0" w:type="dxa"/>
              <w:right w:w="80.0" w:type="dxa"/>
            </w:tcMar>
            <w:vAlign w:val="top"/>
          </w:tcPr>
          <w:p w:rsidR="00000000" w:rsidDel="00000000" w:rsidP="00000000" w:rsidRDefault="00000000" w:rsidRPr="00000000" w14:paraId="00000E5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program</w:t>
            </w:r>
          </w:p>
        </w:tc>
        <w:tc>
          <w:tcPr>
            <w:tcMar>
              <w:top w:w="60.0" w:type="dxa"/>
              <w:left w:w="80.0" w:type="dxa"/>
              <w:bottom w:w="60.0" w:type="dxa"/>
              <w:right w:w="80.0" w:type="dxa"/>
            </w:tcMar>
            <w:vAlign w:val="top"/>
          </w:tcPr>
          <w:p w:rsidR="00000000" w:rsidDel="00000000" w:rsidP="00000000" w:rsidRDefault="00000000" w:rsidRPr="00000000" w14:paraId="00000E5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entry_year</w:t>
            </w:r>
          </w:p>
        </w:tc>
        <w:tc>
          <w:tcPr>
            <w:tcMar>
              <w:top w:w="60.0" w:type="dxa"/>
              <w:left w:w="80.0" w:type="dxa"/>
              <w:bottom w:w="60.0" w:type="dxa"/>
              <w:right w:w="80.0" w:type="dxa"/>
            </w:tcMar>
            <w:vAlign w:val="top"/>
          </w:tcPr>
          <w:p w:rsidR="00000000" w:rsidDel="00000000" w:rsidP="00000000" w:rsidRDefault="00000000" w:rsidRPr="00000000" w14:paraId="00000E6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Year the student entered the program</w:t>
            </w:r>
          </w:p>
        </w:tc>
        <w:tc>
          <w:tcPr>
            <w:tcMar>
              <w:top w:w="60.0" w:type="dxa"/>
              <w:left w:w="80.0" w:type="dxa"/>
              <w:bottom w:w="60.0" w:type="dxa"/>
              <w:right w:w="80.0" w:type="dxa"/>
            </w:tcMar>
            <w:vAlign w:val="top"/>
          </w:tcPr>
          <w:p w:rsidR="00000000" w:rsidDel="00000000" w:rsidP="00000000" w:rsidRDefault="00000000" w:rsidRPr="00000000" w14:paraId="00000E6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academic_year_entry</w:t>
            </w:r>
          </w:p>
        </w:tc>
        <w:tc>
          <w:tcPr>
            <w:tcMar>
              <w:top w:w="60.0" w:type="dxa"/>
              <w:left w:w="80.0" w:type="dxa"/>
              <w:bottom w:w="60.0" w:type="dxa"/>
              <w:right w:w="80.0" w:type="dxa"/>
            </w:tcMar>
            <w:vAlign w:val="top"/>
          </w:tcPr>
          <w:p w:rsidR="00000000" w:rsidDel="00000000" w:rsidP="00000000" w:rsidRDefault="00000000" w:rsidRPr="00000000" w14:paraId="00000E6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year of entry as recorded in the workbook</w:t>
            </w:r>
          </w:p>
        </w:tc>
        <w:tc>
          <w:tcPr>
            <w:tcMar>
              <w:top w:w="60.0" w:type="dxa"/>
              <w:left w:w="80.0" w:type="dxa"/>
              <w:bottom w:w="60.0" w:type="dxa"/>
              <w:right w:w="80.0" w:type="dxa"/>
            </w:tcMar>
            <w:vAlign w:val="top"/>
          </w:tcPr>
          <w:p w:rsidR="00000000" w:rsidDel="00000000" w:rsidP="00000000" w:rsidRDefault="00000000" w:rsidRPr="00000000" w14:paraId="00000E6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year_level</w:t>
            </w:r>
          </w:p>
        </w:tc>
        <w:tc>
          <w:tcPr>
            <w:tcMar>
              <w:top w:w="60.0" w:type="dxa"/>
              <w:left w:w="80.0" w:type="dxa"/>
              <w:bottom w:w="60.0" w:type="dxa"/>
              <w:right w:w="80.0" w:type="dxa"/>
            </w:tcMar>
            <w:vAlign w:val="top"/>
          </w:tcPr>
          <w:p w:rsidR="00000000" w:rsidDel="00000000" w:rsidP="00000000" w:rsidRDefault="00000000" w:rsidRPr="00000000" w14:paraId="00000E6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year level</w:t>
            </w:r>
          </w:p>
        </w:tc>
        <w:tc>
          <w:tcPr>
            <w:tcMar>
              <w:top w:w="60.0" w:type="dxa"/>
              <w:left w:w="80.0" w:type="dxa"/>
              <w:bottom w:w="60.0" w:type="dxa"/>
              <w:right w:w="80.0" w:type="dxa"/>
            </w:tcMar>
            <w:vAlign w:val="top"/>
          </w:tcPr>
          <w:p w:rsidR="00000000" w:rsidDel="00000000" w:rsidP="00000000" w:rsidRDefault="00000000" w:rsidRPr="00000000" w14:paraId="00000E6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current_stage</w:t>
            </w:r>
          </w:p>
        </w:tc>
        <w:tc>
          <w:tcPr>
            <w:tcMar>
              <w:top w:w="60.0" w:type="dxa"/>
              <w:left w:w="80.0" w:type="dxa"/>
              <w:bottom w:w="60.0" w:type="dxa"/>
              <w:right w:w="80.0" w:type="dxa"/>
            </w:tcMar>
            <w:vAlign w:val="top"/>
          </w:tcPr>
          <w:p w:rsidR="00000000" w:rsidDel="00000000" w:rsidP="00000000" w:rsidRDefault="00000000" w:rsidRPr="00000000" w14:paraId="00000E6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lifecycle stage</w:t>
            </w:r>
          </w:p>
        </w:tc>
        <w:tc>
          <w:tcPr>
            <w:tcMar>
              <w:top w:w="60.0" w:type="dxa"/>
              <w:left w:w="80.0" w:type="dxa"/>
              <w:bottom w:w="60.0" w:type="dxa"/>
              <w:right w:w="80.0" w:type="dxa"/>
            </w:tcMar>
            <w:vAlign w:val="top"/>
          </w:tcPr>
          <w:p w:rsidR="00000000" w:rsidDel="00000000" w:rsidP="00000000" w:rsidRDefault="00000000" w:rsidRPr="00000000" w14:paraId="00000E6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standing</w:t>
            </w:r>
          </w:p>
        </w:tc>
        <w:tc>
          <w:tcPr>
            <w:tcMar>
              <w:top w:w="60.0" w:type="dxa"/>
              <w:left w:w="80.0" w:type="dxa"/>
              <w:bottom w:w="60.0" w:type="dxa"/>
              <w:right w:w="80.0" w:type="dxa"/>
            </w:tcMar>
            <w:vAlign w:val="top"/>
          </w:tcPr>
          <w:p w:rsidR="00000000" w:rsidDel="00000000" w:rsidP="00000000" w:rsidRDefault="00000000" w:rsidRPr="00000000" w14:paraId="00000E6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Standing, such as Active, On Leave, AWOL</w:t>
            </w:r>
          </w:p>
        </w:tc>
        <w:tc>
          <w:tcPr>
            <w:tcMar>
              <w:top w:w="60.0" w:type="dxa"/>
              <w:left w:w="80.0" w:type="dxa"/>
              <w:bottom w:w="60.0" w:type="dxa"/>
              <w:right w:w="80.0" w:type="dxa"/>
            </w:tcMar>
            <w:vAlign w:val="top"/>
          </w:tcPr>
          <w:p w:rsidR="00000000" w:rsidDel="00000000" w:rsidP="00000000" w:rsidRDefault="00000000" w:rsidRPr="00000000" w14:paraId="00000E6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6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enrollment_tag</w:t>
            </w:r>
          </w:p>
        </w:tc>
        <w:tc>
          <w:tcPr>
            <w:tcMar>
              <w:top w:w="60.0" w:type="dxa"/>
              <w:left w:w="80.0" w:type="dxa"/>
              <w:bottom w:w="60.0" w:type="dxa"/>
              <w:right w:w="80.0" w:type="dxa"/>
            </w:tcMar>
            <w:vAlign w:val="top"/>
          </w:tcPr>
          <w:p w:rsidR="00000000" w:rsidDel="00000000" w:rsidP="00000000" w:rsidRDefault="00000000" w:rsidRPr="00000000" w14:paraId="00000E7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 state for the active term</w:t>
            </w:r>
          </w:p>
        </w:tc>
        <w:tc>
          <w:tcPr>
            <w:tcMar>
              <w:top w:w="60.0" w:type="dxa"/>
              <w:left w:w="80.0" w:type="dxa"/>
              <w:bottom w:w="60.0" w:type="dxa"/>
              <w:right w:w="80.0" w:type="dxa"/>
            </w:tcMar>
            <w:vAlign w:val="top"/>
          </w:tcPr>
          <w:p w:rsidR="00000000" w:rsidDel="00000000" w:rsidP="00000000" w:rsidRDefault="00000000" w:rsidRPr="00000000" w14:paraId="00000E7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comprehensive_exam_status</w:t>
            </w:r>
          </w:p>
        </w:tc>
        <w:tc>
          <w:tcPr>
            <w:tcMar>
              <w:top w:w="60.0" w:type="dxa"/>
              <w:left w:w="80.0" w:type="dxa"/>
              <w:bottom w:w="60.0" w:type="dxa"/>
              <w:right w:w="80.0" w:type="dxa"/>
            </w:tcMar>
            <w:vAlign w:val="top"/>
          </w:tcPr>
          <w:p w:rsidR="00000000" w:rsidDel="00000000" w:rsidP="00000000" w:rsidRDefault="00000000" w:rsidRPr="00000000" w14:paraId="00000E7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Comprehensive examination status</w:t>
            </w:r>
          </w:p>
        </w:tc>
        <w:tc>
          <w:tcPr>
            <w:tcMar>
              <w:top w:w="60.0" w:type="dxa"/>
              <w:left w:w="80.0" w:type="dxa"/>
              <w:bottom w:w="60.0" w:type="dxa"/>
              <w:right w:w="80.0" w:type="dxa"/>
            </w:tcMar>
            <w:vAlign w:val="top"/>
          </w:tcPr>
          <w:p w:rsidR="00000000" w:rsidDel="00000000" w:rsidP="00000000" w:rsidRDefault="00000000" w:rsidRPr="00000000" w14:paraId="00000E7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risk_level</w:t>
            </w:r>
          </w:p>
        </w:tc>
        <w:tc>
          <w:tcPr>
            <w:tcMar>
              <w:top w:w="60.0" w:type="dxa"/>
              <w:left w:w="80.0" w:type="dxa"/>
              <w:bottom w:w="60.0" w:type="dxa"/>
              <w:right w:w="80.0" w:type="dxa"/>
            </w:tcMar>
            <w:vAlign w:val="top"/>
          </w:tcPr>
          <w:p w:rsidR="00000000" w:rsidDel="00000000" w:rsidP="00000000" w:rsidRDefault="00000000" w:rsidRPr="00000000" w14:paraId="00000E7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Red-Amber-Green risk state, or Not Yet Assessed</w:t>
            </w:r>
          </w:p>
        </w:tc>
        <w:tc>
          <w:tcPr>
            <w:tcMar>
              <w:top w:w="60.0" w:type="dxa"/>
              <w:left w:w="80.0" w:type="dxa"/>
              <w:bottom w:w="60.0" w:type="dxa"/>
              <w:right w:w="80.0" w:type="dxa"/>
            </w:tcMar>
            <w:vAlign w:val="top"/>
          </w:tcPr>
          <w:p w:rsidR="00000000" w:rsidDel="00000000" w:rsidP="00000000" w:rsidRDefault="00000000" w:rsidRPr="00000000" w14:paraId="00000E7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adviser_name</w:t>
            </w:r>
          </w:p>
        </w:tc>
        <w:tc>
          <w:tcPr>
            <w:tcMar>
              <w:top w:w="60.0" w:type="dxa"/>
              <w:left w:w="80.0" w:type="dxa"/>
              <w:bottom w:w="60.0" w:type="dxa"/>
              <w:right w:w="80.0" w:type="dxa"/>
            </w:tcMar>
            <w:vAlign w:val="top"/>
          </w:tcPr>
          <w:p w:rsidR="00000000" w:rsidDel="00000000" w:rsidP="00000000" w:rsidRDefault="00000000" w:rsidRPr="00000000" w14:paraId="00000E7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Designated research adviser</w:t>
            </w:r>
          </w:p>
        </w:tc>
        <w:tc>
          <w:tcPr>
            <w:tcMar>
              <w:top w:w="60.0" w:type="dxa"/>
              <w:left w:w="80.0" w:type="dxa"/>
              <w:bottom w:w="60.0" w:type="dxa"/>
              <w:right w:w="80.0" w:type="dxa"/>
            </w:tcMar>
            <w:vAlign w:val="top"/>
          </w:tcPr>
          <w:p w:rsidR="00000000" w:rsidDel="00000000" w:rsidP="00000000" w:rsidRDefault="00000000" w:rsidRPr="00000000" w14:paraId="00000E7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monitoring_new_student</w:t>
            </w:r>
          </w:p>
        </w:tc>
        <w:tc>
          <w:tcPr>
            <w:tcMar>
              <w:top w:w="60.0" w:type="dxa"/>
              <w:left w:w="80.0" w:type="dxa"/>
              <w:bottom w:w="60.0" w:type="dxa"/>
              <w:right w:w="80.0" w:type="dxa"/>
            </w:tcMar>
            <w:vAlign w:val="top"/>
          </w:tcPr>
          <w:p w:rsidR="00000000" w:rsidDel="00000000" w:rsidP="00000000" w:rsidRDefault="00000000" w:rsidRPr="00000000" w14:paraId="00000E7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student first appeared in the latest import</w:t>
            </w:r>
          </w:p>
        </w:tc>
        <w:tc>
          <w:tcPr>
            <w:tcMar>
              <w:top w:w="60.0" w:type="dxa"/>
              <w:left w:w="80.0" w:type="dxa"/>
              <w:bottom w:w="60.0" w:type="dxa"/>
              <w:right w:w="80.0" w:type="dxa"/>
            </w:tcMar>
            <w:vAlign w:val="top"/>
          </w:tcPr>
          <w:p w:rsidR="00000000" w:rsidDel="00000000" w:rsidP="00000000" w:rsidRDefault="00000000" w:rsidRPr="00000000" w14:paraId="00000E7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7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monitoring_upload_id</w:t>
            </w:r>
          </w:p>
        </w:tc>
        <w:tc>
          <w:tcPr>
            <w:tcMar>
              <w:top w:w="60.0" w:type="dxa"/>
              <w:left w:w="80.0" w:type="dxa"/>
              <w:bottom w:w="60.0" w:type="dxa"/>
              <w:right w:w="80.0" w:type="dxa"/>
            </w:tcMar>
            <w:vAlign w:val="top"/>
          </w:tcPr>
          <w:p w:rsidR="00000000" w:rsidDel="00000000" w:rsidP="00000000" w:rsidRDefault="00000000" w:rsidRPr="00000000" w14:paraId="00000E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import that produced this record</w:t>
            </w:r>
          </w:p>
        </w:tc>
        <w:tc>
          <w:tcPr>
            <w:tcMar>
              <w:top w:w="60.0" w:type="dxa"/>
              <w:left w:w="80.0" w:type="dxa"/>
              <w:bottom w:w="60.0" w:type="dxa"/>
              <w:right w:w="80.0" w:type="dxa"/>
            </w:tcMar>
            <w:vAlign w:val="top"/>
          </w:tcPr>
          <w:p w:rsidR="00000000" w:rsidDel="00000000" w:rsidP="00000000" w:rsidRDefault="00000000" w:rsidRPr="00000000" w14:paraId="00000E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monitoring_imported_at</w:t>
            </w:r>
          </w:p>
        </w:tc>
        <w:tc>
          <w:tcPr>
            <w:tcMar>
              <w:top w:w="60.0" w:type="dxa"/>
              <w:left w:w="80.0" w:type="dxa"/>
              <w:bottom w:w="60.0" w:type="dxa"/>
              <w:right w:w="80.0" w:type="dxa"/>
            </w:tcMar>
            <w:vAlign w:val="top"/>
          </w:tcPr>
          <w:p w:rsidR="00000000" w:rsidDel="00000000" w:rsidP="00000000" w:rsidRDefault="00000000" w:rsidRPr="00000000" w14:paraId="00000E8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that import</w:t>
            </w:r>
          </w:p>
        </w:tc>
        <w:tc>
          <w:tcPr>
            <w:tcMar>
              <w:top w:w="60.0" w:type="dxa"/>
              <w:left w:w="80.0" w:type="dxa"/>
              <w:bottom w:w="60.0" w:type="dxa"/>
              <w:right w:w="80.0" w:type="dxa"/>
            </w:tcMar>
            <w:vAlign w:val="top"/>
          </w:tcPr>
          <w:p w:rsidR="00000000" w:rsidDel="00000000" w:rsidP="00000000" w:rsidRDefault="00000000" w:rsidRPr="00000000" w14:paraId="00000E8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 updated_at</w:t>
            </w:r>
          </w:p>
        </w:tc>
        <w:tc>
          <w:tcPr>
            <w:tcMar>
              <w:top w:w="60.0" w:type="dxa"/>
              <w:left w:w="80.0" w:type="dxa"/>
              <w:bottom w:w="60.0" w:type="dxa"/>
              <w:right w:w="80.0" w:type="dxa"/>
            </w:tcMar>
            <w:vAlign w:val="top"/>
          </w:tcPr>
          <w:p w:rsidR="00000000" w:rsidDel="00000000" w:rsidP="00000000" w:rsidRDefault="00000000" w:rsidRPr="00000000" w14:paraId="00000E8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Record creation and last modification timestamps</w:t>
            </w:r>
          </w:p>
        </w:tc>
        <w:tc>
          <w:tcPr>
            <w:tcMar>
              <w:top w:w="60.0" w:type="dxa"/>
              <w:left w:w="80.0" w:type="dxa"/>
              <w:bottom w:w="60.0" w:type="dxa"/>
              <w:right w:w="80.0" w:type="dxa"/>
            </w:tcMar>
            <w:vAlign w:val="top"/>
          </w:tcPr>
          <w:p w:rsidR="00000000" w:rsidDel="00000000" w:rsidP="00000000" w:rsidRDefault="00000000" w:rsidRPr="00000000" w14:paraId="00000E8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E8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8">
      <w:pPr>
        <w:pStyle w:val="Heading4"/>
        <w:spacing w:line="276" w:lineRule="auto"/>
        <w:rPr/>
      </w:pPr>
      <w:r w:rsidDel="00000000" w:rsidR="00000000" w:rsidRPr="00000000">
        <w:rPr>
          <w:rtl w:val="0"/>
        </w:rPr>
        <w:t xml:space="preserve">5.9.2.3 user_account</w:t>
      </w:r>
    </w:p>
    <w:tbl>
      <w:tblPr>
        <w:tblStyle w:val="Table3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8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8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8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account</w:t>
            </w:r>
          </w:p>
        </w:tc>
        <w:tc>
          <w:tcPr>
            <w:tcMar>
              <w:top w:w="60.0" w:type="dxa"/>
              <w:left w:w="80.0" w:type="dxa"/>
              <w:bottom w:w="60.0" w:type="dxa"/>
              <w:right w:w="80.0" w:type="dxa"/>
            </w:tcMar>
            <w:vAlign w:val="top"/>
          </w:tcPr>
          <w:p w:rsidR="00000000" w:rsidDel="00000000" w:rsidP="00000000" w:rsidRDefault="00000000" w:rsidRPr="00000000" w14:paraId="00000E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8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w:t>
            </w:r>
          </w:p>
        </w:tc>
        <w:tc>
          <w:tcPr>
            <w:tcMar>
              <w:top w:w="60.0" w:type="dxa"/>
              <w:left w:w="80.0" w:type="dxa"/>
              <w:bottom w:w="60.0" w:type="dxa"/>
              <w:right w:w="80.0" w:type="dxa"/>
            </w:tcMar>
            <w:vAlign w:val="top"/>
          </w:tcPr>
          <w:p w:rsidR="00000000" w:rsidDel="00000000" w:rsidP="00000000" w:rsidRDefault="00000000" w:rsidRPr="00000000" w14:paraId="00000E9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Sign-in identifier</w:t>
            </w:r>
          </w:p>
        </w:tc>
        <w:tc>
          <w:tcPr>
            <w:tcMar>
              <w:top w:w="60.0" w:type="dxa"/>
              <w:left w:w="80.0" w:type="dxa"/>
              <w:bottom w:w="60.0" w:type="dxa"/>
              <w:right w:w="80.0" w:type="dxa"/>
            </w:tcMar>
            <w:vAlign w:val="top"/>
          </w:tcPr>
          <w:p w:rsidR="00000000" w:rsidDel="00000000" w:rsidP="00000000" w:rsidRDefault="00000000" w:rsidRPr="00000000" w14:paraId="00000E9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 indexed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full_name</w:t>
            </w:r>
          </w:p>
        </w:tc>
        <w:tc>
          <w:tcPr>
            <w:tcMar>
              <w:top w:w="60.0" w:type="dxa"/>
              <w:left w:w="80.0" w:type="dxa"/>
              <w:bottom w:w="60.0" w:type="dxa"/>
              <w:right w:w="80.0" w:type="dxa"/>
            </w:tcMar>
            <w:vAlign w:val="top"/>
          </w:tcPr>
          <w:p w:rsidR="00000000" w:rsidDel="00000000" w:rsidP="00000000" w:rsidRDefault="00000000" w:rsidRPr="00000000" w14:paraId="00000E9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Display name</w:t>
            </w:r>
          </w:p>
        </w:tc>
        <w:tc>
          <w:tcPr>
            <w:tcMar>
              <w:top w:w="60.0" w:type="dxa"/>
              <w:left w:w="80.0" w:type="dxa"/>
              <w:bottom w:w="60.0" w:type="dxa"/>
              <w:right w:w="80.0" w:type="dxa"/>
            </w:tcMar>
            <w:vAlign w:val="top"/>
          </w:tcPr>
          <w:p w:rsidR="00000000" w:rsidDel="00000000" w:rsidP="00000000" w:rsidRDefault="00000000" w:rsidRPr="00000000" w14:paraId="00000E9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password_hash</w:t>
            </w:r>
          </w:p>
        </w:tc>
        <w:tc>
          <w:tcPr>
            <w:tcMar>
              <w:top w:w="60.0" w:type="dxa"/>
              <w:left w:w="80.0" w:type="dxa"/>
              <w:bottom w:w="60.0" w:type="dxa"/>
              <w:right w:w="80.0" w:type="dxa"/>
            </w:tcMar>
            <w:vAlign w:val="top"/>
          </w:tcPr>
          <w:p w:rsidR="00000000" w:rsidDel="00000000" w:rsidP="00000000" w:rsidRDefault="00000000" w:rsidRPr="00000000" w14:paraId="00000E9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Salted hash of the password; never the password itself</w:t>
            </w:r>
          </w:p>
        </w:tc>
        <w:tc>
          <w:tcPr>
            <w:tcMar>
              <w:top w:w="60.0" w:type="dxa"/>
              <w:left w:w="80.0" w:type="dxa"/>
              <w:bottom w:w="60.0" w:type="dxa"/>
              <w:right w:w="80.0" w:type="dxa"/>
            </w:tcMar>
            <w:vAlign w:val="top"/>
          </w:tcPr>
          <w:p w:rsidR="00000000" w:rsidDel="00000000" w:rsidP="00000000" w:rsidRDefault="00000000" w:rsidRPr="00000000" w14:paraId="00000E9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Varchar(255)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w:t>
            </w:r>
          </w:p>
        </w:tc>
        <w:tc>
          <w:tcPr>
            <w:tcMar>
              <w:top w:w="60.0" w:type="dxa"/>
              <w:left w:w="80.0" w:type="dxa"/>
              <w:bottom w:w="60.0" w:type="dxa"/>
              <w:right w:w="80.0" w:type="dxa"/>
            </w:tcMar>
            <w:vAlign w:val="top"/>
          </w:tcPr>
          <w:p w:rsidR="00000000" w:rsidDel="00000000" w:rsidP="00000000" w:rsidRDefault="00000000" w:rsidRPr="00000000" w14:paraId="00000E9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role governing authorization</w:t>
            </w:r>
          </w:p>
        </w:tc>
        <w:tc>
          <w:tcPr>
            <w:tcMar>
              <w:top w:w="60.0" w:type="dxa"/>
              <w:left w:w="80.0" w:type="dxa"/>
              <w:bottom w:w="60.0" w:type="dxa"/>
              <w:right w:w="80.0" w:type="dxa"/>
            </w:tcMar>
            <w:vAlign w:val="top"/>
          </w:tcPr>
          <w:p w:rsidR="00000000" w:rsidDel="00000000" w:rsidP="00000000" w:rsidRDefault="00000000" w:rsidRPr="00000000" w14:paraId="00000E9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E9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student, for student accounts</w:t>
            </w:r>
          </w:p>
        </w:tc>
        <w:tc>
          <w:tcPr>
            <w:tcMar>
              <w:top w:w="60.0" w:type="dxa"/>
              <w:left w:w="80.0" w:type="dxa"/>
              <w:bottom w:w="60.0" w:type="dxa"/>
              <w:right w:w="80.0" w:type="dxa"/>
            </w:tcMar>
            <w:vAlign w:val="top"/>
          </w:tcPr>
          <w:p w:rsidR="00000000" w:rsidDel="00000000" w:rsidP="00000000" w:rsidRDefault="00000000" w:rsidRPr="00000000" w14:paraId="00000E9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9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faculty_id</w:t>
            </w:r>
          </w:p>
        </w:tc>
        <w:tc>
          <w:tcPr>
            <w:tcMar>
              <w:top w:w="60.0" w:type="dxa"/>
              <w:left w:w="80.0" w:type="dxa"/>
              <w:bottom w:w="60.0" w:type="dxa"/>
              <w:right w:w="80.0" w:type="dxa"/>
            </w:tcMar>
            <w:vAlign w:val="top"/>
          </w:tcPr>
          <w:p w:rsidR="00000000" w:rsidDel="00000000" w:rsidP="00000000" w:rsidRDefault="00000000" w:rsidRPr="00000000" w14:paraId="00000E9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faculty member, for faculty accounts</w:t>
            </w:r>
          </w:p>
        </w:tc>
        <w:tc>
          <w:tcPr>
            <w:tcMar>
              <w:top w:w="60.0" w:type="dxa"/>
              <w:left w:w="80.0" w:type="dxa"/>
              <w:bottom w:w="60.0" w:type="dxa"/>
              <w:right w:w="80.0" w:type="dxa"/>
            </w:tcMar>
            <w:vAlign w:val="top"/>
          </w:tcPr>
          <w:p w:rsidR="00000000" w:rsidDel="00000000" w:rsidP="00000000" w:rsidRDefault="00000000" w:rsidRPr="00000000" w14:paraId="00000EA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active</w:t>
            </w:r>
          </w:p>
        </w:tc>
        <w:tc>
          <w:tcPr>
            <w:tcMar>
              <w:top w:w="60.0" w:type="dxa"/>
              <w:left w:w="80.0" w:type="dxa"/>
              <w:bottom w:w="60.0" w:type="dxa"/>
              <w:right w:w="80.0" w:type="dxa"/>
            </w:tcMar>
            <w:vAlign w:val="top"/>
          </w:tcPr>
          <w:p w:rsidR="00000000" w:rsidDel="00000000" w:rsidP="00000000" w:rsidRDefault="00000000" w:rsidRPr="00000000" w14:paraId="00000EA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account may sign in</w:t>
            </w:r>
          </w:p>
        </w:tc>
        <w:tc>
          <w:tcPr>
            <w:tcMar>
              <w:top w:w="60.0" w:type="dxa"/>
              <w:left w:w="80.0" w:type="dxa"/>
              <w:bottom w:w="60.0" w:type="dxa"/>
              <w:right w:w="80.0" w:type="dxa"/>
            </w:tcMar>
            <w:vAlign w:val="top"/>
          </w:tcPr>
          <w:p w:rsidR="00000000" w:rsidDel="00000000" w:rsidP="00000000" w:rsidRDefault="00000000" w:rsidRPr="00000000" w14:paraId="00000EA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w:t>
            </w:r>
          </w:p>
        </w:tc>
        <w:tc>
          <w:tcPr>
            <w:tcMar>
              <w:top w:w="60.0" w:type="dxa"/>
              <w:left w:w="80.0" w:type="dxa"/>
              <w:bottom w:w="60.0" w:type="dxa"/>
              <w:right w:w="80.0" w:type="dxa"/>
            </w:tcMar>
            <w:vAlign w:val="top"/>
          </w:tcPr>
          <w:p w:rsidR="00000000" w:rsidDel="00000000" w:rsidP="00000000" w:rsidRDefault="00000000" w:rsidRPr="00000000" w14:paraId="00000EA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creation timestamp</w:t>
            </w:r>
          </w:p>
        </w:tc>
        <w:tc>
          <w:tcPr>
            <w:tcMar>
              <w:top w:w="60.0" w:type="dxa"/>
              <w:left w:w="80.0" w:type="dxa"/>
              <w:bottom w:w="60.0" w:type="dxa"/>
              <w:right w:w="80.0" w:type="dxa"/>
            </w:tcMar>
            <w:vAlign w:val="top"/>
          </w:tcPr>
          <w:p w:rsidR="00000000" w:rsidDel="00000000" w:rsidP="00000000" w:rsidRDefault="00000000" w:rsidRPr="00000000" w14:paraId="00000EA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EA7">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8">
      <w:pPr>
        <w:pStyle w:val="Heading4"/>
        <w:spacing w:line="276" w:lineRule="auto"/>
        <w:rPr/>
      </w:pPr>
      <w:r w:rsidDel="00000000" w:rsidR="00000000" w:rsidRPr="00000000">
        <w:rPr>
          <w:rtl w:val="0"/>
        </w:rPr>
        <w:t xml:space="preserve">5.9.2.4 course</w:t>
      </w:r>
    </w:p>
    <w:tbl>
      <w:tblPr>
        <w:tblStyle w:val="Table3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A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A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A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subject</w:t>
            </w:r>
          </w:p>
        </w:tc>
        <w:tc>
          <w:tcPr>
            <w:tcMar>
              <w:top w:w="60.0" w:type="dxa"/>
              <w:left w:w="80.0" w:type="dxa"/>
              <w:bottom w:w="60.0" w:type="dxa"/>
              <w:right w:w="80.0" w:type="dxa"/>
            </w:tcMar>
            <w:vAlign w:val="top"/>
          </w:tcPr>
          <w:p w:rsidR="00000000" w:rsidDel="00000000" w:rsidP="00000000" w:rsidRDefault="00000000" w:rsidRPr="00000000" w14:paraId="00000E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program_id</w:t>
            </w:r>
          </w:p>
        </w:tc>
        <w:tc>
          <w:tcPr>
            <w:tcMar>
              <w:top w:w="60.0" w:type="dxa"/>
              <w:left w:w="80.0" w:type="dxa"/>
              <w:bottom w:w="60.0" w:type="dxa"/>
              <w:right w:w="80.0" w:type="dxa"/>
            </w:tcMar>
            <w:vAlign w:val="top"/>
          </w:tcPr>
          <w:p w:rsidR="00000000" w:rsidDel="00000000" w:rsidP="00000000" w:rsidRDefault="00000000" w:rsidRPr="00000000" w14:paraId="00000E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 the subject belongs to</w:t>
            </w:r>
          </w:p>
        </w:tc>
        <w:tc>
          <w:tcPr>
            <w:tcMar>
              <w:top w:w="60.0" w:type="dxa"/>
              <w:left w:w="80.0" w:type="dxa"/>
              <w:bottom w:w="60.0" w:type="dxa"/>
              <w:right w:w="80.0" w:type="dxa"/>
            </w:tcMar>
            <w:vAlign w:val="top"/>
          </w:tcPr>
          <w:p w:rsidR="00000000" w:rsidDel="00000000" w:rsidP="00000000" w:rsidRDefault="00000000" w:rsidRPr="00000000" w14:paraId="00000EB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code</w:t>
            </w:r>
          </w:p>
        </w:tc>
        <w:tc>
          <w:tcPr>
            <w:tcMar>
              <w:top w:w="60.0" w:type="dxa"/>
              <w:left w:w="80.0" w:type="dxa"/>
              <w:bottom w:w="60.0" w:type="dxa"/>
              <w:right w:w="80.0" w:type="dxa"/>
            </w:tcMar>
            <w:vAlign w:val="top"/>
          </w:tcPr>
          <w:p w:rsidR="00000000" w:rsidDel="00000000" w:rsidP="00000000" w:rsidRDefault="00000000" w:rsidRPr="00000000" w14:paraId="00000EB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code</w:t>
            </w:r>
          </w:p>
        </w:tc>
        <w:tc>
          <w:tcPr>
            <w:tcMar>
              <w:top w:w="60.0" w:type="dxa"/>
              <w:left w:w="80.0" w:type="dxa"/>
              <w:bottom w:w="60.0" w:type="dxa"/>
              <w:right w:w="80.0" w:type="dxa"/>
            </w:tcMar>
            <w:vAlign w:val="top"/>
          </w:tcPr>
          <w:p w:rsidR="00000000" w:rsidDel="00000000" w:rsidP="00000000" w:rsidRDefault="00000000" w:rsidRPr="00000000" w14:paraId="00000EB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 indexed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w:t>
            </w:r>
          </w:p>
        </w:tc>
        <w:tc>
          <w:tcPr>
            <w:tcMar>
              <w:top w:w="60.0" w:type="dxa"/>
              <w:left w:w="80.0" w:type="dxa"/>
              <w:bottom w:w="60.0" w:type="dxa"/>
              <w:right w:w="80.0" w:type="dxa"/>
            </w:tcMar>
            <w:vAlign w:val="top"/>
          </w:tcPr>
          <w:p w:rsidR="00000000" w:rsidDel="00000000" w:rsidP="00000000" w:rsidRDefault="00000000" w:rsidRPr="00000000" w14:paraId="00000EB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title</w:t>
            </w:r>
          </w:p>
        </w:tc>
        <w:tc>
          <w:tcPr>
            <w:tcMar>
              <w:top w:w="60.0" w:type="dxa"/>
              <w:left w:w="80.0" w:type="dxa"/>
              <w:bottom w:w="60.0" w:type="dxa"/>
              <w:right w:w="80.0" w:type="dxa"/>
            </w:tcMar>
            <w:vAlign w:val="top"/>
          </w:tcPr>
          <w:p w:rsidR="00000000" w:rsidDel="00000000" w:rsidP="00000000" w:rsidRDefault="00000000" w:rsidRPr="00000000" w14:paraId="00000EB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units</w:t>
            </w:r>
          </w:p>
        </w:tc>
        <w:tc>
          <w:tcPr>
            <w:tcMar>
              <w:top w:w="60.0" w:type="dxa"/>
              <w:left w:w="80.0" w:type="dxa"/>
              <w:bottom w:w="60.0" w:type="dxa"/>
              <w:right w:w="80.0" w:type="dxa"/>
            </w:tcMar>
            <w:vAlign w:val="top"/>
          </w:tcPr>
          <w:p w:rsidR="00000000" w:rsidDel="00000000" w:rsidP="00000000" w:rsidRDefault="00000000" w:rsidRPr="00000000" w14:paraId="00000EB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Credit units</w:t>
            </w:r>
          </w:p>
        </w:tc>
        <w:tc>
          <w:tcPr>
            <w:tcMar>
              <w:top w:w="60.0" w:type="dxa"/>
              <w:left w:w="80.0" w:type="dxa"/>
              <w:bottom w:w="60.0" w:type="dxa"/>
              <w:right w:w="80.0" w:type="dxa"/>
            </w:tcMar>
            <w:vAlign w:val="top"/>
          </w:tcPr>
          <w:p w:rsidR="00000000" w:rsidDel="00000000" w:rsidP="00000000" w:rsidRDefault="00000000" w:rsidRPr="00000000" w14:paraId="00000EB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category</w:t>
            </w:r>
          </w:p>
        </w:tc>
        <w:tc>
          <w:tcPr>
            <w:tcMar>
              <w:top w:w="60.0" w:type="dxa"/>
              <w:left w:w="80.0" w:type="dxa"/>
              <w:bottom w:w="60.0" w:type="dxa"/>
              <w:right w:w="80.0" w:type="dxa"/>
            </w:tcMar>
            <w:vAlign w:val="top"/>
          </w:tcPr>
          <w:p w:rsidR="00000000" w:rsidDel="00000000" w:rsidP="00000000" w:rsidRDefault="00000000" w:rsidRPr="00000000" w14:paraId="00000EB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Basic, Major, or Cognate</w:t>
            </w:r>
          </w:p>
        </w:tc>
        <w:tc>
          <w:tcPr>
            <w:tcMar>
              <w:top w:w="60.0" w:type="dxa"/>
              <w:left w:w="80.0" w:type="dxa"/>
              <w:bottom w:w="60.0" w:type="dxa"/>
              <w:right w:w="80.0" w:type="dxa"/>
            </w:tcMar>
            <w:vAlign w:val="top"/>
          </w:tcPr>
          <w:p w:rsidR="00000000" w:rsidDel="00000000" w:rsidP="00000000" w:rsidRDefault="00000000" w:rsidRPr="00000000" w14:paraId="00000EB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B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recommended_term</w:t>
            </w:r>
          </w:p>
        </w:tc>
        <w:tc>
          <w:tcPr>
            <w:tcMar>
              <w:top w:w="60.0" w:type="dxa"/>
              <w:left w:w="80.0" w:type="dxa"/>
              <w:bottom w:w="60.0" w:type="dxa"/>
              <w:right w:w="80.0" w:type="dxa"/>
            </w:tcMar>
            <w:vAlign w:val="top"/>
          </w:tcPr>
          <w:p w:rsidR="00000000" w:rsidDel="00000000" w:rsidP="00000000" w:rsidRDefault="00000000" w:rsidRPr="00000000" w14:paraId="00000EB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 in which the subject is normally taken</w:t>
            </w:r>
          </w:p>
        </w:tc>
        <w:tc>
          <w:tcPr>
            <w:tcMar>
              <w:top w:w="60.0" w:type="dxa"/>
              <w:left w:w="80.0" w:type="dxa"/>
              <w:bottom w:w="60.0" w:type="dxa"/>
              <w:right w:w="80.0" w:type="dxa"/>
            </w:tcMar>
            <w:vAlign w:val="top"/>
          </w:tcPr>
          <w:p w:rsidR="00000000" w:rsidDel="00000000" w:rsidP="00000000" w:rsidRDefault="00000000" w:rsidRPr="00000000" w14:paraId="00000EC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bl>
    <w:p w:rsidR="00000000" w:rsidDel="00000000" w:rsidP="00000000" w:rsidRDefault="00000000" w:rsidRPr="00000000" w14:paraId="00000EC1">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2">
      <w:pPr>
        <w:pStyle w:val="Heading4"/>
        <w:spacing w:line="276" w:lineRule="auto"/>
        <w:rPr/>
      </w:pPr>
      <w:r w:rsidDel="00000000" w:rsidR="00000000" w:rsidRPr="00000000">
        <w:rPr>
          <w:rtl w:val="0"/>
        </w:rPr>
        <w:t xml:space="preserve">5.9.2.5 curriculum_offering</w:t>
      </w:r>
    </w:p>
    <w:tbl>
      <w:tblPr>
        <w:tblStyle w:val="Table3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C3">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C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C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offering</w:t>
            </w:r>
          </w:p>
        </w:tc>
        <w:tc>
          <w:tcPr>
            <w:tcMar>
              <w:top w:w="60.0" w:type="dxa"/>
              <w:left w:w="80.0" w:type="dxa"/>
              <w:bottom w:w="60.0" w:type="dxa"/>
              <w:right w:w="80.0" w:type="dxa"/>
            </w:tcMar>
            <w:vAlign w:val="top"/>
          </w:tcPr>
          <w:p w:rsidR="00000000" w:rsidDel="00000000" w:rsidP="00000000" w:rsidRDefault="00000000" w:rsidRPr="00000000" w14:paraId="00000E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program_id</w:t>
            </w:r>
          </w:p>
        </w:tc>
        <w:tc>
          <w:tcPr>
            <w:tcMar>
              <w:top w:w="60.0" w:type="dxa"/>
              <w:left w:w="80.0" w:type="dxa"/>
              <w:bottom w:w="60.0" w:type="dxa"/>
              <w:right w:w="80.0" w:type="dxa"/>
            </w:tcMar>
            <w:vAlign w:val="top"/>
          </w:tcPr>
          <w:p w:rsidR="00000000" w:rsidDel="00000000" w:rsidP="00000000" w:rsidRDefault="00000000" w:rsidRPr="00000000" w14:paraId="00000EC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 for which the subject is offered</w:t>
            </w:r>
          </w:p>
        </w:tc>
        <w:tc>
          <w:tcPr>
            <w:tcMar>
              <w:top w:w="60.0" w:type="dxa"/>
              <w:left w:w="80.0" w:type="dxa"/>
              <w:bottom w:w="60.0" w:type="dxa"/>
              <w:right w:w="80.0" w:type="dxa"/>
            </w:tcMar>
            <w:vAlign w:val="top"/>
          </w:tcPr>
          <w:p w:rsidR="00000000" w:rsidDel="00000000" w:rsidP="00000000" w:rsidRDefault="00000000" w:rsidRPr="00000000" w14:paraId="00000E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course_id</w:t>
            </w:r>
          </w:p>
        </w:tc>
        <w:tc>
          <w:tcPr>
            <w:tcMar>
              <w:top w:w="60.0" w:type="dxa"/>
              <w:left w:w="80.0" w:type="dxa"/>
              <w:bottom w:w="60.0" w:type="dxa"/>
              <w:right w:w="80.0" w:type="dxa"/>
            </w:tcMar>
            <w:vAlign w:val="top"/>
          </w:tcPr>
          <w:p w:rsidR="00000000" w:rsidDel="00000000" w:rsidP="00000000" w:rsidRDefault="00000000" w:rsidRPr="00000000" w14:paraId="00000E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being offered</w:t>
            </w:r>
          </w:p>
        </w:tc>
        <w:tc>
          <w:tcPr>
            <w:tcMar>
              <w:top w:w="60.0" w:type="dxa"/>
              <w:left w:w="80.0" w:type="dxa"/>
              <w:bottom w:w="60.0" w:type="dxa"/>
              <w:right w:w="80.0" w:type="dxa"/>
            </w:tcMar>
            <w:vAlign w:val="top"/>
          </w:tcPr>
          <w:p w:rsidR="00000000" w:rsidDel="00000000" w:rsidP="00000000" w:rsidRDefault="00000000" w:rsidRPr="00000000" w14:paraId="00000EC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C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academic_year</w:t>
            </w:r>
          </w:p>
        </w:tc>
        <w:tc>
          <w:tcPr>
            <w:tcMar>
              <w:top w:w="60.0" w:type="dxa"/>
              <w:left w:w="80.0" w:type="dxa"/>
              <w:bottom w:w="60.0" w:type="dxa"/>
              <w:right w:w="80.0" w:type="dxa"/>
            </w:tcMar>
            <w:vAlign w:val="top"/>
          </w:tcPr>
          <w:p w:rsidR="00000000" w:rsidDel="00000000" w:rsidP="00000000" w:rsidRDefault="00000000" w:rsidRPr="00000000" w14:paraId="00000ED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year of the offering</w:t>
            </w:r>
          </w:p>
        </w:tc>
        <w:tc>
          <w:tcPr>
            <w:tcMar>
              <w:top w:w="60.0" w:type="dxa"/>
              <w:left w:w="80.0" w:type="dxa"/>
              <w:bottom w:w="60.0" w:type="dxa"/>
              <w:right w:w="80.0" w:type="dxa"/>
            </w:tcMar>
            <w:vAlign w:val="top"/>
          </w:tcPr>
          <w:p w:rsidR="00000000" w:rsidDel="00000000" w:rsidP="00000000" w:rsidRDefault="00000000" w:rsidRPr="00000000" w14:paraId="00000ED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semester</w:t>
            </w:r>
          </w:p>
        </w:tc>
        <w:tc>
          <w:tcPr>
            <w:tcMar>
              <w:top w:w="60.0" w:type="dxa"/>
              <w:left w:w="80.0" w:type="dxa"/>
              <w:bottom w:w="60.0" w:type="dxa"/>
              <w:right w:w="80.0" w:type="dxa"/>
            </w:tcMar>
            <w:vAlign w:val="top"/>
          </w:tcPr>
          <w:p w:rsidR="00000000" w:rsidDel="00000000" w:rsidP="00000000" w:rsidRDefault="00000000" w:rsidRPr="00000000" w14:paraId="00000ED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Semester of the offering</w:t>
            </w:r>
          </w:p>
        </w:tc>
        <w:tc>
          <w:tcPr>
            <w:tcMar>
              <w:top w:w="60.0" w:type="dxa"/>
              <w:left w:w="80.0" w:type="dxa"/>
              <w:bottom w:w="60.0" w:type="dxa"/>
              <w:right w:w="80.0" w:type="dxa"/>
            </w:tcMar>
            <w:vAlign w:val="top"/>
          </w:tcPr>
          <w:p w:rsidR="00000000" w:rsidDel="00000000" w:rsidP="00000000" w:rsidRDefault="00000000" w:rsidRPr="00000000" w14:paraId="00000ED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assigned_faculty_id</w:t>
            </w:r>
          </w:p>
        </w:tc>
        <w:tc>
          <w:tcPr>
            <w:tcMar>
              <w:top w:w="60.0" w:type="dxa"/>
              <w:left w:w="80.0" w:type="dxa"/>
              <w:bottom w:w="60.0" w:type="dxa"/>
              <w:right w:w="80.0" w:type="dxa"/>
            </w:tcMar>
            <w:vAlign w:val="top"/>
          </w:tcPr>
          <w:p w:rsidR="00000000" w:rsidDel="00000000" w:rsidP="00000000" w:rsidRDefault="00000000" w:rsidRPr="00000000" w14:paraId="00000ED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member assigned to handle the subject</w:t>
            </w:r>
          </w:p>
        </w:tc>
        <w:tc>
          <w:tcPr>
            <w:tcMar>
              <w:top w:w="60.0" w:type="dxa"/>
              <w:left w:w="80.0" w:type="dxa"/>
              <w:bottom w:w="60.0" w:type="dxa"/>
              <w:right w:w="80.0" w:type="dxa"/>
            </w:tcMar>
            <w:vAlign w:val="top"/>
          </w:tcPr>
          <w:p w:rsidR="00000000" w:rsidDel="00000000" w:rsidP="00000000" w:rsidRDefault="00000000" w:rsidRPr="00000000" w14:paraId="00000ED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schedule</w:t>
            </w:r>
          </w:p>
        </w:tc>
        <w:tc>
          <w:tcPr>
            <w:tcMar>
              <w:top w:w="60.0" w:type="dxa"/>
              <w:left w:w="80.0" w:type="dxa"/>
              <w:bottom w:w="60.0" w:type="dxa"/>
              <w:right w:w="80.0" w:type="dxa"/>
            </w:tcMar>
            <w:vAlign w:val="top"/>
          </w:tcPr>
          <w:p w:rsidR="00000000" w:rsidDel="00000000" w:rsidP="00000000" w:rsidRDefault="00000000" w:rsidRPr="00000000" w14:paraId="00000ED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Declared schedule for the offering</w:t>
            </w:r>
          </w:p>
        </w:tc>
        <w:tc>
          <w:tcPr>
            <w:tcMar>
              <w:top w:w="60.0" w:type="dxa"/>
              <w:left w:w="80.0" w:type="dxa"/>
              <w:bottom w:w="60.0" w:type="dxa"/>
              <w:right w:w="80.0" w:type="dxa"/>
            </w:tcMar>
            <w:vAlign w:val="top"/>
          </w:tcPr>
          <w:p w:rsidR="00000000" w:rsidDel="00000000" w:rsidP="00000000" w:rsidRDefault="00000000" w:rsidRPr="00000000" w14:paraId="00000ED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section</w:t>
            </w:r>
          </w:p>
        </w:tc>
        <w:tc>
          <w:tcPr>
            <w:tcMar>
              <w:top w:w="60.0" w:type="dxa"/>
              <w:left w:w="80.0" w:type="dxa"/>
              <w:bottom w:w="60.0" w:type="dxa"/>
              <w:right w:w="80.0" w:type="dxa"/>
            </w:tcMar>
            <w:vAlign w:val="top"/>
          </w:tcPr>
          <w:p w:rsidR="00000000" w:rsidDel="00000000" w:rsidP="00000000" w:rsidRDefault="00000000" w:rsidRPr="00000000" w14:paraId="00000ED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Section identifier</w:t>
            </w:r>
          </w:p>
        </w:tc>
        <w:tc>
          <w:tcPr>
            <w:tcMar>
              <w:top w:w="60.0" w:type="dxa"/>
              <w:left w:w="80.0" w:type="dxa"/>
              <w:bottom w:w="60.0" w:type="dxa"/>
              <w:right w:w="80.0" w:type="dxa"/>
            </w:tcMar>
            <w:vAlign w:val="top"/>
          </w:tcPr>
          <w:p w:rsidR="00000000" w:rsidDel="00000000" w:rsidP="00000000" w:rsidRDefault="00000000" w:rsidRPr="00000000" w14:paraId="00000ED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D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added_by</w:t>
            </w:r>
          </w:p>
        </w:tc>
        <w:tc>
          <w:tcPr>
            <w:tcMar>
              <w:top w:w="60.0" w:type="dxa"/>
              <w:left w:w="80.0" w:type="dxa"/>
              <w:bottom w:w="60.0" w:type="dxa"/>
              <w:right w:w="80.0" w:type="dxa"/>
            </w:tcMar>
            <w:vAlign w:val="top"/>
          </w:tcPr>
          <w:p w:rsidR="00000000" w:rsidDel="00000000" w:rsidP="00000000" w:rsidRDefault="00000000" w:rsidRPr="00000000" w14:paraId="00000ED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that published the offering</w:t>
            </w:r>
          </w:p>
        </w:tc>
        <w:tc>
          <w:tcPr>
            <w:tcMar>
              <w:top w:w="60.0" w:type="dxa"/>
              <w:left w:w="80.0" w:type="dxa"/>
              <w:bottom w:w="60.0" w:type="dxa"/>
              <w:right w:w="80.0" w:type="dxa"/>
            </w:tcMar>
            <w:vAlign w:val="top"/>
          </w:tcPr>
          <w:p w:rsidR="00000000" w:rsidDel="00000000" w:rsidP="00000000" w:rsidRDefault="00000000" w:rsidRPr="00000000" w14:paraId="00000EE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 updated_at</w:t>
            </w:r>
          </w:p>
        </w:tc>
        <w:tc>
          <w:tcPr>
            <w:tcMar>
              <w:top w:w="60.0" w:type="dxa"/>
              <w:left w:w="80.0" w:type="dxa"/>
              <w:bottom w:w="60.0" w:type="dxa"/>
              <w:right w:w="80.0" w:type="dxa"/>
            </w:tcMar>
            <w:vAlign w:val="top"/>
          </w:tcPr>
          <w:p w:rsidR="00000000" w:rsidDel="00000000" w:rsidP="00000000" w:rsidRDefault="00000000" w:rsidRPr="00000000" w14:paraId="00000EE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and modification timestamps</w:t>
            </w:r>
          </w:p>
        </w:tc>
        <w:tc>
          <w:tcPr>
            <w:tcMar>
              <w:top w:w="60.0" w:type="dxa"/>
              <w:left w:w="80.0" w:type="dxa"/>
              <w:bottom w:w="60.0" w:type="dxa"/>
              <w:right w:w="80.0" w:type="dxa"/>
            </w:tcMar>
            <w:vAlign w:val="top"/>
          </w:tcPr>
          <w:p w:rsidR="00000000" w:rsidDel="00000000" w:rsidP="00000000" w:rsidRDefault="00000000" w:rsidRPr="00000000" w14:paraId="00000EE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EE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5">
      <w:pPr>
        <w:pStyle w:val="Heading4"/>
        <w:spacing w:line="276" w:lineRule="auto"/>
        <w:rPr/>
      </w:pPr>
      <w:r w:rsidDel="00000000" w:rsidR="00000000" w:rsidRPr="00000000">
        <w:rPr>
          <w:rtl w:val="0"/>
        </w:rPr>
        <w:t xml:space="preserve">5.9.2.6 course_record</w:t>
      </w:r>
    </w:p>
    <w:tbl>
      <w:tblPr>
        <w:tblStyle w:val="Table4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EE6">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EE7">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EE8">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E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record</w:t>
            </w:r>
          </w:p>
        </w:tc>
        <w:tc>
          <w:tcPr>
            <w:tcMar>
              <w:top w:w="60.0" w:type="dxa"/>
              <w:left w:w="80.0" w:type="dxa"/>
              <w:bottom w:w="60.0" w:type="dxa"/>
              <w:right w:w="80.0" w:type="dxa"/>
            </w:tcMar>
            <w:vAlign w:val="top"/>
          </w:tcPr>
          <w:p w:rsidR="00000000" w:rsidDel="00000000" w:rsidP="00000000" w:rsidRDefault="00000000" w:rsidRPr="00000000" w14:paraId="00000E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EE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record belongs to</w:t>
            </w:r>
          </w:p>
        </w:tc>
        <w:tc>
          <w:tcPr>
            <w:tcMar>
              <w:top w:w="60.0" w:type="dxa"/>
              <w:left w:w="80.0" w:type="dxa"/>
              <w:bottom w:w="60.0" w:type="dxa"/>
              <w:right w:w="80.0" w:type="dxa"/>
            </w:tcMar>
            <w:vAlign w:val="top"/>
          </w:tcPr>
          <w:p w:rsidR="00000000" w:rsidDel="00000000" w:rsidP="00000000" w:rsidRDefault="00000000" w:rsidRPr="00000000" w14:paraId="00000EE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E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course_id</w:t>
            </w:r>
          </w:p>
        </w:tc>
        <w:tc>
          <w:tcPr>
            <w:tcMar>
              <w:top w:w="60.0" w:type="dxa"/>
              <w:left w:w="80.0" w:type="dxa"/>
              <w:bottom w:w="60.0" w:type="dxa"/>
              <w:right w:w="80.0" w:type="dxa"/>
            </w:tcMar>
            <w:vAlign w:val="top"/>
          </w:tcPr>
          <w:p w:rsidR="00000000" w:rsidDel="00000000" w:rsidP="00000000" w:rsidRDefault="00000000" w:rsidRPr="00000000" w14:paraId="00000EF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the record concerns</w:t>
            </w:r>
          </w:p>
        </w:tc>
        <w:tc>
          <w:tcPr>
            <w:tcMar>
              <w:top w:w="60.0" w:type="dxa"/>
              <w:left w:w="80.0" w:type="dxa"/>
              <w:bottom w:w="60.0" w:type="dxa"/>
              <w:right w:w="80.0" w:type="dxa"/>
            </w:tcMar>
            <w:vAlign w:val="top"/>
          </w:tcPr>
          <w:p w:rsidR="00000000" w:rsidDel="00000000" w:rsidP="00000000" w:rsidRDefault="00000000" w:rsidRPr="00000000" w14:paraId="00000E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E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status: Not Taken, Current, Completed, Dropped, Withdrawn</w:t>
            </w:r>
          </w:p>
        </w:tc>
        <w:tc>
          <w:tcPr>
            <w:tcMar>
              <w:top w:w="60.0" w:type="dxa"/>
              <w:left w:w="80.0" w:type="dxa"/>
              <w:bottom w:w="60.0" w:type="dxa"/>
              <w:right w:w="80.0" w:type="dxa"/>
            </w:tcMar>
            <w:vAlign w:val="top"/>
          </w:tcPr>
          <w:p w:rsidR="00000000" w:rsidDel="00000000" w:rsidP="00000000" w:rsidRDefault="00000000" w:rsidRPr="00000000" w14:paraId="00000EF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term_label</w:t>
            </w:r>
          </w:p>
        </w:tc>
        <w:tc>
          <w:tcPr>
            <w:tcMar>
              <w:top w:w="60.0" w:type="dxa"/>
              <w:left w:w="80.0" w:type="dxa"/>
              <w:bottom w:w="60.0" w:type="dxa"/>
              <w:right w:w="80.0" w:type="dxa"/>
            </w:tcMar>
            <w:vAlign w:val="top"/>
          </w:tcPr>
          <w:p w:rsidR="00000000" w:rsidDel="00000000" w:rsidP="00000000" w:rsidRDefault="00000000" w:rsidRPr="00000000" w14:paraId="00000EF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 in which the subject was taken</w:t>
            </w:r>
          </w:p>
        </w:tc>
        <w:tc>
          <w:tcPr>
            <w:tcMar>
              <w:top w:w="60.0" w:type="dxa"/>
              <w:left w:w="80.0" w:type="dxa"/>
              <w:bottom w:w="60.0" w:type="dxa"/>
              <w:right w:w="80.0" w:type="dxa"/>
            </w:tcMar>
            <w:vAlign w:val="top"/>
          </w:tcPr>
          <w:p w:rsidR="00000000" w:rsidDel="00000000" w:rsidP="00000000" w:rsidRDefault="00000000" w:rsidRPr="00000000" w14:paraId="00000EF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grade_status</w:t>
            </w:r>
          </w:p>
        </w:tc>
        <w:tc>
          <w:tcPr>
            <w:tcMar>
              <w:top w:w="60.0" w:type="dxa"/>
              <w:left w:w="80.0" w:type="dxa"/>
              <w:bottom w:w="60.0" w:type="dxa"/>
              <w:right w:w="80.0" w:type="dxa"/>
            </w:tcMar>
            <w:vAlign w:val="top"/>
          </w:tcPr>
          <w:p w:rsidR="00000000" w:rsidDel="00000000" w:rsidP="00000000" w:rsidRDefault="00000000" w:rsidRPr="00000000" w14:paraId="00000EF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Outcome as reported, such as Passed, Failed, Incomplete</w:t>
            </w:r>
          </w:p>
        </w:tc>
        <w:tc>
          <w:tcPr>
            <w:tcMar>
              <w:top w:w="60.0" w:type="dxa"/>
              <w:left w:w="80.0" w:type="dxa"/>
              <w:bottom w:w="60.0" w:type="dxa"/>
              <w:right w:w="80.0" w:type="dxa"/>
            </w:tcMar>
            <w:vAlign w:val="top"/>
          </w:tcPr>
          <w:p w:rsidR="00000000" w:rsidDel="00000000" w:rsidP="00000000" w:rsidRDefault="00000000" w:rsidRPr="00000000" w14:paraId="00000EF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grade_value</w:t>
            </w:r>
          </w:p>
        </w:tc>
        <w:tc>
          <w:tcPr>
            <w:tcMar>
              <w:top w:w="60.0" w:type="dxa"/>
              <w:left w:w="80.0" w:type="dxa"/>
              <w:bottom w:w="60.0" w:type="dxa"/>
              <w:right w:w="80.0" w:type="dxa"/>
            </w:tcMar>
            <w:vAlign w:val="top"/>
          </w:tcPr>
          <w:p w:rsidR="00000000" w:rsidDel="00000000" w:rsidP="00000000" w:rsidRDefault="00000000" w:rsidRPr="00000000" w14:paraId="00000EF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Reported grade value where supplied by import</w:t>
            </w:r>
          </w:p>
        </w:tc>
        <w:tc>
          <w:tcPr>
            <w:tcMar>
              <w:top w:w="60.0" w:type="dxa"/>
              <w:left w:w="80.0" w:type="dxa"/>
              <w:bottom w:w="60.0" w:type="dxa"/>
              <w:right w:w="80.0" w:type="dxa"/>
            </w:tcMar>
            <w:vAlign w:val="top"/>
          </w:tcPr>
          <w:p w:rsidR="00000000" w:rsidDel="00000000" w:rsidP="00000000" w:rsidRDefault="00000000" w:rsidRPr="00000000" w14:paraId="00000EF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EF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incomplete_deadline</w:t>
            </w:r>
          </w:p>
        </w:tc>
        <w:tc>
          <w:tcPr>
            <w:tcMar>
              <w:top w:w="60.0" w:type="dxa"/>
              <w:left w:w="80.0" w:type="dxa"/>
              <w:bottom w:w="60.0" w:type="dxa"/>
              <w:right w:w="80.0" w:type="dxa"/>
            </w:tcMar>
            <w:vAlign w:val="top"/>
          </w:tcPr>
          <w:p w:rsidR="00000000" w:rsidDel="00000000" w:rsidP="00000000" w:rsidRDefault="00000000" w:rsidRPr="00000000" w14:paraId="00000EF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Deadline for resolving an incomplete</w:t>
            </w:r>
          </w:p>
        </w:tc>
        <w:tc>
          <w:tcPr>
            <w:tcMar>
              <w:top w:w="60.0" w:type="dxa"/>
              <w:left w:w="80.0" w:type="dxa"/>
              <w:bottom w:w="60.0" w:type="dxa"/>
              <w:right w:w="80.0" w:type="dxa"/>
            </w:tcMar>
            <w:vAlign w:val="top"/>
          </w:tcPr>
          <w:p w:rsidR="00000000" w:rsidDel="00000000" w:rsidP="00000000" w:rsidRDefault="00000000" w:rsidRPr="00000000" w14:paraId="00000F0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0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resolved_at</w:t>
            </w:r>
          </w:p>
        </w:tc>
        <w:tc>
          <w:tcPr>
            <w:tcMar>
              <w:top w:w="60.0" w:type="dxa"/>
              <w:left w:w="80.0" w:type="dxa"/>
              <w:bottom w:w="60.0" w:type="dxa"/>
              <w:right w:w="80.0" w:type="dxa"/>
            </w:tcMar>
            <w:vAlign w:val="top"/>
          </w:tcPr>
          <w:p w:rsidR="00000000" w:rsidDel="00000000" w:rsidP="00000000" w:rsidRDefault="00000000" w:rsidRPr="00000000" w14:paraId="00000F0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an incomplete was resolved</w:t>
            </w:r>
          </w:p>
        </w:tc>
        <w:tc>
          <w:tcPr>
            <w:tcMar>
              <w:top w:w="60.0" w:type="dxa"/>
              <w:left w:w="80.0" w:type="dxa"/>
              <w:bottom w:w="60.0" w:type="dxa"/>
              <w:right w:w="80.0" w:type="dxa"/>
            </w:tcMar>
            <w:vAlign w:val="top"/>
          </w:tcPr>
          <w:p w:rsidR="00000000" w:rsidDel="00000000" w:rsidP="00000000" w:rsidRDefault="00000000" w:rsidRPr="00000000" w14:paraId="00000F0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0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evidence_reference</w:t>
            </w:r>
          </w:p>
        </w:tc>
        <w:tc>
          <w:tcPr>
            <w:tcMar>
              <w:top w:w="60.0" w:type="dxa"/>
              <w:left w:w="80.0" w:type="dxa"/>
              <w:bottom w:w="60.0" w:type="dxa"/>
              <w:right w:w="80.0" w:type="dxa"/>
            </w:tcMar>
            <w:vAlign w:val="top"/>
          </w:tcPr>
          <w:p w:rsidR="00000000" w:rsidDel="00000000" w:rsidP="00000000" w:rsidRDefault="00000000" w:rsidRPr="00000000" w14:paraId="00000F0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source of the value</w:t>
            </w:r>
          </w:p>
        </w:tc>
        <w:tc>
          <w:tcPr>
            <w:tcMar>
              <w:top w:w="60.0" w:type="dxa"/>
              <w:left w:w="80.0" w:type="dxa"/>
              <w:bottom w:w="60.0" w:type="dxa"/>
              <w:right w:w="80.0" w:type="dxa"/>
            </w:tcMar>
            <w:vAlign w:val="top"/>
          </w:tcPr>
          <w:p w:rsidR="00000000" w:rsidDel="00000000" w:rsidP="00000000" w:rsidRDefault="00000000" w:rsidRPr="00000000" w14:paraId="00000F0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0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w:t>
            </w:r>
          </w:p>
        </w:tc>
        <w:tc>
          <w:tcPr>
            <w:tcMar>
              <w:top w:w="60.0" w:type="dxa"/>
              <w:left w:w="80.0" w:type="dxa"/>
              <w:bottom w:w="60.0" w:type="dxa"/>
              <w:right w:w="80.0" w:type="dxa"/>
            </w:tcMar>
            <w:vAlign w:val="top"/>
          </w:tcPr>
          <w:p w:rsidR="00000000" w:rsidDel="00000000" w:rsidP="00000000" w:rsidRDefault="00000000" w:rsidRPr="00000000" w14:paraId="00000F0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Free-text remarks recorded with a status change</w:t>
            </w:r>
          </w:p>
        </w:tc>
        <w:tc>
          <w:tcPr>
            <w:tcMar>
              <w:top w:w="60.0" w:type="dxa"/>
              <w:left w:w="80.0" w:type="dxa"/>
              <w:bottom w:w="60.0" w:type="dxa"/>
              <w:right w:w="80.0" w:type="dxa"/>
            </w:tcMar>
            <w:vAlign w:val="top"/>
          </w:tcPr>
          <w:p w:rsidR="00000000" w:rsidDel="00000000" w:rsidP="00000000" w:rsidRDefault="00000000" w:rsidRPr="00000000" w14:paraId="00000F0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0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updated_at</w:t>
            </w:r>
          </w:p>
        </w:tc>
        <w:tc>
          <w:tcPr>
            <w:tcMar>
              <w:top w:w="60.0" w:type="dxa"/>
              <w:left w:w="80.0" w:type="dxa"/>
              <w:bottom w:w="60.0" w:type="dxa"/>
              <w:right w:w="80.0" w:type="dxa"/>
            </w:tcMar>
            <w:vAlign w:val="top"/>
          </w:tcPr>
          <w:p w:rsidR="00000000" w:rsidDel="00000000" w:rsidP="00000000" w:rsidRDefault="00000000" w:rsidRPr="00000000" w14:paraId="00000F0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Last modification timestamp</w:t>
            </w:r>
          </w:p>
        </w:tc>
        <w:tc>
          <w:tcPr>
            <w:tcMar>
              <w:top w:w="60.0" w:type="dxa"/>
              <w:left w:w="80.0" w:type="dxa"/>
              <w:bottom w:w="60.0" w:type="dxa"/>
              <w:right w:w="80.0" w:type="dxa"/>
            </w:tcMar>
            <w:vAlign w:val="top"/>
          </w:tcPr>
          <w:p w:rsidR="00000000" w:rsidDel="00000000" w:rsidP="00000000" w:rsidRDefault="00000000" w:rsidRPr="00000000" w14:paraId="00000F0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0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E">
      <w:pPr>
        <w:pStyle w:val="Heading4"/>
        <w:spacing w:line="276" w:lineRule="auto"/>
        <w:rPr/>
      </w:pPr>
      <w:r w:rsidDel="00000000" w:rsidR="00000000" w:rsidRPr="00000000">
        <w:rPr>
          <w:rtl w:val="0"/>
        </w:rPr>
        <w:t xml:space="preserve">5.9.2.7 withdrawal_application</w:t>
      </w:r>
    </w:p>
    <w:tbl>
      <w:tblPr>
        <w:tblStyle w:val="Table4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0F">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10">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11">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application</w:t>
            </w:r>
          </w:p>
        </w:tc>
        <w:tc>
          <w:tcPr>
            <w:tcMar>
              <w:top w:w="60.0" w:type="dxa"/>
              <w:left w:w="80.0" w:type="dxa"/>
              <w:bottom w:w="60.0" w:type="dxa"/>
              <w:right w:w="80.0" w:type="dxa"/>
            </w:tcMar>
            <w:vAlign w:val="top"/>
          </w:tcPr>
          <w:p w:rsidR="00000000" w:rsidDel="00000000" w:rsidP="00000000" w:rsidRDefault="00000000" w:rsidRPr="00000000" w14:paraId="00000F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1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applying</w:t>
            </w:r>
          </w:p>
        </w:tc>
        <w:tc>
          <w:tcPr>
            <w:tcMar>
              <w:top w:w="60.0" w:type="dxa"/>
              <w:left w:w="80.0" w:type="dxa"/>
              <w:bottom w:w="60.0" w:type="dxa"/>
              <w:right w:w="80.0" w:type="dxa"/>
            </w:tcMar>
            <w:vAlign w:val="top"/>
          </w:tcPr>
          <w:p w:rsidR="00000000" w:rsidDel="00000000" w:rsidP="00000000" w:rsidRDefault="00000000" w:rsidRPr="00000000" w14:paraId="00000F1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subject_enrollment_id</w:t>
            </w:r>
          </w:p>
        </w:tc>
        <w:tc>
          <w:tcPr>
            <w:tcMar>
              <w:top w:w="60.0" w:type="dxa"/>
              <w:left w:w="80.0" w:type="dxa"/>
              <w:bottom w:w="60.0" w:type="dxa"/>
              <w:right w:w="80.0" w:type="dxa"/>
            </w:tcMar>
            <w:vAlign w:val="top"/>
          </w:tcPr>
          <w:p w:rsidR="00000000" w:rsidDel="00000000" w:rsidP="00000000" w:rsidRDefault="00000000" w:rsidRPr="00000000" w14:paraId="00000F1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specific enrolled subject being withdrawn from</w:t>
            </w:r>
          </w:p>
        </w:tc>
        <w:tc>
          <w:tcPr>
            <w:tcMar>
              <w:top w:w="60.0" w:type="dxa"/>
              <w:left w:w="80.0" w:type="dxa"/>
              <w:bottom w:w="60.0" w:type="dxa"/>
              <w:right w:w="80.0" w:type="dxa"/>
            </w:tcMar>
            <w:vAlign w:val="top"/>
          </w:tcPr>
          <w:p w:rsidR="00000000" w:rsidDel="00000000" w:rsidP="00000000" w:rsidRDefault="00000000" w:rsidRPr="00000000" w14:paraId="00000F1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withdrawal_scope</w:t>
            </w:r>
          </w:p>
        </w:tc>
        <w:tc>
          <w:tcPr>
            <w:tcMar>
              <w:top w:w="60.0" w:type="dxa"/>
              <w:left w:w="80.0" w:type="dxa"/>
              <w:bottom w:w="60.0" w:type="dxa"/>
              <w:right w:w="80.0" w:type="dxa"/>
            </w:tcMar>
            <w:vAlign w:val="top"/>
          </w:tcPr>
          <w:p w:rsidR="00000000" w:rsidDel="00000000" w:rsidP="00000000" w:rsidRDefault="00000000" w:rsidRPr="00000000" w14:paraId="00000F1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Scope of the withdrawal; subject-level in this implementation</w:t>
            </w:r>
          </w:p>
        </w:tc>
        <w:tc>
          <w:tcPr>
            <w:tcMar>
              <w:top w:w="60.0" w:type="dxa"/>
              <w:left w:w="80.0" w:type="dxa"/>
              <w:bottom w:w="60.0" w:type="dxa"/>
              <w:right w:w="80.0" w:type="dxa"/>
            </w:tcMar>
            <w:vAlign w:val="top"/>
          </w:tcPr>
          <w:p w:rsidR="00000000" w:rsidDel="00000000" w:rsidP="00000000" w:rsidRDefault="00000000" w:rsidRPr="00000000" w14:paraId="00000F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w:t>
            </w:r>
          </w:p>
        </w:tc>
        <w:tc>
          <w:tcPr>
            <w:tcMar>
              <w:top w:w="60.0" w:type="dxa"/>
              <w:left w:w="80.0" w:type="dxa"/>
              <w:bottom w:w="60.0" w:type="dxa"/>
              <w:right w:w="80.0" w:type="dxa"/>
            </w:tcMar>
            <w:vAlign w:val="top"/>
          </w:tcPr>
          <w:p w:rsidR="00000000" w:rsidDel="00000000" w:rsidP="00000000" w:rsidRDefault="00000000" w:rsidRPr="00000000" w14:paraId="00000F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given by the student</w:t>
            </w:r>
          </w:p>
        </w:tc>
        <w:tc>
          <w:tcPr>
            <w:tcMar>
              <w:top w:w="60.0" w:type="dxa"/>
              <w:left w:w="80.0" w:type="dxa"/>
              <w:bottom w:w="60.0" w:type="dxa"/>
              <w:right w:w="80.0" w:type="dxa"/>
            </w:tcMar>
            <w:vAlign w:val="top"/>
          </w:tcPr>
          <w:p w:rsidR="00000000" w:rsidDel="00000000" w:rsidP="00000000" w:rsidRDefault="00000000" w:rsidRPr="00000000" w14:paraId="00000F2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effective_term</w:t>
            </w:r>
          </w:p>
        </w:tc>
        <w:tc>
          <w:tcPr>
            <w:tcMar>
              <w:top w:w="60.0" w:type="dxa"/>
              <w:left w:w="80.0" w:type="dxa"/>
              <w:bottom w:w="60.0" w:type="dxa"/>
              <w:right w:w="80.0" w:type="dxa"/>
            </w:tcMar>
            <w:vAlign w:val="top"/>
          </w:tcPr>
          <w:p w:rsidR="00000000" w:rsidDel="00000000" w:rsidP="00000000" w:rsidRDefault="00000000" w:rsidRPr="00000000" w14:paraId="00000F2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 in which the withdrawal takes effect</w:t>
            </w:r>
          </w:p>
        </w:tc>
        <w:tc>
          <w:tcPr>
            <w:tcMar>
              <w:top w:w="60.0" w:type="dxa"/>
              <w:left w:w="80.0" w:type="dxa"/>
              <w:bottom w:w="60.0" w:type="dxa"/>
              <w:right w:w="80.0" w:type="dxa"/>
            </w:tcMar>
            <w:vAlign w:val="top"/>
          </w:tcPr>
          <w:p w:rsidR="00000000" w:rsidDel="00000000" w:rsidP="00000000" w:rsidRDefault="00000000" w:rsidRPr="00000000" w14:paraId="00000F2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effective_date</w:t>
            </w:r>
          </w:p>
        </w:tc>
        <w:tc>
          <w:tcPr>
            <w:tcMar>
              <w:top w:w="60.0" w:type="dxa"/>
              <w:left w:w="80.0" w:type="dxa"/>
              <w:bottom w:w="60.0" w:type="dxa"/>
              <w:right w:w="80.0" w:type="dxa"/>
            </w:tcMar>
            <w:vAlign w:val="top"/>
          </w:tcPr>
          <w:p w:rsidR="00000000" w:rsidDel="00000000" w:rsidP="00000000" w:rsidRDefault="00000000" w:rsidRPr="00000000" w14:paraId="00000F2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Effective date of the withdrawal</w:t>
            </w:r>
          </w:p>
        </w:tc>
        <w:tc>
          <w:tcPr>
            <w:tcMar>
              <w:top w:w="60.0" w:type="dxa"/>
              <w:left w:w="80.0" w:type="dxa"/>
              <w:bottom w:w="60.0" w:type="dxa"/>
              <w:right w:w="80.0" w:type="dxa"/>
            </w:tcMar>
            <w:vAlign w:val="top"/>
          </w:tcPr>
          <w:p w:rsidR="00000000" w:rsidDel="00000000" w:rsidP="00000000" w:rsidRDefault="00000000" w:rsidRPr="00000000" w14:paraId="00000F2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2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 state of the application</w:t>
            </w:r>
          </w:p>
        </w:tc>
        <w:tc>
          <w:tcPr>
            <w:tcMar>
              <w:top w:w="60.0" w:type="dxa"/>
              <w:left w:w="80.0" w:type="dxa"/>
              <w:bottom w:w="60.0" w:type="dxa"/>
              <w:right w:w="80.0" w:type="dxa"/>
            </w:tcMar>
            <w:vAlign w:val="top"/>
          </w:tcPr>
          <w:p w:rsidR="00000000" w:rsidDel="00000000" w:rsidP="00000000" w:rsidRDefault="00000000" w:rsidRPr="00000000" w14:paraId="00000F2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dean_decision</w:t>
            </w:r>
          </w:p>
        </w:tc>
        <w:tc>
          <w:tcPr>
            <w:tcMar>
              <w:top w:w="60.0" w:type="dxa"/>
              <w:left w:w="80.0" w:type="dxa"/>
              <w:bottom w:w="60.0" w:type="dxa"/>
              <w:right w:w="80.0" w:type="dxa"/>
            </w:tcMar>
            <w:vAlign w:val="top"/>
          </w:tcPr>
          <w:p w:rsidR="00000000" w:rsidDel="00000000" w:rsidP="00000000" w:rsidRDefault="00000000" w:rsidRPr="00000000" w14:paraId="00000F2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Dean's decision on the application</w:t>
            </w:r>
          </w:p>
        </w:tc>
        <w:tc>
          <w:tcPr>
            <w:tcMar>
              <w:top w:w="60.0" w:type="dxa"/>
              <w:left w:w="80.0" w:type="dxa"/>
              <w:bottom w:w="60.0" w:type="dxa"/>
              <w:right w:w="80.0" w:type="dxa"/>
            </w:tcMar>
            <w:vAlign w:val="top"/>
          </w:tcPr>
          <w:p w:rsidR="00000000" w:rsidDel="00000000" w:rsidP="00000000" w:rsidRDefault="00000000" w:rsidRPr="00000000" w14:paraId="00000F2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2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staff_remarks</w:t>
            </w:r>
          </w:p>
        </w:tc>
        <w:tc>
          <w:tcPr>
            <w:tcMar>
              <w:top w:w="60.0" w:type="dxa"/>
              <w:left w:w="80.0" w:type="dxa"/>
              <w:bottom w:w="60.0" w:type="dxa"/>
              <w:right w:w="80.0" w:type="dxa"/>
            </w:tcMar>
            <w:vAlign w:val="top"/>
          </w:tcPr>
          <w:p w:rsidR="00000000" w:rsidDel="00000000" w:rsidP="00000000" w:rsidRDefault="00000000" w:rsidRPr="00000000" w14:paraId="00000F2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 recorded by Graduate School staff</w:t>
            </w:r>
          </w:p>
        </w:tc>
        <w:tc>
          <w:tcPr>
            <w:tcMar>
              <w:top w:w="60.0" w:type="dxa"/>
              <w:left w:w="80.0" w:type="dxa"/>
              <w:bottom w:w="60.0" w:type="dxa"/>
              <w:right w:w="80.0" w:type="dxa"/>
            </w:tcMar>
            <w:vAlign w:val="top"/>
          </w:tcPr>
          <w:p w:rsidR="00000000" w:rsidDel="00000000" w:rsidP="00000000" w:rsidRDefault="00000000" w:rsidRPr="00000000" w14:paraId="00000F2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academic_coordinator_remarks</w:t>
            </w:r>
          </w:p>
        </w:tc>
        <w:tc>
          <w:tcPr>
            <w:tcMar>
              <w:top w:w="60.0" w:type="dxa"/>
              <w:left w:w="80.0" w:type="dxa"/>
              <w:bottom w:w="60.0" w:type="dxa"/>
              <w:right w:w="80.0" w:type="dxa"/>
            </w:tcMar>
            <w:vAlign w:val="top"/>
          </w:tcPr>
          <w:p w:rsidR="00000000" w:rsidDel="00000000" w:rsidP="00000000" w:rsidRDefault="00000000" w:rsidRPr="00000000" w14:paraId="00000F3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 recorded by the Academic Coordinator</w:t>
            </w:r>
          </w:p>
        </w:tc>
        <w:tc>
          <w:tcPr>
            <w:tcMar>
              <w:top w:w="60.0" w:type="dxa"/>
              <w:left w:w="80.0" w:type="dxa"/>
              <w:bottom w:w="60.0" w:type="dxa"/>
              <w:right w:w="80.0" w:type="dxa"/>
            </w:tcMar>
            <w:vAlign w:val="top"/>
          </w:tcPr>
          <w:p w:rsidR="00000000" w:rsidDel="00000000" w:rsidP="00000000" w:rsidRDefault="00000000" w:rsidRPr="00000000" w14:paraId="00000F3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registrar_status</w:t>
            </w:r>
          </w:p>
        </w:tc>
        <w:tc>
          <w:tcPr>
            <w:tcMar>
              <w:top w:w="60.0" w:type="dxa"/>
              <w:left w:w="80.0" w:type="dxa"/>
              <w:bottom w:w="60.0" w:type="dxa"/>
              <w:right w:w="80.0" w:type="dxa"/>
            </w:tcMar>
            <w:vAlign w:val="top"/>
          </w:tcPr>
          <w:p w:rsidR="00000000" w:rsidDel="00000000" w:rsidP="00000000" w:rsidRDefault="00000000" w:rsidRPr="00000000" w14:paraId="00000F3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handoff to the Registrar</w:t>
            </w:r>
          </w:p>
        </w:tc>
        <w:tc>
          <w:tcPr>
            <w:tcMar>
              <w:top w:w="60.0" w:type="dxa"/>
              <w:left w:w="80.0" w:type="dxa"/>
              <w:bottom w:w="60.0" w:type="dxa"/>
              <w:right w:w="80.0" w:type="dxa"/>
            </w:tcMar>
            <w:vAlign w:val="top"/>
          </w:tcPr>
          <w:p w:rsidR="00000000" w:rsidDel="00000000" w:rsidP="00000000" w:rsidRDefault="00000000" w:rsidRPr="00000000" w14:paraId="00000F3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registrar_reference</w:t>
            </w:r>
          </w:p>
        </w:tc>
        <w:tc>
          <w:tcPr>
            <w:tcMar>
              <w:top w:w="60.0" w:type="dxa"/>
              <w:left w:w="80.0" w:type="dxa"/>
              <w:bottom w:w="60.0" w:type="dxa"/>
              <w:right w:w="80.0" w:type="dxa"/>
            </w:tcMar>
            <w:vAlign w:val="top"/>
          </w:tcPr>
          <w:p w:rsidR="00000000" w:rsidDel="00000000" w:rsidP="00000000" w:rsidRDefault="00000000" w:rsidRPr="00000000" w14:paraId="00000F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recorded for the Registrar handoff</w:t>
            </w:r>
          </w:p>
        </w:tc>
        <w:tc>
          <w:tcPr>
            <w:tcMar>
              <w:top w:w="60.0" w:type="dxa"/>
              <w:left w:w="80.0" w:type="dxa"/>
              <w:bottom w:w="60.0" w:type="dxa"/>
              <w:right w:w="80.0" w:type="dxa"/>
            </w:tcMar>
            <w:vAlign w:val="top"/>
          </w:tcPr>
          <w:p w:rsidR="00000000" w:rsidDel="00000000" w:rsidP="00000000" w:rsidRDefault="00000000" w:rsidRPr="00000000" w14:paraId="00000F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registrar_report_generated_at</w:t>
            </w:r>
          </w:p>
        </w:tc>
        <w:tc>
          <w:tcPr>
            <w:tcMar>
              <w:top w:w="60.0" w:type="dxa"/>
              <w:left w:w="80.0" w:type="dxa"/>
              <w:bottom w:w="60.0" w:type="dxa"/>
              <w:right w:w="80.0" w:type="dxa"/>
            </w:tcMar>
            <w:vAlign w:val="top"/>
          </w:tcPr>
          <w:p w:rsidR="00000000" w:rsidDel="00000000" w:rsidP="00000000" w:rsidRDefault="00000000" w:rsidRPr="00000000" w14:paraId="00000F3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Registrar document was generated</w:t>
            </w:r>
          </w:p>
        </w:tc>
        <w:tc>
          <w:tcPr>
            <w:tcMar>
              <w:top w:w="60.0" w:type="dxa"/>
              <w:left w:w="80.0" w:type="dxa"/>
              <w:bottom w:w="60.0" w:type="dxa"/>
              <w:right w:w="80.0" w:type="dxa"/>
            </w:tcMar>
            <w:vAlign w:val="top"/>
          </w:tcPr>
          <w:p w:rsidR="00000000" w:rsidDel="00000000" w:rsidP="00000000" w:rsidRDefault="00000000" w:rsidRPr="00000000" w14:paraId="00000F3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registrar_sent_at</w:t>
            </w:r>
          </w:p>
        </w:tc>
        <w:tc>
          <w:tcPr>
            <w:tcMar>
              <w:top w:w="60.0" w:type="dxa"/>
              <w:left w:w="80.0" w:type="dxa"/>
              <w:bottom w:w="60.0" w:type="dxa"/>
              <w:right w:w="80.0" w:type="dxa"/>
            </w:tcMar>
            <w:vAlign w:val="top"/>
          </w:tcPr>
          <w:p w:rsidR="00000000" w:rsidDel="00000000" w:rsidP="00000000" w:rsidRDefault="00000000" w:rsidRPr="00000000" w14:paraId="00000F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document was recorded as sent</w:t>
            </w:r>
          </w:p>
        </w:tc>
        <w:tc>
          <w:tcPr>
            <w:tcMar>
              <w:top w:w="60.0" w:type="dxa"/>
              <w:left w:w="80.0" w:type="dxa"/>
              <w:bottom w:w="60.0" w:type="dxa"/>
              <w:right w:w="80.0" w:type="dxa"/>
            </w:tcMar>
            <w:vAlign w:val="top"/>
          </w:tcPr>
          <w:p w:rsidR="00000000" w:rsidDel="00000000" w:rsidP="00000000" w:rsidRDefault="00000000" w:rsidRPr="00000000" w14:paraId="00000F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registrar_confirmed_at</w:t>
            </w:r>
          </w:p>
        </w:tc>
        <w:tc>
          <w:tcPr>
            <w:tcMar>
              <w:top w:w="60.0" w:type="dxa"/>
              <w:left w:w="80.0" w:type="dxa"/>
              <w:bottom w:w="60.0" w:type="dxa"/>
              <w:right w:w="80.0" w:type="dxa"/>
            </w:tcMar>
            <w:vAlign w:val="top"/>
          </w:tcPr>
          <w:p w:rsidR="00000000" w:rsidDel="00000000" w:rsidP="00000000" w:rsidRDefault="00000000" w:rsidRPr="00000000" w14:paraId="00000F4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Registrar confirmed implementation</w:t>
            </w:r>
          </w:p>
        </w:tc>
        <w:tc>
          <w:tcPr>
            <w:tcMar>
              <w:top w:w="60.0" w:type="dxa"/>
              <w:left w:w="80.0" w:type="dxa"/>
              <w:bottom w:w="60.0" w:type="dxa"/>
              <w:right w:w="80.0" w:type="dxa"/>
            </w:tcMar>
            <w:vAlign w:val="top"/>
          </w:tcPr>
          <w:p w:rsidR="00000000" w:rsidDel="00000000" w:rsidP="00000000" w:rsidRDefault="00000000" w:rsidRPr="00000000" w14:paraId="00000F4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decided_at, completed_at</w:t>
            </w:r>
          </w:p>
        </w:tc>
        <w:tc>
          <w:tcPr>
            <w:tcMar>
              <w:top w:w="60.0" w:type="dxa"/>
              <w:left w:w="80.0" w:type="dxa"/>
              <w:bottom w:w="60.0" w:type="dxa"/>
              <w:right w:w="80.0" w:type="dxa"/>
            </w:tcMar>
            <w:vAlign w:val="top"/>
          </w:tcPr>
          <w:p w:rsidR="00000000" w:rsidDel="00000000" w:rsidP="00000000" w:rsidRDefault="00000000" w:rsidRPr="00000000" w14:paraId="00000F4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Decision and completion timestamps</w:t>
            </w:r>
          </w:p>
        </w:tc>
        <w:tc>
          <w:tcPr>
            <w:tcMar>
              <w:top w:w="60.0" w:type="dxa"/>
              <w:left w:w="80.0" w:type="dxa"/>
              <w:bottom w:w="60.0" w:type="dxa"/>
              <w:right w:w="80.0" w:type="dxa"/>
            </w:tcMar>
            <w:vAlign w:val="top"/>
          </w:tcPr>
          <w:p w:rsidR="00000000" w:rsidDel="00000000" w:rsidP="00000000" w:rsidRDefault="00000000" w:rsidRPr="00000000" w14:paraId="00000F4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 updated_at</w:t>
            </w:r>
          </w:p>
        </w:tc>
        <w:tc>
          <w:tcPr>
            <w:tcMar>
              <w:top w:w="60.0" w:type="dxa"/>
              <w:left w:w="80.0" w:type="dxa"/>
              <w:bottom w:w="60.0" w:type="dxa"/>
              <w:right w:w="80.0" w:type="dxa"/>
            </w:tcMar>
            <w:vAlign w:val="top"/>
          </w:tcPr>
          <w:p w:rsidR="00000000" w:rsidDel="00000000" w:rsidP="00000000" w:rsidRDefault="00000000" w:rsidRPr="00000000" w14:paraId="00000F4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and modification timestamps</w:t>
            </w:r>
          </w:p>
        </w:tc>
        <w:tc>
          <w:tcPr>
            <w:tcMar>
              <w:top w:w="60.0" w:type="dxa"/>
              <w:left w:w="80.0" w:type="dxa"/>
              <w:bottom w:w="60.0" w:type="dxa"/>
              <w:right w:w="80.0" w:type="dxa"/>
            </w:tcMar>
            <w:vAlign w:val="top"/>
          </w:tcPr>
          <w:p w:rsidR="00000000" w:rsidDel="00000000" w:rsidP="00000000" w:rsidRDefault="00000000" w:rsidRPr="00000000" w14:paraId="00000F4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4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9">
      <w:pPr>
        <w:pStyle w:val="Heading4"/>
        <w:spacing w:line="276" w:lineRule="auto"/>
        <w:rPr/>
      </w:pPr>
      <w:r w:rsidDel="00000000" w:rsidR="00000000" w:rsidRPr="00000000">
        <w:rPr>
          <w:rtl w:val="0"/>
        </w:rPr>
        <w:t xml:space="preserve">5.9.2.8 practicum_record</w:t>
      </w:r>
    </w:p>
    <w:tbl>
      <w:tblPr>
        <w:tblStyle w:val="Table4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4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4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4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record</w:t>
            </w:r>
          </w:p>
        </w:tc>
        <w:tc>
          <w:tcPr>
            <w:tcMar>
              <w:top w:w="60.0" w:type="dxa"/>
              <w:left w:w="80.0" w:type="dxa"/>
              <w:bottom w:w="60.0" w:type="dxa"/>
              <w:right w:w="80.0" w:type="dxa"/>
            </w:tcMar>
            <w:vAlign w:val="top"/>
          </w:tcPr>
          <w:p w:rsidR="00000000" w:rsidDel="00000000" w:rsidP="00000000" w:rsidRDefault="00000000" w:rsidRPr="00000000" w14:paraId="00000F4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5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undertaking the practicum</w:t>
            </w:r>
          </w:p>
        </w:tc>
        <w:tc>
          <w:tcPr>
            <w:tcMar>
              <w:top w:w="60.0" w:type="dxa"/>
              <w:left w:w="80.0" w:type="dxa"/>
              <w:bottom w:w="60.0" w:type="dxa"/>
              <w:right w:w="80.0" w:type="dxa"/>
            </w:tcMar>
            <w:vAlign w:val="top"/>
          </w:tcPr>
          <w:p w:rsidR="00000000" w:rsidDel="00000000" w:rsidP="00000000" w:rsidRDefault="00000000" w:rsidRPr="00000000" w14:paraId="00000F5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moa_status</w:t>
            </w:r>
          </w:p>
        </w:tc>
        <w:tc>
          <w:tcPr>
            <w:tcMar>
              <w:top w:w="60.0" w:type="dxa"/>
              <w:left w:w="80.0" w:type="dxa"/>
              <w:bottom w:w="60.0" w:type="dxa"/>
              <w:right w:w="80.0" w:type="dxa"/>
            </w:tcMar>
            <w:vAlign w:val="top"/>
          </w:tcPr>
          <w:p w:rsidR="00000000" w:rsidDel="00000000" w:rsidP="00000000" w:rsidRDefault="00000000" w:rsidRPr="00000000" w14:paraId="00000F5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memorandum of agreement</w:t>
            </w:r>
          </w:p>
        </w:tc>
        <w:tc>
          <w:tcPr>
            <w:tcMar>
              <w:top w:w="60.0" w:type="dxa"/>
              <w:left w:w="80.0" w:type="dxa"/>
              <w:bottom w:w="60.0" w:type="dxa"/>
              <w:right w:w="80.0" w:type="dxa"/>
            </w:tcMar>
            <w:vAlign w:val="top"/>
          </w:tcPr>
          <w:p w:rsidR="00000000" w:rsidDel="00000000" w:rsidP="00000000" w:rsidRDefault="00000000" w:rsidRPr="00000000" w14:paraId="00000F5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moa_attachment_id</w:t>
            </w:r>
          </w:p>
        </w:tc>
        <w:tc>
          <w:tcPr>
            <w:tcMar>
              <w:top w:w="60.0" w:type="dxa"/>
              <w:left w:w="80.0" w:type="dxa"/>
              <w:bottom w:w="60.0" w:type="dxa"/>
              <w:right w:w="80.0" w:type="dxa"/>
            </w:tcMar>
            <w:vAlign w:val="top"/>
          </w:tcPr>
          <w:p w:rsidR="00000000" w:rsidDel="00000000" w:rsidP="00000000" w:rsidRDefault="00000000" w:rsidRPr="00000000" w14:paraId="00000F5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uploaded memorandum</w:t>
            </w:r>
          </w:p>
        </w:tc>
        <w:tc>
          <w:tcPr>
            <w:tcMar>
              <w:top w:w="60.0" w:type="dxa"/>
              <w:left w:w="80.0" w:type="dxa"/>
              <w:bottom w:w="60.0" w:type="dxa"/>
              <w:right w:w="80.0" w:type="dxa"/>
            </w:tcMar>
            <w:vAlign w:val="top"/>
          </w:tcPr>
          <w:p w:rsidR="00000000" w:rsidDel="00000000" w:rsidP="00000000" w:rsidRDefault="00000000" w:rsidRPr="00000000" w14:paraId="00000F5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practicum_site</w:t>
            </w:r>
          </w:p>
        </w:tc>
        <w:tc>
          <w:tcPr>
            <w:tcMar>
              <w:top w:w="60.0" w:type="dxa"/>
              <w:left w:w="80.0" w:type="dxa"/>
              <w:bottom w:w="60.0" w:type="dxa"/>
              <w:right w:w="80.0" w:type="dxa"/>
            </w:tcMar>
            <w:vAlign w:val="top"/>
          </w:tcPr>
          <w:p w:rsidR="00000000" w:rsidDel="00000000" w:rsidP="00000000" w:rsidRDefault="00000000" w:rsidRPr="00000000" w14:paraId="00000F5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Establishment at which hours are served</w:t>
            </w:r>
          </w:p>
        </w:tc>
        <w:tc>
          <w:tcPr>
            <w:tcMar>
              <w:top w:w="60.0" w:type="dxa"/>
              <w:left w:w="80.0" w:type="dxa"/>
              <w:bottom w:w="60.0" w:type="dxa"/>
              <w:right w:w="80.0" w:type="dxa"/>
            </w:tcMar>
            <w:vAlign w:val="top"/>
          </w:tcPr>
          <w:p w:rsidR="00000000" w:rsidDel="00000000" w:rsidP="00000000" w:rsidRDefault="00000000" w:rsidRPr="00000000" w14:paraId="00000F5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supervisor_name</w:t>
            </w:r>
          </w:p>
        </w:tc>
        <w:tc>
          <w:tcPr>
            <w:tcMar>
              <w:top w:w="60.0" w:type="dxa"/>
              <w:left w:w="80.0" w:type="dxa"/>
              <w:bottom w:w="60.0" w:type="dxa"/>
              <w:right w:w="80.0" w:type="dxa"/>
            </w:tcMar>
            <w:vAlign w:val="top"/>
          </w:tcPr>
          <w:p w:rsidR="00000000" w:rsidDel="00000000" w:rsidP="00000000" w:rsidRDefault="00000000" w:rsidRPr="00000000" w14:paraId="00000F5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Supervising officer at the site</w:t>
            </w:r>
          </w:p>
        </w:tc>
        <w:tc>
          <w:tcPr>
            <w:tcMar>
              <w:top w:w="60.0" w:type="dxa"/>
              <w:left w:w="80.0" w:type="dxa"/>
              <w:bottom w:w="60.0" w:type="dxa"/>
              <w:right w:w="80.0" w:type="dxa"/>
            </w:tcMar>
            <w:vAlign w:val="top"/>
          </w:tcPr>
          <w:p w:rsidR="00000000" w:rsidDel="00000000" w:rsidP="00000000" w:rsidRDefault="00000000" w:rsidRPr="00000000" w14:paraId="00000F5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5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required_hours</w:t>
            </w:r>
          </w:p>
        </w:tc>
        <w:tc>
          <w:tcPr>
            <w:tcMar>
              <w:top w:w="60.0" w:type="dxa"/>
              <w:left w:w="80.0" w:type="dxa"/>
              <w:bottom w:w="60.0" w:type="dxa"/>
              <w:right w:w="80.0" w:type="dxa"/>
            </w:tcMar>
            <w:vAlign w:val="top"/>
          </w:tcPr>
          <w:p w:rsidR="00000000" w:rsidDel="00000000" w:rsidP="00000000" w:rsidRDefault="00000000" w:rsidRPr="00000000" w14:paraId="00000F6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Hours required by the program</w:t>
            </w:r>
          </w:p>
        </w:tc>
        <w:tc>
          <w:tcPr>
            <w:tcMar>
              <w:top w:w="60.0" w:type="dxa"/>
              <w:left w:w="80.0" w:type="dxa"/>
              <w:bottom w:w="60.0" w:type="dxa"/>
              <w:right w:w="80.0" w:type="dxa"/>
            </w:tcMar>
            <w:vAlign w:val="top"/>
          </w:tcPr>
          <w:p w:rsidR="00000000" w:rsidDel="00000000" w:rsidP="00000000" w:rsidRDefault="00000000" w:rsidRPr="00000000" w14:paraId="00000F6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completed_hours</w:t>
            </w:r>
          </w:p>
        </w:tc>
        <w:tc>
          <w:tcPr>
            <w:tcMar>
              <w:top w:w="60.0" w:type="dxa"/>
              <w:left w:w="80.0" w:type="dxa"/>
              <w:bottom w:w="60.0" w:type="dxa"/>
              <w:right w:w="80.0" w:type="dxa"/>
            </w:tcMar>
            <w:vAlign w:val="top"/>
          </w:tcPr>
          <w:p w:rsidR="00000000" w:rsidDel="00000000" w:rsidP="00000000" w:rsidRDefault="00000000" w:rsidRPr="00000000" w14:paraId="00000F6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Hours evidenced, totalled across certificates</w:t>
            </w:r>
          </w:p>
        </w:tc>
        <w:tc>
          <w:tcPr>
            <w:tcMar>
              <w:top w:w="60.0" w:type="dxa"/>
              <w:left w:w="80.0" w:type="dxa"/>
              <w:bottom w:w="60.0" w:type="dxa"/>
              <w:right w:w="80.0" w:type="dxa"/>
            </w:tcMar>
            <w:vAlign w:val="top"/>
          </w:tcPr>
          <w:p w:rsidR="00000000" w:rsidDel="00000000" w:rsidP="00000000" w:rsidRDefault="00000000" w:rsidRPr="00000000" w14:paraId="00000F6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certificate_count</w:t>
            </w:r>
          </w:p>
        </w:tc>
        <w:tc>
          <w:tcPr>
            <w:tcMar>
              <w:top w:w="60.0" w:type="dxa"/>
              <w:left w:w="80.0" w:type="dxa"/>
              <w:bottom w:w="60.0" w:type="dxa"/>
              <w:right w:w="80.0" w:type="dxa"/>
            </w:tcMar>
            <w:vAlign w:val="top"/>
          </w:tcPr>
          <w:p w:rsidR="00000000" w:rsidDel="00000000" w:rsidP="00000000" w:rsidRDefault="00000000" w:rsidRPr="00000000" w14:paraId="00000F6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Number of certificates submitted</w:t>
            </w:r>
          </w:p>
        </w:tc>
        <w:tc>
          <w:tcPr>
            <w:tcMar>
              <w:top w:w="60.0" w:type="dxa"/>
              <w:left w:w="80.0" w:type="dxa"/>
              <w:bottom w:w="60.0" w:type="dxa"/>
              <w:right w:w="80.0" w:type="dxa"/>
            </w:tcMar>
            <w:vAlign w:val="top"/>
          </w:tcPr>
          <w:p w:rsidR="00000000" w:rsidDel="00000000" w:rsidP="00000000" w:rsidRDefault="00000000" w:rsidRPr="00000000" w14:paraId="00000F6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certificate_attachment_id</w:t>
            </w:r>
          </w:p>
        </w:tc>
        <w:tc>
          <w:tcPr>
            <w:tcMar>
              <w:top w:w="60.0" w:type="dxa"/>
              <w:left w:w="80.0" w:type="dxa"/>
              <w:bottom w:w="60.0" w:type="dxa"/>
              <w:right w:w="80.0" w:type="dxa"/>
            </w:tcMar>
            <w:vAlign w:val="top"/>
          </w:tcPr>
          <w:p w:rsidR="00000000" w:rsidDel="00000000" w:rsidP="00000000" w:rsidRDefault="00000000" w:rsidRPr="00000000" w14:paraId="00000F6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a submitted certificate</w:t>
            </w:r>
          </w:p>
        </w:tc>
        <w:tc>
          <w:tcPr>
            <w:tcMar>
              <w:top w:w="60.0" w:type="dxa"/>
              <w:left w:w="80.0" w:type="dxa"/>
              <w:bottom w:w="60.0" w:type="dxa"/>
              <w:right w:w="80.0" w:type="dxa"/>
            </w:tcMar>
            <w:vAlign w:val="top"/>
          </w:tcPr>
          <w:p w:rsidR="00000000" w:rsidDel="00000000" w:rsidP="00000000" w:rsidRDefault="00000000" w:rsidRPr="00000000" w14:paraId="00000F6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document_status</w:t>
            </w:r>
          </w:p>
        </w:tc>
        <w:tc>
          <w:tcPr>
            <w:tcMar>
              <w:top w:w="60.0" w:type="dxa"/>
              <w:left w:w="80.0" w:type="dxa"/>
              <w:bottom w:w="60.0" w:type="dxa"/>
              <w:right w:w="80.0" w:type="dxa"/>
            </w:tcMar>
            <w:vAlign w:val="top"/>
          </w:tcPr>
          <w:p w:rsidR="00000000" w:rsidDel="00000000" w:rsidP="00000000" w:rsidRDefault="00000000" w:rsidRPr="00000000" w14:paraId="00000F6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documentary evidence</w:t>
            </w:r>
          </w:p>
        </w:tc>
        <w:tc>
          <w:tcPr>
            <w:tcMar>
              <w:top w:w="60.0" w:type="dxa"/>
              <w:left w:w="80.0" w:type="dxa"/>
              <w:bottom w:w="60.0" w:type="dxa"/>
              <w:right w:w="80.0" w:type="dxa"/>
            </w:tcMar>
            <w:vAlign w:val="top"/>
          </w:tcPr>
          <w:p w:rsidR="00000000" w:rsidDel="00000000" w:rsidP="00000000" w:rsidRDefault="00000000" w:rsidRPr="00000000" w14:paraId="00000F6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6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completion_status</w:t>
            </w:r>
          </w:p>
        </w:tc>
        <w:tc>
          <w:tcPr>
            <w:tcMar>
              <w:top w:w="60.0" w:type="dxa"/>
              <w:left w:w="80.0" w:type="dxa"/>
              <w:bottom w:w="60.0" w:type="dxa"/>
              <w:right w:w="80.0" w:type="dxa"/>
            </w:tcMar>
            <w:vAlign w:val="top"/>
          </w:tcPr>
          <w:p w:rsidR="00000000" w:rsidDel="00000000" w:rsidP="00000000" w:rsidRDefault="00000000" w:rsidRPr="00000000" w14:paraId="00000F6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practicum is complete</w:t>
            </w:r>
          </w:p>
        </w:tc>
        <w:tc>
          <w:tcPr>
            <w:tcMar>
              <w:top w:w="60.0" w:type="dxa"/>
              <w:left w:w="80.0" w:type="dxa"/>
              <w:bottom w:w="60.0" w:type="dxa"/>
              <w:right w:w="80.0" w:type="dxa"/>
            </w:tcMar>
            <w:vAlign w:val="top"/>
          </w:tcPr>
          <w:p w:rsidR="00000000" w:rsidDel="00000000" w:rsidP="00000000" w:rsidRDefault="00000000" w:rsidRPr="00000000" w14:paraId="00000F7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7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 state of the record</w:t>
            </w:r>
          </w:p>
        </w:tc>
        <w:tc>
          <w:tcPr>
            <w:tcMar>
              <w:top w:w="60.0" w:type="dxa"/>
              <w:left w:w="80.0" w:type="dxa"/>
              <w:bottom w:w="60.0" w:type="dxa"/>
              <w:right w:w="80.0" w:type="dxa"/>
            </w:tcMar>
            <w:vAlign w:val="top"/>
          </w:tcPr>
          <w:p w:rsidR="00000000" w:rsidDel="00000000" w:rsidP="00000000" w:rsidRDefault="00000000" w:rsidRPr="00000000" w14:paraId="00000F7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report_sent_at, dean_reviewed_at</w:t>
            </w:r>
          </w:p>
        </w:tc>
        <w:tc>
          <w:tcPr>
            <w:tcMar>
              <w:top w:w="60.0" w:type="dxa"/>
              <w:left w:w="80.0" w:type="dxa"/>
              <w:bottom w:w="60.0" w:type="dxa"/>
              <w:right w:w="80.0" w:type="dxa"/>
            </w:tcMar>
            <w:vAlign w:val="top"/>
          </w:tcPr>
          <w:p w:rsidR="00000000" w:rsidDel="00000000" w:rsidP="00000000" w:rsidRDefault="00000000" w:rsidRPr="00000000" w14:paraId="00000F7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Reporting and review timestamps</w:t>
            </w:r>
          </w:p>
        </w:tc>
        <w:tc>
          <w:tcPr>
            <w:tcMar>
              <w:top w:w="60.0" w:type="dxa"/>
              <w:left w:w="80.0" w:type="dxa"/>
              <w:bottom w:w="60.0" w:type="dxa"/>
              <w:right w:w="80.0" w:type="dxa"/>
            </w:tcMar>
            <w:vAlign w:val="top"/>
          </w:tcPr>
          <w:p w:rsidR="00000000" w:rsidDel="00000000" w:rsidP="00000000" w:rsidRDefault="00000000" w:rsidRPr="00000000" w14:paraId="00000F7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w:t>
            </w:r>
          </w:p>
        </w:tc>
        <w:tc>
          <w:tcPr>
            <w:tcMar>
              <w:top w:w="60.0" w:type="dxa"/>
              <w:left w:w="80.0" w:type="dxa"/>
              <w:bottom w:w="60.0" w:type="dxa"/>
              <w:right w:w="80.0" w:type="dxa"/>
            </w:tcMar>
            <w:vAlign w:val="top"/>
          </w:tcPr>
          <w:p w:rsidR="00000000" w:rsidDel="00000000" w:rsidP="00000000" w:rsidRDefault="00000000" w:rsidRPr="00000000" w14:paraId="00000F7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Free-text remarks</w:t>
            </w:r>
          </w:p>
        </w:tc>
        <w:tc>
          <w:tcPr>
            <w:tcMar>
              <w:top w:w="60.0" w:type="dxa"/>
              <w:left w:w="80.0" w:type="dxa"/>
              <w:bottom w:w="60.0" w:type="dxa"/>
              <w:right w:w="80.0" w:type="dxa"/>
            </w:tcMar>
            <w:vAlign w:val="top"/>
          </w:tcPr>
          <w:p w:rsidR="00000000" w:rsidDel="00000000" w:rsidP="00000000" w:rsidRDefault="00000000" w:rsidRPr="00000000" w14:paraId="00000F7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bl>
    <w:p w:rsidR="00000000" w:rsidDel="00000000" w:rsidP="00000000" w:rsidRDefault="00000000" w:rsidRPr="00000000" w14:paraId="00000F7A">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B">
      <w:pPr>
        <w:pStyle w:val="Heading4"/>
        <w:spacing w:line="276" w:lineRule="auto"/>
        <w:rPr/>
      </w:pPr>
      <w:r w:rsidDel="00000000" w:rsidR="00000000" w:rsidRPr="00000000">
        <w:rPr>
          <w:rtl w:val="0"/>
        </w:rPr>
        <w:t xml:space="preserve">5.9.2.9 graduation_endorsement</w:t>
      </w:r>
    </w:p>
    <w:tbl>
      <w:tblPr>
        <w:tblStyle w:val="Table4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7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7D">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7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endorsement</w:t>
            </w:r>
          </w:p>
        </w:tc>
        <w:tc>
          <w:tcPr>
            <w:tcMar>
              <w:top w:w="60.0" w:type="dxa"/>
              <w:left w:w="80.0" w:type="dxa"/>
              <w:bottom w:w="60.0" w:type="dxa"/>
              <w:right w:w="80.0" w:type="dxa"/>
            </w:tcMar>
            <w:vAlign w:val="top"/>
          </w:tcPr>
          <w:p w:rsidR="00000000" w:rsidDel="00000000" w:rsidP="00000000" w:rsidRDefault="00000000" w:rsidRPr="00000000" w14:paraId="00000F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8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Candidate</w:t>
            </w:r>
          </w:p>
        </w:tc>
        <w:tc>
          <w:tcPr>
            <w:tcMar>
              <w:top w:w="60.0" w:type="dxa"/>
              <w:left w:w="80.0" w:type="dxa"/>
              <w:bottom w:w="60.0" w:type="dxa"/>
              <w:right w:w="80.0" w:type="dxa"/>
            </w:tcMar>
            <w:vAlign w:val="top"/>
          </w:tcPr>
          <w:p w:rsidR="00000000" w:rsidDel="00000000" w:rsidP="00000000" w:rsidRDefault="00000000" w:rsidRPr="00000000" w14:paraId="00000F8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review_window</w:t>
            </w:r>
          </w:p>
        </w:tc>
        <w:tc>
          <w:tcPr>
            <w:tcMar>
              <w:top w:w="60.0" w:type="dxa"/>
              <w:left w:w="80.0" w:type="dxa"/>
              <w:bottom w:w="60.0" w:type="dxa"/>
              <w:right w:w="80.0" w:type="dxa"/>
            </w:tcMar>
            <w:vAlign w:val="top"/>
          </w:tcPr>
          <w:p w:rsidR="00000000" w:rsidDel="00000000" w:rsidP="00000000" w:rsidRDefault="00000000" w:rsidRPr="00000000" w14:paraId="00000F8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Review window the candidate belongs to</w:t>
            </w:r>
          </w:p>
        </w:tc>
        <w:tc>
          <w:tcPr>
            <w:tcMar>
              <w:top w:w="60.0" w:type="dxa"/>
              <w:left w:w="80.0" w:type="dxa"/>
              <w:bottom w:w="60.0" w:type="dxa"/>
              <w:right w:w="80.0" w:type="dxa"/>
            </w:tcMar>
            <w:vAlign w:val="top"/>
          </w:tcPr>
          <w:p w:rsidR="00000000" w:rsidDel="00000000" w:rsidP="00000000" w:rsidRDefault="00000000" w:rsidRPr="00000000" w14:paraId="00000F8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batch_name</w:t>
            </w:r>
          </w:p>
        </w:tc>
        <w:tc>
          <w:tcPr>
            <w:tcMar>
              <w:top w:w="60.0" w:type="dxa"/>
              <w:left w:w="80.0" w:type="dxa"/>
              <w:bottom w:w="60.0" w:type="dxa"/>
              <w:right w:w="80.0" w:type="dxa"/>
            </w:tcMar>
            <w:vAlign w:val="top"/>
          </w:tcPr>
          <w:p w:rsidR="00000000" w:rsidDel="00000000" w:rsidP="00000000" w:rsidRDefault="00000000" w:rsidRPr="00000000" w14:paraId="00000F8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Endorsement batch the candidate is processed in</w:t>
            </w:r>
          </w:p>
        </w:tc>
        <w:tc>
          <w:tcPr>
            <w:tcMar>
              <w:top w:w="60.0" w:type="dxa"/>
              <w:left w:w="80.0" w:type="dxa"/>
              <w:bottom w:w="60.0" w:type="dxa"/>
              <w:right w:w="80.0" w:type="dxa"/>
            </w:tcMar>
            <w:vAlign w:val="top"/>
          </w:tcPr>
          <w:p w:rsidR="00000000" w:rsidDel="00000000" w:rsidP="00000000" w:rsidRDefault="00000000" w:rsidRPr="00000000" w14:paraId="00000F8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coursework_status</w:t>
            </w:r>
          </w:p>
        </w:tc>
        <w:tc>
          <w:tcPr>
            <w:tcMar>
              <w:top w:w="60.0" w:type="dxa"/>
              <w:left w:w="80.0" w:type="dxa"/>
              <w:bottom w:w="60.0" w:type="dxa"/>
              <w:right w:w="80.0" w:type="dxa"/>
            </w:tcMar>
            <w:vAlign w:val="top"/>
          </w:tcPr>
          <w:p w:rsidR="00000000" w:rsidDel="00000000" w:rsidP="00000000" w:rsidRDefault="00000000" w:rsidRPr="00000000" w14:paraId="00000F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Coursework completion state</w:t>
            </w:r>
          </w:p>
        </w:tc>
        <w:tc>
          <w:tcPr>
            <w:tcMar>
              <w:top w:w="60.0" w:type="dxa"/>
              <w:left w:w="80.0" w:type="dxa"/>
              <w:bottom w:w="60.0" w:type="dxa"/>
              <w:right w:w="80.0" w:type="dxa"/>
            </w:tcMar>
            <w:vAlign w:val="top"/>
          </w:tcPr>
          <w:p w:rsidR="00000000" w:rsidDel="00000000" w:rsidP="00000000" w:rsidRDefault="00000000" w:rsidRPr="00000000" w14:paraId="00000F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research_status</w:t>
            </w:r>
          </w:p>
        </w:tc>
        <w:tc>
          <w:tcPr>
            <w:tcMar>
              <w:top w:w="60.0" w:type="dxa"/>
              <w:left w:w="80.0" w:type="dxa"/>
              <w:bottom w:w="60.0" w:type="dxa"/>
              <w:right w:w="80.0" w:type="dxa"/>
            </w:tcMar>
            <w:vAlign w:val="top"/>
          </w:tcPr>
          <w:p w:rsidR="00000000" w:rsidDel="00000000" w:rsidP="00000000" w:rsidRDefault="00000000" w:rsidRPr="00000000" w14:paraId="00000F8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completion state</w:t>
            </w:r>
          </w:p>
        </w:tc>
        <w:tc>
          <w:tcPr>
            <w:tcMar>
              <w:top w:w="60.0" w:type="dxa"/>
              <w:left w:w="80.0" w:type="dxa"/>
              <w:bottom w:w="60.0" w:type="dxa"/>
              <w:right w:w="80.0" w:type="dxa"/>
            </w:tcMar>
            <w:vAlign w:val="top"/>
          </w:tcPr>
          <w:p w:rsidR="00000000" w:rsidDel="00000000" w:rsidP="00000000" w:rsidRDefault="00000000" w:rsidRPr="00000000" w14:paraId="00000F9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practicum_status</w:t>
            </w:r>
          </w:p>
        </w:tc>
        <w:tc>
          <w:tcPr>
            <w:tcMar>
              <w:top w:w="60.0" w:type="dxa"/>
              <w:left w:w="80.0" w:type="dxa"/>
              <w:bottom w:w="60.0" w:type="dxa"/>
              <w:right w:w="80.0" w:type="dxa"/>
            </w:tcMar>
            <w:vAlign w:val="top"/>
          </w:tcPr>
          <w:p w:rsidR="00000000" w:rsidDel="00000000" w:rsidP="00000000" w:rsidRDefault="00000000" w:rsidRPr="00000000" w14:paraId="00000F9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 state where applicable</w:t>
            </w:r>
          </w:p>
        </w:tc>
        <w:tc>
          <w:tcPr>
            <w:tcMar>
              <w:top w:w="60.0" w:type="dxa"/>
              <w:left w:w="80.0" w:type="dxa"/>
              <w:bottom w:w="60.0" w:type="dxa"/>
              <w:right w:w="80.0" w:type="dxa"/>
            </w:tcMar>
            <w:vAlign w:val="top"/>
          </w:tcPr>
          <w:p w:rsidR="00000000" w:rsidDel="00000000" w:rsidP="00000000" w:rsidRDefault="00000000" w:rsidRPr="00000000" w14:paraId="00000F9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missing_coursework</w:t>
            </w:r>
          </w:p>
        </w:tc>
        <w:tc>
          <w:tcPr>
            <w:tcMar>
              <w:top w:w="60.0" w:type="dxa"/>
              <w:left w:w="80.0" w:type="dxa"/>
              <w:bottom w:w="60.0" w:type="dxa"/>
              <w:right w:w="80.0" w:type="dxa"/>
            </w:tcMar>
            <w:vAlign w:val="top"/>
          </w:tcPr>
          <w:p w:rsidR="00000000" w:rsidDel="00000000" w:rsidP="00000000" w:rsidRDefault="00000000" w:rsidRPr="00000000" w14:paraId="00000F9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Coursework requirements outstanding</w:t>
            </w:r>
          </w:p>
        </w:tc>
        <w:tc>
          <w:tcPr>
            <w:tcMar>
              <w:top w:w="60.0" w:type="dxa"/>
              <w:left w:w="80.0" w:type="dxa"/>
              <w:bottom w:w="60.0" w:type="dxa"/>
              <w:right w:w="80.0" w:type="dxa"/>
            </w:tcMar>
            <w:vAlign w:val="top"/>
          </w:tcPr>
          <w:p w:rsidR="00000000" w:rsidDel="00000000" w:rsidP="00000000" w:rsidRDefault="00000000" w:rsidRPr="00000000" w14:paraId="00000F9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missing_research_requirements</w:t>
            </w:r>
          </w:p>
        </w:tc>
        <w:tc>
          <w:tcPr>
            <w:tcMar>
              <w:top w:w="60.0" w:type="dxa"/>
              <w:left w:w="80.0" w:type="dxa"/>
              <w:bottom w:w="60.0" w:type="dxa"/>
              <w:right w:w="80.0" w:type="dxa"/>
            </w:tcMar>
            <w:vAlign w:val="top"/>
          </w:tcPr>
          <w:p w:rsidR="00000000" w:rsidDel="00000000" w:rsidP="00000000" w:rsidRDefault="00000000" w:rsidRPr="00000000" w14:paraId="00000F9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requirements outstanding</w:t>
            </w:r>
          </w:p>
        </w:tc>
        <w:tc>
          <w:tcPr>
            <w:tcMar>
              <w:top w:w="60.0" w:type="dxa"/>
              <w:left w:w="80.0" w:type="dxa"/>
              <w:bottom w:w="60.0" w:type="dxa"/>
              <w:right w:w="80.0" w:type="dxa"/>
            </w:tcMar>
            <w:vAlign w:val="top"/>
          </w:tcPr>
          <w:p w:rsidR="00000000" w:rsidDel="00000000" w:rsidP="00000000" w:rsidRDefault="00000000" w:rsidRPr="00000000" w14:paraId="00000F9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missing_practicum_requirement</w:t>
            </w:r>
          </w:p>
        </w:tc>
        <w:tc>
          <w:tcPr>
            <w:tcMar>
              <w:top w:w="60.0" w:type="dxa"/>
              <w:left w:w="80.0" w:type="dxa"/>
              <w:bottom w:w="60.0" w:type="dxa"/>
              <w:right w:w="80.0" w:type="dxa"/>
            </w:tcMar>
            <w:vAlign w:val="top"/>
          </w:tcPr>
          <w:p w:rsidR="00000000" w:rsidDel="00000000" w:rsidP="00000000" w:rsidRDefault="00000000" w:rsidRPr="00000000" w14:paraId="00000F9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 requirement outstanding</w:t>
            </w:r>
          </w:p>
        </w:tc>
        <w:tc>
          <w:tcPr>
            <w:tcMar>
              <w:top w:w="60.0" w:type="dxa"/>
              <w:left w:w="80.0" w:type="dxa"/>
              <w:bottom w:w="60.0" w:type="dxa"/>
              <w:right w:w="80.0" w:type="dxa"/>
            </w:tcMar>
            <w:vAlign w:val="top"/>
          </w:tcPr>
          <w:p w:rsidR="00000000" w:rsidDel="00000000" w:rsidP="00000000" w:rsidRDefault="00000000" w:rsidRPr="00000000" w14:paraId="00000F9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9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endorsement_status</w:t>
            </w:r>
          </w:p>
        </w:tc>
        <w:tc>
          <w:tcPr>
            <w:tcMar>
              <w:top w:w="60.0" w:type="dxa"/>
              <w:left w:w="80.0" w:type="dxa"/>
              <w:bottom w:w="60.0" w:type="dxa"/>
              <w:right w:w="80.0" w:type="dxa"/>
            </w:tcMar>
            <w:vAlign w:val="top"/>
          </w:tcPr>
          <w:p w:rsidR="00000000" w:rsidDel="00000000" w:rsidP="00000000" w:rsidRDefault="00000000" w:rsidRPr="00000000" w14:paraId="00000F9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 state of the endorsement</w:t>
            </w:r>
          </w:p>
        </w:tc>
        <w:tc>
          <w:tcPr>
            <w:tcMar>
              <w:top w:w="60.0" w:type="dxa"/>
              <w:left w:w="80.0" w:type="dxa"/>
              <w:bottom w:w="60.0" w:type="dxa"/>
              <w:right w:w="80.0" w:type="dxa"/>
            </w:tcMar>
            <w:vAlign w:val="top"/>
          </w:tcPr>
          <w:p w:rsidR="00000000" w:rsidDel="00000000" w:rsidP="00000000" w:rsidRDefault="00000000" w:rsidRPr="00000000" w14:paraId="00000F9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dean_remarks</w:t>
            </w:r>
          </w:p>
        </w:tc>
        <w:tc>
          <w:tcPr>
            <w:tcMar>
              <w:top w:w="60.0" w:type="dxa"/>
              <w:left w:w="80.0" w:type="dxa"/>
              <w:bottom w:w="60.0" w:type="dxa"/>
              <w:right w:w="80.0" w:type="dxa"/>
            </w:tcMar>
            <w:vAlign w:val="top"/>
          </w:tcPr>
          <w:p w:rsidR="00000000" w:rsidDel="00000000" w:rsidP="00000000" w:rsidRDefault="00000000" w:rsidRPr="00000000" w14:paraId="00000FA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Remarks recorded by the Dean</w:t>
            </w:r>
          </w:p>
        </w:tc>
        <w:tc>
          <w:tcPr>
            <w:tcMar>
              <w:top w:w="60.0" w:type="dxa"/>
              <w:left w:w="80.0" w:type="dxa"/>
              <w:bottom w:w="60.0" w:type="dxa"/>
              <w:right w:w="80.0" w:type="dxa"/>
            </w:tcMar>
            <w:vAlign w:val="top"/>
          </w:tcPr>
          <w:p w:rsidR="00000000" w:rsidDel="00000000" w:rsidP="00000000" w:rsidRDefault="00000000" w:rsidRPr="00000000" w14:paraId="00000FA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registrar_status</w:t>
            </w:r>
          </w:p>
        </w:tc>
        <w:tc>
          <w:tcPr>
            <w:tcMar>
              <w:top w:w="60.0" w:type="dxa"/>
              <w:left w:w="80.0" w:type="dxa"/>
              <w:bottom w:w="60.0" w:type="dxa"/>
              <w:right w:w="80.0" w:type="dxa"/>
            </w:tcMar>
            <w:vAlign w:val="top"/>
          </w:tcPr>
          <w:p w:rsidR="00000000" w:rsidDel="00000000" w:rsidP="00000000" w:rsidRDefault="00000000" w:rsidRPr="00000000" w14:paraId="00000FA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handoff to the Registrar</w:t>
            </w:r>
          </w:p>
        </w:tc>
        <w:tc>
          <w:tcPr>
            <w:tcMar>
              <w:top w:w="60.0" w:type="dxa"/>
              <w:left w:w="80.0" w:type="dxa"/>
              <w:bottom w:w="60.0" w:type="dxa"/>
              <w:right w:w="80.0" w:type="dxa"/>
            </w:tcMar>
            <w:vAlign w:val="top"/>
          </w:tcPr>
          <w:p w:rsidR="00000000" w:rsidDel="00000000" w:rsidP="00000000" w:rsidRDefault="00000000" w:rsidRPr="00000000" w14:paraId="00000FA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submitted_at, dean_decision_at, registrar_received_at</w:t>
            </w:r>
          </w:p>
        </w:tc>
        <w:tc>
          <w:tcPr>
            <w:tcMar>
              <w:top w:w="60.0" w:type="dxa"/>
              <w:left w:w="80.0" w:type="dxa"/>
              <w:bottom w:w="60.0" w:type="dxa"/>
              <w:right w:w="80.0" w:type="dxa"/>
            </w:tcMar>
            <w:vAlign w:val="top"/>
          </w:tcPr>
          <w:p w:rsidR="00000000" w:rsidDel="00000000" w:rsidP="00000000" w:rsidRDefault="00000000" w:rsidRPr="00000000" w14:paraId="00000FA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Process timestamps</w:t>
            </w:r>
          </w:p>
        </w:tc>
        <w:tc>
          <w:tcPr>
            <w:tcMar>
              <w:top w:w="60.0" w:type="dxa"/>
              <w:left w:w="80.0" w:type="dxa"/>
              <w:bottom w:w="60.0" w:type="dxa"/>
              <w:right w:w="80.0" w:type="dxa"/>
            </w:tcMar>
            <w:vAlign w:val="top"/>
          </w:tcPr>
          <w:p w:rsidR="00000000" w:rsidDel="00000000" w:rsidP="00000000" w:rsidRDefault="00000000" w:rsidRPr="00000000" w14:paraId="00000FA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A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A">
      <w:pPr>
        <w:pStyle w:val="Heading4"/>
        <w:spacing w:line="276" w:lineRule="auto"/>
        <w:rPr/>
      </w:pPr>
      <w:r w:rsidDel="00000000" w:rsidR="00000000" w:rsidRPr="00000000">
        <w:rPr>
          <w:rtl w:val="0"/>
        </w:rPr>
        <w:t xml:space="preserve">5.9.2.10 research_case</w:t>
      </w:r>
    </w:p>
    <w:tbl>
      <w:tblPr>
        <w:tblStyle w:val="Table4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A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A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AD">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case</w:t>
            </w:r>
          </w:p>
        </w:tc>
        <w:tc>
          <w:tcPr>
            <w:tcMar>
              <w:top w:w="60.0" w:type="dxa"/>
              <w:left w:w="80.0" w:type="dxa"/>
              <w:bottom w:w="60.0" w:type="dxa"/>
              <w:right w:w="80.0" w:type="dxa"/>
            </w:tcMar>
            <w:vAlign w:val="top"/>
          </w:tcPr>
          <w:p w:rsidR="00000000" w:rsidDel="00000000" w:rsidP="00000000" w:rsidRDefault="00000000" w:rsidRPr="00000000" w14:paraId="00000F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B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case belongs to</w:t>
            </w:r>
          </w:p>
        </w:tc>
        <w:tc>
          <w:tcPr>
            <w:tcMar>
              <w:top w:w="60.0" w:type="dxa"/>
              <w:left w:w="80.0" w:type="dxa"/>
              <w:bottom w:w="60.0" w:type="dxa"/>
              <w:right w:w="80.0" w:type="dxa"/>
            </w:tcMar>
            <w:vAlign w:val="top"/>
          </w:tcPr>
          <w:p w:rsidR="00000000" w:rsidDel="00000000" w:rsidP="00000000" w:rsidRDefault="00000000" w:rsidRPr="00000000" w14:paraId="00000FB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case_type</w:t>
            </w:r>
          </w:p>
        </w:tc>
        <w:tc>
          <w:tcPr>
            <w:tcMar>
              <w:top w:w="60.0" w:type="dxa"/>
              <w:left w:w="80.0" w:type="dxa"/>
              <w:bottom w:w="60.0" w:type="dxa"/>
              <w:right w:w="80.0" w:type="dxa"/>
            </w:tcMar>
            <w:vAlign w:val="top"/>
          </w:tcPr>
          <w:p w:rsidR="00000000" w:rsidDel="00000000" w:rsidP="00000000" w:rsidRDefault="00000000" w:rsidRPr="00000000" w14:paraId="00000FB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Thesis or dissertation</w:t>
            </w:r>
          </w:p>
        </w:tc>
        <w:tc>
          <w:tcPr>
            <w:tcMar>
              <w:top w:w="60.0" w:type="dxa"/>
              <w:left w:w="80.0" w:type="dxa"/>
              <w:bottom w:w="60.0" w:type="dxa"/>
              <w:right w:w="80.0" w:type="dxa"/>
            </w:tcMar>
            <w:vAlign w:val="top"/>
          </w:tcPr>
          <w:p w:rsidR="00000000" w:rsidDel="00000000" w:rsidP="00000000" w:rsidRDefault="00000000" w:rsidRPr="00000000" w14:paraId="00000FB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w:t>
            </w:r>
          </w:p>
        </w:tc>
        <w:tc>
          <w:tcPr>
            <w:tcMar>
              <w:top w:w="60.0" w:type="dxa"/>
              <w:left w:w="80.0" w:type="dxa"/>
              <w:bottom w:w="60.0" w:type="dxa"/>
              <w:right w:w="80.0" w:type="dxa"/>
            </w:tcMar>
            <w:vAlign w:val="top"/>
          </w:tcPr>
          <w:p w:rsidR="00000000" w:rsidDel="00000000" w:rsidP="00000000" w:rsidRDefault="00000000" w:rsidRPr="00000000" w14:paraId="00000FB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title</w:t>
            </w:r>
          </w:p>
        </w:tc>
        <w:tc>
          <w:tcPr>
            <w:tcMar>
              <w:top w:w="60.0" w:type="dxa"/>
              <w:left w:w="80.0" w:type="dxa"/>
              <w:bottom w:w="60.0" w:type="dxa"/>
              <w:right w:w="80.0" w:type="dxa"/>
            </w:tcMar>
            <w:vAlign w:val="top"/>
          </w:tcPr>
          <w:p w:rsidR="00000000" w:rsidDel="00000000" w:rsidP="00000000" w:rsidRDefault="00000000" w:rsidRPr="00000000" w14:paraId="00000FB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Varchar(220)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current_gate</w:t>
            </w:r>
          </w:p>
        </w:tc>
        <w:tc>
          <w:tcPr>
            <w:tcMar>
              <w:top w:w="60.0" w:type="dxa"/>
              <w:left w:w="80.0" w:type="dxa"/>
              <w:bottom w:w="60.0" w:type="dxa"/>
              <w:right w:w="80.0" w:type="dxa"/>
            </w:tcMar>
            <w:vAlign w:val="top"/>
          </w:tcPr>
          <w:p w:rsidR="00000000" w:rsidDel="00000000" w:rsidP="00000000" w:rsidRDefault="00000000" w:rsidRPr="00000000" w14:paraId="00000FB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Milestone gate currently in progress</w:t>
            </w:r>
          </w:p>
        </w:tc>
        <w:tc>
          <w:tcPr>
            <w:tcMar>
              <w:top w:w="60.0" w:type="dxa"/>
              <w:left w:w="80.0" w:type="dxa"/>
              <w:bottom w:w="60.0" w:type="dxa"/>
              <w:right w:w="80.0" w:type="dxa"/>
            </w:tcMar>
            <w:vAlign w:val="top"/>
          </w:tcPr>
          <w:p w:rsidR="00000000" w:rsidDel="00000000" w:rsidP="00000000" w:rsidRDefault="00000000" w:rsidRPr="00000000" w14:paraId="00000FB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B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0FB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case at that gate</w:t>
            </w:r>
          </w:p>
        </w:tc>
        <w:tc>
          <w:tcPr>
            <w:tcMar>
              <w:top w:w="60.0" w:type="dxa"/>
              <w:left w:w="80.0" w:type="dxa"/>
              <w:bottom w:w="60.0" w:type="dxa"/>
              <w:right w:w="80.0" w:type="dxa"/>
            </w:tcMar>
            <w:vAlign w:val="top"/>
          </w:tcPr>
          <w:p w:rsidR="00000000" w:rsidDel="00000000" w:rsidP="00000000" w:rsidRDefault="00000000" w:rsidRPr="00000000" w14:paraId="00000FB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adviser_name</w:t>
            </w:r>
          </w:p>
        </w:tc>
        <w:tc>
          <w:tcPr>
            <w:tcMar>
              <w:top w:w="60.0" w:type="dxa"/>
              <w:left w:w="80.0" w:type="dxa"/>
              <w:bottom w:w="60.0" w:type="dxa"/>
              <w:right w:w="80.0" w:type="dxa"/>
            </w:tcMar>
            <w:vAlign w:val="top"/>
          </w:tcPr>
          <w:p w:rsidR="00000000" w:rsidDel="00000000" w:rsidP="00000000" w:rsidRDefault="00000000" w:rsidRPr="00000000" w14:paraId="00000FC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Designated adviser</w:t>
            </w:r>
          </w:p>
        </w:tc>
        <w:tc>
          <w:tcPr>
            <w:tcMar>
              <w:top w:w="60.0" w:type="dxa"/>
              <w:left w:w="80.0" w:type="dxa"/>
              <w:bottom w:w="60.0" w:type="dxa"/>
              <w:right w:w="80.0" w:type="dxa"/>
            </w:tcMar>
            <w:vAlign w:val="top"/>
          </w:tcPr>
          <w:p w:rsidR="00000000" w:rsidDel="00000000" w:rsidP="00000000" w:rsidRDefault="00000000" w:rsidRPr="00000000" w14:paraId="00000FC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opened_at</w:t>
            </w:r>
          </w:p>
        </w:tc>
        <w:tc>
          <w:tcPr>
            <w:tcMar>
              <w:top w:w="60.0" w:type="dxa"/>
              <w:left w:w="80.0" w:type="dxa"/>
              <w:bottom w:w="60.0" w:type="dxa"/>
              <w:right w:w="80.0" w:type="dxa"/>
            </w:tcMar>
            <w:vAlign w:val="top"/>
          </w:tcPr>
          <w:p w:rsidR="00000000" w:rsidDel="00000000" w:rsidP="00000000" w:rsidRDefault="00000000" w:rsidRPr="00000000" w14:paraId="00000FC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When the case was opened</w:t>
            </w:r>
          </w:p>
        </w:tc>
        <w:tc>
          <w:tcPr>
            <w:tcMar>
              <w:top w:w="60.0" w:type="dxa"/>
              <w:left w:w="80.0" w:type="dxa"/>
              <w:bottom w:w="60.0" w:type="dxa"/>
              <w:right w:w="80.0" w:type="dxa"/>
            </w:tcMar>
            <w:vAlign w:val="top"/>
          </w:tcPr>
          <w:p w:rsidR="00000000" w:rsidDel="00000000" w:rsidP="00000000" w:rsidRDefault="00000000" w:rsidRPr="00000000" w14:paraId="00000FC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C6">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C7">
      <w:pPr>
        <w:pStyle w:val="Heading4"/>
        <w:spacing w:line="276" w:lineRule="auto"/>
        <w:rPr/>
      </w:pPr>
      <w:r w:rsidDel="00000000" w:rsidR="00000000" w:rsidRPr="00000000">
        <w:rPr>
          <w:rtl w:val="0"/>
        </w:rPr>
        <w:t xml:space="preserve">5.9.2.11 faculty</w:t>
      </w:r>
    </w:p>
    <w:tbl>
      <w:tblPr>
        <w:tblStyle w:val="Table4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C8">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C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C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faculty member</w:t>
            </w:r>
          </w:p>
        </w:tc>
        <w:tc>
          <w:tcPr>
            <w:tcMar>
              <w:top w:w="60.0" w:type="dxa"/>
              <w:left w:w="80.0" w:type="dxa"/>
              <w:bottom w:w="60.0" w:type="dxa"/>
              <w:right w:w="80.0" w:type="dxa"/>
            </w:tcMar>
            <w:vAlign w:val="top"/>
          </w:tcPr>
          <w:p w:rsidR="00000000" w:rsidDel="00000000" w:rsidP="00000000" w:rsidRDefault="00000000" w:rsidRPr="00000000" w14:paraId="00000F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C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w:t>
            </w:r>
          </w:p>
        </w:tc>
        <w:tc>
          <w:tcPr>
            <w:tcMar>
              <w:top w:w="60.0" w:type="dxa"/>
              <w:left w:w="80.0" w:type="dxa"/>
              <w:bottom w:w="60.0" w:type="dxa"/>
              <w:right w:w="80.0" w:type="dxa"/>
            </w:tcMar>
            <w:vAlign w:val="top"/>
          </w:tcPr>
          <w:p w:rsidR="00000000" w:rsidDel="00000000" w:rsidP="00000000" w:rsidRDefault="00000000" w:rsidRPr="00000000" w14:paraId="00000FC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name</w:t>
            </w:r>
          </w:p>
        </w:tc>
        <w:tc>
          <w:tcPr>
            <w:tcMar>
              <w:top w:w="60.0" w:type="dxa"/>
              <w:left w:w="80.0" w:type="dxa"/>
              <w:bottom w:w="60.0" w:type="dxa"/>
              <w:right w:w="80.0" w:type="dxa"/>
            </w:tcMar>
            <w:vAlign w:val="top"/>
          </w:tcPr>
          <w:p w:rsidR="00000000" w:rsidDel="00000000" w:rsidP="00000000" w:rsidRDefault="00000000" w:rsidRPr="00000000" w14:paraId="00000FD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w:t>
            </w:r>
          </w:p>
        </w:tc>
        <w:tc>
          <w:tcPr>
            <w:tcMar>
              <w:top w:w="60.0" w:type="dxa"/>
              <w:left w:w="80.0" w:type="dxa"/>
              <w:bottom w:w="60.0" w:type="dxa"/>
              <w:right w:w="80.0" w:type="dxa"/>
            </w:tcMar>
            <w:vAlign w:val="top"/>
          </w:tcPr>
          <w:p w:rsidR="00000000" w:rsidDel="00000000" w:rsidP="00000000" w:rsidRDefault="00000000" w:rsidRPr="00000000" w14:paraId="00000FD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electronic mail address</w:t>
            </w:r>
          </w:p>
        </w:tc>
        <w:tc>
          <w:tcPr>
            <w:tcMar>
              <w:top w:w="60.0" w:type="dxa"/>
              <w:left w:w="80.0" w:type="dxa"/>
              <w:bottom w:w="60.0" w:type="dxa"/>
              <w:right w:w="80.0" w:type="dxa"/>
            </w:tcMar>
            <w:vAlign w:val="top"/>
          </w:tcPr>
          <w:p w:rsidR="00000000" w:rsidDel="00000000" w:rsidP="00000000" w:rsidRDefault="00000000" w:rsidRPr="00000000" w14:paraId="00000FD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college</w:t>
            </w:r>
          </w:p>
        </w:tc>
        <w:tc>
          <w:tcPr>
            <w:tcMar>
              <w:top w:w="60.0" w:type="dxa"/>
              <w:left w:w="80.0" w:type="dxa"/>
              <w:bottom w:w="60.0" w:type="dxa"/>
              <w:right w:w="80.0" w:type="dxa"/>
            </w:tcMar>
            <w:vAlign w:val="top"/>
          </w:tcPr>
          <w:p w:rsidR="00000000" w:rsidDel="00000000" w:rsidP="00000000" w:rsidRDefault="00000000" w:rsidRPr="00000000" w14:paraId="00000FD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cluster</w:t>
            </w:r>
          </w:p>
        </w:tc>
        <w:tc>
          <w:tcPr>
            <w:tcMar>
              <w:top w:w="60.0" w:type="dxa"/>
              <w:left w:w="80.0" w:type="dxa"/>
              <w:bottom w:w="60.0" w:type="dxa"/>
              <w:right w:w="80.0" w:type="dxa"/>
            </w:tcMar>
            <w:vAlign w:val="top"/>
          </w:tcPr>
          <w:p w:rsidR="00000000" w:rsidDel="00000000" w:rsidP="00000000" w:rsidRDefault="00000000" w:rsidRPr="00000000" w14:paraId="00000FD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w:t>
            </w:r>
          </w:p>
        </w:tc>
        <w:tc>
          <w:tcPr>
            <w:tcMar>
              <w:top w:w="60.0" w:type="dxa"/>
              <w:left w:w="80.0" w:type="dxa"/>
              <w:bottom w:w="60.0" w:type="dxa"/>
              <w:right w:w="80.0" w:type="dxa"/>
            </w:tcMar>
            <w:vAlign w:val="top"/>
          </w:tcPr>
          <w:p w:rsidR="00000000" w:rsidDel="00000000" w:rsidP="00000000" w:rsidRDefault="00000000" w:rsidRPr="00000000" w14:paraId="00000FD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Institutional role</w:t>
            </w:r>
          </w:p>
        </w:tc>
        <w:tc>
          <w:tcPr>
            <w:tcMar>
              <w:top w:w="60.0" w:type="dxa"/>
              <w:left w:w="80.0" w:type="dxa"/>
              <w:bottom w:w="60.0" w:type="dxa"/>
              <w:right w:w="80.0" w:type="dxa"/>
            </w:tcMar>
            <w:vAlign w:val="top"/>
          </w:tcPr>
          <w:p w:rsidR="00000000" w:rsidDel="00000000" w:rsidP="00000000" w:rsidRDefault="00000000" w:rsidRPr="00000000" w14:paraId="00000FD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specialization</w:t>
            </w:r>
          </w:p>
        </w:tc>
        <w:tc>
          <w:tcPr>
            <w:tcMar>
              <w:top w:w="60.0" w:type="dxa"/>
              <w:left w:w="80.0" w:type="dxa"/>
              <w:bottom w:w="60.0" w:type="dxa"/>
              <w:right w:w="80.0" w:type="dxa"/>
            </w:tcMar>
            <w:vAlign w:val="top"/>
          </w:tcPr>
          <w:p w:rsidR="00000000" w:rsidDel="00000000" w:rsidP="00000000" w:rsidRDefault="00000000" w:rsidRPr="00000000" w14:paraId="00000FD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Declared area of specialization</w:t>
            </w:r>
          </w:p>
        </w:tc>
        <w:tc>
          <w:tcPr>
            <w:tcMar>
              <w:top w:w="60.0" w:type="dxa"/>
              <w:left w:w="80.0" w:type="dxa"/>
              <w:bottom w:w="60.0" w:type="dxa"/>
              <w:right w:w="80.0" w:type="dxa"/>
            </w:tcMar>
            <w:vAlign w:val="top"/>
          </w:tcPr>
          <w:p w:rsidR="00000000" w:rsidDel="00000000" w:rsidP="00000000" w:rsidRDefault="00000000" w:rsidRPr="00000000" w14:paraId="00000FD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D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eligible_roles</w:t>
            </w:r>
          </w:p>
        </w:tc>
        <w:tc>
          <w:tcPr>
            <w:tcMar>
              <w:top w:w="60.0" w:type="dxa"/>
              <w:left w:w="80.0" w:type="dxa"/>
              <w:bottom w:w="60.0" w:type="dxa"/>
              <w:right w:w="80.0" w:type="dxa"/>
            </w:tcMar>
            <w:vAlign w:val="top"/>
          </w:tcPr>
          <w:p w:rsidR="00000000" w:rsidDel="00000000" w:rsidP="00000000" w:rsidRDefault="00000000" w:rsidRPr="00000000" w14:paraId="00000FD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 roles the faculty member may take</w:t>
            </w:r>
          </w:p>
        </w:tc>
        <w:tc>
          <w:tcPr>
            <w:tcMar>
              <w:top w:w="60.0" w:type="dxa"/>
              <w:left w:w="80.0" w:type="dxa"/>
              <w:bottom w:w="60.0" w:type="dxa"/>
              <w:right w:w="80.0" w:type="dxa"/>
            </w:tcMar>
            <w:vAlign w:val="top"/>
          </w:tcPr>
          <w:p w:rsidR="00000000" w:rsidDel="00000000" w:rsidP="00000000" w:rsidRDefault="00000000" w:rsidRPr="00000000" w14:paraId="00000FD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E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active</w:t>
            </w:r>
          </w:p>
        </w:tc>
        <w:tc>
          <w:tcPr>
            <w:tcMar>
              <w:top w:w="60.0" w:type="dxa"/>
              <w:left w:w="80.0" w:type="dxa"/>
              <w:bottom w:w="60.0" w:type="dxa"/>
              <w:right w:w="80.0" w:type="dxa"/>
            </w:tcMar>
            <w:vAlign w:val="top"/>
          </w:tcPr>
          <w:p w:rsidR="00000000" w:rsidDel="00000000" w:rsidP="00000000" w:rsidRDefault="00000000" w:rsidRPr="00000000" w14:paraId="00000FE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record is in use</w:t>
            </w:r>
          </w:p>
        </w:tc>
        <w:tc>
          <w:tcPr>
            <w:tcMar>
              <w:top w:w="60.0" w:type="dxa"/>
              <w:left w:w="80.0" w:type="dxa"/>
              <w:bottom w:w="60.0" w:type="dxa"/>
              <w:right w:w="80.0" w:type="dxa"/>
            </w:tcMar>
            <w:vAlign w:val="top"/>
          </w:tcPr>
          <w:p w:rsidR="00000000" w:rsidDel="00000000" w:rsidP="00000000" w:rsidRDefault="00000000" w:rsidRPr="00000000" w14:paraId="00000FE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Boolean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E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google_calendar_id, google_calendar_email</w:t>
            </w:r>
          </w:p>
        </w:tc>
        <w:tc>
          <w:tcPr>
            <w:tcMar>
              <w:top w:w="60.0" w:type="dxa"/>
              <w:left w:w="80.0" w:type="dxa"/>
              <w:bottom w:w="60.0" w:type="dxa"/>
              <w:right w:w="80.0" w:type="dxa"/>
            </w:tcMar>
            <w:vAlign w:val="top"/>
          </w:tcPr>
          <w:p w:rsidR="00000000" w:rsidDel="00000000" w:rsidP="00000000" w:rsidRDefault="00000000" w:rsidRPr="00000000" w14:paraId="00000FE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Connected calendar identifiers</w:t>
            </w:r>
          </w:p>
        </w:tc>
        <w:tc>
          <w:tcPr>
            <w:tcMar>
              <w:top w:w="60.0" w:type="dxa"/>
              <w:left w:w="80.0" w:type="dxa"/>
              <w:bottom w:w="60.0" w:type="dxa"/>
              <w:right w:w="80.0" w:type="dxa"/>
            </w:tcMar>
            <w:vAlign w:val="top"/>
          </w:tcPr>
          <w:p w:rsidR="00000000" w:rsidDel="00000000" w:rsidP="00000000" w:rsidRDefault="00000000" w:rsidRPr="00000000" w14:paraId="00000FE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E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google_calendar_access_token, google_calendar_refresh_token</w:t>
            </w:r>
          </w:p>
        </w:tc>
        <w:tc>
          <w:tcPr>
            <w:tcMar>
              <w:top w:w="60.0" w:type="dxa"/>
              <w:left w:w="80.0" w:type="dxa"/>
              <w:bottom w:w="60.0" w:type="dxa"/>
              <w:right w:w="80.0" w:type="dxa"/>
            </w:tcMar>
            <w:vAlign w:val="top"/>
          </w:tcPr>
          <w:p w:rsidR="00000000" w:rsidDel="00000000" w:rsidP="00000000" w:rsidRDefault="00000000" w:rsidRPr="00000000" w14:paraId="00000FE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Calendar credentials held against this faculty record only</w:t>
            </w:r>
          </w:p>
        </w:tc>
        <w:tc>
          <w:tcPr>
            <w:tcMar>
              <w:top w:w="60.0" w:type="dxa"/>
              <w:left w:w="80.0" w:type="dxa"/>
              <w:bottom w:w="60.0" w:type="dxa"/>
              <w:right w:w="80.0" w:type="dxa"/>
            </w:tcMar>
            <w:vAlign w:val="top"/>
          </w:tcPr>
          <w:p w:rsidR="00000000" w:rsidDel="00000000" w:rsidP="00000000" w:rsidRDefault="00000000" w:rsidRPr="00000000" w14:paraId="00000FE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E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google_calendar_token_expires_at, google_calendar_connected_at</w:t>
            </w:r>
          </w:p>
        </w:tc>
        <w:tc>
          <w:tcPr>
            <w:tcMar>
              <w:top w:w="60.0" w:type="dxa"/>
              <w:left w:w="80.0" w:type="dxa"/>
              <w:bottom w:w="60.0" w:type="dxa"/>
              <w:right w:w="80.0" w:type="dxa"/>
            </w:tcMar>
            <w:vAlign w:val="top"/>
          </w:tcPr>
          <w:p w:rsidR="00000000" w:rsidDel="00000000" w:rsidP="00000000" w:rsidRDefault="00000000" w:rsidRPr="00000000" w14:paraId="00000FE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Credential lifetime and connection timestamps</w:t>
            </w:r>
          </w:p>
        </w:tc>
        <w:tc>
          <w:tcPr>
            <w:tcMar>
              <w:top w:w="60.0" w:type="dxa"/>
              <w:left w:w="80.0" w:type="dxa"/>
              <w:bottom w:w="60.0" w:type="dxa"/>
              <w:right w:w="80.0" w:type="dxa"/>
            </w:tcMar>
            <w:vAlign w:val="top"/>
          </w:tcPr>
          <w:p w:rsidR="00000000" w:rsidDel="00000000" w:rsidP="00000000" w:rsidRDefault="00000000" w:rsidRPr="00000000" w14:paraId="00000FE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0FE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D">
      <w:pPr>
        <w:pStyle w:val="Heading4"/>
        <w:spacing w:line="276" w:lineRule="auto"/>
        <w:rPr/>
      </w:pPr>
      <w:r w:rsidDel="00000000" w:rsidR="00000000" w:rsidRPr="00000000">
        <w:rPr>
          <w:rtl w:val="0"/>
        </w:rPr>
        <w:t xml:space="preserve">5.9.2.12 schedule_request</w:t>
      </w:r>
    </w:p>
    <w:tbl>
      <w:tblPr>
        <w:tblStyle w:val="Table4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0FEE">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0FEF">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0FF0">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0FF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request</w:t>
            </w:r>
          </w:p>
        </w:tc>
        <w:tc>
          <w:tcPr>
            <w:tcMar>
              <w:top w:w="60.0" w:type="dxa"/>
              <w:left w:w="80.0" w:type="dxa"/>
              <w:bottom w:w="60.0" w:type="dxa"/>
              <w:right w:w="80.0" w:type="dxa"/>
            </w:tcMar>
            <w:vAlign w:val="top"/>
          </w:tcPr>
          <w:p w:rsidR="00000000" w:rsidDel="00000000" w:rsidP="00000000" w:rsidRDefault="00000000" w:rsidRPr="00000000" w14:paraId="00000FF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0FF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whose defense is being scheduled</w:t>
            </w:r>
          </w:p>
        </w:tc>
        <w:tc>
          <w:tcPr>
            <w:tcMar>
              <w:top w:w="60.0" w:type="dxa"/>
              <w:left w:w="80.0" w:type="dxa"/>
              <w:bottom w:w="60.0" w:type="dxa"/>
              <w:right w:w="80.0" w:type="dxa"/>
            </w:tcMar>
            <w:vAlign w:val="top"/>
          </w:tcPr>
          <w:p w:rsidR="00000000" w:rsidDel="00000000" w:rsidP="00000000" w:rsidRDefault="00000000" w:rsidRPr="00000000" w14:paraId="00000FF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defense_type</w:t>
            </w:r>
          </w:p>
        </w:tc>
        <w:tc>
          <w:tcPr>
            <w:tcMar>
              <w:top w:w="60.0" w:type="dxa"/>
              <w:left w:w="80.0" w:type="dxa"/>
              <w:bottom w:w="60.0" w:type="dxa"/>
              <w:right w:w="80.0" w:type="dxa"/>
            </w:tcMar>
            <w:vAlign w:val="top"/>
          </w:tcPr>
          <w:p w:rsidR="00000000" w:rsidDel="00000000" w:rsidP="00000000" w:rsidRDefault="00000000" w:rsidRPr="00000000" w14:paraId="00000FF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 proposal, or final defense</w:t>
            </w:r>
          </w:p>
        </w:tc>
        <w:tc>
          <w:tcPr>
            <w:tcMar>
              <w:top w:w="60.0" w:type="dxa"/>
              <w:left w:w="80.0" w:type="dxa"/>
              <w:bottom w:w="60.0" w:type="dxa"/>
              <w:right w:w="80.0" w:type="dxa"/>
            </w:tcMar>
            <w:vAlign w:val="top"/>
          </w:tcPr>
          <w:p w:rsidR="00000000" w:rsidDel="00000000" w:rsidP="00000000" w:rsidRDefault="00000000" w:rsidRPr="00000000" w14:paraId="00000FF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preferred_date, preferred_end_date</w:t>
            </w:r>
          </w:p>
        </w:tc>
        <w:tc>
          <w:tcPr>
            <w:tcMar>
              <w:top w:w="60.0" w:type="dxa"/>
              <w:left w:w="80.0" w:type="dxa"/>
              <w:bottom w:w="60.0" w:type="dxa"/>
              <w:right w:w="80.0" w:type="dxa"/>
            </w:tcMar>
            <w:vAlign w:val="top"/>
          </w:tcPr>
          <w:p w:rsidR="00000000" w:rsidDel="00000000" w:rsidP="00000000" w:rsidRDefault="00000000" w:rsidRPr="00000000" w14:paraId="00000FF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Requested date range</w:t>
            </w:r>
          </w:p>
        </w:tc>
        <w:tc>
          <w:tcPr>
            <w:tcMar>
              <w:top w:w="60.0" w:type="dxa"/>
              <w:left w:w="80.0" w:type="dxa"/>
              <w:bottom w:w="60.0" w:type="dxa"/>
              <w:right w:w="80.0" w:type="dxa"/>
            </w:tcMar>
            <w:vAlign w:val="top"/>
          </w:tcPr>
          <w:p w:rsidR="00000000" w:rsidDel="00000000" w:rsidP="00000000" w:rsidRDefault="00000000" w:rsidRPr="00000000" w14:paraId="00000FF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0FF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start_time, end_time</w:t>
            </w:r>
          </w:p>
        </w:tc>
        <w:tc>
          <w:tcPr>
            <w:tcMar>
              <w:top w:w="60.0" w:type="dxa"/>
              <w:left w:w="80.0" w:type="dxa"/>
              <w:bottom w:w="60.0" w:type="dxa"/>
              <w:right w:w="80.0" w:type="dxa"/>
            </w:tcMar>
            <w:vAlign w:val="top"/>
          </w:tcPr>
          <w:p w:rsidR="00000000" w:rsidDel="00000000" w:rsidP="00000000" w:rsidRDefault="00000000" w:rsidRPr="00000000" w14:paraId="00000FF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Requested time window</w:t>
            </w:r>
          </w:p>
        </w:tc>
        <w:tc>
          <w:tcPr>
            <w:tcMar>
              <w:top w:w="60.0" w:type="dxa"/>
              <w:left w:w="80.0" w:type="dxa"/>
              <w:bottom w:w="60.0" w:type="dxa"/>
              <w:right w:w="80.0" w:type="dxa"/>
            </w:tcMar>
            <w:vAlign w:val="top"/>
          </w:tcPr>
          <w:p w:rsidR="00000000" w:rsidDel="00000000" w:rsidP="00000000" w:rsidRDefault="00000000" w:rsidRPr="00000000" w14:paraId="00000FF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w:t>
            </w:r>
          </w:p>
        </w:tc>
        <w:tc>
          <w:tcPr>
            <w:tcMar>
              <w:top w:w="60.0" w:type="dxa"/>
              <w:left w:w="80.0" w:type="dxa"/>
              <w:bottom w:w="60.0" w:type="dxa"/>
              <w:right w:w="80.0" w:type="dxa"/>
            </w:tcMar>
            <w:vAlign w:val="top"/>
          </w:tcPr>
          <w:p w:rsidR="00000000" w:rsidDel="00000000" w:rsidP="00000000" w:rsidRDefault="00000000" w:rsidRPr="00000000" w14:paraId="0000100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Mode of the defense</w:t>
            </w:r>
          </w:p>
        </w:tc>
        <w:tc>
          <w:tcPr>
            <w:tcMar>
              <w:top w:w="60.0" w:type="dxa"/>
              <w:left w:w="80.0" w:type="dxa"/>
              <w:bottom w:w="60.0" w:type="dxa"/>
              <w:right w:w="80.0" w:type="dxa"/>
            </w:tcMar>
            <w:vAlign w:val="top"/>
          </w:tcPr>
          <w:p w:rsidR="00000000" w:rsidDel="00000000" w:rsidP="00000000" w:rsidRDefault="00000000" w:rsidRPr="00000000" w14:paraId="0000100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venue</w:t>
            </w:r>
          </w:p>
        </w:tc>
        <w:tc>
          <w:tcPr>
            <w:tcMar>
              <w:top w:w="60.0" w:type="dxa"/>
              <w:left w:w="80.0" w:type="dxa"/>
              <w:bottom w:w="60.0" w:type="dxa"/>
              <w:right w:w="80.0" w:type="dxa"/>
            </w:tcMar>
            <w:vAlign w:val="top"/>
          </w:tcPr>
          <w:p w:rsidR="00000000" w:rsidDel="00000000" w:rsidP="00000000" w:rsidRDefault="00000000" w:rsidRPr="00000000" w14:paraId="0000100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Venue where applicable</w:t>
            </w:r>
          </w:p>
        </w:tc>
        <w:tc>
          <w:tcPr>
            <w:tcMar>
              <w:top w:w="60.0" w:type="dxa"/>
              <w:left w:w="80.0" w:type="dxa"/>
              <w:bottom w:w="60.0" w:type="dxa"/>
              <w:right w:w="80.0" w:type="dxa"/>
            </w:tcMar>
            <w:vAlign w:val="top"/>
          </w:tcPr>
          <w:p w:rsidR="00000000" w:rsidDel="00000000" w:rsidP="00000000" w:rsidRDefault="00000000" w:rsidRPr="00000000" w14:paraId="0000100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Varchar(160)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100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State of the scheduling request</w:t>
            </w:r>
          </w:p>
        </w:tc>
        <w:tc>
          <w:tcPr>
            <w:tcMar>
              <w:top w:w="60.0" w:type="dxa"/>
              <w:left w:w="80.0" w:type="dxa"/>
              <w:bottom w:w="60.0" w:type="dxa"/>
              <w:right w:w="80.0" w:type="dxa"/>
            </w:tcMar>
            <w:vAlign w:val="top"/>
          </w:tcPr>
          <w:p w:rsidR="00000000" w:rsidDel="00000000" w:rsidP="00000000" w:rsidRDefault="00000000" w:rsidRPr="00000000" w14:paraId="0000100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matched_count</w:t>
            </w:r>
          </w:p>
        </w:tc>
        <w:tc>
          <w:tcPr>
            <w:tcMar>
              <w:top w:w="60.0" w:type="dxa"/>
              <w:left w:w="80.0" w:type="dxa"/>
              <w:bottom w:w="60.0" w:type="dxa"/>
              <w:right w:w="80.0" w:type="dxa"/>
            </w:tcMar>
            <w:vAlign w:val="top"/>
          </w:tcPr>
          <w:p w:rsidR="00000000" w:rsidDel="00000000" w:rsidP="00000000" w:rsidRDefault="00000000" w:rsidRPr="00000000" w14:paraId="0000100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Number of panel members matched to the slot</w:t>
            </w:r>
          </w:p>
        </w:tc>
        <w:tc>
          <w:tcPr>
            <w:tcMar>
              <w:top w:w="60.0" w:type="dxa"/>
              <w:left w:w="80.0" w:type="dxa"/>
              <w:bottom w:w="60.0" w:type="dxa"/>
              <w:right w:w="80.0" w:type="dxa"/>
            </w:tcMar>
            <w:vAlign w:val="top"/>
          </w:tcPr>
          <w:p w:rsidR="00000000" w:rsidDel="00000000" w:rsidP="00000000" w:rsidRDefault="00000000" w:rsidRPr="00000000" w14:paraId="0000100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panel_snapshot</w:t>
            </w:r>
          </w:p>
        </w:tc>
        <w:tc>
          <w:tcPr>
            <w:tcMar>
              <w:top w:w="60.0" w:type="dxa"/>
              <w:left w:w="80.0" w:type="dxa"/>
              <w:bottom w:w="60.0" w:type="dxa"/>
              <w:right w:w="80.0" w:type="dxa"/>
            </w:tcMar>
            <w:vAlign w:val="top"/>
          </w:tcPr>
          <w:p w:rsidR="00000000" w:rsidDel="00000000" w:rsidP="00000000" w:rsidRDefault="00000000" w:rsidRPr="00000000" w14:paraId="0000100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 composition recorded at scheduling time</w:t>
            </w:r>
          </w:p>
        </w:tc>
        <w:tc>
          <w:tcPr>
            <w:tcMar>
              <w:top w:w="60.0" w:type="dxa"/>
              <w:left w:w="80.0" w:type="dxa"/>
              <w:bottom w:w="60.0" w:type="dxa"/>
              <w:right w:w="80.0" w:type="dxa"/>
            </w:tcMar>
            <w:vAlign w:val="top"/>
          </w:tcPr>
          <w:p w:rsidR="00000000" w:rsidDel="00000000" w:rsidP="00000000" w:rsidRDefault="00000000" w:rsidRPr="00000000" w14:paraId="0000100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0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required_forms_status</w:t>
            </w:r>
          </w:p>
        </w:tc>
        <w:tc>
          <w:tcPr>
            <w:tcMar>
              <w:top w:w="60.0" w:type="dxa"/>
              <w:left w:w="80.0" w:type="dxa"/>
              <w:bottom w:w="60.0" w:type="dxa"/>
              <w:right w:w="80.0" w:type="dxa"/>
            </w:tcMar>
            <w:vAlign w:val="top"/>
          </w:tcPr>
          <w:p w:rsidR="00000000" w:rsidDel="00000000" w:rsidP="00000000" w:rsidRDefault="00000000" w:rsidRPr="00000000" w14:paraId="0000101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required forms are complete</w:t>
            </w:r>
          </w:p>
        </w:tc>
        <w:tc>
          <w:tcPr>
            <w:tcMar>
              <w:top w:w="60.0" w:type="dxa"/>
              <w:left w:w="80.0" w:type="dxa"/>
              <w:bottom w:w="60.0" w:type="dxa"/>
              <w:right w:w="80.0" w:type="dxa"/>
            </w:tcMar>
            <w:vAlign w:val="top"/>
          </w:tcPr>
          <w:p w:rsidR="00000000" w:rsidDel="00000000" w:rsidP="00000000" w:rsidRDefault="00000000" w:rsidRPr="00000000" w14:paraId="0000101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conflict_reason</w:t>
            </w:r>
          </w:p>
        </w:tc>
        <w:tc>
          <w:tcPr>
            <w:tcMar>
              <w:top w:w="60.0" w:type="dxa"/>
              <w:left w:w="80.0" w:type="dxa"/>
              <w:bottom w:w="60.0" w:type="dxa"/>
              <w:right w:w="80.0" w:type="dxa"/>
            </w:tcMar>
            <w:vAlign w:val="top"/>
          </w:tcPr>
          <w:p w:rsidR="00000000" w:rsidDel="00000000" w:rsidP="00000000" w:rsidRDefault="00000000" w:rsidRPr="00000000" w14:paraId="0000101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Why a slot could not be confirmed</w:t>
            </w:r>
          </w:p>
        </w:tc>
        <w:tc>
          <w:tcPr>
            <w:tcMar>
              <w:top w:w="60.0" w:type="dxa"/>
              <w:left w:w="80.0" w:type="dxa"/>
              <w:bottom w:w="60.0" w:type="dxa"/>
              <w:right w:w="80.0" w:type="dxa"/>
            </w:tcMar>
            <w:vAlign w:val="top"/>
          </w:tcPr>
          <w:p w:rsidR="00000000" w:rsidDel="00000000" w:rsidP="00000000" w:rsidRDefault="00000000" w:rsidRPr="00000000" w14:paraId="0000101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created_at, confirmed_at</w:t>
            </w:r>
          </w:p>
        </w:tc>
        <w:tc>
          <w:tcPr>
            <w:tcMar>
              <w:top w:w="60.0" w:type="dxa"/>
              <w:left w:w="80.0" w:type="dxa"/>
              <w:bottom w:w="60.0" w:type="dxa"/>
              <w:right w:w="80.0" w:type="dxa"/>
            </w:tcMar>
            <w:vAlign w:val="top"/>
          </w:tcPr>
          <w:p w:rsidR="00000000" w:rsidDel="00000000" w:rsidP="00000000" w:rsidRDefault="00000000" w:rsidRPr="00000000" w14:paraId="0000101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Creation and confirmation timestamps</w:t>
            </w:r>
          </w:p>
        </w:tc>
        <w:tc>
          <w:tcPr>
            <w:tcMar>
              <w:top w:w="60.0" w:type="dxa"/>
              <w:left w:w="80.0" w:type="dxa"/>
              <w:bottom w:w="60.0" w:type="dxa"/>
              <w:right w:w="80.0" w:type="dxa"/>
            </w:tcMar>
            <w:vAlign w:val="top"/>
          </w:tcPr>
          <w:p w:rsidR="00000000" w:rsidDel="00000000" w:rsidP="00000000" w:rsidRDefault="00000000" w:rsidRPr="00000000" w14:paraId="0000101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Datetime</w:t>
            </w:r>
          </w:p>
        </w:tc>
      </w:tr>
    </w:tbl>
    <w:p w:rsidR="00000000" w:rsidDel="00000000" w:rsidP="00000000" w:rsidRDefault="00000000" w:rsidRPr="00000000" w14:paraId="0000101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9">
      <w:pPr>
        <w:pStyle w:val="Heading4"/>
        <w:spacing w:line="276" w:lineRule="auto"/>
        <w:rPr/>
      </w:pPr>
      <w:r w:rsidDel="00000000" w:rsidR="00000000" w:rsidRPr="00000000">
        <w:rPr>
          <w:rtl w:val="0"/>
        </w:rPr>
        <w:t xml:space="preserve">5.9.2.13 task</w:t>
      </w:r>
    </w:p>
    <w:tbl>
      <w:tblPr>
        <w:tblStyle w:val="Table4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1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101B">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101C">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1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101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task</w:t>
            </w:r>
          </w:p>
        </w:tc>
        <w:tc>
          <w:tcPr>
            <w:tcMar>
              <w:top w:w="60.0" w:type="dxa"/>
              <w:left w:w="80.0" w:type="dxa"/>
              <w:bottom w:w="60.0" w:type="dxa"/>
              <w:right w:w="80.0" w:type="dxa"/>
            </w:tcMar>
            <w:vAlign w:val="top"/>
          </w:tcPr>
          <w:p w:rsidR="00000000" w:rsidDel="00000000" w:rsidP="00000000" w:rsidRDefault="00000000" w:rsidRPr="00000000" w14:paraId="0000101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102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task concerns</w:t>
            </w:r>
          </w:p>
        </w:tc>
        <w:tc>
          <w:tcPr>
            <w:tcMar>
              <w:top w:w="60.0" w:type="dxa"/>
              <w:left w:w="80.0" w:type="dxa"/>
              <w:bottom w:w="60.0" w:type="dxa"/>
              <w:right w:w="80.0" w:type="dxa"/>
            </w:tcMar>
            <w:vAlign w:val="top"/>
          </w:tcPr>
          <w:p w:rsidR="00000000" w:rsidDel="00000000" w:rsidP="00000000" w:rsidRDefault="00000000" w:rsidRPr="00000000" w14:paraId="0000102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title</w:t>
            </w:r>
          </w:p>
        </w:tc>
        <w:tc>
          <w:tcPr>
            <w:tcMar>
              <w:top w:w="60.0" w:type="dxa"/>
              <w:left w:w="80.0" w:type="dxa"/>
              <w:bottom w:w="60.0" w:type="dxa"/>
              <w:right w:w="80.0" w:type="dxa"/>
            </w:tcMar>
            <w:vAlign w:val="top"/>
          </w:tcPr>
          <w:p w:rsidR="00000000" w:rsidDel="00000000" w:rsidP="00000000" w:rsidRDefault="00000000" w:rsidRPr="00000000" w14:paraId="0000102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What must be done next</w:t>
            </w:r>
          </w:p>
        </w:tc>
        <w:tc>
          <w:tcPr>
            <w:tcMar>
              <w:top w:w="60.0" w:type="dxa"/>
              <w:left w:w="80.0" w:type="dxa"/>
              <w:bottom w:w="60.0" w:type="dxa"/>
              <w:right w:w="80.0" w:type="dxa"/>
            </w:tcMar>
            <w:vAlign w:val="top"/>
          </w:tcPr>
          <w:p w:rsidR="00000000" w:rsidDel="00000000" w:rsidP="00000000" w:rsidRDefault="00000000" w:rsidRPr="00000000" w14:paraId="0000102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Varchar(180)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owner_role</w:t>
            </w:r>
          </w:p>
        </w:tc>
        <w:tc>
          <w:tcPr>
            <w:tcMar>
              <w:top w:w="60.0" w:type="dxa"/>
              <w:left w:w="80.0" w:type="dxa"/>
              <w:bottom w:w="60.0" w:type="dxa"/>
              <w:right w:w="80.0" w:type="dxa"/>
            </w:tcMar>
            <w:vAlign w:val="top"/>
          </w:tcPr>
          <w:p w:rsidR="00000000" w:rsidDel="00000000" w:rsidP="00000000" w:rsidRDefault="00000000" w:rsidRPr="00000000" w14:paraId="0000102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responsible for the next action</w:t>
            </w:r>
          </w:p>
        </w:tc>
        <w:tc>
          <w:tcPr>
            <w:tcMar>
              <w:top w:w="60.0" w:type="dxa"/>
              <w:left w:w="80.0" w:type="dxa"/>
              <w:bottom w:w="60.0" w:type="dxa"/>
              <w:right w:w="80.0" w:type="dxa"/>
            </w:tcMar>
            <w:vAlign w:val="top"/>
          </w:tcPr>
          <w:p w:rsidR="00000000" w:rsidDel="00000000" w:rsidP="00000000" w:rsidRDefault="00000000" w:rsidRPr="00000000" w14:paraId="0000102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due_at</w:t>
            </w:r>
          </w:p>
        </w:tc>
        <w:tc>
          <w:tcPr>
            <w:tcMar>
              <w:top w:w="60.0" w:type="dxa"/>
              <w:left w:w="80.0" w:type="dxa"/>
              <w:bottom w:w="60.0" w:type="dxa"/>
              <w:right w:w="80.0" w:type="dxa"/>
            </w:tcMar>
            <w:vAlign w:val="top"/>
          </w:tcPr>
          <w:p w:rsidR="00000000" w:rsidDel="00000000" w:rsidP="00000000" w:rsidRDefault="00000000" w:rsidRPr="00000000" w14:paraId="0000102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by which the action is due</w:t>
            </w:r>
          </w:p>
        </w:tc>
        <w:tc>
          <w:tcPr>
            <w:tcMar>
              <w:top w:w="60.0" w:type="dxa"/>
              <w:left w:w="80.0" w:type="dxa"/>
              <w:bottom w:w="60.0" w:type="dxa"/>
              <w:right w:w="80.0" w:type="dxa"/>
            </w:tcMar>
            <w:vAlign w:val="top"/>
          </w:tcPr>
          <w:p w:rsidR="00000000" w:rsidDel="00000000" w:rsidP="00000000" w:rsidRDefault="00000000" w:rsidRPr="00000000" w14:paraId="0000102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status</w:t>
            </w:r>
          </w:p>
        </w:tc>
        <w:tc>
          <w:tcPr>
            <w:tcMar>
              <w:top w:w="60.0" w:type="dxa"/>
              <w:left w:w="80.0" w:type="dxa"/>
              <w:bottom w:w="60.0" w:type="dxa"/>
              <w:right w:w="80.0" w:type="dxa"/>
            </w:tcMar>
            <w:vAlign w:val="top"/>
          </w:tcPr>
          <w:p w:rsidR="00000000" w:rsidDel="00000000" w:rsidP="00000000" w:rsidRDefault="00000000" w:rsidRPr="00000000" w14:paraId="0000102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Open, completed, or cancelled</w:t>
            </w:r>
          </w:p>
        </w:tc>
        <w:tc>
          <w:tcPr>
            <w:tcMar>
              <w:top w:w="60.0" w:type="dxa"/>
              <w:left w:w="80.0" w:type="dxa"/>
              <w:bottom w:w="60.0" w:type="dxa"/>
              <w:right w:w="80.0" w:type="dxa"/>
            </w:tcMar>
            <w:vAlign w:val="top"/>
          </w:tcPr>
          <w:p w:rsidR="00000000" w:rsidDel="00000000" w:rsidP="00000000" w:rsidRDefault="00000000" w:rsidRPr="00000000" w14:paraId="0000102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2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priority</w:t>
            </w:r>
          </w:p>
        </w:tc>
        <w:tc>
          <w:tcPr>
            <w:tcMar>
              <w:top w:w="60.0" w:type="dxa"/>
              <w:left w:w="80.0" w:type="dxa"/>
              <w:bottom w:w="60.0" w:type="dxa"/>
              <w:right w:w="80.0" w:type="dxa"/>
            </w:tcMar>
            <w:vAlign w:val="top"/>
          </w:tcPr>
          <w:p w:rsidR="00000000" w:rsidDel="00000000" w:rsidP="00000000" w:rsidRDefault="00000000" w:rsidRPr="00000000" w14:paraId="0000103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Relative priority</w:t>
            </w:r>
          </w:p>
        </w:tc>
        <w:tc>
          <w:tcPr>
            <w:tcMar>
              <w:top w:w="60.0" w:type="dxa"/>
              <w:left w:w="80.0" w:type="dxa"/>
              <w:bottom w:w="60.0" w:type="dxa"/>
              <w:right w:w="80.0" w:type="dxa"/>
            </w:tcMar>
            <w:vAlign w:val="top"/>
          </w:tcPr>
          <w:p w:rsidR="00000000" w:rsidDel="00000000" w:rsidP="00000000" w:rsidRDefault="00000000" w:rsidRPr="00000000" w14:paraId="0000103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bl>
    <w:p w:rsidR="00000000" w:rsidDel="00000000" w:rsidP="00000000" w:rsidRDefault="00000000" w:rsidRPr="00000000" w14:paraId="00001032">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3">
      <w:pPr>
        <w:pStyle w:val="Heading4"/>
        <w:spacing w:line="276" w:lineRule="auto"/>
        <w:rPr/>
      </w:pPr>
      <w:r w:rsidDel="00000000" w:rsidR="00000000" w:rsidRPr="00000000">
        <w:rPr>
          <w:rtl w:val="0"/>
        </w:rPr>
        <w:t xml:space="preserve">5.9.2.14 transaction_log</w:t>
      </w:r>
    </w:p>
    <w:tbl>
      <w:tblPr>
        <w:tblStyle w:val="Table4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4460"/>
        <w:gridCol w:w="2200"/>
        <w:tblGridChange w:id="0">
          <w:tblGrid>
            <w:gridCol w:w="2700"/>
            <w:gridCol w:w="4460"/>
            <w:gridCol w:w="22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3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 name</w:t>
            </w:r>
          </w:p>
        </w:tc>
        <w:tc>
          <w:tcPr>
            <w:shd w:fill="d9d9d9" w:val="clear"/>
            <w:tcMar>
              <w:top w:w="60.0" w:type="dxa"/>
              <w:left w:w="80.0" w:type="dxa"/>
              <w:bottom w:w="60.0" w:type="dxa"/>
              <w:right w:w="80.0" w:type="dxa"/>
            </w:tcMar>
            <w:vAlign w:val="top"/>
          </w:tcPr>
          <w:p w:rsidR="00000000" w:rsidDel="00000000" w:rsidP="00000000" w:rsidRDefault="00000000" w:rsidRPr="00000000" w14:paraId="0000103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shd w:fill="d9d9d9" w:val="clear"/>
            <w:tcMar>
              <w:top w:w="60.0" w:type="dxa"/>
              <w:left w:w="80.0" w:type="dxa"/>
              <w:bottom w:w="60.0" w:type="dxa"/>
              <w:right w:w="80.0" w:type="dxa"/>
            </w:tcMar>
            <w:vAlign w:val="top"/>
          </w:tcPr>
          <w:p w:rsidR="00000000" w:rsidDel="00000000" w:rsidP="00000000" w:rsidRDefault="00000000" w:rsidRPr="00000000" w14:paraId="00001036">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 type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id</w:t>
            </w:r>
          </w:p>
        </w:tc>
        <w:tc>
          <w:tcPr>
            <w:tcMar>
              <w:top w:w="60.0" w:type="dxa"/>
              <w:left w:w="80.0" w:type="dxa"/>
              <w:bottom w:w="60.0" w:type="dxa"/>
              <w:right w:w="80.0" w:type="dxa"/>
            </w:tcMar>
            <w:vAlign w:val="top"/>
          </w:tcPr>
          <w:p w:rsidR="00000000" w:rsidDel="00000000" w:rsidP="00000000" w:rsidRDefault="00000000" w:rsidRPr="00000000" w14:paraId="000010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identifier for the log entry</w:t>
            </w:r>
          </w:p>
        </w:tc>
        <w:tc>
          <w:tcPr>
            <w:tcMar>
              <w:top w:w="60.0" w:type="dxa"/>
              <w:left w:w="80.0" w:type="dxa"/>
              <w:bottom w:w="60.0" w:type="dxa"/>
              <w:right w:w="80.0" w:type="dxa"/>
            </w:tcMar>
            <w:vAlign w:val="top"/>
          </w:tcPr>
          <w:p w:rsidR="00000000" w:rsidDel="00000000" w:rsidP="00000000" w:rsidRDefault="00000000" w:rsidRPr="00000000" w14:paraId="000010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primary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transaction_slug</w:t>
            </w:r>
          </w:p>
        </w:tc>
        <w:tc>
          <w:tcPr>
            <w:tcMar>
              <w:top w:w="60.0" w:type="dxa"/>
              <w:left w:w="80.0" w:type="dxa"/>
              <w:bottom w:w="60.0" w:type="dxa"/>
              <w:right w:w="80.0" w:type="dxa"/>
            </w:tcMar>
            <w:vAlign w:val="top"/>
          </w:tcPr>
          <w:p w:rsidR="00000000" w:rsidDel="00000000" w:rsidP="00000000" w:rsidRDefault="00000000" w:rsidRPr="00000000" w14:paraId="0000103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Process to which the action belongs</w:t>
            </w:r>
          </w:p>
        </w:tc>
        <w:tc>
          <w:tcPr>
            <w:tcMar>
              <w:top w:w="60.0" w:type="dxa"/>
              <w:left w:w="80.0" w:type="dxa"/>
              <w:bottom w:w="60.0" w:type="dxa"/>
              <w:right w:w="80.0" w:type="dxa"/>
            </w:tcMar>
            <w:vAlign w:val="top"/>
          </w:tcPr>
          <w:p w:rsidR="00000000" w:rsidDel="00000000" w:rsidP="00000000" w:rsidRDefault="00000000" w:rsidRPr="00000000" w14:paraId="0000103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student_id</w:t>
            </w:r>
          </w:p>
        </w:tc>
        <w:tc>
          <w:tcPr>
            <w:tcMar>
              <w:top w:w="60.0" w:type="dxa"/>
              <w:left w:w="80.0" w:type="dxa"/>
              <w:bottom w:w="60.0" w:type="dxa"/>
              <w:right w:w="80.0" w:type="dxa"/>
            </w:tcMar>
            <w:vAlign w:val="top"/>
          </w:tcPr>
          <w:p w:rsidR="00000000" w:rsidDel="00000000" w:rsidP="00000000" w:rsidRDefault="00000000" w:rsidRPr="00000000" w14:paraId="000010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the action concerns</w:t>
            </w:r>
          </w:p>
        </w:tc>
        <w:tc>
          <w:tcPr>
            <w:tcMar>
              <w:top w:w="60.0" w:type="dxa"/>
              <w:left w:w="80.0" w:type="dxa"/>
              <w:bottom w:w="60.0" w:type="dxa"/>
              <w:right w:w="80.0" w:type="dxa"/>
            </w:tcMar>
            <w:vAlign w:val="top"/>
          </w:tcPr>
          <w:p w:rsidR="00000000" w:rsidDel="00000000" w:rsidP="00000000" w:rsidRDefault="00000000" w:rsidRPr="00000000" w14:paraId="000010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workflow_request_id</w:t>
            </w:r>
          </w:p>
        </w:tc>
        <w:tc>
          <w:tcPr>
            <w:tcMar>
              <w:top w:w="60.0" w:type="dxa"/>
              <w:left w:w="80.0" w:type="dxa"/>
              <w:bottom w:w="60.0" w:type="dxa"/>
              <w:right w:w="80.0" w:type="dxa"/>
            </w:tcMar>
            <w:vAlign w:val="top"/>
          </w:tcPr>
          <w:p w:rsidR="00000000" w:rsidDel="00000000" w:rsidP="00000000" w:rsidRDefault="00000000" w:rsidRPr="00000000" w14:paraId="0000104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Related workflow request where applicable</w:t>
            </w:r>
          </w:p>
        </w:tc>
        <w:tc>
          <w:tcPr>
            <w:tcMar>
              <w:top w:w="60.0" w:type="dxa"/>
              <w:left w:w="80.0" w:type="dxa"/>
              <w:bottom w:w="60.0" w:type="dxa"/>
              <w:right w:w="80.0" w:type="dxa"/>
            </w:tcMar>
            <w:vAlign w:val="top"/>
          </w:tcPr>
          <w:p w:rsidR="00000000" w:rsidDel="00000000" w:rsidP="00000000" w:rsidRDefault="00000000" w:rsidRPr="00000000" w14:paraId="0000104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actor_user_id</w:t>
            </w:r>
          </w:p>
        </w:tc>
        <w:tc>
          <w:tcPr>
            <w:tcMar>
              <w:top w:w="60.0" w:type="dxa"/>
              <w:left w:w="80.0" w:type="dxa"/>
              <w:bottom w:w="60.0" w:type="dxa"/>
              <w:right w:w="80.0" w:type="dxa"/>
            </w:tcMar>
            <w:vAlign w:val="top"/>
          </w:tcPr>
          <w:p w:rsidR="00000000" w:rsidDel="00000000" w:rsidP="00000000" w:rsidRDefault="00000000" w:rsidRPr="00000000" w14:paraId="0000104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that performed the action</w:t>
            </w:r>
          </w:p>
        </w:tc>
        <w:tc>
          <w:tcPr>
            <w:tcMar>
              <w:top w:w="60.0" w:type="dxa"/>
              <w:left w:w="80.0" w:type="dxa"/>
              <w:bottom w:w="60.0" w:type="dxa"/>
              <w:right w:w="80.0" w:type="dxa"/>
            </w:tcMar>
            <w:vAlign w:val="top"/>
          </w:tcPr>
          <w:p w:rsidR="00000000" w:rsidDel="00000000" w:rsidP="00000000" w:rsidRDefault="00000000" w:rsidRPr="00000000" w14:paraId="0000104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Integer, foreign key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actor_role</w:t>
            </w:r>
          </w:p>
        </w:tc>
        <w:tc>
          <w:tcPr>
            <w:tcMar>
              <w:top w:w="60.0" w:type="dxa"/>
              <w:left w:w="80.0" w:type="dxa"/>
              <w:bottom w:w="60.0" w:type="dxa"/>
              <w:right w:w="80.0" w:type="dxa"/>
            </w:tcMar>
            <w:vAlign w:val="top"/>
          </w:tcPr>
          <w:p w:rsidR="00000000" w:rsidDel="00000000" w:rsidP="00000000" w:rsidRDefault="00000000" w:rsidRPr="00000000" w14:paraId="0000104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under which the action was performed</w:t>
            </w:r>
          </w:p>
        </w:tc>
        <w:tc>
          <w:tcPr>
            <w:tcMar>
              <w:top w:w="60.0" w:type="dxa"/>
              <w:left w:w="80.0" w:type="dxa"/>
              <w:bottom w:w="60.0" w:type="dxa"/>
              <w:right w:w="80.0" w:type="dxa"/>
            </w:tcMar>
            <w:vAlign w:val="top"/>
          </w:tcPr>
          <w:p w:rsidR="00000000" w:rsidDel="00000000" w:rsidP="00000000" w:rsidRDefault="00000000" w:rsidRPr="00000000" w14:paraId="0000104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Varchar(80)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action_type</w:t>
            </w:r>
          </w:p>
        </w:tc>
        <w:tc>
          <w:tcPr>
            <w:tcMar>
              <w:top w:w="60.0" w:type="dxa"/>
              <w:left w:w="80.0" w:type="dxa"/>
              <w:bottom w:w="60.0" w:type="dxa"/>
              <w:right w:w="80.0" w:type="dxa"/>
            </w:tcMar>
            <w:vAlign w:val="top"/>
          </w:tcPr>
          <w:p w:rsidR="00000000" w:rsidDel="00000000" w:rsidP="00000000" w:rsidRDefault="00000000" w:rsidRPr="00000000" w14:paraId="0000104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Nature of the action recorded</w:t>
            </w:r>
          </w:p>
        </w:tc>
        <w:tc>
          <w:tcPr>
            <w:tcMar>
              <w:top w:w="60.0" w:type="dxa"/>
              <w:left w:w="80.0" w:type="dxa"/>
              <w:bottom w:w="60.0" w:type="dxa"/>
              <w:right w:w="80.0" w:type="dxa"/>
            </w:tcMar>
            <w:vAlign w:val="top"/>
          </w:tcPr>
          <w:p w:rsidR="00000000" w:rsidDel="00000000" w:rsidP="00000000" w:rsidRDefault="00000000" w:rsidRPr="00000000" w14:paraId="0000104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Varchar(40)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4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visibility</w:t>
            </w:r>
          </w:p>
        </w:tc>
        <w:tc>
          <w:tcPr>
            <w:tcMar>
              <w:top w:w="60.0" w:type="dxa"/>
              <w:left w:w="80.0" w:type="dxa"/>
              <w:bottom w:w="60.0" w:type="dxa"/>
              <w:right w:w="80.0" w:type="dxa"/>
            </w:tcMar>
            <w:vAlign w:val="top"/>
          </w:tcPr>
          <w:p w:rsidR="00000000" w:rsidDel="00000000" w:rsidP="00000000" w:rsidRDefault="00000000" w:rsidRPr="00000000" w14:paraId="000010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Whether the entry is internal or visible to the student</w:t>
            </w:r>
          </w:p>
        </w:tc>
        <w:tc>
          <w:tcPr>
            <w:tcMar>
              <w:top w:w="60.0" w:type="dxa"/>
              <w:left w:w="80.0" w:type="dxa"/>
              <w:bottom w:w="60.0" w:type="dxa"/>
              <w:right w:w="80.0" w:type="dxa"/>
            </w:tcMar>
            <w:vAlign w:val="top"/>
          </w:tcPr>
          <w:p w:rsidR="00000000" w:rsidDel="00000000" w:rsidP="00000000" w:rsidRDefault="00000000" w:rsidRPr="00000000" w14:paraId="0000104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Varchar(30)</w:t>
            </w:r>
          </w:p>
        </w:tc>
      </w:tr>
    </w:tbl>
    <w:p w:rsidR="00000000" w:rsidDel="00000000" w:rsidP="00000000" w:rsidRDefault="00000000" w:rsidRPr="00000000" w14:paraId="0000104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0">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051">
      <w:pPr>
        <w:pStyle w:val="Heading2"/>
        <w:spacing w:after="240" w:before="240" w:line="276" w:lineRule="auto"/>
        <w:rPr>
          <w:sz w:val="24"/>
          <w:szCs w:val="24"/>
        </w:rPr>
      </w:pPr>
      <w:r w:rsidDel="00000000" w:rsidR="00000000" w:rsidRPr="00000000">
        <w:rPr>
          <w:rtl w:val="0"/>
        </w:rPr>
        <w:t xml:space="preserve">5.10 Screen Specifications</w:t>
      </w:r>
      <w:r w:rsidDel="00000000" w:rsidR="00000000" w:rsidRPr="00000000">
        <w:rPr>
          <w:rtl w:val="0"/>
        </w:rPr>
      </w:r>
    </w:p>
    <w:p w:rsidR="00000000" w:rsidDel="00000000" w:rsidP="00000000" w:rsidRDefault="00000000" w:rsidRPr="00000000" w14:paraId="0000105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screens below are captures of the running prototype. Unless stated otherwise each screen is shown as seen by an administrator account, which has visibility of all staff screens. Full-page captures of the same screens are collected in Appendix U.</w:t>
      </w:r>
    </w:p>
    <w:p w:rsidR="00000000" w:rsidDel="00000000" w:rsidP="00000000" w:rsidRDefault="00000000" w:rsidRPr="00000000" w14:paraId="00001053">
      <w:pPr>
        <w:pStyle w:val="Heading3"/>
        <w:spacing w:line="276" w:lineRule="auto"/>
        <w:rPr/>
      </w:pPr>
      <w:r w:rsidDel="00000000" w:rsidR="00000000" w:rsidRPr="00000000">
        <w:rPr>
          <w:rtl w:val="0"/>
        </w:rPr>
        <w:t xml:space="preserve">5.10.1 Login Screen</w:t>
      </w:r>
    </w:p>
    <w:p w:rsidR="00000000" w:rsidDel="00000000" w:rsidP="00000000" w:rsidRDefault="00000000" w:rsidRPr="00000000" w14:paraId="0000105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login screen presents four account types—Staff, Faculty, Dean, and Student—and, when Staff is selected, a further choice of staff responsibility between Graduate School Staff, Academic Coordinator, Research Coordinator, and Administrator. Selecting a responsibility fills the corresponding account so that a demonstration can move between roles quickly. Authentication is performed on the server, which verifies that the chosen account type matches the role recorded against the account; a mismatch is refused even if the password is correct.</w:t>
      </w:r>
    </w:p>
    <w:p w:rsidR="00000000" w:rsidDel="00000000" w:rsidP="00000000" w:rsidRDefault="00000000" w:rsidRPr="00000000" w14:paraId="0000105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8" name="image11.png"/>
            <a:graphic>
              <a:graphicData uri="http://schemas.openxmlformats.org/drawingml/2006/picture">
                <pic:pic>
                  <pic:nvPicPr>
                    <pic:cNvPr id="0" name="image11.png"/>
                    <pic:cNvPicPr preferRelativeResize="0"/>
                  </pic:nvPicPr>
                  <pic:blipFill>
                    <a:blip r:embed="rId61"/>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56">
      <w:pPr>
        <w:pStyle w:val="Heading5"/>
        <w:spacing w:before="120" w:line="276" w:lineRule="auto"/>
        <w:rPr/>
      </w:pPr>
      <w:r w:rsidDel="00000000" w:rsidR="00000000" w:rsidRPr="00000000">
        <w:rPr>
          <w:rtl w:val="0"/>
        </w:rPr>
        <w:t xml:space="preserve">Figure 8. Login screen</w:t>
      </w:r>
    </w:p>
    <w:p w:rsidR="00000000" w:rsidDel="00000000" w:rsidP="00000000" w:rsidRDefault="00000000" w:rsidRPr="00000000" w14:paraId="00001057">
      <w:pPr>
        <w:pStyle w:val="Heading3"/>
        <w:spacing w:line="276" w:lineRule="auto"/>
        <w:rPr/>
      </w:pPr>
      <w:r w:rsidDel="00000000" w:rsidR="00000000" w:rsidRPr="00000000">
        <w:rPr>
          <w:rtl w:val="0"/>
        </w:rPr>
        <w:t xml:space="preserve">5.10.2 Dashboard</w:t>
      </w:r>
    </w:p>
    <w:p w:rsidR="00000000" w:rsidDel="00000000" w:rsidP="00000000" w:rsidRDefault="00000000" w:rsidRPr="00000000" w14:paraId="0000105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is the landing screen for staff roles. It states explicitly that every figure is computed from recorded transactions rather than entered. The headline counters give students monitored, students at risk or delayed, open tasks, and confirmed defenses, with secondary counters for active, on-leave, completed, and overdue. Below these, the lifecycle stage distribution shows where students currently sit, the risk panel breaks the cohort into On Track, At Risk of Delay, Delayed, and Not Yet Assessed, and further panels present students by college, research gate position, and defense scheduling outcomes. The open work queue by owner answers the question of who currently holds the next action. All panels respond to the program, progress, risk, standing, and owner filters at the top of the screen.</w:t>
      </w:r>
    </w:p>
    <w:p w:rsidR="00000000" w:rsidDel="00000000" w:rsidP="00000000" w:rsidRDefault="00000000" w:rsidRPr="00000000" w14:paraId="0000105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61"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5A">
      <w:pPr>
        <w:pStyle w:val="Heading5"/>
        <w:spacing w:before="120" w:line="276" w:lineRule="auto"/>
        <w:rPr/>
      </w:pPr>
      <w:r w:rsidDel="00000000" w:rsidR="00000000" w:rsidRPr="00000000">
        <w:rPr>
          <w:rtl w:val="0"/>
        </w:rPr>
        <w:t xml:space="preserve">Figure 9. Graduate School overview dashboard</w:t>
      </w:r>
    </w:p>
    <w:p w:rsidR="00000000" w:rsidDel="00000000" w:rsidP="00000000" w:rsidRDefault="00000000" w:rsidRPr="00000000" w14:paraId="0000105B">
      <w:pPr>
        <w:pStyle w:val="Heading3"/>
        <w:spacing w:line="276" w:lineRule="auto"/>
        <w:rPr/>
      </w:pPr>
      <w:r w:rsidDel="00000000" w:rsidR="00000000" w:rsidRPr="00000000">
        <w:rPr>
          <w:rtl w:val="0"/>
        </w:rPr>
        <w:t xml:space="preserve">5.10.3 Monitoring Sheet</w:t>
      </w:r>
    </w:p>
    <w:p w:rsidR="00000000" w:rsidDel="00000000" w:rsidP="00000000" w:rsidRDefault="00000000" w:rsidRPr="00000000" w14:paraId="0000105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monitoring sheet is the consolidated cohort view that the existing spreadsheet cannot provide. Each row is a student and each column group is a curriculum category—Basic, Major, and Cognate—with one column per subject. Cell shading encodes the controlled status vocabulary: officially completed, taken, enrolled, failed, dropped, and not taken. The screen carries an explicit read-only notice stating that enrollment, approved withdrawal, and verified source imports update the page automatically and that the Flag issue action records a discrepancy without changing the source value. Students carrying a standing condition are labelled inline, and an integrity banner reports enrollment and profile inconsistencies detected against the import. The view is filtered by program, academic year and semester, progress, risk, and enrollment state, and exports to CSV.</w:t>
      </w:r>
    </w:p>
    <w:p w:rsidR="00000000" w:rsidDel="00000000" w:rsidP="00000000" w:rsidRDefault="00000000" w:rsidRPr="00000000" w14:paraId="0000105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53" name="image35.png"/>
            <a:graphic>
              <a:graphicData uri="http://schemas.openxmlformats.org/drawingml/2006/picture">
                <pic:pic>
                  <pic:nvPicPr>
                    <pic:cNvPr id="0" name="image35.png"/>
                    <pic:cNvPicPr preferRelativeResize="0"/>
                  </pic:nvPicPr>
                  <pic:blipFill>
                    <a:blip r:embed="rId63"/>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5E">
      <w:pPr>
        <w:pStyle w:val="Heading5"/>
        <w:spacing w:before="120" w:line="276" w:lineRule="auto"/>
        <w:rPr/>
      </w:pPr>
      <w:r w:rsidDel="00000000" w:rsidR="00000000" w:rsidRPr="00000000">
        <w:rPr>
          <w:rtl w:val="0"/>
        </w:rPr>
        <w:t xml:space="preserve">Figure 10. Monitoring sheet</w:t>
      </w:r>
    </w:p>
    <w:p w:rsidR="00000000" w:rsidDel="00000000" w:rsidP="00000000" w:rsidRDefault="00000000" w:rsidRPr="00000000" w14:paraId="0000105F">
      <w:pPr>
        <w:pStyle w:val="Heading3"/>
        <w:spacing w:line="276" w:lineRule="auto"/>
        <w:rPr/>
      </w:pPr>
      <w:r w:rsidDel="00000000" w:rsidR="00000000" w:rsidRPr="00000000">
        <w:rPr>
          <w:rtl w:val="0"/>
        </w:rPr>
        <w:t xml:space="preserve">5.10.4 Student Handoff</w:t>
      </w:r>
    </w:p>
    <w:p w:rsidR="00000000" w:rsidDel="00000000" w:rsidP="00000000" w:rsidRDefault="00000000" w:rsidRPr="00000000" w14:paraId="0000106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handoff is the point at which the monitoring workbook enters the system. It presents the import action, the history of previous uploads, and the validation issues detected in the imported file. There is no manual student creation on this screen: students exist only because they appeared in an import, which preserves the rule that student identity originates outside the Graduate School.</w:t>
      </w:r>
    </w:p>
    <w:p w:rsidR="00000000" w:rsidDel="00000000" w:rsidP="00000000" w:rsidRDefault="00000000" w:rsidRPr="00000000" w14:paraId="0000106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27" name="image18.png"/>
            <a:graphic>
              <a:graphicData uri="http://schemas.openxmlformats.org/drawingml/2006/picture">
                <pic:pic>
                  <pic:nvPicPr>
                    <pic:cNvPr id="0" name="image18.png"/>
                    <pic:cNvPicPr preferRelativeResize="0"/>
                  </pic:nvPicPr>
                  <pic:blipFill>
                    <a:blip r:embed="rId64"/>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2">
      <w:pPr>
        <w:pStyle w:val="Heading5"/>
        <w:spacing w:before="120" w:line="276" w:lineRule="auto"/>
        <w:rPr/>
      </w:pPr>
      <w:r w:rsidDel="00000000" w:rsidR="00000000" w:rsidRPr="00000000">
        <w:rPr>
          <w:rtl w:val="0"/>
        </w:rPr>
        <w:t xml:space="preserve">Figure 11. Student handoff</w:t>
      </w:r>
    </w:p>
    <w:p w:rsidR="00000000" w:rsidDel="00000000" w:rsidP="00000000" w:rsidRDefault="00000000" w:rsidRPr="00000000" w14:paraId="00001063">
      <w:pPr>
        <w:pStyle w:val="Heading3"/>
        <w:spacing w:line="276" w:lineRule="auto"/>
        <w:rPr/>
      </w:pPr>
      <w:r w:rsidDel="00000000" w:rsidR="00000000" w:rsidRPr="00000000">
        <w:rPr>
          <w:rtl w:val="0"/>
        </w:rPr>
        <w:t xml:space="preserve">5.10.5 Course Adjustments</w:t>
      </w:r>
    </w:p>
    <w:p w:rsidR="00000000" w:rsidDel="00000000" w:rsidP="00000000" w:rsidRDefault="00000000" w:rsidRPr="00000000" w14:paraId="0000106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adjustments is where the demand basis for the coming term is established. The subject-needs report lists each subject with the number of students who still require it, and expands to show which students are affected and what delay results if the subject is not opened. Subject need is kept distinct from a proposed offering, an approved offering, and a scheduled class, so that evidence of demand is not mistaken for a decision to open a class.</w:t>
      </w:r>
    </w:p>
    <w:p w:rsidR="00000000" w:rsidDel="00000000" w:rsidP="00000000" w:rsidRDefault="00000000" w:rsidRPr="00000000" w14:paraId="0000106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85" name="image54.png"/>
            <a:graphic>
              <a:graphicData uri="http://schemas.openxmlformats.org/drawingml/2006/picture">
                <pic:pic>
                  <pic:nvPicPr>
                    <pic:cNvPr id="0" name="image54.png"/>
                    <pic:cNvPicPr preferRelativeResize="0"/>
                  </pic:nvPicPr>
                  <pic:blipFill>
                    <a:blip r:embed="rId6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6">
      <w:pPr>
        <w:pStyle w:val="Heading5"/>
        <w:spacing w:before="120" w:line="276" w:lineRule="auto"/>
        <w:rPr/>
      </w:pPr>
      <w:r w:rsidDel="00000000" w:rsidR="00000000" w:rsidRPr="00000000">
        <w:rPr>
          <w:rtl w:val="0"/>
        </w:rPr>
        <w:t xml:space="preserve">Figure 12. Course adjustments and subject needs</w:t>
      </w:r>
    </w:p>
    <w:p w:rsidR="00000000" w:rsidDel="00000000" w:rsidP="00000000" w:rsidRDefault="00000000" w:rsidRPr="00000000" w14:paraId="00001067">
      <w:pPr>
        <w:pStyle w:val="Heading3"/>
        <w:spacing w:line="276" w:lineRule="auto"/>
        <w:rPr/>
      </w:pPr>
      <w:r w:rsidDel="00000000" w:rsidR="00000000" w:rsidRPr="00000000">
        <w:rPr>
          <w:rtl w:val="0"/>
        </w:rPr>
        <w:t xml:space="preserve">5.10.6 Course Offering Setup</w:t>
      </w:r>
    </w:p>
    <w:p w:rsidR="00000000" w:rsidDel="00000000" w:rsidP="00000000" w:rsidRDefault="00000000" w:rsidRPr="00000000" w14:paraId="0000106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offering setup is the declaration of what will actually be offered for a given academic year and semester. Each offering records the subject, the schedule, the section, and the faculty member assigned to handle it. The Academic Coordinator and the administrator may manage offerings; other staff roles see the list read-only. The published offering list is the authority against which enrollment tagging is validated.</w:t>
      </w:r>
    </w:p>
    <w:p w:rsidR="00000000" w:rsidDel="00000000" w:rsidP="00000000" w:rsidRDefault="00000000" w:rsidRPr="00000000" w14:paraId="0000106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30" name="image17.png"/>
            <a:graphic>
              <a:graphicData uri="http://schemas.openxmlformats.org/drawingml/2006/picture">
                <pic:pic>
                  <pic:nvPicPr>
                    <pic:cNvPr id="0" name="image17.png"/>
                    <pic:cNvPicPr preferRelativeResize="0"/>
                  </pic:nvPicPr>
                  <pic:blipFill>
                    <a:blip r:embed="rId6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A">
      <w:pPr>
        <w:pStyle w:val="Heading5"/>
        <w:spacing w:before="120" w:line="276" w:lineRule="auto"/>
        <w:rPr/>
      </w:pPr>
      <w:r w:rsidDel="00000000" w:rsidR="00000000" w:rsidRPr="00000000">
        <w:rPr>
          <w:rtl w:val="0"/>
        </w:rPr>
        <w:t xml:space="preserve">Figure 13. Course offering setup</w:t>
      </w:r>
    </w:p>
    <w:p w:rsidR="00000000" w:rsidDel="00000000" w:rsidP="00000000" w:rsidRDefault="00000000" w:rsidRPr="00000000" w14:paraId="0000106B">
      <w:pPr>
        <w:pStyle w:val="Heading3"/>
        <w:spacing w:line="276" w:lineRule="auto"/>
        <w:rPr/>
      </w:pPr>
      <w:r w:rsidDel="00000000" w:rsidR="00000000" w:rsidRPr="00000000">
        <w:rPr>
          <w:rtl w:val="0"/>
        </w:rPr>
        <w:t xml:space="preserve">5.10.7 Enrollment</w:t>
      </w:r>
    </w:p>
    <w:p w:rsidR="00000000" w:rsidDel="00000000" w:rsidP="00000000" w:rsidRDefault="00000000" w:rsidRPr="00000000" w14:paraId="0000106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provides the two methods the client specified. A class list in CSV or Excel format may be uploaded, in which case the system previews the parsed rows, reports which students were matched and which rows could not be matched, and tags only the matched students. Alternatively a single student is searched for and tagged to a selected offered subject. In both cases the server validates that the subject is officially offered for the term before accepting the tag, and a subject that is not offered requires explicit resolution rather than being silently accepted.</w:t>
      </w:r>
    </w:p>
    <w:p w:rsidR="00000000" w:rsidDel="00000000" w:rsidP="00000000" w:rsidRDefault="00000000" w:rsidRPr="00000000" w14:paraId="0000106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4" name="image14.png"/>
            <a:graphic>
              <a:graphicData uri="http://schemas.openxmlformats.org/drawingml/2006/picture">
                <pic:pic>
                  <pic:nvPicPr>
                    <pic:cNvPr id="0" name="image14.png"/>
                    <pic:cNvPicPr preferRelativeResize="0"/>
                  </pic:nvPicPr>
                  <pic:blipFill>
                    <a:blip r:embed="rId67"/>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6E">
      <w:pPr>
        <w:pStyle w:val="Heading5"/>
        <w:spacing w:before="120" w:line="276" w:lineRule="auto"/>
        <w:rPr/>
      </w:pPr>
      <w:r w:rsidDel="00000000" w:rsidR="00000000" w:rsidRPr="00000000">
        <w:rPr>
          <w:rtl w:val="0"/>
        </w:rPr>
        <w:t xml:space="preserve">Figure 14. Enrollment</w:t>
      </w:r>
    </w:p>
    <w:p w:rsidR="00000000" w:rsidDel="00000000" w:rsidP="00000000" w:rsidRDefault="00000000" w:rsidRPr="00000000" w14:paraId="0000106F">
      <w:pPr>
        <w:pStyle w:val="Heading3"/>
        <w:spacing w:line="276" w:lineRule="auto"/>
        <w:rPr/>
      </w:pPr>
      <w:r w:rsidDel="00000000" w:rsidR="00000000" w:rsidRPr="00000000">
        <w:rPr>
          <w:rtl w:val="0"/>
        </w:rPr>
        <w:t xml:space="preserve">5.10.8 Enrollment Class List</w:t>
      </w:r>
    </w:p>
    <w:p w:rsidR="00000000" w:rsidDel="00000000" w:rsidP="00000000" w:rsidRDefault="00000000" w:rsidRPr="00000000" w14:paraId="0000107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enrollment class list presents the consolidated list of students against subjects with the taken or not-taken state, in the same shape as the workbook the Graduate School already uses. The list is synchronized from enrollment and is read-only, so it reflects the enrollment ledger rather than being separately maintained.</w:t>
      </w:r>
    </w:p>
    <w:p w:rsidR="00000000" w:rsidDel="00000000" w:rsidP="00000000" w:rsidRDefault="00000000" w:rsidRPr="00000000" w14:paraId="0000107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84" name="image23.png"/>
            <a:graphic>
              <a:graphicData uri="http://schemas.openxmlformats.org/drawingml/2006/picture">
                <pic:pic>
                  <pic:nvPicPr>
                    <pic:cNvPr id="0" name="image23.png"/>
                    <pic:cNvPicPr preferRelativeResize="0"/>
                  </pic:nvPicPr>
                  <pic:blipFill>
                    <a:blip r:embed="rId6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2">
      <w:pPr>
        <w:pStyle w:val="Heading5"/>
        <w:spacing w:before="120" w:line="276" w:lineRule="auto"/>
        <w:rPr/>
      </w:pPr>
      <w:r w:rsidDel="00000000" w:rsidR="00000000" w:rsidRPr="00000000">
        <w:rPr>
          <w:rtl w:val="0"/>
        </w:rPr>
        <w:t xml:space="preserve">Figure 15. Enrollment class list</w:t>
      </w:r>
    </w:p>
    <w:p w:rsidR="00000000" w:rsidDel="00000000" w:rsidP="00000000" w:rsidRDefault="00000000" w:rsidRPr="00000000" w14:paraId="00001073">
      <w:pPr>
        <w:pStyle w:val="Heading3"/>
        <w:spacing w:line="276" w:lineRule="auto"/>
        <w:rPr/>
      </w:pPr>
      <w:r w:rsidDel="00000000" w:rsidR="00000000" w:rsidRPr="00000000">
        <w:rPr>
          <w:rtl w:val="0"/>
        </w:rPr>
        <w:t xml:space="preserve">5.10.9 Research Gate</w:t>
      </w:r>
    </w:p>
    <w:p w:rsidR="00000000" w:rsidDel="00000000" w:rsidP="00000000" w:rsidRDefault="00000000" w:rsidRPr="00000000" w14:paraId="0000107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 gate screen shows, for each student, the gate currently in progress and the documents that gate requires, together with which have been submitted and which are outstanding. Required documents are defined per gate across title defense, proposal defense readiness, ethics, final defense, and completion evidence.</w:t>
      </w:r>
    </w:p>
    <w:p w:rsidR="00000000" w:rsidDel="00000000" w:rsidP="00000000" w:rsidRDefault="00000000" w:rsidRPr="00000000" w14:paraId="0000107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42" name="image31.png"/>
            <a:graphic>
              <a:graphicData uri="http://schemas.openxmlformats.org/drawingml/2006/picture">
                <pic:pic>
                  <pic:nvPicPr>
                    <pic:cNvPr id="0" name="image31.png"/>
                    <pic:cNvPicPr preferRelativeResize="0"/>
                  </pic:nvPicPr>
                  <pic:blipFill>
                    <a:blip r:embed="rId6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6">
      <w:pPr>
        <w:pStyle w:val="Heading5"/>
        <w:spacing w:before="120" w:line="276" w:lineRule="auto"/>
        <w:rPr/>
      </w:pPr>
      <w:r w:rsidDel="00000000" w:rsidR="00000000" w:rsidRPr="00000000">
        <w:rPr>
          <w:rtl w:val="0"/>
        </w:rPr>
        <w:t xml:space="preserve">Figure 16. Research gate</w:t>
      </w:r>
    </w:p>
    <w:p w:rsidR="00000000" w:rsidDel="00000000" w:rsidP="00000000" w:rsidRDefault="00000000" w:rsidRPr="00000000" w14:paraId="00001077">
      <w:pPr>
        <w:pStyle w:val="Heading3"/>
        <w:spacing w:line="276" w:lineRule="auto"/>
        <w:rPr/>
      </w:pPr>
      <w:r w:rsidDel="00000000" w:rsidR="00000000" w:rsidRPr="00000000">
        <w:rPr>
          <w:rtl w:val="0"/>
        </w:rPr>
        <w:t xml:space="preserve">5.10.10 Panel Matching</w:t>
      </w:r>
    </w:p>
    <w:p w:rsidR="00000000" w:rsidDel="00000000" w:rsidP="00000000" w:rsidRDefault="00000000" w:rsidRPr="00000000" w14:paraId="0000107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matching produces a ranked shortlist of faculty for a student's defense panel, matching the research title against faculty specialization grounded in the faculty member's uploaded curriculum vitae. Each suggestion is accompanied by the reason for it and by the eligibility note for the panel role. The recommendation is advisory until the coordinator makes the selection.</w:t>
      </w:r>
    </w:p>
    <w:p w:rsidR="00000000" w:rsidDel="00000000" w:rsidP="00000000" w:rsidRDefault="00000000" w:rsidRPr="00000000" w14:paraId="0000107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5" name="image1.png"/>
            <a:graphic>
              <a:graphicData uri="http://schemas.openxmlformats.org/drawingml/2006/picture">
                <pic:pic>
                  <pic:nvPicPr>
                    <pic:cNvPr id="0" name="image1.png"/>
                    <pic:cNvPicPr preferRelativeResize="0"/>
                  </pic:nvPicPr>
                  <pic:blipFill>
                    <a:blip r:embed="rId70"/>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A">
      <w:pPr>
        <w:pStyle w:val="Heading5"/>
        <w:spacing w:before="120" w:line="276" w:lineRule="auto"/>
        <w:rPr/>
      </w:pPr>
      <w:r w:rsidDel="00000000" w:rsidR="00000000" w:rsidRPr="00000000">
        <w:rPr>
          <w:rtl w:val="0"/>
        </w:rPr>
        <w:t xml:space="preserve">Figure 17. Panel matching</w:t>
      </w:r>
    </w:p>
    <w:p w:rsidR="00000000" w:rsidDel="00000000" w:rsidP="00000000" w:rsidRDefault="00000000" w:rsidRPr="00000000" w14:paraId="0000107B">
      <w:pPr>
        <w:pStyle w:val="Heading3"/>
        <w:spacing w:line="276" w:lineRule="auto"/>
        <w:rPr/>
      </w:pPr>
      <w:r w:rsidDel="00000000" w:rsidR="00000000" w:rsidRPr="00000000">
        <w:rPr>
          <w:rtl w:val="0"/>
        </w:rPr>
        <w:t xml:space="preserve">5.10.11 Defense Scheduling</w:t>
      </w:r>
    </w:p>
    <w:p w:rsidR="00000000" w:rsidDel="00000000" w:rsidP="00000000" w:rsidRDefault="00000000" w:rsidRPr="00000000" w14:paraId="0000107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 scheduling proposes slots at which the student and every panel member are simultaneously available, drawing availability from recurring faculty working hours and from connected faculty calendars where those exist. Proposals begin only after the required lead time. Where availability cannot be established the screen reports that it cannot confirm a slot rather than proposing one, and the reason for the conflict is recorded against the request.</w:t>
      </w:r>
    </w:p>
    <w:p w:rsidR="00000000" w:rsidDel="00000000" w:rsidP="00000000" w:rsidRDefault="00000000" w:rsidRPr="00000000" w14:paraId="0000107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29" name="image94.png"/>
            <a:graphic>
              <a:graphicData uri="http://schemas.openxmlformats.org/drawingml/2006/picture">
                <pic:pic>
                  <pic:nvPicPr>
                    <pic:cNvPr id="0" name="image94.png"/>
                    <pic:cNvPicPr preferRelativeResize="0"/>
                  </pic:nvPicPr>
                  <pic:blipFill>
                    <a:blip r:embed="rId71"/>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7E">
      <w:pPr>
        <w:pStyle w:val="Heading5"/>
        <w:spacing w:before="120" w:line="276" w:lineRule="auto"/>
        <w:rPr/>
      </w:pPr>
      <w:r w:rsidDel="00000000" w:rsidR="00000000" w:rsidRPr="00000000">
        <w:rPr>
          <w:rtl w:val="0"/>
        </w:rPr>
        <w:t xml:space="preserve">Figure 18. Defense scheduling</w:t>
      </w:r>
    </w:p>
    <w:p w:rsidR="00000000" w:rsidDel="00000000" w:rsidP="00000000" w:rsidRDefault="00000000" w:rsidRPr="00000000" w14:paraId="0000107F">
      <w:pPr>
        <w:pStyle w:val="Heading3"/>
        <w:spacing w:line="276" w:lineRule="auto"/>
        <w:rPr/>
      </w:pPr>
      <w:r w:rsidDel="00000000" w:rsidR="00000000" w:rsidRPr="00000000">
        <w:rPr>
          <w:rtl w:val="0"/>
        </w:rPr>
        <w:t xml:space="preserve">5.10.12 Practicum</w:t>
      </w:r>
    </w:p>
    <w:p w:rsidR="00000000" w:rsidDel="00000000" w:rsidP="00000000" w:rsidRDefault="00000000" w:rsidRPr="00000000" w14:paraId="0000108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practicum screen is restricted to the programs that require a practicum. It shows the memorandum of agreement status, the practicum site and supervisor, the required hours against the hours evidenced, and the certificates submitted. Where hours were completed at more than one establishment the certificates accumulate and the hours total across them; a shortfall against the requirement is surfaced for staff attention rather than left to manual inspection.</w:t>
      </w:r>
    </w:p>
    <w:p w:rsidR="00000000" w:rsidDel="00000000" w:rsidP="00000000" w:rsidRDefault="00000000" w:rsidRPr="00000000" w14:paraId="0000108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22" name="image9.png"/>
            <a:graphic>
              <a:graphicData uri="http://schemas.openxmlformats.org/drawingml/2006/picture">
                <pic:pic>
                  <pic:nvPicPr>
                    <pic:cNvPr id="0" name="image9.png"/>
                    <pic:cNvPicPr preferRelativeResize="0"/>
                  </pic:nvPicPr>
                  <pic:blipFill>
                    <a:blip r:embed="rId72"/>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2">
      <w:pPr>
        <w:pStyle w:val="Heading5"/>
        <w:spacing w:before="120" w:line="276" w:lineRule="auto"/>
        <w:rPr/>
      </w:pPr>
      <w:r w:rsidDel="00000000" w:rsidR="00000000" w:rsidRPr="00000000">
        <w:rPr>
          <w:rtl w:val="0"/>
        </w:rPr>
        <w:t xml:space="preserve">Figure 19. Practicum monitoring</w:t>
      </w:r>
    </w:p>
    <w:p w:rsidR="00000000" w:rsidDel="00000000" w:rsidP="00000000" w:rsidRDefault="00000000" w:rsidRPr="00000000" w14:paraId="00001083">
      <w:pPr>
        <w:pStyle w:val="Heading3"/>
        <w:spacing w:line="276" w:lineRule="auto"/>
        <w:rPr/>
      </w:pPr>
      <w:r w:rsidDel="00000000" w:rsidR="00000000" w:rsidRPr="00000000">
        <w:rPr>
          <w:rtl w:val="0"/>
        </w:rPr>
        <w:t xml:space="preserve">5.10.13 Graduation</w:t>
      </w:r>
    </w:p>
    <w:p w:rsidR="00000000" w:rsidDel="00000000" w:rsidP="00000000" w:rsidRDefault="00000000" w:rsidRPr="00000000" w14:paraId="0000108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graduation screen lists candidates for a review window with the eligibility check resolved into coursework, research, and practicum components, naming precisely what is outstanding where a candidate is not yet eligible. Candidates are processed in batches, each reviewing role acts in sequence, incomplete cases are returned for resubmission, and the Dean approves the endorsement. On approval the endorsed list is prepared for export.</w:t>
      </w:r>
    </w:p>
    <w:p w:rsidR="00000000" w:rsidDel="00000000" w:rsidP="00000000" w:rsidRDefault="00000000" w:rsidRPr="00000000" w14:paraId="0000108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57" name="image69.png"/>
            <a:graphic>
              <a:graphicData uri="http://schemas.openxmlformats.org/drawingml/2006/picture">
                <pic:pic>
                  <pic:nvPicPr>
                    <pic:cNvPr id="0" name="image69.png"/>
                    <pic:cNvPicPr preferRelativeResize="0"/>
                  </pic:nvPicPr>
                  <pic:blipFill>
                    <a:blip r:embed="rId73"/>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6">
      <w:pPr>
        <w:pStyle w:val="Heading5"/>
        <w:spacing w:before="120" w:line="276" w:lineRule="auto"/>
        <w:rPr/>
      </w:pPr>
      <w:r w:rsidDel="00000000" w:rsidR="00000000" w:rsidRPr="00000000">
        <w:rPr>
          <w:rtl w:val="0"/>
        </w:rPr>
        <w:t xml:space="preserve">Figure 20. Graduation endorsement</w:t>
      </w:r>
    </w:p>
    <w:p w:rsidR="00000000" w:rsidDel="00000000" w:rsidP="00000000" w:rsidRDefault="00000000" w:rsidRPr="00000000" w14:paraId="00001087">
      <w:pPr>
        <w:pStyle w:val="Heading3"/>
        <w:spacing w:line="276" w:lineRule="auto"/>
        <w:rPr/>
      </w:pPr>
      <w:r w:rsidDel="00000000" w:rsidR="00000000" w:rsidRPr="00000000">
        <w:rPr>
          <w:rtl w:val="0"/>
        </w:rPr>
        <w:t xml:space="preserve">5.10.14 Leave of Absence</w:t>
      </w:r>
    </w:p>
    <w:p w:rsidR="00000000" w:rsidDel="00000000" w:rsidP="00000000" w:rsidRDefault="00000000" w:rsidRPr="00000000" w14:paraId="0000108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leave of absence screen presents structured applications and the rule checks applied to them: the permitted reasons, the number of prior leaves, the allowed duration, and the requirement that the effective period be a term that has not already begun. Staff review precedes the Dean's decision, which may be an approval or a return for revision, and a pending application may be withdrawn by the student. On approval the screen offers the generated document conveying the decision to the Registrar.</w:t>
      </w:r>
    </w:p>
    <w:p w:rsidR="00000000" w:rsidDel="00000000" w:rsidP="00000000" w:rsidRDefault="00000000" w:rsidRPr="00000000" w14:paraId="0000108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38" name="image78.png"/>
            <a:graphic>
              <a:graphicData uri="http://schemas.openxmlformats.org/drawingml/2006/picture">
                <pic:pic>
                  <pic:nvPicPr>
                    <pic:cNvPr id="0" name="image78.png"/>
                    <pic:cNvPicPr preferRelativeResize="0"/>
                  </pic:nvPicPr>
                  <pic:blipFill>
                    <a:blip r:embed="rId74"/>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A">
      <w:pPr>
        <w:pStyle w:val="Heading5"/>
        <w:spacing w:before="120" w:line="276" w:lineRule="auto"/>
        <w:rPr/>
      </w:pPr>
      <w:r w:rsidDel="00000000" w:rsidR="00000000" w:rsidRPr="00000000">
        <w:rPr>
          <w:rtl w:val="0"/>
        </w:rPr>
        <w:t xml:space="preserve">Figure 21. Leave of absence</w:t>
      </w:r>
    </w:p>
    <w:p w:rsidR="00000000" w:rsidDel="00000000" w:rsidP="00000000" w:rsidRDefault="00000000" w:rsidRPr="00000000" w14:paraId="0000108B">
      <w:pPr>
        <w:pStyle w:val="Heading3"/>
        <w:spacing w:line="276" w:lineRule="auto"/>
        <w:rPr/>
      </w:pPr>
      <w:r w:rsidDel="00000000" w:rsidR="00000000" w:rsidRPr="00000000">
        <w:rPr>
          <w:rtl w:val="0"/>
        </w:rPr>
        <w:t xml:space="preserve">5.10.15 Readmission</w:t>
      </w:r>
    </w:p>
    <w:p w:rsidR="00000000" w:rsidDel="00000000" w:rsidP="00000000" w:rsidRDefault="00000000" w:rsidRPr="00000000" w14:paraId="0000108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follows the same structured pattern as leave of absence. Applications that require review are routed to the Dean rather than resolved automatically, and the approved decision produces the corresponding Registrar document.</w:t>
      </w:r>
    </w:p>
    <w:p w:rsidR="00000000" w:rsidDel="00000000" w:rsidP="00000000" w:rsidRDefault="00000000" w:rsidRPr="00000000" w14:paraId="0000108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60" name="image55.png"/>
            <a:graphic>
              <a:graphicData uri="http://schemas.openxmlformats.org/drawingml/2006/picture">
                <pic:pic>
                  <pic:nvPicPr>
                    <pic:cNvPr id="0" name="image55.png"/>
                    <pic:cNvPicPr preferRelativeResize="0"/>
                  </pic:nvPicPr>
                  <pic:blipFill>
                    <a:blip r:embed="rId7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8E">
      <w:pPr>
        <w:pStyle w:val="Heading5"/>
        <w:spacing w:before="120" w:line="276" w:lineRule="auto"/>
        <w:rPr/>
      </w:pPr>
      <w:r w:rsidDel="00000000" w:rsidR="00000000" w:rsidRPr="00000000">
        <w:rPr>
          <w:rtl w:val="0"/>
        </w:rPr>
        <w:t xml:space="preserve">Figure 22. Readmission</w:t>
      </w:r>
    </w:p>
    <w:p w:rsidR="00000000" w:rsidDel="00000000" w:rsidP="00000000" w:rsidRDefault="00000000" w:rsidRPr="00000000" w14:paraId="0000108F">
      <w:pPr>
        <w:pStyle w:val="Heading3"/>
        <w:spacing w:line="276" w:lineRule="auto"/>
        <w:rPr/>
      </w:pPr>
      <w:r w:rsidDel="00000000" w:rsidR="00000000" w:rsidRPr="00000000">
        <w:rPr>
          <w:rtl w:val="0"/>
        </w:rPr>
        <w:t xml:space="preserve">5.10.16 AWOL and Residency</w:t>
      </w:r>
    </w:p>
    <w:p w:rsidR="00000000" w:rsidDel="00000000" w:rsidP="00000000" w:rsidRDefault="00000000" w:rsidRPr="00000000" w14:paraId="0000109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combines the monitoring of students absent without leave with residency tracking. Automatic policy alerts are raised for review rather than acted on automatically. A return from AWOL is policy-reviewed and decided by the Dean, and an absolute limit on absence requires re-enrollment rather than a simple return. Residency is derived from the recorded entry year rather than counted by hand.</w:t>
      </w:r>
    </w:p>
    <w:p w:rsidR="00000000" w:rsidDel="00000000" w:rsidP="00000000" w:rsidRDefault="00000000" w:rsidRPr="00000000" w14:paraId="0000109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8" name="image34.png"/>
            <a:graphic>
              <a:graphicData uri="http://schemas.openxmlformats.org/drawingml/2006/picture">
                <pic:pic>
                  <pic:nvPicPr>
                    <pic:cNvPr id="0" name="image34.png"/>
                    <pic:cNvPicPr preferRelativeResize="0"/>
                  </pic:nvPicPr>
                  <pic:blipFill>
                    <a:blip r:embed="rId7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2">
      <w:pPr>
        <w:pStyle w:val="Heading5"/>
        <w:spacing w:before="120" w:line="276" w:lineRule="auto"/>
        <w:rPr/>
      </w:pPr>
      <w:r w:rsidDel="00000000" w:rsidR="00000000" w:rsidRPr="00000000">
        <w:rPr>
          <w:rtl w:val="0"/>
        </w:rPr>
        <w:t xml:space="preserve">Figure 23. AWOL and residency</w:t>
      </w:r>
    </w:p>
    <w:p w:rsidR="00000000" w:rsidDel="00000000" w:rsidP="00000000" w:rsidRDefault="00000000" w:rsidRPr="00000000" w14:paraId="00001093">
      <w:pPr>
        <w:pStyle w:val="Heading3"/>
        <w:spacing w:line="276" w:lineRule="auto"/>
        <w:rPr/>
      </w:pPr>
      <w:r w:rsidDel="00000000" w:rsidR="00000000" w:rsidRPr="00000000">
        <w:rPr>
          <w:rtl w:val="0"/>
        </w:rPr>
        <w:t xml:space="preserve">5.10.17 Withdrawal Requests</w:t>
      </w:r>
    </w:p>
    <w:p w:rsidR="00000000" w:rsidDel="00000000" w:rsidP="00000000" w:rsidRDefault="00000000" w:rsidRPr="00000000" w14:paraId="0000109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withdrawal screen states the process on its face: penalty-free subject withdrawals filed before classes or during the first week, handed to the Registrar as an approved list. The stated sequence is student request, Graduate School staff, Dean, staff tagging of the subject, Excel export, and manual Registrar email, with approved withdrawals carrying no academic grade or penalty. Requests are presented on a board by stage—Submitted, Dean Review, Returned for Clarification, and Subject Tagging—and each card names the specific subject pending withdrawal. This screen is the operative statement of the subject-level definition discussed in Section 4.2.5.7.</w:t>
      </w:r>
    </w:p>
    <w:p w:rsidR="00000000" w:rsidDel="00000000" w:rsidP="00000000" w:rsidRDefault="00000000" w:rsidRPr="00000000" w14:paraId="0000109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64" name="image32.png"/>
            <a:graphic>
              <a:graphicData uri="http://schemas.openxmlformats.org/drawingml/2006/picture">
                <pic:pic>
                  <pic:nvPicPr>
                    <pic:cNvPr id="0" name="image32.png"/>
                    <pic:cNvPicPr preferRelativeResize="0"/>
                  </pic:nvPicPr>
                  <pic:blipFill>
                    <a:blip r:embed="rId77"/>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6">
      <w:pPr>
        <w:pStyle w:val="Heading5"/>
        <w:spacing w:before="120" w:line="276" w:lineRule="auto"/>
        <w:rPr/>
      </w:pPr>
      <w:r w:rsidDel="00000000" w:rsidR="00000000" w:rsidRPr="00000000">
        <w:rPr>
          <w:rtl w:val="0"/>
        </w:rPr>
        <w:t xml:space="preserve">Figure 24. Subject withdrawal</w:t>
      </w:r>
    </w:p>
    <w:p w:rsidR="00000000" w:rsidDel="00000000" w:rsidP="00000000" w:rsidRDefault="00000000" w:rsidRPr="00000000" w14:paraId="00001097">
      <w:pPr>
        <w:pStyle w:val="Heading3"/>
        <w:spacing w:line="276" w:lineRule="auto"/>
        <w:rPr/>
      </w:pPr>
      <w:r w:rsidDel="00000000" w:rsidR="00000000" w:rsidRPr="00000000">
        <w:rPr>
          <w:rtl w:val="0"/>
        </w:rPr>
        <w:t xml:space="preserve">5.10.18 Work Queue</w:t>
      </w:r>
    </w:p>
    <w:p w:rsidR="00000000" w:rsidDel="00000000" w:rsidP="00000000" w:rsidRDefault="00000000" w:rsidRPr="00000000" w14:paraId="0000109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work queue lists open tasks with the role that owns the next action and the time the task has been outstanding, which is the mechanism by which delay becomes visible before it is reported.</w:t>
      </w:r>
    </w:p>
    <w:p w:rsidR="00000000" w:rsidDel="00000000" w:rsidP="00000000" w:rsidRDefault="00000000" w:rsidRPr="00000000" w14:paraId="0000109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40" name="image74.png"/>
            <a:graphic>
              <a:graphicData uri="http://schemas.openxmlformats.org/drawingml/2006/picture">
                <pic:pic>
                  <pic:nvPicPr>
                    <pic:cNvPr id="0" name="image74.png"/>
                    <pic:cNvPicPr preferRelativeResize="0"/>
                  </pic:nvPicPr>
                  <pic:blipFill>
                    <a:blip r:embed="rId7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A">
      <w:pPr>
        <w:pStyle w:val="Heading5"/>
        <w:spacing w:before="120" w:line="276" w:lineRule="auto"/>
        <w:rPr/>
      </w:pPr>
      <w:r w:rsidDel="00000000" w:rsidR="00000000" w:rsidRPr="00000000">
        <w:rPr>
          <w:rtl w:val="0"/>
        </w:rPr>
        <w:t xml:space="preserve">Figure 25. Work queue</w:t>
      </w:r>
    </w:p>
    <w:p w:rsidR="00000000" w:rsidDel="00000000" w:rsidP="00000000" w:rsidRDefault="00000000" w:rsidRPr="00000000" w14:paraId="0000109B">
      <w:pPr>
        <w:pStyle w:val="Heading3"/>
        <w:spacing w:line="276" w:lineRule="auto"/>
        <w:rPr/>
      </w:pPr>
      <w:r w:rsidDel="00000000" w:rsidR="00000000" w:rsidRPr="00000000">
        <w:rPr>
          <w:rtl w:val="0"/>
        </w:rPr>
        <w:t xml:space="preserve">5.10.19 Activity Log</w:t>
      </w:r>
    </w:p>
    <w:p w:rsidR="00000000" w:rsidDel="00000000" w:rsidP="00000000" w:rsidRDefault="00000000" w:rsidRPr="00000000" w14:paraId="0000109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activity log presents the transaction record of consequential actions, showing the actor, the role under which the action was taken, the process concerned, and the nature of the action. It is the audit surface for the status changes and decisions recorded elsewhere in the system.</w:t>
      </w:r>
    </w:p>
    <w:p w:rsidR="00000000" w:rsidDel="00000000" w:rsidP="00000000" w:rsidRDefault="00000000" w:rsidRPr="00000000" w14:paraId="0000109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71" name="image47.png"/>
            <a:graphic>
              <a:graphicData uri="http://schemas.openxmlformats.org/drawingml/2006/picture">
                <pic:pic>
                  <pic:nvPicPr>
                    <pic:cNvPr id="0" name="image47.png"/>
                    <pic:cNvPicPr preferRelativeResize="0"/>
                  </pic:nvPicPr>
                  <pic:blipFill>
                    <a:blip r:embed="rId7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9E">
      <w:pPr>
        <w:pStyle w:val="Heading5"/>
        <w:spacing w:before="120" w:line="276" w:lineRule="auto"/>
        <w:rPr/>
      </w:pPr>
      <w:r w:rsidDel="00000000" w:rsidR="00000000" w:rsidRPr="00000000">
        <w:rPr>
          <w:rtl w:val="0"/>
        </w:rPr>
        <w:t xml:space="preserve">Figure 26. Activity log</w:t>
      </w:r>
    </w:p>
    <w:p w:rsidR="00000000" w:rsidDel="00000000" w:rsidP="00000000" w:rsidRDefault="00000000" w:rsidRPr="00000000" w14:paraId="0000109F">
      <w:pPr>
        <w:pStyle w:val="Heading3"/>
        <w:spacing w:line="276" w:lineRule="auto"/>
        <w:rPr/>
      </w:pPr>
      <w:r w:rsidDel="00000000" w:rsidR="00000000" w:rsidRPr="00000000">
        <w:rPr>
          <w:rtl w:val="0"/>
        </w:rPr>
        <w:t xml:space="preserve">5.10.20 Recommendations</w:t>
      </w:r>
    </w:p>
    <w:p w:rsidR="00000000" w:rsidDel="00000000" w:rsidP="00000000" w:rsidRDefault="00000000" w:rsidRPr="00000000" w14:paraId="000010A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recommendations screen presents rule-based prompts derived from recorded events and timestamps. Each recommendation is explainable: it states the data used and the reasoning applied, and identifies the human decision-maker, since the system prompts but does not decide.</w:t>
      </w:r>
    </w:p>
    <w:p w:rsidR="00000000" w:rsidDel="00000000" w:rsidP="00000000" w:rsidRDefault="00000000" w:rsidRPr="00000000" w14:paraId="000010A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37" name="image30.png"/>
            <a:graphic>
              <a:graphicData uri="http://schemas.openxmlformats.org/drawingml/2006/picture">
                <pic:pic>
                  <pic:nvPicPr>
                    <pic:cNvPr id="0" name="image30.png"/>
                    <pic:cNvPicPr preferRelativeResize="0"/>
                  </pic:nvPicPr>
                  <pic:blipFill>
                    <a:blip r:embed="rId80"/>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2">
      <w:pPr>
        <w:pStyle w:val="Heading5"/>
        <w:spacing w:before="120" w:line="276" w:lineRule="auto"/>
        <w:rPr/>
      </w:pPr>
      <w:r w:rsidDel="00000000" w:rsidR="00000000" w:rsidRPr="00000000">
        <w:rPr>
          <w:rtl w:val="0"/>
        </w:rPr>
        <w:t xml:space="preserve">Figure 27. Recommendations</w:t>
      </w:r>
    </w:p>
    <w:p w:rsidR="00000000" w:rsidDel="00000000" w:rsidP="00000000" w:rsidRDefault="00000000" w:rsidRPr="00000000" w14:paraId="000010A3">
      <w:pPr>
        <w:pStyle w:val="Heading3"/>
        <w:spacing w:line="276" w:lineRule="auto"/>
        <w:rPr/>
      </w:pPr>
      <w:r w:rsidDel="00000000" w:rsidR="00000000" w:rsidRPr="00000000">
        <w:rPr>
          <w:rtl w:val="0"/>
        </w:rPr>
        <w:t xml:space="preserve">5.10.21 Policy Assistant</w:t>
      </w:r>
    </w:p>
    <w:p w:rsidR="00000000" w:rsidDel="00000000" w:rsidP="00000000" w:rsidRDefault="00000000" w:rsidRPr="00000000" w14:paraId="000010A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policy assistant answers policy questions from indexed Graduate School documents using retrieval-augmented generation. Questions that are in substance requests for operational figures are routed to the verified reports rather than answered by generation, and access is scoped by role so that a student cannot obtain staff-only information through it.</w:t>
      </w:r>
    </w:p>
    <w:p w:rsidR="00000000" w:rsidDel="00000000" w:rsidP="00000000" w:rsidRDefault="00000000" w:rsidRPr="00000000" w14:paraId="000010A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52" name="image37.png"/>
            <a:graphic>
              <a:graphicData uri="http://schemas.openxmlformats.org/drawingml/2006/picture">
                <pic:pic>
                  <pic:nvPicPr>
                    <pic:cNvPr id="0" name="image37.png"/>
                    <pic:cNvPicPr preferRelativeResize="0"/>
                  </pic:nvPicPr>
                  <pic:blipFill>
                    <a:blip r:embed="rId81"/>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6">
      <w:pPr>
        <w:pStyle w:val="Heading5"/>
        <w:spacing w:before="120" w:line="276" w:lineRule="auto"/>
        <w:rPr/>
      </w:pPr>
      <w:r w:rsidDel="00000000" w:rsidR="00000000" w:rsidRPr="00000000">
        <w:rPr>
          <w:rtl w:val="0"/>
        </w:rPr>
        <w:t xml:space="preserve">Figure 28. Policy assistant</w:t>
      </w:r>
    </w:p>
    <w:p w:rsidR="00000000" w:rsidDel="00000000" w:rsidP="00000000" w:rsidRDefault="00000000" w:rsidRPr="00000000" w14:paraId="000010A7">
      <w:pPr>
        <w:pStyle w:val="Heading3"/>
        <w:spacing w:line="276" w:lineRule="auto"/>
        <w:rPr/>
      </w:pPr>
      <w:r w:rsidDel="00000000" w:rsidR="00000000" w:rsidRPr="00000000">
        <w:rPr>
          <w:rtl w:val="0"/>
        </w:rPr>
        <w:t xml:space="preserve">5.10.22 Reports</w:t>
      </w:r>
    </w:p>
    <w:p w:rsidR="00000000" w:rsidDel="00000000" w:rsidP="00000000" w:rsidRDefault="00000000" w:rsidRPr="00000000" w14:paraId="000010A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reports screen presents the ten report views described in Section 5.11, each filtered by program, progress, risk, standing, and workflow, with the record count shown against each report so the size of the result is visible before it is opened.</w:t>
      </w:r>
    </w:p>
    <w:p w:rsidR="00000000" w:rsidDel="00000000" w:rsidP="00000000" w:rsidRDefault="00000000" w:rsidRPr="00000000" w14:paraId="000010A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46" name="image10.png"/>
            <a:graphic>
              <a:graphicData uri="http://schemas.openxmlformats.org/drawingml/2006/picture">
                <pic:pic>
                  <pic:nvPicPr>
                    <pic:cNvPr id="0" name="image10.png"/>
                    <pic:cNvPicPr preferRelativeResize="0"/>
                  </pic:nvPicPr>
                  <pic:blipFill>
                    <a:blip r:embed="rId82"/>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A">
      <w:pPr>
        <w:pStyle w:val="Heading5"/>
        <w:spacing w:before="120" w:line="276" w:lineRule="auto"/>
        <w:rPr/>
      </w:pPr>
      <w:r w:rsidDel="00000000" w:rsidR="00000000" w:rsidRPr="00000000">
        <w:rPr>
          <w:rtl w:val="0"/>
        </w:rPr>
        <w:t xml:space="preserve">Figure 29. Reports</w:t>
      </w:r>
    </w:p>
    <w:p w:rsidR="00000000" w:rsidDel="00000000" w:rsidP="00000000" w:rsidRDefault="00000000" w:rsidRPr="00000000" w14:paraId="000010AB">
      <w:pPr>
        <w:pStyle w:val="Heading3"/>
        <w:spacing w:line="276" w:lineRule="auto"/>
        <w:rPr/>
      </w:pPr>
      <w:r w:rsidDel="00000000" w:rsidR="00000000" w:rsidRPr="00000000">
        <w:rPr>
          <w:rtl w:val="0"/>
        </w:rPr>
        <w:t xml:space="preserve">5.10.23 Students and Student Detail</w:t>
      </w:r>
    </w:p>
    <w:p w:rsidR="00000000" w:rsidDel="00000000" w:rsidP="00000000" w:rsidRDefault="00000000" w:rsidRPr="00000000" w14:paraId="000010A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students list presents every monitored student with program, stage, standing, and risk. The student detail screen consolidates one student's record: profile, curriculum progress, enrollment, research case and milestones, practicum where applicable, standing history, tasks, and the transaction history for that student. It is the screen that answers, in one place, the question that the existing setup requires several sources to answer.</w:t>
      </w:r>
    </w:p>
    <w:p w:rsidR="00000000" w:rsidDel="00000000" w:rsidP="00000000" w:rsidRDefault="00000000" w:rsidRPr="00000000" w14:paraId="000010A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5" name="image2.png"/>
            <a:graphic>
              <a:graphicData uri="http://schemas.openxmlformats.org/drawingml/2006/picture">
                <pic:pic>
                  <pic:nvPicPr>
                    <pic:cNvPr id="0" name="image2.png"/>
                    <pic:cNvPicPr preferRelativeResize="0"/>
                  </pic:nvPicPr>
                  <pic:blipFill>
                    <a:blip r:embed="rId83"/>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AE">
      <w:pPr>
        <w:pStyle w:val="Heading5"/>
        <w:spacing w:before="120" w:line="276" w:lineRule="auto"/>
        <w:rPr/>
      </w:pPr>
      <w:r w:rsidDel="00000000" w:rsidR="00000000" w:rsidRPr="00000000">
        <w:rPr>
          <w:rtl w:val="0"/>
        </w:rPr>
        <w:t xml:space="preserve">Figure 30. Student detail</w:t>
      </w:r>
    </w:p>
    <w:p w:rsidR="00000000" w:rsidDel="00000000" w:rsidP="00000000" w:rsidRDefault="00000000" w:rsidRPr="00000000" w14:paraId="000010AF">
      <w:pPr>
        <w:pStyle w:val="Heading3"/>
        <w:spacing w:line="276" w:lineRule="auto"/>
        <w:rPr/>
      </w:pPr>
      <w:r w:rsidDel="00000000" w:rsidR="00000000" w:rsidRPr="00000000">
        <w:rPr>
          <w:rtl w:val="0"/>
        </w:rPr>
        <w:t xml:space="preserve">5.10.24 Faculty</w:t>
      </w:r>
    </w:p>
    <w:p w:rsidR="00000000" w:rsidDel="00000000" w:rsidP="00000000" w:rsidRDefault="00000000" w:rsidRPr="00000000" w14:paraId="000010B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faculty screen holds the faculty roster with college, institutional role, declared specialization, and the panel roles for which each member is eligible. It is the source against which panel matching and offering assignment operate.</w:t>
      </w:r>
    </w:p>
    <w:p w:rsidR="00000000" w:rsidDel="00000000" w:rsidP="00000000" w:rsidRDefault="00000000" w:rsidRPr="00000000" w14:paraId="000010B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12" name="image60.png"/>
            <a:graphic>
              <a:graphicData uri="http://schemas.openxmlformats.org/drawingml/2006/picture">
                <pic:pic>
                  <pic:nvPicPr>
                    <pic:cNvPr id="0" name="image60.png"/>
                    <pic:cNvPicPr preferRelativeResize="0"/>
                  </pic:nvPicPr>
                  <pic:blipFill>
                    <a:blip r:embed="rId84"/>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2">
      <w:pPr>
        <w:pStyle w:val="Heading5"/>
        <w:spacing w:before="120" w:line="276" w:lineRule="auto"/>
        <w:rPr/>
      </w:pPr>
      <w:r w:rsidDel="00000000" w:rsidR="00000000" w:rsidRPr="00000000">
        <w:rPr>
          <w:rtl w:val="0"/>
        </w:rPr>
        <w:t xml:space="preserve">Figure 31. Faculty records</w:t>
      </w:r>
    </w:p>
    <w:p w:rsidR="00000000" w:rsidDel="00000000" w:rsidP="00000000" w:rsidRDefault="00000000" w:rsidRPr="00000000" w14:paraId="000010B3">
      <w:pPr>
        <w:pStyle w:val="Heading3"/>
        <w:spacing w:line="276" w:lineRule="auto"/>
        <w:rPr/>
      </w:pPr>
      <w:r w:rsidDel="00000000" w:rsidR="00000000" w:rsidRPr="00000000">
        <w:rPr>
          <w:rtl w:val="0"/>
        </w:rPr>
        <w:t xml:space="preserve">5.10.25 Academic Semesters</w:t>
      </w:r>
    </w:p>
    <w:p w:rsidR="00000000" w:rsidDel="00000000" w:rsidP="00000000" w:rsidRDefault="00000000" w:rsidRPr="00000000" w14:paraId="000010B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semester settings define the terms the system operates against, including the active planning term and the planning window. Removing a semester preserves the history that references it rather than deleting dependent records.</w:t>
      </w:r>
    </w:p>
    <w:p w:rsidR="00000000" w:rsidDel="00000000" w:rsidP="00000000" w:rsidRDefault="00000000" w:rsidRPr="00000000" w14:paraId="000010B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33" name="image19.png"/>
            <a:graphic>
              <a:graphicData uri="http://schemas.openxmlformats.org/drawingml/2006/picture">
                <pic:pic>
                  <pic:nvPicPr>
                    <pic:cNvPr id="0" name="image19.png"/>
                    <pic:cNvPicPr preferRelativeResize="0"/>
                  </pic:nvPicPr>
                  <pic:blipFill>
                    <a:blip r:embed="rId85"/>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6">
      <w:pPr>
        <w:pStyle w:val="Heading5"/>
        <w:spacing w:before="120" w:line="276" w:lineRule="auto"/>
        <w:rPr/>
      </w:pPr>
      <w:r w:rsidDel="00000000" w:rsidR="00000000" w:rsidRPr="00000000">
        <w:rPr>
          <w:rtl w:val="0"/>
        </w:rPr>
        <w:t xml:space="preserve">Figure 32. Academic semester settings</w:t>
      </w:r>
    </w:p>
    <w:p w:rsidR="00000000" w:rsidDel="00000000" w:rsidP="00000000" w:rsidRDefault="00000000" w:rsidRPr="00000000" w14:paraId="000010B7">
      <w:pPr>
        <w:pStyle w:val="Heading3"/>
        <w:spacing w:line="276" w:lineRule="auto"/>
        <w:rPr/>
      </w:pPr>
      <w:r w:rsidDel="00000000" w:rsidR="00000000" w:rsidRPr="00000000">
        <w:rPr>
          <w:rtl w:val="0"/>
        </w:rPr>
        <w:t xml:space="preserve">5.10.26 Dean Approvals</w:t>
      </w:r>
    </w:p>
    <w:p w:rsidR="00000000" w:rsidDel="00000000" w:rsidP="00000000" w:rsidRDefault="00000000" w:rsidRPr="00000000" w14:paraId="000010B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Dean signs in to a dedicated portal presenting the decisions awaiting action across every process—leave of absence, readmission, return from AWOL, subject withdrawal, and graduation endorsement—rather than requiring the Dean to visit each workflow screen separately.</w:t>
      </w:r>
    </w:p>
    <w:p w:rsidR="00000000" w:rsidDel="00000000" w:rsidP="00000000" w:rsidRDefault="00000000" w:rsidRPr="00000000" w14:paraId="000010B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37" name="image71.png"/>
            <a:graphic>
              <a:graphicData uri="http://schemas.openxmlformats.org/drawingml/2006/picture">
                <pic:pic>
                  <pic:nvPicPr>
                    <pic:cNvPr id="0" name="image71.png"/>
                    <pic:cNvPicPr preferRelativeResize="0"/>
                  </pic:nvPicPr>
                  <pic:blipFill>
                    <a:blip r:embed="rId86"/>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A">
      <w:pPr>
        <w:pStyle w:val="Heading5"/>
        <w:spacing w:before="120" w:line="276" w:lineRule="auto"/>
        <w:rPr/>
      </w:pPr>
      <w:r w:rsidDel="00000000" w:rsidR="00000000" w:rsidRPr="00000000">
        <w:rPr>
          <w:rtl w:val="0"/>
        </w:rPr>
        <w:t xml:space="preserve">Figure 33. Dean approvals queue</w:t>
      </w:r>
    </w:p>
    <w:p w:rsidR="00000000" w:rsidDel="00000000" w:rsidP="00000000" w:rsidRDefault="00000000" w:rsidRPr="00000000" w14:paraId="000010BB">
      <w:pPr>
        <w:pStyle w:val="Heading3"/>
        <w:spacing w:line="276" w:lineRule="auto"/>
        <w:rPr/>
      </w:pPr>
      <w:r w:rsidDel="00000000" w:rsidR="00000000" w:rsidRPr="00000000">
        <w:rPr>
          <w:rtl w:val="0"/>
        </w:rPr>
        <w:t xml:space="preserve">5.10.27 Student Portal</w:t>
      </w:r>
    </w:p>
    <w:p w:rsidR="00000000" w:rsidDel="00000000" w:rsidP="00000000" w:rsidRDefault="00000000" w:rsidRPr="00000000" w14:paraId="000010B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portal presents the student's own lifecycle status, outstanding requirements, submitted requests and their state, and messages. Structured applications for leave of absence, readmission, return from AWOL, subject withdrawal, practicum, graduation, research gate submissions, and defense scheduling are filed here, with the eligibility rules checked at the point of submission so that an application that cannot succeed does not enter the queue. Internal staff messages are not exposed to the student.</w:t>
      </w:r>
    </w:p>
    <w:p w:rsidR="00000000" w:rsidDel="00000000" w:rsidP="00000000" w:rsidRDefault="00000000" w:rsidRPr="00000000" w14:paraId="000010B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95" name="image16.png"/>
            <a:graphic>
              <a:graphicData uri="http://schemas.openxmlformats.org/drawingml/2006/picture">
                <pic:pic>
                  <pic:nvPicPr>
                    <pic:cNvPr id="0" name="image16.png"/>
                    <pic:cNvPicPr preferRelativeResize="0"/>
                  </pic:nvPicPr>
                  <pic:blipFill>
                    <a:blip r:embed="rId87"/>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BE">
      <w:pPr>
        <w:pStyle w:val="Heading5"/>
        <w:spacing w:before="120" w:line="276" w:lineRule="auto"/>
        <w:rPr/>
      </w:pPr>
      <w:r w:rsidDel="00000000" w:rsidR="00000000" w:rsidRPr="00000000">
        <w:rPr>
          <w:rtl w:val="0"/>
        </w:rPr>
        <w:t xml:space="preserve">Figure 34. Student portal</w:t>
      </w:r>
    </w:p>
    <w:p w:rsidR="00000000" w:rsidDel="00000000" w:rsidP="00000000" w:rsidRDefault="00000000" w:rsidRPr="00000000" w14:paraId="000010BF">
      <w:pPr>
        <w:pStyle w:val="Heading3"/>
        <w:spacing w:line="276" w:lineRule="auto"/>
        <w:rPr/>
      </w:pPr>
      <w:r w:rsidDel="00000000" w:rsidR="00000000" w:rsidRPr="00000000">
        <w:rPr>
          <w:rtl w:val="0"/>
        </w:rPr>
        <w:t xml:space="preserve">5.10.28 Faculty Portal</w:t>
      </w:r>
    </w:p>
    <w:p w:rsidR="00000000" w:rsidDel="00000000" w:rsidP="00000000" w:rsidRDefault="00000000" w:rsidRPr="00000000" w14:paraId="000010C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faculty portal presents the assignments belonging to the signed-in faculty member: advisees, research documents awaiting adviser approval, defense panels and verdicts, and the optional connection of that faculty member's own calendar for availability. The authorization flow permits a faculty member to connect only that faculty member's own account.</w:t>
      </w:r>
    </w:p>
    <w:p w:rsidR="00000000" w:rsidDel="00000000" w:rsidP="00000000" w:rsidRDefault="00000000" w:rsidRPr="00000000" w14:paraId="000010C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4" name="image4.png"/>
            <a:graphic>
              <a:graphicData uri="http://schemas.openxmlformats.org/drawingml/2006/picture">
                <pic:pic>
                  <pic:nvPicPr>
                    <pic:cNvPr id="0" name="image4.png"/>
                    <pic:cNvPicPr preferRelativeResize="0"/>
                  </pic:nvPicPr>
                  <pic:blipFill>
                    <a:blip r:embed="rId88"/>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C2">
      <w:pPr>
        <w:pStyle w:val="Heading5"/>
        <w:spacing w:before="120" w:line="276" w:lineRule="auto"/>
        <w:rPr/>
      </w:pPr>
      <w:r w:rsidDel="00000000" w:rsidR="00000000" w:rsidRPr="00000000">
        <w:rPr>
          <w:rtl w:val="0"/>
        </w:rPr>
        <w:t xml:space="preserve">Figure 35. Faculty portal</w:t>
      </w:r>
    </w:p>
    <w:p w:rsidR="00000000" w:rsidDel="00000000" w:rsidP="00000000" w:rsidRDefault="00000000" w:rsidRPr="00000000" w14:paraId="000010C3">
      <w:pPr>
        <w:pStyle w:val="Heading3"/>
        <w:spacing w:line="276" w:lineRule="auto"/>
        <w:rPr/>
      </w:pPr>
      <w:r w:rsidDel="00000000" w:rsidR="00000000" w:rsidRPr="00000000">
        <w:rPr>
          <w:rtl w:val="0"/>
        </w:rPr>
        <w:t xml:space="preserve">5.10.29 Role-Scoped Views</w:t>
      </w:r>
    </w:p>
    <w:p w:rsidR="00000000" w:rsidDel="00000000" w:rsidP="00000000" w:rsidRDefault="00000000" w:rsidRPr="00000000" w14:paraId="000010C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same screens present different navigation depending on the signed-in role. The Academic Coordinator sees records, enrollment, course adjustments, research gate, panel matching, practicum, graduation, AWOL, reports, and the work queue, but not the administrative screens. The Research Coordinator sees only the research gate, graduation, and the work queue. This restriction is applied by the server, not only by the navigation.</w:t>
      </w:r>
    </w:p>
    <w:p w:rsidR="00000000" w:rsidDel="00000000" w:rsidP="00000000" w:rsidRDefault="00000000" w:rsidRPr="00000000" w14:paraId="000010C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86400" cy="3429000"/>
            <wp:effectExtent b="0" l="0" r="0" t="0"/>
            <wp:docPr id="103" name="image36.png"/>
            <a:graphic>
              <a:graphicData uri="http://schemas.openxmlformats.org/drawingml/2006/picture">
                <pic:pic>
                  <pic:nvPicPr>
                    <pic:cNvPr id="0" name="image36.png"/>
                    <pic:cNvPicPr preferRelativeResize="0"/>
                  </pic:nvPicPr>
                  <pic:blipFill>
                    <a:blip r:embed="rId89"/>
                    <a:srcRect b="0" l="0" r="0" t="0"/>
                    <a:stretch>
                      <a:fillRect/>
                    </a:stretch>
                  </pic:blipFill>
                  <pic:spPr>
                    <a:xfrm>
                      <a:off x="0" y="0"/>
                      <a:ext cx="54864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C6">
      <w:pPr>
        <w:pStyle w:val="Heading5"/>
        <w:spacing w:before="120" w:line="276" w:lineRule="auto"/>
        <w:rPr/>
      </w:pPr>
      <w:r w:rsidDel="00000000" w:rsidR="00000000" w:rsidRPr="00000000">
        <w:rPr>
          <w:rtl w:val="0"/>
        </w:rPr>
        <w:t xml:space="preserve">Figure 36. Academic Coordinator view of the monitoring sheet</w:t>
      </w:r>
    </w:p>
    <w:p w:rsidR="00000000" w:rsidDel="00000000" w:rsidP="00000000" w:rsidRDefault="00000000" w:rsidRPr="00000000" w14:paraId="000010C7">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0C8">
      <w:pPr>
        <w:pStyle w:val="Heading2"/>
        <w:spacing w:after="240" w:before="240" w:line="276" w:lineRule="auto"/>
        <w:rPr>
          <w:sz w:val="24"/>
          <w:szCs w:val="24"/>
        </w:rPr>
      </w:pPr>
      <w:r w:rsidDel="00000000" w:rsidR="00000000" w:rsidRPr="00000000">
        <w:rPr>
          <w:rtl w:val="0"/>
        </w:rPr>
        <w:t xml:space="preserve">5.11 Report Specifications</w:t>
      </w:r>
      <w:r w:rsidDel="00000000" w:rsidR="00000000" w:rsidRPr="00000000">
        <w:rPr>
          <w:rtl w:val="0"/>
        </w:rPr>
      </w:r>
    </w:p>
    <w:p w:rsidR="00000000" w:rsidDel="00000000" w:rsidP="00000000" w:rsidRDefault="00000000" w:rsidRPr="00000000" w14:paraId="000010C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generates ten report views and four export documents. The counts shown against each report in the following table are those observed in the seeded demonstration dataset of 371 students and are given to indicate the shape of the output, not as institutional figures.</w:t>
      </w:r>
    </w:p>
    <w:p w:rsidR="00000000" w:rsidDel="00000000" w:rsidP="00000000" w:rsidRDefault="00000000" w:rsidRPr="00000000" w14:paraId="000010CA">
      <w:pPr>
        <w:pStyle w:val="Heading5"/>
        <w:spacing w:before="120" w:line="276" w:lineRule="auto"/>
        <w:rPr/>
      </w:pPr>
      <w:r w:rsidDel="00000000" w:rsidR="00000000" w:rsidRPr="00000000">
        <w:rPr>
          <w:rtl w:val="0"/>
        </w:rPr>
        <w:t xml:space="preserve">Table 24. Report specifications</w:t>
      </w:r>
    </w:p>
    <w:tbl>
      <w:tblPr>
        <w:tblStyle w:val="Table4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5560"/>
        <w:gridCol w:w="1700"/>
        <w:tblGridChange w:id="0">
          <w:tblGrid>
            <w:gridCol w:w="2100"/>
            <w:gridCol w:w="5560"/>
            <w:gridCol w:w="17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CB">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Report</w:t>
            </w:r>
          </w:p>
        </w:tc>
        <w:tc>
          <w:tcPr>
            <w:shd w:fill="d9d9d9" w:val="clear"/>
            <w:tcMar>
              <w:top w:w="60.0" w:type="dxa"/>
              <w:left w:w="80.0" w:type="dxa"/>
              <w:bottom w:w="60.0" w:type="dxa"/>
              <w:right w:w="80.0" w:type="dxa"/>
            </w:tcMar>
            <w:vAlign w:val="top"/>
          </w:tcPr>
          <w:p w:rsidR="00000000" w:rsidDel="00000000" w:rsidP="00000000" w:rsidRDefault="00000000" w:rsidRPr="00000000" w14:paraId="000010C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Purpose</w:t>
            </w:r>
          </w:p>
        </w:tc>
        <w:tc>
          <w:tcPr>
            <w:shd w:fill="d9d9d9" w:val="clear"/>
            <w:tcMar>
              <w:top w:w="60.0" w:type="dxa"/>
              <w:left w:w="80.0" w:type="dxa"/>
              <w:bottom w:w="60.0" w:type="dxa"/>
              <w:right w:w="80.0" w:type="dxa"/>
            </w:tcMar>
            <w:vAlign w:val="top"/>
          </w:tcPr>
          <w:p w:rsidR="00000000" w:rsidDel="00000000" w:rsidP="00000000" w:rsidRDefault="00000000" w:rsidRPr="00000000" w14:paraId="000010C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Observed count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C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summary</w:t>
            </w:r>
          </w:p>
        </w:tc>
        <w:tc>
          <w:tcPr>
            <w:tcMar>
              <w:top w:w="60.0" w:type="dxa"/>
              <w:left w:w="80.0" w:type="dxa"/>
              <w:bottom w:w="60.0" w:type="dxa"/>
              <w:right w:w="80.0" w:type="dxa"/>
            </w:tcMar>
            <w:vAlign w:val="top"/>
          </w:tcPr>
          <w:p w:rsidR="00000000" w:rsidDel="00000000" w:rsidP="00000000" w:rsidRDefault="00000000" w:rsidRPr="00000000" w14:paraId="000010C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Headline monitoring figures: students monitored, needing attention, open and overdue tasks, practicum records, withdrawal requests, graduation candidates, confirmed defenses.</w:t>
            </w:r>
          </w:p>
        </w:tc>
        <w:tc>
          <w:tcPr>
            <w:tcMar>
              <w:top w:w="60.0" w:type="dxa"/>
              <w:left w:w="80.0" w:type="dxa"/>
              <w:bottom w:w="60.0" w:type="dxa"/>
              <w:right w:w="80.0" w:type="dxa"/>
            </w:tcMar>
            <w:vAlign w:val="top"/>
          </w:tcPr>
          <w:p w:rsidR="00000000" w:rsidDel="00000000" w:rsidP="00000000" w:rsidRDefault="00000000" w:rsidRPr="00000000" w14:paraId="000010D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371 students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changes (Registrar)</w:t>
            </w:r>
          </w:p>
        </w:tc>
        <w:tc>
          <w:tcPr>
            <w:tcMar>
              <w:top w:w="60.0" w:type="dxa"/>
              <w:left w:w="80.0" w:type="dxa"/>
              <w:bottom w:w="60.0" w:type="dxa"/>
              <w:right w:w="80.0" w:type="dxa"/>
            </w:tcMar>
            <w:vAlign w:val="top"/>
          </w:tcPr>
          <w:p w:rsidR="00000000" w:rsidDel="00000000" w:rsidP="00000000" w:rsidRDefault="00000000" w:rsidRPr="00000000" w14:paraId="000010D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recorded on a given date that are relevant to the Registrar, with a mark-reflected action to record that a change has been carried across.</w:t>
            </w:r>
          </w:p>
        </w:tc>
        <w:tc>
          <w:tcPr>
            <w:tcMar>
              <w:top w:w="60.0" w:type="dxa"/>
              <w:left w:w="80.0" w:type="dxa"/>
              <w:bottom w:w="60.0" w:type="dxa"/>
              <w:right w:w="80.0" w:type="dxa"/>
            </w:tcMar>
            <w:vAlign w:val="top"/>
          </w:tcPr>
          <w:p w:rsidR="00000000" w:rsidDel="00000000" w:rsidP="00000000" w:rsidRDefault="00000000" w:rsidRPr="00000000" w14:paraId="000010D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By 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candidates</w:t>
            </w:r>
          </w:p>
        </w:tc>
        <w:tc>
          <w:tcPr>
            <w:tcMar>
              <w:top w:w="60.0" w:type="dxa"/>
              <w:left w:w="80.0" w:type="dxa"/>
              <w:bottom w:w="60.0" w:type="dxa"/>
              <w:right w:w="80.0" w:type="dxa"/>
            </w:tcMar>
            <w:vAlign w:val="top"/>
          </w:tcPr>
          <w:p w:rsidR="00000000" w:rsidDel="00000000" w:rsidP="00000000" w:rsidRDefault="00000000" w:rsidRPr="00000000" w14:paraId="000010D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Students eligible or under review for graduation in the review window, with the outstanding requirement named where a candidate is not yet eligible.</w:t>
            </w:r>
          </w:p>
        </w:tc>
        <w:tc>
          <w:tcPr>
            <w:tcMar>
              <w:top w:w="60.0" w:type="dxa"/>
              <w:left w:w="80.0" w:type="dxa"/>
              <w:bottom w:w="60.0" w:type="dxa"/>
              <w:right w:w="80.0" w:type="dxa"/>
            </w:tcMar>
            <w:vAlign w:val="top"/>
          </w:tcPr>
          <w:p w:rsidR="00000000" w:rsidDel="00000000" w:rsidP="00000000" w:rsidRDefault="00000000" w:rsidRPr="00000000" w14:paraId="000010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Missing requirements</w:t>
            </w:r>
          </w:p>
        </w:tc>
        <w:tc>
          <w:tcPr>
            <w:tcMar>
              <w:top w:w="60.0" w:type="dxa"/>
              <w:left w:w="80.0" w:type="dxa"/>
              <w:bottom w:w="60.0" w:type="dxa"/>
              <w:right w:w="80.0" w:type="dxa"/>
            </w:tcMar>
            <w:vAlign w:val="top"/>
          </w:tcPr>
          <w:p w:rsidR="00000000" w:rsidDel="00000000" w:rsidP="00000000" w:rsidRDefault="00000000" w:rsidRPr="00000000" w14:paraId="000010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Students with outstanding coursework, research, or practicum requirements.</w:t>
            </w:r>
          </w:p>
        </w:tc>
        <w:tc>
          <w:tcPr>
            <w:tcMar>
              <w:top w:w="60.0" w:type="dxa"/>
              <w:left w:w="80.0" w:type="dxa"/>
              <w:bottom w:w="60.0" w:type="dxa"/>
              <w:right w:w="80.0" w:type="dxa"/>
            </w:tcMar>
            <w:vAlign w:val="top"/>
          </w:tcPr>
          <w:p w:rsidR="00000000" w:rsidDel="00000000" w:rsidP="00000000" w:rsidRDefault="00000000" w:rsidRPr="00000000" w14:paraId="000010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Practicum monitoring</w:t>
            </w:r>
          </w:p>
        </w:tc>
        <w:tc>
          <w:tcPr>
            <w:tcMar>
              <w:top w:w="60.0" w:type="dxa"/>
              <w:left w:w="80.0" w:type="dxa"/>
              <w:bottom w:w="60.0" w:type="dxa"/>
              <w:right w:w="80.0" w:type="dxa"/>
            </w:tcMar>
            <w:vAlign w:val="top"/>
          </w:tcPr>
          <w:p w:rsidR="00000000" w:rsidDel="00000000" w:rsidP="00000000" w:rsidRDefault="00000000" w:rsidRPr="00000000" w14:paraId="000010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Practicum records with hours evidenced against hours required and the document state.</w:t>
            </w:r>
          </w:p>
        </w:tc>
        <w:tc>
          <w:tcPr>
            <w:tcMar>
              <w:top w:w="60.0" w:type="dxa"/>
              <w:left w:w="80.0" w:type="dxa"/>
              <w:bottom w:w="60.0" w:type="dxa"/>
              <w:right w:w="80.0" w:type="dxa"/>
            </w:tcMar>
            <w:vAlign w:val="top"/>
          </w:tcPr>
          <w:p w:rsidR="00000000" w:rsidDel="00000000" w:rsidP="00000000" w:rsidRDefault="00000000" w:rsidRPr="00000000" w14:paraId="000010D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D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Withdrawal requests</w:t>
            </w:r>
          </w:p>
        </w:tc>
        <w:tc>
          <w:tcPr>
            <w:tcMar>
              <w:top w:w="60.0" w:type="dxa"/>
              <w:left w:w="80.0" w:type="dxa"/>
              <w:bottom w:w="60.0" w:type="dxa"/>
              <w:right w:w="80.0" w:type="dxa"/>
            </w:tcMar>
            <w:vAlign w:val="top"/>
          </w:tcPr>
          <w:p w:rsidR="00000000" w:rsidDel="00000000" w:rsidP="00000000" w:rsidRDefault="00000000" w:rsidRPr="00000000" w14:paraId="000010D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Subject withdrawal applications by stage and Dean decision.</w:t>
            </w:r>
          </w:p>
        </w:tc>
        <w:tc>
          <w:tcPr>
            <w:tcMar>
              <w:top w:w="60.0" w:type="dxa"/>
              <w:left w:w="80.0" w:type="dxa"/>
              <w:bottom w:w="60.0" w:type="dxa"/>
              <w:right w:w="80.0" w:type="dxa"/>
            </w:tcMar>
            <w:vAlign w:val="top"/>
          </w:tcPr>
          <w:p w:rsidR="00000000" w:rsidDel="00000000" w:rsidP="00000000" w:rsidRDefault="00000000" w:rsidRPr="00000000" w14:paraId="000010D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E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LOA / readmission</w:t>
            </w:r>
          </w:p>
        </w:tc>
        <w:tc>
          <w:tcPr>
            <w:tcMar>
              <w:top w:w="60.0" w:type="dxa"/>
              <w:left w:w="80.0" w:type="dxa"/>
              <w:bottom w:w="60.0" w:type="dxa"/>
              <w:right w:w="80.0" w:type="dxa"/>
            </w:tcMar>
            <w:vAlign w:val="top"/>
          </w:tcPr>
          <w:p w:rsidR="00000000" w:rsidDel="00000000" w:rsidP="00000000" w:rsidRDefault="00000000" w:rsidRPr="00000000" w14:paraId="000010E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and readmission cases with standing and decision state.</w:t>
            </w:r>
          </w:p>
        </w:tc>
        <w:tc>
          <w:tcPr>
            <w:tcMar>
              <w:top w:w="60.0" w:type="dxa"/>
              <w:left w:w="80.0" w:type="dxa"/>
              <w:bottom w:w="60.0" w:type="dxa"/>
              <w:right w:w="80.0" w:type="dxa"/>
            </w:tcMar>
            <w:vAlign w:val="top"/>
          </w:tcPr>
          <w:p w:rsidR="00000000" w:rsidDel="00000000" w:rsidP="00000000" w:rsidRDefault="00000000" w:rsidRPr="00000000" w14:paraId="000010E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E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At-risk</w:t>
            </w:r>
          </w:p>
        </w:tc>
        <w:tc>
          <w:tcPr>
            <w:tcMar>
              <w:top w:w="60.0" w:type="dxa"/>
              <w:left w:w="80.0" w:type="dxa"/>
              <w:bottom w:w="60.0" w:type="dxa"/>
              <w:right w:w="80.0" w:type="dxa"/>
            </w:tcMar>
            <w:vAlign w:val="top"/>
          </w:tcPr>
          <w:p w:rsidR="00000000" w:rsidDel="00000000" w:rsidP="00000000" w:rsidRDefault="00000000" w:rsidRPr="00000000" w14:paraId="000010E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Students flagged At Risk of Delay or Delayed by the risk indicator.</w:t>
            </w:r>
          </w:p>
        </w:tc>
        <w:tc>
          <w:tcPr>
            <w:tcMar>
              <w:top w:w="60.0" w:type="dxa"/>
              <w:left w:w="80.0" w:type="dxa"/>
              <w:bottom w:w="60.0" w:type="dxa"/>
              <w:right w:w="80.0" w:type="dxa"/>
            </w:tcMar>
            <w:vAlign w:val="top"/>
          </w:tcPr>
          <w:p w:rsidR="00000000" w:rsidDel="00000000" w:rsidP="00000000" w:rsidRDefault="00000000" w:rsidRPr="00000000" w14:paraId="000010E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E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 overdue tasks</w:t>
            </w:r>
          </w:p>
        </w:tc>
        <w:tc>
          <w:tcPr>
            <w:tcMar>
              <w:top w:w="60.0" w:type="dxa"/>
              <w:left w:w="80.0" w:type="dxa"/>
              <w:bottom w:w="60.0" w:type="dxa"/>
              <w:right w:w="80.0" w:type="dxa"/>
            </w:tcMar>
            <w:vAlign w:val="top"/>
          </w:tcPr>
          <w:p w:rsidR="00000000" w:rsidDel="00000000" w:rsidP="00000000" w:rsidRDefault="00000000" w:rsidRPr="00000000" w14:paraId="000010E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work items with the owning role and time outstanding.</w:t>
            </w:r>
          </w:p>
        </w:tc>
        <w:tc>
          <w:tcPr>
            <w:tcMar>
              <w:top w:w="60.0" w:type="dxa"/>
              <w:left w:w="80.0" w:type="dxa"/>
              <w:bottom w:w="60.0" w:type="dxa"/>
              <w:right w:w="80.0" w:type="dxa"/>
            </w:tcMar>
            <w:vAlign w:val="top"/>
          </w:tcPr>
          <w:p w:rsidR="00000000" w:rsidDel="00000000" w:rsidP="00000000" w:rsidRDefault="00000000" w:rsidRPr="00000000" w14:paraId="000010E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120 open, 109 overdue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E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completion</w:t>
            </w:r>
          </w:p>
        </w:tc>
        <w:tc>
          <w:tcPr>
            <w:tcMar>
              <w:top w:w="60.0" w:type="dxa"/>
              <w:left w:w="80.0" w:type="dxa"/>
              <w:bottom w:w="60.0" w:type="dxa"/>
              <w:right w:w="80.0" w:type="dxa"/>
            </w:tcMar>
            <w:vAlign w:val="top"/>
          </w:tcPr>
          <w:p w:rsidR="00000000" w:rsidDel="00000000" w:rsidP="00000000" w:rsidRDefault="00000000" w:rsidRPr="00000000" w14:paraId="000010E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cases by gate and completion state.</w:t>
            </w:r>
          </w:p>
        </w:tc>
        <w:tc>
          <w:tcPr>
            <w:tcMar>
              <w:top w:w="60.0" w:type="dxa"/>
              <w:left w:w="80.0" w:type="dxa"/>
              <w:bottom w:w="60.0" w:type="dxa"/>
              <w:right w:w="80.0" w:type="dxa"/>
            </w:tcMar>
            <w:vAlign w:val="top"/>
          </w:tcPr>
          <w:p w:rsidR="00000000" w:rsidDel="00000000" w:rsidP="00000000" w:rsidRDefault="00000000" w:rsidRPr="00000000" w14:paraId="000010E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w:t>
            </w:r>
          </w:p>
        </w:tc>
      </w:tr>
    </w:tbl>
    <w:p w:rsidR="00000000" w:rsidDel="00000000" w:rsidP="00000000" w:rsidRDefault="00000000" w:rsidRPr="00000000" w14:paraId="000010E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D">
      <w:pPr>
        <w:pStyle w:val="Heading3"/>
        <w:spacing w:line="276" w:lineRule="auto"/>
        <w:rPr/>
      </w:pPr>
      <w:r w:rsidDel="00000000" w:rsidR="00000000" w:rsidRPr="00000000">
        <w:rPr>
          <w:rtl w:val="0"/>
        </w:rPr>
        <w:t xml:space="preserve">5.11.1 Generated Documents and Exports</w:t>
      </w:r>
    </w:p>
    <w:p w:rsidR="00000000" w:rsidDel="00000000" w:rsidP="00000000" w:rsidRDefault="00000000" w:rsidRPr="00000000" w14:paraId="000010E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Four documents are generated for conveyance outside the system. In every case the system prepares the file and records that it has done so; it does not transmit the file and does not represent it as received.</w:t>
      </w:r>
    </w:p>
    <w:p w:rsidR="00000000" w:rsidDel="00000000" w:rsidP="00000000" w:rsidRDefault="00000000" w:rsidRPr="00000000" w14:paraId="000010EF">
      <w:pPr>
        <w:pStyle w:val="Heading5"/>
        <w:spacing w:before="120" w:line="276" w:lineRule="auto"/>
        <w:rPr/>
      </w:pPr>
      <w:r w:rsidDel="00000000" w:rsidR="00000000" w:rsidRPr="00000000">
        <w:rPr>
          <w:rtl w:val="0"/>
        </w:rPr>
        <w:t xml:space="preserve">Table 25. Generated documents and exports</w:t>
      </w:r>
    </w:p>
    <w:tbl>
      <w:tblPr>
        <w:tblStyle w:val="Table5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700"/>
        <w:gridCol w:w="4260"/>
        <w:tblGridChange w:id="0">
          <w:tblGrid>
            <w:gridCol w:w="2400"/>
            <w:gridCol w:w="2700"/>
            <w:gridCol w:w="42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0F0">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w:t>
            </w:r>
          </w:p>
        </w:tc>
        <w:tc>
          <w:tcPr>
            <w:shd w:fill="d9d9d9" w:val="clear"/>
            <w:tcMar>
              <w:top w:w="60.0" w:type="dxa"/>
              <w:left w:w="80.0" w:type="dxa"/>
              <w:bottom w:w="60.0" w:type="dxa"/>
              <w:right w:w="80.0" w:type="dxa"/>
            </w:tcMar>
            <w:vAlign w:val="top"/>
          </w:tcPr>
          <w:p w:rsidR="00000000" w:rsidDel="00000000" w:rsidP="00000000" w:rsidRDefault="00000000" w:rsidRPr="00000000" w14:paraId="000010F1">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Produced by</w:t>
            </w:r>
          </w:p>
        </w:tc>
        <w:tc>
          <w:tcPr>
            <w:shd w:fill="d9d9d9" w:val="clear"/>
            <w:tcMar>
              <w:top w:w="60.0" w:type="dxa"/>
              <w:left w:w="80.0" w:type="dxa"/>
              <w:bottom w:w="60.0" w:type="dxa"/>
              <w:right w:w="80.0" w:type="dxa"/>
            </w:tcMar>
            <w:vAlign w:val="top"/>
          </w:tcPr>
          <w:p w:rsidR="00000000" w:rsidDel="00000000" w:rsidP="00000000" w:rsidRDefault="00000000" w:rsidRPr="00000000" w14:paraId="000010F2">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Content and boundary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Approved withdrawal list (Excel)</w:t>
            </w:r>
          </w:p>
        </w:tc>
        <w:tc>
          <w:tcPr>
            <w:tcMar>
              <w:top w:w="60.0" w:type="dxa"/>
              <w:left w:w="80.0" w:type="dxa"/>
              <w:bottom w:w="60.0" w:type="dxa"/>
              <w:right w:w="80.0" w:type="dxa"/>
            </w:tcMar>
            <w:vAlign w:val="top"/>
          </w:tcPr>
          <w:p w:rsidR="00000000" w:rsidDel="00000000" w:rsidP="00000000" w:rsidRDefault="00000000" w:rsidRPr="00000000" w14:paraId="000010F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Withdrawal module on Dean approval</w:t>
            </w:r>
          </w:p>
        </w:tc>
        <w:tc>
          <w:tcPr>
            <w:tcMar>
              <w:top w:w="60.0" w:type="dxa"/>
              <w:left w:w="80.0" w:type="dxa"/>
              <w:bottom w:w="60.0" w:type="dxa"/>
              <w:right w:w="80.0" w:type="dxa"/>
            </w:tcMar>
            <w:vAlign w:val="top"/>
          </w:tcPr>
          <w:p w:rsidR="00000000" w:rsidDel="00000000" w:rsidP="00000000" w:rsidRDefault="00000000" w:rsidRPr="00000000" w14:paraId="000010F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approved subject withdrawals for conveyance to the Registrar. The state remains pending confirmation until the Registrar's implementation is recorded.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endorsement list (CSV)</w:t>
            </w:r>
          </w:p>
        </w:tc>
        <w:tc>
          <w:tcPr>
            <w:tcMar>
              <w:top w:w="60.0" w:type="dxa"/>
              <w:left w:w="80.0" w:type="dxa"/>
              <w:bottom w:w="60.0" w:type="dxa"/>
              <w:right w:w="80.0" w:type="dxa"/>
            </w:tcMar>
            <w:vAlign w:val="top"/>
          </w:tcPr>
          <w:p w:rsidR="00000000" w:rsidDel="00000000" w:rsidP="00000000" w:rsidRDefault="00000000" w:rsidRPr="00000000" w14:paraId="000010F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module on Dean approval</w:t>
            </w:r>
          </w:p>
        </w:tc>
        <w:tc>
          <w:tcPr>
            <w:tcMar>
              <w:top w:w="60.0" w:type="dxa"/>
              <w:left w:w="80.0" w:type="dxa"/>
              <w:bottom w:w="60.0" w:type="dxa"/>
              <w:right w:w="80.0" w:type="dxa"/>
            </w:tcMar>
            <w:vAlign w:val="top"/>
          </w:tcPr>
          <w:p w:rsidR="00000000" w:rsidDel="00000000" w:rsidP="00000000" w:rsidRDefault="00000000" w:rsidRPr="00000000" w14:paraId="000010F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Dean-approved endorsed candidates. The system states explicitly that no message has been sent and that the file must be sent through the official external channel.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Standing-change Registrar report</w:t>
            </w:r>
          </w:p>
        </w:tc>
        <w:tc>
          <w:tcPr>
            <w:tcMar>
              <w:top w:w="60.0" w:type="dxa"/>
              <w:left w:w="80.0" w:type="dxa"/>
              <w:bottom w:w="60.0" w:type="dxa"/>
              <w:right w:w="80.0" w:type="dxa"/>
            </w:tcMar>
            <w:vAlign w:val="top"/>
          </w:tcPr>
          <w:p w:rsidR="00000000" w:rsidDel="00000000" w:rsidP="00000000" w:rsidRDefault="00000000" w:rsidRPr="00000000" w14:paraId="000010F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readmission, AWOL, and residency modules on decision</w:t>
            </w:r>
          </w:p>
        </w:tc>
        <w:tc>
          <w:tcPr>
            <w:tcMar>
              <w:top w:w="60.0" w:type="dxa"/>
              <w:left w:w="80.0" w:type="dxa"/>
              <w:bottom w:w="60.0" w:type="dxa"/>
              <w:right w:w="80.0" w:type="dxa"/>
            </w:tcMar>
            <w:vAlign w:val="top"/>
          </w:tcPr>
          <w:p w:rsidR="00000000" w:rsidDel="00000000" w:rsidP="00000000" w:rsidRDefault="00000000" w:rsidRPr="00000000" w14:paraId="000010F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document conveying the approved standing change, with the generation, sending, and confirmation timestamps held against the case.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0F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export (CSV)</w:t>
            </w:r>
          </w:p>
        </w:tc>
        <w:tc>
          <w:tcPr>
            <w:tcMar>
              <w:top w:w="60.0" w:type="dxa"/>
              <w:left w:w="80.0" w:type="dxa"/>
              <w:bottom w:w="60.0" w:type="dxa"/>
              <w:right w:w="80.0" w:type="dxa"/>
            </w:tcMar>
            <w:vAlign w:val="top"/>
          </w:tcPr>
          <w:p w:rsidR="00000000" w:rsidDel="00000000" w:rsidP="00000000" w:rsidRDefault="00000000" w:rsidRPr="00000000" w14:paraId="000010F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sheet, on demand</w:t>
            </w:r>
          </w:p>
        </w:tc>
        <w:tc>
          <w:tcPr>
            <w:tcMar>
              <w:top w:w="60.0" w:type="dxa"/>
              <w:left w:w="80.0" w:type="dxa"/>
              <w:bottom w:w="60.0" w:type="dxa"/>
              <w:right w:w="80.0" w:type="dxa"/>
            </w:tcMar>
            <w:vAlign w:val="top"/>
          </w:tcPr>
          <w:p w:rsidR="00000000" w:rsidDel="00000000" w:rsidP="00000000" w:rsidRDefault="00000000" w:rsidRPr="00000000" w14:paraId="000010F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filtered consolidated cohort view, for use in reporting and planning.</w:t>
            </w:r>
          </w:p>
        </w:tc>
      </w:tr>
    </w:tbl>
    <w:p w:rsidR="00000000" w:rsidDel="00000000" w:rsidP="00000000" w:rsidRDefault="00000000" w:rsidRPr="00000000" w14:paraId="000010F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boundary is deliberate and is the corrected position discussed in Section 4.2.5.8. The system does not claim that a document has been transmitted to or acknowledged by the Registrar, because no mechanism for either exists. Recording the Registrar's confirmation is carried as remaining work; the data model already provides the fields to hold it.</w:t>
      </w:r>
    </w:p>
    <w:p w:rsidR="00000000" w:rsidDel="00000000" w:rsidP="00000000" w:rsidRDefault="00000000" w:rsidRPr="00000000" w14:paraId="00001101">
      <w:pPr>
        <w:pStyle w:val="Heading2"/>
        <w:spacing w:after="240" w:before="240" w:line="276" w:lineRule="auto"/>
        <w:rPr>
          <w:sz w:val="24"/>
          <w:szCs w:val="24"/>
        </w:rPr>
      </w:pPr>
      <w:r w:rsidDel="00000000" w:rsidR="00000000" w:rsidRPr="00000000">
        <w:rPr>
          <w:rtl w:val="0"/>
        </w:rPr>
        <w:t xml:space="preserve">5.12 System Architecture</w:t>
      </w:r>
      <w:r w:rsidDel="00000000" w:rsidR="00000000" w:rsidRPr="00000000">
        <w:rPr>
          <w:rtl w:val="0"/>
        </w:rPr>
      </w:r>
    </w:p>
    <w:p w:rsidR="00000000" w:rsidDel="00000000" w:rsidP="00000000" w:rsidRDefault="00000000" w:rsidRPr="00000000" w14:paraId="0000110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follows a three-tier architecture. The presentation tier is a React single-page application built by Vite and served as static assets. It holds no business rules; every decision it displays has been made on the server. The application tier is a Flask server exposing a JSON API over 119 routes, which performs authentication, authorization, rule validation, workflow transitions, import parsing, document generation, and transaction logging. The data tier is a relational database of 35 tables accessed through SQLAlchemy, together with a file store for uploaded attachments and imported workbooks.</w:t>
      </w:r>
    </w:p>
    <w:p w:rsidR="00000000" w:rsidDel="00000000" w:rsidP="00000000" w:rsidRDefault="00000000" w:rsidRPr="00000000" w14:paraId="0000110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architectural rules follow from the requirements in Chapter 4. First, authorization is enforced in the application tier: the presentation tier hides controls a role may not use, but the server independently refuses the corresponding request, so a disabled button is never the only protection. Second, the boundary with AIMS is a file boundary. The application tier parses an imported workbook into read-only official values and records the import; there is no live connection, and no path exists by which a locally maintained value can be presented as an official one.</w:t>
      </w:r>
    </w:p>
    <w:p w:rsidR="00000000" w:rsidDel="00000000" w:rsidP="00000000" w:rsidRDefault="00000000" w:rsidRPr="00000000" w14:paraId="0000110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retrieval-augmented policy assistant sits alongside the application tier. Policy documents are indexed, a question retrieves the relevant passages, and the answer is generated against those passages. Where retrieval fails the assistant falls back rather than generating unsupported text, and where a question is really a request for an operational figure it is routed to the verified reports. The architecture of the assistant is presented as Figure 6 in Section 3.2.5.5 and in Appendix P.</w:t>
      </w:r>
    </w:p>
    <w:p w:rsidR="00000000" w:rsidDel="00000000" w:rsidP="00000000" w:rsidRDefault="00000000" w:rsidRPr="00000000" w14:paraId="00001105">
      <w:pPr>
        <w:pStyle w:val="Heading2"/>
        <w:spacing w:after="240" w:before="240" w:line="276" w:lineRule="auto"/>
        <w:rPr>
          <w:sz w:val="24"/>
          <w:szCs w:val="24"/>
        </w:rPr>
      </w:pPr>
      <w:r w:rsidDel="00000000" w:rsidR="00000000" w:rsidRPr="00000000">
        <w:rPr>
          <w:rtl w:val="0"/>
        </w:rPr>
        <w:t xml:space="preserve">5.13 Infrastructure</w:t>
      </w:r>
      <w:r w:rsidDel="00000000" w:rsidR="00000000" w:rsidRPr="00000000">
        <w:rPr>
          <w:rtl w:val="0"/>
        </w:rPr>
      </w:r>
    </w:p>
    <w:p w:rsidR="00000000" w:rsidDel="00000000" w:rsidP="00000000" w:rsidRDefault="00000000" w:rsidRPr="00000000" w14:paraId="00001106">
      <w:pPr>
        <w:pStyle w:val="Heading3"/>
        <w:spacing w:line="276" w:lineRule="auto"/>
        <w:rPr/>
      </w:pPr>
      <w:r w:rsidDel="00000000" w:rsidR="00000000" w:rsidRPr="00000000">
        <w:rPr>
          <w:rtl w:val="0"/>
        </w:rPr>
        <w:t xml:space="preserve">5.13.1 Front End</w:t>
      </w:r>
    </w:p>
    <w:p w:rsidR="00000000" w:rsidDel="00000000" w:rsidP="00000000" w:rsidRDefault="00000000" w:rsidRPr="00000000" w14:paraId="00001107">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 end is React 18 built with Vite 5 and styled with Tailwind CSS 3. It is compiled to static assets and served by the application server, so the deployment is a single process rather than two. Routing is client-side, with role-gated routes that redirect an unauthorized user rather than rendering a screen that the server would refuse to populate.</w:t>
      </w:r>
    </w:p>
    <w:p w:rsidR="00000000" w:rsidDel="00000000" w:rsidP="00000000" w:rsidRDefault="00000000" w:rsidRPr="00000000" w14:paraId="00001108">
      <w:pPr>
        <w:pStyle w:val="Heading3"/>
        <w:spacing w:line="276" w:lineRule="auto"/>
        <w:rPr/>
      </w:pPr>
      <w:r w:rsidDel="00000000" w:rsidR="00000000" w:rsidRPr="00000000">
        <w:rPr>
          <w:rtl w:val="0"/>
        </w:rPr>
        <w:t xml:space="preserve">5.13.2 Back End</w:t>
      </w:r>
    </w:p>
    <w:p w:rsidR="00000000" w:rsidDel="00000000" w:rsidP="00000000" w:rsidRDefault="00000000" w:rsidRPr="00000000" w14:paraId="00001109">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 end is Python 3 with Flask 3.0.3 and Flask-SQLAlchemy 3.1.1. Schema migrations are applied at application startup, before the rest of the startup sequence runs, so that a schema change is present before any code depends on it. Workbook parsing uses openpyxl, document parsing uses pypdf and PyMuPDF, and scanned evidence is handled with Pillow and pytesseract.</w:t>
      </w:r>
    </w:p>
    <w:p w:rsidR="00000000" w:rsidDel="00000000" w:rsidP="00000000" w:rsidRDefault="00000000" w:rsidRPr="00000000" w14:paraId="0000110A">
      <w:pPr>
        <w:pStyle w:val="Heading3"/>
        <w:spacing w:line="276" w:lineRule="auto"/>
        <w:rPr/>
      </w:pPr>
      <w:r w:rsidDel="00000000" w:rsidR="00000000" w:rsidRPr="00000000">
        <w:rPr>
          <w:rtl w:val="0"/>
        </w:rPr>
        <w:t xml:space="preserve">5.13.3 Database</w:t>
      </w:r>
    </w:p>
    <w:p w:rsidR="00000000" w:rsidDel="00000000" w:rsidP="00000000" w:rsidRDefault="00000000" w:rsidRPr="00000000" w14:paraId="0000110B">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deployed instance runs MySQL 8.0 through PyMySQL. The automated test suite runs against a temporary SQLite database created for the run, so tests neither depend on nor modify the deployed data. The database connection is supplied by environment configuration rather than embedded in the source.</w:t>
      </w:r>
    </w:p>
    <w:p w:rsidR="00000000" w:rsidDel="00000000" w:rsidP="00000000" w:rsidRDefault="00000000" w:rsidRPr="00000000" w14:paraId="0000110C">
      <w:pPr>
        <w:pStyle w:val="Heading3"/>
        <w:spacing w:line="276" w:lineRule="auto"/>
        <w:rPr/>
      </w:pPr>
      <w:r w:rsidDel="00000000" w:rsidR="00000000" w:rsidRPr="00000000">
        <w:rPr>
          <w:rtl w:val="0"/>
        </w:rPr>
        <w:t xml:space="preserve">5.13.4 Deployment</w:t>
      </w:r>
    </w:p>
    <w:p w:rsidR="00000000" w:rsidDel="00000000" w:rsidP="00000000" w:rsidRDefault="00000000" w:rsidRPr="00000000" w14:paraId="0000110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demonstration the system runs locally on the presenting machine: the front end is built, the application server is started, and the database is prepared and seeded on first run. The application listens on port 5050. For institutional deployment the same components are intended to run on university infrastructure, with the resource planning for on-premises operation given in Table 14 of Section 3.2.6.5. An external network connection is required only for the optional policy assistant and the optional faculty calendar connection.</w:t>
      </w:r>
    </w:p>
    <w:p w:rsidR="00000000" w:rsidDel="00000000" w:rsidP="00000000" w:rsidRDefault="00000000" w:rsidRPr="00000000" w14:paraId="0000110E">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10F">
      <w:pPr>
        <w:pStyle w:val="Heading1"/>
        <w:spacing w:after="240" w:before="240" w:line="276" w:lineRule="auto"/>
        <w:rPr>
          <w:sz w:val="24"/>
          <w:szCs w:val="24"/>
        </w:rPr>
      </w:pPr>
      <w:r w:rsidDel="00000000" w:rsidR="00000000" w:rsidRPr="00000000">
        <w:rPr>
          <w:rtl w:val="0"/>
        </w:rPr>
        <w:t xml:space="preserve">CHAPTER 6 – </w:t>
      </w:r>
      <w:r w:rsidDel="00000000" w:rsidR="00000000" w:rsidRPr="00000000">
        <w:rPr>
          <w:sz w:val="26"/>
          <w:szCs w:val="26"/>
          <w:rtl w:val="0"/>
        </w:rPr>
        <w:t xml:space="preserve">System Testing</w:t>
      </w:r>
      <w:r w:rsidDel="00000000" w:rsidR="00000000" w:rsidRPr="00000000">
        <w:rPr>
          <w:rtl w:val="0"/>
        </w:rPr>
      </w:r>
    </w:p>
    <w:p w:rsidR="00000000" w:rsidDel="00000000" w:rsidP="00000000" w:rsidRDefault="00000000" w:rsidRPr="00000000" w14:paraId="0000111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reports the testing performed on the Graduate School Lifecycle Portal at the CAP-IT1 milestone. It describes the testing approach and environment, reports the results of the automated workflow test suite, records the defect the suite identified, reports the role-based access verification and the scenario walkthrough, states the limitations observed, and sets out the user acceptance testing that is prepared for CAP-IT2 but has not yet been administered.</w:t>
      </w:r>
    </w:p>
    <w:p w:rsidR="00000000" w:rsidDel="00000000" w:rsidP="00000000" w:rsidRDefault="00000000" w:rsidRPr="00000000" w14:paraId="0000111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results in this chapter are those of an actual execution of the test suite against the implemented system. No result is projected or estimated. Where a test failed, the failure is reported and its cause is stated.</w:t>
      </w:r>
      <w:r w:rsidDel="00000000" w:rsidR="00000000" w:rsidRPr="00000000">
        <w:rPr>
          <w:rtl w:val="0"/>
        </w:rPr>
      </w:r>
    </w:p>
    <w:p w:rsidR="00000000" w:rsidDel="00000000" w:rsidP="00000000" w:rsidRDefault="00000000" w:rsidRPr="00000000" w14:paraId="00001112">
      <w:pPr>
        <w:pStyle w:val="Heading2"/>
        <w:spacing w:after="240" w:before="240" w:line="276" w:lineRule="auto"/>
        <w:rPr>
          <w:sz w:val="24"/>
          <w:szCs w:val="24"/>
        </w:rPr>
      </w:pPr>
      <w:r w:rsidDel="00000000" w:rsidR="00000000" w:rsidRPr="00000000">
        <w:rPr>
          <w:rtl w:val="0"/>
        </w:rPr>
        <w:t xml:space="preserve">6.1 Testing Approach</w:t>
      </w:r>
      <w:r w:rsidDel="00000000" w:rsidR="00000000" w:rsidRPr="00000000">
        <w:rPr>
          <w:rtl w:val="0"/>
        </w:rPr>
      </w:r>
    </w:p>
    <w:p w:rsidR="00000000" w:rsidDel="00000000" w:rsidP="00000000" w:rsidRDefault="00000000" w:rsidRPr="00000000" w14:paraId="0000111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at this milestone is organized in four levels, of which the first three have been carried out and the fourth is prepared.</w:t>
      </w:r>
    </w:p>
    <w:p w:rsidR="00000000" w:rsidDel="00000000" w:rsidP="00000000" w:rsidRDefault="00000000" w:rsidRPr="00000000" w14:paraId="00001114">
      <w:pPr>
        <w:pStyle w:val="Heading5"/>
        <w:spacing w:before="120" w:line="276" w:lineRule="auto"/>
        <w:rPr/>
      </w:pPr>
      <w:r w:rsidDel="00000000" w:rsidR="00000000" w:rsidRPr="00000000">
        <w:rPr>
          <w:rtl w:val="0"/>
        </w:rPr>
        <w:t xml:space="preserve">Table 26. Testing levels</w:t>
      </w:r>
    </w:p>
    <w:tbl>
      <w:tblPr>
        <w:tblStyle w:val="Table5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5060"/>
        <w:gridCol w:w="2000"/>
        <w:tblGridChange w:id="0">
          <w:tblGrid>
            <w:gridCol w:w="2300"/>
            <w:gridCol w:w="5060"/>
            <w:gridCol w:w="20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1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Level</w:t>
            </w:r>
          </w:p>
        </w:tc>
        <w:tc>
          <w:tcPr>
            <w:shd w:fill="d9d9d9" w:val="clear"/>
            <w:tcMar>
              <w:top w:w="60.0" w:type="dxa"/>
              <w:left w:w="80.0" w:type="dxa"/>
              <w:bottom w:w="60.0" w:type="dxa"/>
              <w:right w:w="80.0" w:type="dxa"/>
            </w:tcMar>
            <w:vAlign w:val="top"/>
          </w:tcPr>
          <w:p w:rsidR="00000000" w:rsidDel="00000000" w:rsidP="00000000" w:rsidRDefault="00000000" w:rsidRPr="00000000" w14:paraId="0000111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Method</w:t>
            </w:r>
          </w:p>
        </w:tc>
        <w:tc>
          <w:tcPr>
            <w:shd w:fill="d9d9d9" w:val="clear"/>
            <w:tcMar>
              <w:top w:w="60.0" w:type="dxa"/>
              <w:left w:w="80.0" w:type="dxa"/>
              <w:bottom w:w="60.0" w:type="dxa"/>
              <w:right w:w="80.0" w:type="dxa"/>
            </w:tcMar>
            <w:vAlign w:val="top"/>
          </w:tcPr>
          <w:p w:rsidR="00000000" w:rsidDel="00000000" w:rsidP="00000000" w:rsidRDefault="00000000" w:rsidRPr="00000000" w14:paraId="0000111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Status at CAP-IT1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1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Unit and integration testing</w:t>
            </w:r>
          </w:p>
        </w:tc>
        <w:tc>
          <w:tcPr>
            <w:tcMar>
              <w:top w:w="60.0" w:type="dxa"/>
              <w:left w:w="80.0" w:type="dxa"/>
              <w:bottom w:w="60.0" w:type="dxa"/>
              <w:right w:w="80.0" w:type="dxa"/>
            </w:tcMar>
            <w:vAlign w:val="top"/>
          </w:tcPr>
          <w:p w:rsidR="00000000" w:rsidDel="00000000" w:rsidP="00000000" w:rsidRDefault="00000000" w:rsidRPr="00000000" w14:paraId="0000111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Automated workflow test suite exercising the implemented processes end to end against an isolated database, asserting on both the resulting data state and the API responses.</w:t>
            </w:r>
          </w:p>
        </w:tc>
        <w:tc>
          <w:tcPr>
            <w:tcMar>
              <w:top w:w="60.0" w:type="dxa"/>
              <w:left w:w="80.0" w:type="dxa"/>
              <w:bottom w:w="60.0" w:type="dxa"/>
              <w:right w:w="80.0" w:type="dxa"/>
            </w:tcMar>
            <w:vAlign w:val="top"/>
          </w:tcPr>
          <w:p w:rsidR="00000000" w:rsidDel="00000000" w:rsidP="00000000" w:rsidRDefault="00000000" w:rsidRPr="00000000" w14:paraId="0000111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Executed; results in Section 6.3</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1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Functional and scenario testing</w:t>
            </w:r>
          </w:p>
        </w:tc>
        <w:tc>
          <w:tcPr>
            <w:tcMar>
              <w:top w:w="60.0" w:type="dxa"/>
              <w:left w:w="80.0" w:type="dxa"/>
              <w:bottom w:w="60.0" w:type="dxa"/>
              <w:right w:w="80.0" w:type="dxa"/>
            </w:tcMar>
            <w:vAlign w:val="top"/>
          </w:tcPr>
          <w:p w:rsidR="00000000" w:rsidDel="00000000" w:rsidP="00000000" w:rsidRDefault="00000000" w:rsidRPr="00000000" w14:paraId="0000111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Manual execution of the demonstration scenarios covering the lifecycle from monitoring import through to graduation and standing changes.</w:t>
            </w:r>
          </w:p>
        </w:tc>
        <w:tc>
          <w:tcPr>
            <w:tcMar>
              <w:top w:w="60.0" w:type="dxa"/>
              <w:left w:w="80.0" w:type="dxa"/>
              <w:bottom w:w="60.0" w:type="dxa"/>
              <w:right w:w="80.0" w:type="dxa"/>
            </w:tcMar>
            <w:vAlign w:val="top"/>
          </w:tcPr>
          <w:p w:rsidR="00000000" w:rsidDel="00000000" w:rsidP="00000000" w:rsidRDefault="00000000" w:rsidRPr="00000000" w14:paraId="0000111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Executed; results in Section 6.4</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1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Role-based access verification</w:t>
            </w:r>
          </w:p>
        </w:tc>
        <w:tc>
          <w:tcPr>
            <w:tcMar>
              <w:top w:w="60.0" w:type="dxa"/>
              <w:left w:w="80.0" w:type="dxa"/>
              <w:bottom w:w="60.0" w:type="dxa"/>
              <w:right w:w="80.0" w:type="dxa"/>
            </w:tcMar>
            <w:vAlign w:val="top"/>
          </w:tcPr>
          <w:p w:rsidR="00000000" w:rsidDel="00000000" w:rsidP="00000000" w:rsidRDefault="00000000" w:rsidRPr="00000000" w14:paraId="0000111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Signing in under each account type and confirming that the screens and navigation presented match the authorization the server enforces.</w:t>
            </w:r>
          </w:p>
        </w:tc>
        <w:tc>
          <w:tcPr>
            <w:tcMar>
              <w:top w:w="60.0" w:type="dxa"/>
              <w:left w:w="80.0" w:type="dxa"/>
              <w:bottom w:w="60.0" w:type="dxa"/>
              <w:right w:w="80.0" w:type="dxa"/>
            </w:tcMar>
            <w:vAlign w:val="top"/>
          </w:tcPr>
          <w:p w:rsidR="00000000" w:rsidDel="00000000" w:rsidP="00000000" w:rsidRDefault="00000000" w:rsidRPr="00000000" w14:paraId="0000112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Executed; results in Section 6.5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acceptance testing</w:t>
            </w:r>
          </w:p>
        </w:tc>
        <w:tc>
          <w:tcPr>
            <w:tcMar>
              <w:top w:w="60.0" w:type="dxa"/>
              <w:left w:w="80.0" w:type="dxa"/>
              <w:bottom w:w="60.0" w:type="dxa"/>
              <w:right w:w="80.0" w:type="dxa"/>
            </w:tcMar>
            <w:vAlign w:val="top"/>
          </w:tcPr>
          <w:p w:rsidR="00000000" w:rsidDel="00000000" w:rsidP="00000000" w:rsidRDefault="00000000" w:rsidRPr="00000000" w14:paraId="0000112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Structured evaluation by Graduate School stakeholders against the prepared instrument.</w:t>
            </w:r>
          </w:p>
        </w:tc>
        <w:tc>
          <w:tcPr>
            <w:tcMar>
              <w:top w:w="60.0" w:type="dxa"/>
              <w:left w:w="80.0" w:type="dxa"/>
              <w:bottom w:w="60.0" w:type="dxa"/>
              <w:right w:w="80.0" w:type="dxa"/>
            </w:tcMar>
            <w:vAlign w:val="top"/>
          </w:tcPr>
          <w:p w:rsidR="00000000" w:rsidDel="00000000" w:rsidP="00000000" w:rsidRDefault="00000000" w:rsidRPr="00000000" w14:paraId="0000112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Instrument prepared; not yet administered</w:t>
            </w:r>
          </w:p>
        </w:tc>
      </w:tr>
    </w:tbl>
    <w:p w:rsidR="00000000" w:rsidDel="00000000" w:rsidP="00000000" w:rsidRDefault="00000000" w:rsidRPr="00000000" w14:paraId="0000112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2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reason user acceptance testing has not been administered is that the CAP-IT1 milestone targets a functional prototype rather than a deployed system, and the stakeholder evaluation is scheduled against the CAP-IT2 completion phase in the work timeline of Section 3.3.4. The instrument that will be used is given in Appendix X so that it can be reviewed in advance.</w:t>
      </w:r>
    </w:p>
    <w:p w:rsidR="00000000" w:rsidDel="00000000" w:rsidP="00000000" w:rsidRDefault="00000000" w:rsidRPr="00000000" w14:paraId="00001126">
      <w:pPr>
        <w:pStyle w:val="Heading2"/>
        <w:spacing w:after="240" w:before="240" w:line="276" w:lineRule="auto"/>
        <w:rPr>
          <w:sz w:val="24"/>
          <w:szCs w:val="24"/>
        </w:rPr>
      </w:pPr>
      <w:r w:rsidDel="00000000" w:rsidR="00000000" w:rsidRPr="00000000">
        <w:rPr>
          <w:rtl w:val="0"/>
        </w:rPr>
        <w:t xml:space="preserve">6.2 Test Environment</w:t>
      </w:r>
      <w:r w:rsidDel="00000000" w:rsidR="00000000" w:rsidRPr="00000000">
        <w:rPr>
          <w:rtl w:val="0"/>
        </w:rPr>
      </w:r>
    </w:p>
    <w:p w:rsidR="00000000" w:rsidDel="00000000" w:rsidP="00000000" w:rsidRDefault="00000000" w:rsidRPr="00000000" w14:paraId="00001127">
      <w:pPr>
        <w:pStyle w:val="Heading5"/>
        <w:spacing w:before="120" w:line="276" w:lineRule="auto"/>
        <w:rPr/>
      </w:pPr>
      <w:r w:rsidDel="00000000" w:rsidR="00000000" w:rsidRPr="00000000">
        <w:rPr>
          <w:rtl w:val="0"/>
        </w:rPr>
        <w:t xml:space="preserve">Table 27. Test environment</w:t>
      </w:r>
    </w:p>
    <w:tbl>
      <w:tblPr>
        <w:tblStyle w:val="Table5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760"/>
        <w:tblGridChange w:id="0">
          <w:tblGrid>
            <w:gridCol w:w="2600"/>
            <w:gridCol w:w="6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2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d9d9d9" w:val="clear"/>
            <w:tcMar>
              <w:top w:w="60.0" w:type="dxa"/>
              <w:left w:w="80.0" w:type="dxa"/>
              <w:bottom w:w="60.0" w:type="dxa"/>
              <w:right w:w="80.0" w:type="dxa"/>
            </w:tcMar>
            <w:vAlign w:val="top"/>
          </w:tcPr>
          <w:p w:rsidR="00000000" w:rsidDel="00000000" w:rsidP="00000000" w:rsidRDefault="00000000" w:rsidRPr="00000000" w14:paraId="0000112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Specification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Operating system</w:t>
            </w:r>
          </w:p>
        </w:tc>
        <w:tc>
          <w:tcPr>
            <w:tcMar>
              <w:top w:w="60.0" w:type="dxa"/>
              <w:left w:w="80.0" w:type="dxa"/>
              <w:bottom w:w="60.0" w:type="dxa"/>
              <w:right w:w="80.0" w:type="dxa"/>
            </w:tcMar>
            <w:vAlign w:val="top"/>
          </w:tcPr>
          <w:p w:rsidR="00000000" w:rsidDel="00000000" w:rsidP="00000000" w:rsidRDefault="00000000" w:rsidRPr="00000000" w14:paraId="0000112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Windows 10 Pro, version 10.0.19045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runtime</w:t>
            </w:r>
          </w:p>
        </w:tc>
        <w:tc>
          <w:tcPr>
            <w:tcMar>
              <w:top w:w="60.0" w:type="dxa"/>
              <w:left w:w="80.0" w:type="dxa"/>
              <w:bottom w:w="60.0" w:type="dxa"/>
              <w:right w:w="80.0" w:type="dxa"/>
            </w:tcMar>
            <w:vAlign w:val="top"/>
          </w:tcPr>
          <w:p w:rsidR="00000000" w:rsidDel="00000000" w:rsidP="00000000" w:rsidRDefault="00000000" w:rsidRPr="00000000" w14:paraId="0000112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 3.12.0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2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Web framework</w:t>
            </w:r>
          </w:p>
        </w:tc>
        <w:tc>
          <w:tcPr>
            <w:tcMar>
              <w:top w:w="60.0" w:type="dxa"/>
              <w:left w:w="80.0" w:type="dxa"/>
              <w:bottom w:w="60.0" w:type="dxa"/>
              <w:right w:w="80.0" w:type="dxa"/>
            </w:tcMar>
            <w:vAlign w:val="top"/>
          </w:tcPr>
          <w:p w:rsidR="00000000" w:rsidDel="00000000" w:rsidP="00000000" w:rsidRDefault="00000000" w:rsidRPr="00000000" w14:paraId="0000112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 3.0.3 with Flask-SQLAlchemy 3.1.1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toolchain</w:t>
            </w:r>
          </w:p>
        </w:tc>
        <w:tc>
          <w:tcPr>
            <w:tcMar>
              <w:top w:w="60.0" w:type="dxa"/>
              <w:left w:w="80.0" w:type="dxa"/>
              <w:bottom w:w="60.0" w:type="dxa"/>
              <w:right w:w="80.0" w:type="dxa"/>
            </w:tcMar>
            <w:vAlign w:val="top"/>
          </w:tcPr>
          <w:p w:rsidR="00000000" w:rsidDel="00000000" w:rsidP="00000000" w:rsidRDefault="00000000" w:rsidRPr="00000000" w14:paraId="0000113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Node.js 22.16.0, Vite 5.4.21, React 18</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Deployed database</w:t>
            </w:r>
          </w:p>
        </w:tc>
        <w:tc>
          <w:tcPr>
            <w:tcMar>
              <w:top w:w="60.0" w:type="dxa"/>
              <w:left w:w="80.0" w:type="dxa"/>
              <w:bottom w:w="60.0" w:type="dxa"/>
              <w:right w:w="80.0" w:type="dxa"/>
            </w:tcMar>
            <w:vAlign w:val="top"/>
          </w:tcPr>
          <w:p w:rsidR="00000000" w:rsidDel="00000000" w:rsidP="00000000" w:rsidRDefault="00000000" w:rsidRPr="00000000" w14:paraId="0000113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MySQL 8.0 accessed through PyMySQL 1.1.1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database</w:t>
            </w:r>
          </w:p>
        </w:tc>
        <w:tc>
          <w:tcPr>
            <w:tcMar>
              <w:top w:w="60.0" w:type="dxa"/>
              <w:left w:w="80.0" w:type="dxa"/>
              <w:bottom w:w="60.0" w:type="dxa"/>
              <w:right w:w="80.0" w:type="dxa"/>
            </w:tcMar>
            <w:vAlign w:val="top"/>
          </w:tcPr>
          <w:p w:rsidR="00000000" w:rsidDel="00000000" w:rsidP="00000000" w:rsidRDefault="00000000" w:rsidRPr="00000000" w14:paraId="0000113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Temporary SQLite file created per run and discarded afterwards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Browser</w:t>
            </w:r>
          </w:p>
        </w:tc>
        <w:tc>
          <w:tcPr>
            <w:tcMar>
              <w:top w:w="60.0" w:type="dxa"/>
              <w:left w:w="80.0" w:type="dxa"/>
              <w:bottom w:w="60.0" w:type="dxa"/>
              <w:right w:w="80.0" w:type="dxa"/>
            </w:tcMar>
            <w:vAlign w:val="top"/>
          </w:tcPr>
          <w:p w:rsidR="00000000" w:rsidDel="00000000" w:rsidP="00000000" w:rsidRDefault="00000000" w:rsidRPr="00000000" w14:paraId="0000113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Microsoft Edge, driven both interactively and under automation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Application endpoint</w:t>
            </w:r>
          </w:p>
        </w:tc>
        <w:tc>
          <w:tcPr>
            <w:tcMar>
              <w:top w:w="60.0" w:type="dxa"/>
              <w:left w:w="80.0" w:type="dxa"/>
              <w:bottom w:w="60.0" w:type="dxa"/>
              <w:right w:w="80.0" w:type="dxa"/>
            </w:tcMar>
            <w:vAlign w:val="top"/>
          </w:tcPr>
          <w:p w:rsidR="00000000" w:rsidDel="00000000" w:rsidP="00000000" w:rsidRDefault="00000000" w:rsidRPr="00000000" w14:paraId="0000113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http://localhost:5050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Demonstration dataset</w:t>
            </w:r>
          </w:p>
        </w:tc>
        <w:tc>
          <w:tcPr>
            <w:tcMar>
              <w:top w:w="60.0" w:type="dxa"/>
              <w:left w:w="80.0" w:type="dxa"/>
              <w:bottom w:w="60.0" w:type="dxa"/>
              <w:right w:w="80.0" w:type="dxa"/>
            </w:tcMar>
            <w:vAlign w:val="top"/>
          </w:tcPr>
          <w:p w:rsidR="00000000" w:rsidDel="00000000" w:rsidP="00000000" w:rsidRDefault="00000000" w:rsidRPr="00000000" w14:paraId="0000113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371 students across 12 programs, 216 subjects, 59 faculty records, and 19 seeded demonstration student accounts covering every process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3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framework</w:t>
            </w:r>
          </w:p>
        </w:tc>
        <w:tc>
          <w:tcPr>
            <w:tcMar>
              <w:top w:w="60.0" w:type="dxa"/>
              <w:left w:w="80.0" w:type="dxa"/>
              <w:bottom w:w="60.0" w:type="dxa"/>
              <w:right w:w="80.0" w:type="dxa"/>
            </w:tcMar>
            <w:vAlign w:val="top"/>
          </w:tcPr>
          <w:p w:rsidR="00000000" w:rsidDel="00000000" w:rsidP="00000000" w:rsidRDefault="00000000" w:rsidRPr="00000000" w14:paraId="0000113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 unittest</w:t>
            </w:r>
          </w:p>
        </w:tc>
      </w:tr>
    </w:tbl>
    <w:p w:rsidR="00000000" w:rsidDel="00000000" w:rsidP="00000000" w:rsidRDefault="00000000" w:rsidRPr="00000000" w14:paraId="0000113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3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automated suite creates its own temporary SQLite database at the start of the run and directs the application at it. The suite therefore neither depends on nor modifies the deployed MySQL demonstration data, and repeated runs begin from an identical state.</w:t>
      </w:r>
    </w:p>
    <w:p w:rsidR="00000000" w:rsidDel="00000000" w:rsidP="00000000" w:rsidRDefault="00000000" w:rsidRPr="00000000" w14:paraId="00001140">
      <w:pPr>
        <w:pStyle w:val="Heading2"/>
        <w:spacing w:after="240" w:before="240" w:line="276" w:lineRule="auto"/>
        <w:rPr>
          <w:sz w:val="24"/>
          <w:szCs w:val="24"/>
        </w:rPr>
      </w:pPr>
      <w:r w:rsidDel="00000000" w:rsidR="00000000" w:rsidRPr="00000000">
        <w:rPr>
          <w:rtl w:val="0"/>
        </w:rPr>
        <w:t xml:space="preserve">6.3 Automated Workflow Test Suite</w:t>
      </w:r>
      <w:r w:rsidDel="00000000" w:rsidR="00000000" w:rsidRPr="00000000">
        <w:rPr>
          <w:rtl w:val="0"/>
        </w:rPr>
      </w:r>
    </w:p>
    <w:p w:rsidR="00000000" w:rsidDel="00000000" w:rsidP="00000000" w:rsidRDefault="00000000" w:rsidRPr="00000000" w14:paraId="00001141">
      <w:pPr>
        <w:pStyle w:val="Heading3"/>
        <w:spacing w:line="276" w:lineRule="auto"/>
        <w:rPr/>
      </w:pPr>
      <w:r w:rsidDel="00000000" w:rsidR="00000000" w:rsidRPr="00000000">
        <w:rPr>
          <w:rtl w:val="0"/>
        </w:rPr>
        <w:t xml:space="preserve">6.3.1 Coverage</w:t>
      </w:r>
    </w:p>
    <w:p w:rsidR="00000000" w:rsidDel="00000000" w:rsidP="00000000" w:rsidRDefault="00000000" w:rsidRPr="00000000" w14:paraId="0000114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suite comprises 61 test cases exercising the implemented lifecycle processes. Each case drives a process through the application in the same sequence a user would, and asserts on the resulting database state, the API responses, the transaction log entries, and the authorization outcome. Coverage by module is as follows.</w:t>
      </w:r>
    </w:p>
    <w:p w:rsidR="00000000" w:rsidDel="00000000" w:rsidP="00000000" w:rsidRDefault="00000000" w:rsidRPr="00000000" w14:paraId="00001143">
      <w:pPr>
        <w:pStyle w:val="Heading5"/>
        <w:spacing w:before="120" w:line="276" w:lineRule="auto"/>
        <w:rPr/>
      </w:pPr>
      <w:r w:rsidDel="00000000" w:rsidR="00000000" w:rsidRPr="00000000">
        <w:rPr>
          <w:rtl w:val="0"/>
        </w:rPr>
        <w:t xml:space="preserve">Table 28. Automated test coverage by module</w:t>
      </w:r>
    </w:p>
    <w:tbl>
      <w:tblPr>
        <w:tblStyle w:val="Table5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60"/>
        <w:gridCol w:w="1600"/>
        <w:gridCol w:w="1600"/>
        <w:gridCol w:w="1600"/>
        <w:tblGridChange w:id="0">
          <w:tblGrid>
            <w:gridCol w:w="4560"/>
            <w:gridCol w:w="1600"/>
            <w:gridCol w:w="160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4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114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Test cases</w:t>
            </w:r>
          </w:p>
        </w:tc>
        <w:tc>
          <w:tcPr>
            <w:shd w:fill="d9d9d9" w:val="clear"/>
            <w:tcMar>
              <w:top w:w="60.0" w:type="dxa"/>
              <w:left w:w="80.0" w:type="dxa"/>
              <w:bottom w:w="60.0" w:type="dxa"/>
              <w:right w:w="80.0" w:type="dxa"/>
            </w:tcMar>
            <w:vAlign w:val="top"/>
          </w:tcPr>
          <w:p w:rsidR="00000000" w:rsidDel="00000000" w:rsidP="00000000" w:rsidRDefault="00000000" w:rsidRPr="00000000" w14:paraId="0000114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Passed</w:t>
            </w:r>
          </w:p>
        </w:tc>
        <w:tc>
          <w:tcPr>
            <w:shd w:fill="d9d9d9" w:val="clear"/>
            <w:tcMar>
              <w:top w:w="60.0" w:type="dxa"/>
              <w:left w:w="80.0" w:type="dxa"/>
              <w:bottom w:w="60.0" w:type="dxa"/>
              <w:right w:w="80.0" w:type="dxa"/>
            </w:tcMar>
            <w:vAlign w:val="top"/>
          </w:tcPr>
          <w:p w:rsidR="00000000" w:rsidDel="00000000" w:rsidP="00000000" w:rsidRDefault="00000000" w:rsidRPr="00000000" w14:paraId="0000114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Failed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4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14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114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114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4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14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14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14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5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15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5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5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5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15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5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5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5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15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Mar>
              <w:top w:w="60.0" w:type="dxa"/>
              <w:left w:w="80.0" w:type="dxa"/>
              <w:bottom w:w="60.0" w:type="dxa"/>
              <w:right w:w="80.0" w:type="dxa"/>
            </w:tcMar>
            <w:vAlign w:val="top"/>
          </w:tcPr>
          <w:p w:rsidR="00000000" w:rsidDel="00000000" w:rsidP="00000000" w:rsidRDefault="00000000" w:rsidRPr="00000000" w14:paraId="0000115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Mar>
              <w:top w:w="60.0" w:type="dxa"/>
              <w:left w:w="80.0" w:type="dxa"/>
              <w:bottom w:w="60.0" w:type="dxa"/>
              <w:right w:w="80.0" w:type="dxa"/>
            </w:tcMar>
            <w:vAlign w:val="top"/>
          </w:tcPr>
          <w:p w:rsidR="00000000" w:rsidDel="00000000" w:rsidP="00000000" w:rsidRDefault="00000000" w:rsidRPr="00000000" w14:paraId="0000115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5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15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15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15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6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16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6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6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6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16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Mar>
              <w:top w:w="60.0" w:type="dxa"/>
              <w:left w:w="80.0" w:type="dxa"/>
              <w:bottom w:w="60.0" w:type="dxa"/>
              <w:right w:w="80.0" w:type="dxa"/>
            </w:tcMar>
            <w:vAlign w:val="top"/>
          </w:tcPr>
          <w:p w:rsidR="00000000" w:rsidDel="00000000" w:rsidP="00000000" w:rsidRDefault="00000000" w:rsidRPr="00000000" w14:paraId="0000116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Mar>
              <w:top w:w="60.0" w:type="dxa"/>
              <w:left w:w="80.0" w:type="dxa"/>
              <w:bottom w:w="60.0" w:type="dxa"/>
              <w:right w:w="80.0" w:type="dxa"/>
            </w:tcMar>
            <w:vAlign w:val="top"/>
          </w:tcPr>
          <w:p w:rsidR="00000000" w:rsidDel="00000000" w:rsidP="00000000" w:rsidRDefault="00000000" w:rsidRPr="00000000" w14:paraId="0000116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6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16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16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Mar>
              <w:top w:w="60.0" w:type="dxa"/>
              <w:left w:w="80.0" w:type="dxa"/>
              <w:bottom w:w="60.0" w:type="dxa"/>
              <w:right w:w="80.0" w:type="dxa"/>
            </w:tcMar>
            <w:vAlign w:val="top"/>
          </w:tcPr>
          <w:p w:rsidR="00000000" w:rsidDel="00000000" w:rsidP="00000000" w:rsidRDefault="00000000" w:rsidRPr="00000000" w14:paraId="0000116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6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Total</w:t>
            </w:r>
          </w:p>
        </w:tc>
        <w:tc>
          <w:tcPr>
            <w:tcMar>
              <w:top w:w="60.0" w:type="dxa"/>
              <w:left w:w="80.0" w:type="dxa"/>
              <w:bottom w:w="60.0" w:type="dxa"/>
              <w:right w:w="80.0" w:type="dxa"/>
            </w:tcMar>
            <w:vAlign w:val="top"/>
          </w:tcPr>
          <w:p w:rsidR="00000000" w:rsidDel="00000000" w:rsidP="00000000" w:rsidRDefault="00000000" w:rsidRPr="00000000" w14:paraId="0000116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61</w:t>
            </w:r>
          </w:p>
        </w:tc>
        <w:tc>
          <w:tcPr>
            <w:tcMar>
              <w:top w:w="60.0" w:type="dxa"/>
              <w:left w:w="80.0" w:type="dxa"/>
              <w:bottom w:w="60.0" w:type="dxa"/>
              <w:right w:w="80.0" w:type="dxa"/>
            </w:tcMar>
            <w:vAlign w:val="top"/>
          </w:tcPr>
          <w:p w:rsidR="00000000" w:rsidDel="00000000" w:rsidP="00000000" w:rsidRDefault="00000000" w:rsidRPr="00000000" w14:paraId="0000116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w:t>
            </w:r>
          </w:p>
        </w:tc>
        <w:tc>
          <w:tcPr>
            <w:tcMar>
              <w:top w:w="60.0" w:type="dxa"/>
              <w:left w:w="80.0" w:type="dxa"/>
              <w:bottom w:w="60.0" w:type="dxa"/>
              <w:right w:w="80.0" w:type="dxa"/>
            </w:tcMar>
            <w:vAlign w:val="top"/>
          </w:tcPr>
          <w:p w:rsidR="00000000" w:rsidDel="00000000" w:rsidP="00000000" w:rsidRDefault="00000000" w:rsidRPr="00000000" w14:paraId="0000116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r>
    </w:tbl>
    <w:p w:rsidR="00000000" w:rsidDel="00000000" w:rsidP="00000000" w:rsidRDefault="00000000" w:rsidRPr="00000000" w14:paraId="0000117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71">
      <w:pPr>
        <w:pStyle w:val="Heading3"/>
        <w:spacing w:line="276" w:lineRule="auto"/>
        <w:rPr/>
      </w:pPr>
      <w:r w:rsidDel="00000000" w:rsidR="00000000" w:rsidRPr="00000000">
        <w:rPr>
          <w:rtl w:val="0"/>
        </w:rPr>
        <w:t xml:space="preserve">6.3.2 Execution Results</w:t>
      </w:r>
    </w:p>
    <w:p w:rsidR="00000000" w:rsidDel="00000000" w:rsidP="00000000" w:rsidRDefault="00000000" w:rsidRPr="00000000" w14:paraId="0000117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suite was executed in full against the implemented system. Of 61 test cases, 60 passed and 1 failed, with no errors. The complete run took 323.166 seconds. The per-case results are given in Appendix V.</w:t>
      </w:r>
    </w:p>
    <w:p w:rsidR="00000000" w:rsidDel="00000000" w:rsidP="00000000" w:rsidRDefault="00000000" w:rsidRPr="00000000" w14:paraId="00001173">
      <w:pPr>
        <w:pStyle w:val="Heading5"/>
        <w:spacing w:before="120" w:line="276" w:lineRule="auto"/>
        <w:rPr/>
      </w:pPr>
      <w:r w:rsidDel="00000000" w:rsidR="00000000" w:rsidRPr="00000000">
        <w:rPr>
          <w:rtl w:val="0"/>
        </w:rPr>
        <w:t xml:space="preserve">Table 29. Automated test execution summary</w:t>
      </w:r>
    </w:p>
    <w:tbl>
      <w:tblPr>
        <w:tblStyle w:val="Table5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760"/>
        <w:tblGridChange w:id="0">
          <w:tblGrid>
            <w:gridCol w:w="3600"/>
            <w:gridCol w:w="5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7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Measure</w:t>
            </w:r>
          </w:p>
        </w:tc>
        <w:tc>
          <w:tcPr>
            <w:shd w:fill="d9d9d9" w:val="clear"/>
            <w:tcMar>
              <w:top w:w="60.0" w:type="dxa"/>
              <w:left w:w="80.0" w:type="dxa"/>
              <w:bottom w:w="60.0" w:type="dxa"/>
              <w:right w:w="80.0" w:type="dxa"/>
            </w:tcMar>
            <w:vAlign w:val="top"/>
          </w:tcPr>
          <w:p w:rsidR="00000000" w:rsidDel="00000000" w:rsidP="00000000" w:rsidRDefault="00000000" w:rsidRPr="00000000" w14:paraId="0000117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cases executed</w:t>
            </w:r>
          </w:p>
        </w:tc>
        <w:tc>
          <w:tcPr>
            <w:tcMar>
              <w:top w:w="60.0" w:type="dxa"/>
              <w:left w:w="80.0" w:type="dxa"/>
              <w:bottom w:w="60.0" w:type="dxa"/>
              <w:right w:w="80.0" w:type="dxa"/>
            </w:tcMar>
            <w:vAlign w:val="top"/>
          </w:tcPr>
          <w:p w:rsidR="00000000" w:rsidDel="00000000" w:rsidP="00000000" w:rsidRDefault="00000000" w:rsidRPr="00000000" w14:paraId="0000117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c>
          <w:tcPr>
            <w:tcMar>
              <w:top w:w="60.0" w:type="dxa"/>
              <w:left w:w="80.0" w:type="dxa"/>
              <w:bottom w:w="60.0" w:type="dxa"/>
              <w:right w:w="80.0" w:type="dxa"/>
            </w:tcMar>
            <w:vAlign w:val="top"/>
          </w:tcPr>
          <w:p w:rsidR="00000000" w:rsidDel="00000000" w:rsidP="00000000" w:rsidRDefault="00000000" w:rsidRPr="00000000" w14:paraId="0000117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 (98.4%)</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Failed</w:t>
            </w:r>
          </w:p>
        </w:tc>
        <w:tc>
          <w:tcPr>
            <w:tcMar>
              <w:top w:w="60.0" w:type="dxa"/>
              <w:left w:w="80.0" w:type="dxa"/>
              <w:bottom w:w="60.0" w:type="dxa"/>
              <w:right w:w="80.0" w:type="dxa"/>
            </w:tcMar>
            <w:vAlign w:val="top"/>
          </w:tcPr>
          <w:p w:rsidR="00000000" w:rsidDel="00000000" w:rsidP="00000000" w:rsidRDefault="00000000" w:rsidRPr="00000000" w14:paraId="0000117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Errors</w:t>
            </w:r>
          </w:p>
        </w:tc>
        <w:tc>
          <w:tcPr>
            <w:tcMar>
              <w:top w:w="60.0" w:type="dxa"/>
              <w:left w:w="80.0" w:type="dxa"/>
              <w:bottom w:w="60.0" w:type="dxa"/>
              <w:right w:w="80.0" w:type="dxa"/>
            </w:tcMar>
            <w:vAlign w:val="top"/>
          </w:tcPr>
          <w:p w:rsidR="00000000" w:rsidDel="00000000" w:rsidP="00000000" w:rsidRDefault="00000000" w:rsidRPr="00000000" w14:paraId="0000117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7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Execution time</w:t>
            </w:r>
          </w:p>
        </w:tc>
        <w:tc>
          <w:tcPr>
            <w:tcMar>
              <w:top w:w="60.0" w:type="dxa"/>
              <w:left w:w="80.0" w:type="dxa"/>
              <w:bottom w:w="60.0" w:type="dxa"/>
              <w:right w:w="80.0" w:type="dxa"/>
            </w:tcMar>
            <w:vAlign w:val="top"/>
          </w:tcPr>
          <w:p w:rsidR="00000000" w:rsidDel="00000000" w:rsidP="00000000" w:rsidRDefault="00000000" w:rsidRPr="00000000" w14:paraId="0000117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323.166 seconds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Outcome</w:t>
            </w:r>
          </w:p>
        </w:tc>
        <w:tc>
          <w:tcPr>
            <w:tcMar>
              <w:top w:w="60.0" w:type="dxa"/>
              <w:left w:w="80.0" w:type="dxa"/>
              <w:bottom w:w="60.0" w:type="dxa"/>
              <w:right w:w="80.0" w:type="dxa"/>
            </w:tcMar>
            <w:vAlign w:val="top"/>
          </w:tcPr>
          <w:p w:rsidR="00000000" w:rsidDel="00000000" w:rsidP="00000000" w:rsidRDefault="00000000" w:rsidRPr="00000000" w14:paraId="0000118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FAILED (failures=1)</w:t>
            </w:r>
          </w:p>
        </w:tc>
      </w:tr>
    </w:tbl>
    <w:p w:rsidR="00000000" w:rsidDel="00000000" w:rsidP="00000000" w:rsidRDefault="00000000" w:rsidRPr="00000000" w14:paraId="00001182">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8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suite reports an overall failure status because one case did not pass. That case is described in the following section. The remaining 60 cases, covering enrollment and offering setup, monitoring integrity, subject withdrawal, practicum, graduation, the standing changes, the research and defense pipeline, the policy assistant, and access control, all passed.</w:t>
      </w:r>
    </w:p>
    <w:p w:rsidR="00000000" w:rsidDel="00000000" w:rsidP="00000000" w:rsidRDefault="00000000" w:rsidRPr="00000000" w14:paraId="00001184">
      <w:pPr>
        <w:pStyle w:val="Heading3"/>
        <w:spacing w:line="276" w:lineRule="auto"/>
        <w:rPr/>
      </w:pPr>
      <w:r w:rsidDel="00000000" w:rsidR="00000000" w:rsidRPr="00000000">
        <w:rPr>
          <w:rtl w:val="0"/>
        </w:rPr>
        <w:t xml:space="preserve">6.3.3 Defect Identified</w:t>
      </w:r>
    </w:p>
    <w:p w:rsidR="00000000" w:rsidDel="00000000" w:rsidP="00000000" w:rsidRDefault="00000000" w:rsidRPr="00000000" w14:paraId="0000118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defect was identified by the suite and is recorded here rather than deferred.</w:t>
      </w:r>
    </w:p>
    <w:p w:rsidR="00000000" w:rsidDel="00000000" w:rsidP="00000000" w:rsidRDefault="00000000" w:rsidRPr="00000000" w14:paraId="00001186">
      <w:pPr>
        <w:pStyle w:val="Heading5"/>
        <w:spacing w:before="120" w:line="276" w:lineRule="auto"/>
        <w:rPr/>
      </w:pPr>
      <w:r w:rsidDel="00000000" w:rsidR="00000000" w:rsidRPr="00000000">
        <w:rPr>
          <w:rtl w:val="0"/>
        </w:rPr>
        <w:t xml:space="preserve">Table 30. Defect record DEF-001</w:t>
      </w:r>
    </w:p>
    <w:tbl>
      <w:tblPr>
        <w:tblStyle w:val="Table5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8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Attribute</w:t>
            </w:r>
          </w:p>
        </w:tc>
        <w:tc>
          <w:tcPr>
            <w:shd w:fill="d9d9d9" w:val="clear"/>
            <w:tcMar>
              <w:top w:w="60.0" w:type="dxa"/>
              <w:left w:w="80.0" w:type="dxa"/>
              <w:bottom w:w="60.0" w:type="dxa"/>
              <w:right w:w="80.0" w:type="dxa"/>
            </w:tcMar>
            <w:vAlign w:val="top"/>
          </w:tcPr>
          <w:p w:rsidR="00000000" w:rsidDel="00000000" w:rsidP="00000000" w:rsidRDefault="00000000" w:rsidRPr="00000000" w14:paraId="0000118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Detail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Identifier</w:t>
            </w:r>
          </w:p>
        </w:tc>
        <w:tc>
          <w:tcPr>
            <w:tcMar>
              <w:top w:w="60.0" w:type="dxa"/>
              <w:left w:w="80.0" w:type="dxa"/>
              <w:bottom w:w="60.0" w:type="dxa"/>
              <w:right w:w="80.0" w:type="dxa"/>
            </w:tcMar>
            <w:vAlign w:val="top"/>
          </w:tcPr>
          <w:p w:rsidR="00000000" w:rsidDel="00000000" w:rsidP="00000000" w:rsidRDefault="00000000" w:rsidRPr="00000000" w14:paraId="0000118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DEF-001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case</w:t>
            </w:r>
          </w:p>
        </w:tc>
        <w:tc>
          <w:tcPr>
            <w:tcMar>
              <w:top w:w="60.0" w:type="dxa"/>
              <w:left w:w="80.0" w:type="dxa"/>
              <w:bottom w:w="60.0" w:type="dxa"/>
              <w:right w:w="80.0" w:type="dxa"/>
            </w:tcMar>
            <w:vAlign w:val="top"/>
          </w:tcPr>
          <w:p w:rsidR="00000000" w:rsidDel="00000000" w:rsidP="00000000" w:rsidRDefault="00000000" w:rsidRPr="00000000" w14:paraId="0000118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test_workflow_demo_students_quick_login_and_central_reset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Module</w:t>
            </w:r>
          </w:p>
        </w:tc>
        <w:tc>
          <w:tcPr>
            <w:tcMar>
              <w:top w:w="60.0" w:type="dxa"/>
              <w:left w:w="80.0" w:type="dxa"/>
              <w:bottom w:w="60.0" w:type="dxa"/>
              <w:right w:w="80.0" w:type="dxa"/>
            </w:tcMar>
            <w:vAlign w:val="top"/>
          </w:tcPr>
          <w:p w:rsidR="00000000" w:rsidDel="00000000" w:rsidP="00000000" w:rsidRDefault="00000000" w:rsidRPr="00000000" w14:paraId="0000118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Demonstration account seeding and 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8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Expected</w:t>
            </w:r>
          </w:p>
        </w:tc>
        <w:tc>
          <w:tcPr>
            <w:tcMar>
              <w:top w:w="60.0" w:type="dxa"/>
              <w:left w:w="80.0" w:type="dxa"/>
              <w:bottom w:w="60.0" w:type="dxa"/>
              <w:right w:w="80.0" w:type="dxa"/>
            </w:tcMar>
            <w:vAlign w:val="top"/>
          </w:tcPr>
          <w:p w:rsidR="00000000" w:rsidDel="00000000" w:rsidP="00000000" w:rsidRDefault="00000000" w:rsidRPr="00000000" w14:paraId="0000119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After a central reset, the subject withdrawal demonstration student holds exactly one subject in Current status: MAED-MAJ1.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Actual</w:t>
            </w:r>
          </w:p>
        </w:tc>
        <w:tc>
          <w:tcPr>
            <w:tcMar>
              <w:top w:w="60.0" w:type="dxa"/>
              <w:left w:w="80.0" w:type="dxa"/>
              <w:bottom w:w="60.0" w:type="dxa"/>
              <w:right w:w="80.0" w:type="dxa"/>
            </w:tcMar>
            <w:vAlign w:val="top"/>
          </w:tcPr>
          <w:p w:rsidR="00000000" w:rsidDel="00000000" w:rsidP="00000000" w:rsidRDefault="00000000" w:rsidRPr="00000000" w14:paraId="0000119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student holds three subjects in Current status: MAED-COG1, MAED-MAJ1, and MAED-MAJ3.</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Severity</w:t>
            </w:r>
          </w:p>
        </w:tc>
        <w:tc>
          <w:tcPr>
            <w:tcMar>
              <w:top w:w="60.0" w:type="dxa"/>
              <w:left w:w="80.0" w:type="dxa"/>
              <w:bottom w:w="60.0" w:type="dxa"/>
              <w:right w:w="80.0" w:type="dxa"/>
            </w:tcMar>
            <w:vAlign w:val="top"/>
          </w:tcPr>
          <w:p w:rsidR="00000000" w:rsidDel="00000000" w:rsidP="00000000" w:rsidRDefault="00000000" w:rsidRPr="00000000" w14:paraId="0000119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Scope of impact</w:t>
            </w:r>
          </w:p>
        </w:tc>
        <w:tc>
          <w:tcPr>
            <w:tcMar>
              <w:top w:w="60.0" w:type="dxa"/>
              <w:left w:w="80.0" w:type="dxa"/>
              <w:bottom w:w="60.0" w:type="dxa"/>
              <w:right w:w="80.0" w:type="dxa"/>
            </w:tcMar>
            <w:vAlign w:val="top"/>
          </w:tcPr>
          <w:p w:rsidR="00000000" w:rsidDel="00000000" w:rsidP="00000000" w:rsidRDefault="00000000" w:rsidRPr="00000000" w14:paraId="0000119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Affects the demonstration fixture only. The reset baseline leaves additional enrolled subjects beyond the single subject the withdrawal scenario is intended to target, so the demonstration account does not return to the precise intended starting state.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 affected</w:t>
            </w:r>
          </w:p>
        </w:tc>
        <w:tc>
          <w:tcPr>
            <w:tcMar>
              <w:top w:w="60.0" w:type="dxa"/>
              <w:left w:w="80.0" w:type="dxa"/>
              <w:bottom w:w="60.0" w:type="dxa"/>
              <w:right w:w="80.0" w:type="dxa"/>
            </w:tcMar>
            <w:vAlign w:val="top"/>
          </w:tcPr>
          <w:p w:rsidR="00000000" w:rsidDel="00000000" w:rsidP="00000000" w:rsidRDefault="00000000" w:rsidRPr="00000000" w14:paraId="0000119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subject withdrawal logic itself. The withdrawal approval and denial sequence, and the enforcement of the submission window including the blocking of a late request, are covered by separate test cases which both 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Cause</w:t>
            </w:r>
          </w:p>
        </w:tc>
        <w:tc>
          <w:tcPr>
            <w:tcMar>
              <w:top w:w="60.0" w:type="dxa"/>
              <w:left w:w="80.0" w:type="dxa"/>
              <w:bottom w:w="60.0" w:type="dxa"/>
              <w:right w:w="80.0" w:type="dxa"/>
            </w:tcMar>
            <w:vAlign w:val="top"/>
          </w:tcPr>
          <w:p w:rsidR="00000000" w:rsidDel="00000000" w:rsidP="00000000" w:rsidRDefault="00000000" w:rsidRPr="00000000" w14:paraId="0000119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demonstration baseline routine enrolls the student in the subjects required to satisfy the scenario's prerequisites but does not restrict the Current status to the single subject the assertion expects.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9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Disposition</w:t>
            </w:r>
          </w:p>
        </w:tc>
        <w:tc>
          <w:tcPr>
            <w:tcMar>
              <w:top w:w="60.0" w:type="dxa"/>
              <w:left w:w="80.0" w:type="dxa"/>
              <w:bottom w:w="60.0" w:type="dxa"/>
              <w:right w:w="80.0" w:type="dxa"/>
            </w:tcMar>
            <w:vAlign w:val="top"/>
          </w:tcPr>
          <w:p w:rsidR="00000000" w:rsidDel="00000000" w:rsidP="00000000" w:rsidRDefault="00000000" w:rsidRPr="00000000" w14:paraId="0000119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Logged for correction in CAP-IT2. The correction is to the seeding routine, not to the withdrawal workflow.</w:t>
            </w:r>
          </w:p>
        </w:tc>
      </w:tr>
    </w:tbl>
    <w:p w:rsidR="00000000" w:rsidDel="00000000" w:rsidP="00000000" w:rsidRDefault="00000000" w:rsidRPr="00000000" w14:paraId="0000119D">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9E">
      <w:pPr>
        <w:pStyle w:val="Heading3"/>
        <w:spacing w:line="276" w:lineRule="auto"/>
        <w:rPr/>
      </w:pPr>
      <w:r w:rsidDel="00000000" w:rsidR="00000000" w:rsidRPr="00000000">
        <w:rPr>
          <w:rtl w:val="0"/>
        </w:rPr>
        <w:t xml:space="preserve">6.3.4 Results by Module</w:t>
      </w:r>
    </w:p>
    <w:p w:rsidR="00000000" w:rsidDel="00000000" w:rsidP="00000000" w:rsidRDefault="00000000" w:rsidRPr="00000000" w14:paraId="0000119F">
      <w:pPr>
        <w:pStyle w:val="Heading4"/>
        <w:spacing w:line="276" w:lineRule="auto"/>
        <w:rPr/>
      </w:pPr>
      <w:r w:rsidDel="00000000" w:rsidR="00000000" w:rsidRPr="00000000">
        <w:rPr>
          <w:rtl w:val="0"/>
        </w:rPr>
        <w:t xml:space="preserve">Subject Withdrawal</w:t>
      </w:r>
    </w:p>
    <w:p w:rsidR="00000000" w:rsidDel="00000000" w:rsidP="00000000" w:rsidRDefault="00000000" w:rsidRPr="00000000" w14:paraId="000011A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test cases, 3 passed, 0 failed. The approval sequence and the denial branch were both verified, as was the rule that a student may submit within the withdrawal window and that a late request is blocked. Marking a subject dropped was verified to be restricted to the Academic Coordinator and to route withdrawal through the workflow rather than through direct status editing.</w:t>
      </w:r>
    </w:p>
    <w:p w:rsidR="00000000" w:rsidDel="00000000" w:rsidP="00000000" w:rsidRDefault="00000000" w:rsidRPr="00000000" w14:paraId="000011A1">
      <w:pPr>
        <w:pStyle w:val="Heading4"/>
        <w:spacing w:line="276" w:lineRule="auto"/>
        <w:rPr/>
      </w:pPr>
      <w:r w:rsidDel="00000000" w:rsidR="00000000" w:rsidRPr="00000000">
        <w:rPr>
          <w:rtl w:val="0"/>
        </w:rPr>
        <w:t xml:space="preserve">Practicum</w:t>
      </w:r>
    </w:p>
    <w:p w:rsidR="00000000" w:rsidDel="00000000" w:rsidP="00000000" w:rsidRDefault="00000000" w:rsidRPr="00000000" w14:paraId="000011A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test cases, 5 passed, 0 failed. The completion path and the incomplete-certificate loop were both verified, including the accumulation of an additional certificate without replacing the submission history. Practicum was verified to be restricted to the programs that require it, and student submission was verified to be locked until the eligibility conditions are met.</w:t>
      </w:r>
    </w:p>
    <w:p w:rsidR="00000000" w:rsidDel="00000000" w:rsidP="00000000" w:rsidRDefault="00000000" w:rsidRPr="00000000" w14:paraId="000011A3">
      <w:pPr>
        <w:pStyle w:val="Heading4"/>
        <w:spacing w:line="276" w:lineRule="auto"/>
        <w:rPr/>
      </w:pPr>
      <w:r w:rsidDel="00000000" w:rsidR="00000000" w:rsidRPr="00000000">
        <w:rPr>
          <w:rtl w:val="0"/>
        </w:rPr>
        <w:t xml:space="preserve">Graduation</w:t>
      </w:r>
    </w:p>
    <w:p w:rsidR="00000000" w:rsidDel="00000000" w:rsidP="00000000" w:rsidRDefault="00000000" w:rsidRPr="00000000" w14:paraId="000011A4">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test cases, 7 passed, 0 failed. The return, resubmit, approve, and export sequence was verified end to end. Application was verified to require eligibility together with the signed document. Incomplete coursework and incomplete research were verified to route to staff rather than to fail silently, and batch processing was verified to skip unverified candidates while sending those that are eligible.</w:t>
      </w:r>
    </w:p>
    <w:p w:rsidR="00000000" w:rsidDel="00000000" w:rsidP="00000000" w:rsidRDefault="00000000" w:rsidRPr="00000000" w14:paraId="000011A5">
      <w:pPr>
        <w:pStyle w:val="Heading4"/>
        <w:spacing w:line="276" w:lineRule="auto"/>
        <w:rPr/>
      </w:pPr>
      <w:r w:rsidDel="00000000" w:rsidR="00000000" w:rsidRPr="00000000">
        <w:rPr>
          <w:rtl w:val="0"/>
        </w:rPr>
        <w:t xml:space="preserve">Leave of Absence, Readmission, AWOL and Residency</w:t>
      </w:r>
    </w:p>
    <w:p w:rsidR="00000000" w:rsidDel="00000000" w:rsidP="00000000" w:rsidRDefault="00000000" w:rsidRPr="00000000" w14:paraId="000011A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test cases, 7 passed, 0 failed. Eligible leave and readmission cases were verified to require a Dean decision, and a readmission needing review was verified still to reach the Dean rather than resolving automatically. The structured leave and readmission forms were verified to operate without the previous document-upload and extraction path. A return from AWOL was verified to be policy-reviewed and Dean-decided, and the absolute absence limit was verified to require re-enrollment with a valid residency record. An approved leave was verified not to generate a spurious delay risk.</w:t>
      </w:r>
    </w:p>
    <w:p w:rsidR="00000000" w:rsidDel="00000000" w:rsidP="00000000" w:rsidRDefault="00000000" w:rsidRPr="00000000" w14:paraId="000011A7">
      <w:pPr>
        <w:pStyle w:val="Heading4"/>
        <w:spacing w:line="276" w:lineRule="auto"/>
        <w:rPr/>
      </w:pPr>
      <w:r w:rsidDel="00000000" w:rsidR="00000000" w:rsidRPr="00000000">
        <w:rPr>
          <w:rtl w:val="0"/>
        </w:rPr>
        <w:t xml:space="preserve">Research, Panel Matching and Defense Scheduling</w:t>
      </w:r>
    </w:p>
    <w:p w:rsidR="00000000" w:rsidDel="00000000" w:rsidP="00000000" w:rsidRDefault="00000000" w:rsidRPr="00000000" w14:paraId="000011A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test cases, 9 passed, 0 failed. Defense availability was verified to work from recurring profile hours where no dated rows exist, and a connected calendar was verified to replace the profile schedule and to fail closed when free/busy information is unavailable. Panel matching was verified to count free days and likewise to fail closed. Faculty preference was verified to remain advisory until the coordinator selects, and the curriculum-vitae reference used for matching was verified to be grounded and to link to the source document. Calendar authorization was verified to be restricted to the faculty member's own account.</w:t>
      </w:r>
    </w:p>
    <w:p w:rsidR="00000000" w:rsidDel="00000000" w:rsidP="00000000" w:rsidRDefault="00000000" w:rsidRPr="00000000" w14:paraId="000011A9">
      <w:pPr>
        <w:pStyle w:val="Heading4"/>
        <w:spacing w:line="276" w:lineRule="auto"/>
        <w:rPr/>
      </w:pPr>
      <w:r w:rsidDel="00000000" w:rsidR="00000000" w:rsidRPr="00000000">
        <w:rPr>
          <w:rtl w:val="0"/>
        </w:rPr>
        <w:t xml:space="preserve">Policy Assistant and Document Retrieval</w:t>
      </w:r>
    </w:p>
    <w:p w:rsidR="00000000" w:rsidDel="00000000" w:rsidP="00000000" w:rsidRDefault="00000000" w:rsidRPr="00000000" w14:paraId="000011A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test cases, 5 passed, 0 failed. The assistant was verified to reject staff-only questions when asked by a student, to use the fast path and guard unsupported requests, to fall back when document retrieval fails rather than generating unsupported text, and to route paraphrased requests for operational figures to the verified reports. Document retrieval was verified to prefer semantic vectors while retaining the lexical fallback.</w:t>
      </w:r>
    </w:p>
    <w:p w:rsidR="00000000" w:rsidDel="00000000" w:rsidP="00000000" w:rsidRDefault="00000000" w:rsidRPr="00000000" w14:paraId="000011AB">
      <w:pPr>
        <w:pStyle w:val="Heading4"/>
        <w:spacing w:line="276" w:lineRule="auto"/>
        <w:rPr/>
      </w:pPr>
      <w:r w:rsidDel="00000000" w:rsidR="00000000" w:rsidRPr="00000000">
        <w:rPr>
          <w:rtl w:val="0"/>
        </w:rPr>
        <w:t xml:space="preserve">Monitoring and Data Integrity</w:t>
      </w:r>
    </w:p>
    <w:p w:rsidR="00000000" w:rsidDel="00000000" w:rsidP="00000000" w:rsidRDefault="00000000" w:rsidRPr="00000000" w14:paraId="000011AC">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test cases, 7 passed, 0 failed. The monitoring sheet was verified to reject manual status updates, confirming that official values cannot be edited in place. Flags were verified to be typed and audited, and a corrected source import was verified to resolve outstanding flags, including across multiple selected students. The class list was verified to be synchronized from enrollment and held read-only. Grade writes through the course audit path were verified to be disabled, confirming that the system provides no grade-encoding route.</w:t>
      </w:r>
    </w:p>
    <w:p w:rsidR="00000000" w:rsidDel="00000000" w:rsidP="00000000" w:rsidRDefault="00000000" w:rsidRPr="00000000" w14:paraId="000011AD">
      <w:pPr>
        <w:pStyle w:val="Heading4"/>
        <w:spacing w:line="276" w:lineRule="auto"/>
        <w:rPr/>
      </w:pPr>
      <w:r w:rsidDel="00000000" w:rsidR="00000000" w:rsidRPr="00000000">
        <w:rPr>
          <w:rtl w:val="0"/>
        </w:rPr>
        <w:t xml:space="preserve">Enrollment and Course Offering</w:t>
      </w:r>
    </w:p>
    <w:p w:rsidR="00000000" w:rsidDel="00000000" w:rsidP="00000000" w:rsidRDefault="00000000" w:rsidRPr="00000000" w14:paraId="000011AE">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test cases, 11 passed, 0 failed. Course offering setup and class-list import were verified end to end, including the rule that a student cannot be tagged to a subject that is not officially offered and that such a case requires explicit resolution. The subject-needs report was verified to draw on active students without a future enrollment, and to list the full delay impact even where only one student requires a subject, confirming the demand cutoff the client specified. Removing an academic semester was verified to preserve the history that references it.</w:t>
      </w:r>
    </w:p>
    <w:p w:rsidR="00000000" w:rsidDel="00000000" w:rsidP="00000000" w:rsidRDefault="00000000" w:rsidRPr="00000000" w14:paraId="000011AF">
      <w:pPr>
        <w:pStyle w:val="Heading4"/>
        <w:spacing w:line="276" w:lineRule="auto"/>
        <w:rPr/>
      </w:pPr>
      <w:r w:rsidDel="00000000" w:rsidR="00000000" w:rsidRPr="00000000">
        <w:rPr>
          <w:rtl w:val="0"/>
        </w:rPr>
        <w:t xml:space="preserve">Access Control, Messaging and Audit</w:t>
      </w:r>
    </w:p>
    <w:p w:rsidR="00000000" w:rsidDel="00000000" w:rsidP="00000000" w:rsidRDefault="00000000" w:rsidRPr="00000000" w14:paraId="000011B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test cases, 6 passed, 1 failed. Back-office accounts were verified to sign in as distinct roles. Request files were verified to be scoped to the owning student and to the entitled workflow role. The student inbox was verified to hide internal messages and to track read state. A reviewer transition was verified to create a linked student notice together with an audit entry. Staff were verified to be unable to reset a non-demonstration student through the demonstration controls.</w:t>
      </w:r>
    </w:p>
    <w:p w:rsidR="00000000" w:rsidDel="00000000" w:rsidP="00000000" w:rsidRDefault="00000000" w:rsidRPr="00000000" w14:paraId="000011B1">
      <w:pPr>
        <w:pStyle w:val="Heading2"/>
        <w:spacing w:after="240" w:before="240" w:line="276" w:lineRule="auto"/>
        <w:rPr>
          <w:sz w:val="24"/>
          <w:szCs w:val="24"/>
        </w:rPr>
      </w:pPr>
      <w:r w:rsidDel="00000000" w:rsidR="00000000" w:rsidRPr="00000000">
        <w:rPr>
          <w:rtl w:val="0"/>
        </w:rPr>
        <w:t xml:space="preserve">6.4 Functional and Scenario Testing</w:t>
      </w:r>
      <w:r w:rsidDel="00000000" w:rsidR="00000000" w:rsidRPr="00000000">
        <w:rPr>
          <w:rtl w:val="0"/>
        </w:rPr>
      </w:r>
    </w:p>
    <w:p w:rsidR="00000000" w:rsidDel="00000000" w:rsidP="00000000" w:rsidRDefault="00000000" w:rsidRPr="00000000" w14:paraId="000011B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the automated suite, the lifecycle was exercised manually through the demonstration scenarios, each carried out against the seeded dataset in the browser.</w:t>
      </w:r>
    </w:p>
    <w:p w:rsidR="00000000" w:rsidDel="00000000" w:rsidP="00000000" w:rsidRDefault="00000000" w:rsidRPr="00000000" w14:paraId="000011B3">
      <w:pPr>
        <w:pStyle w:val="Heading5"/>
        <w:spacing w:before="120" w:line="276" w:lineRule="auto"/>
        <w:rPr/>
      </w:pPr>
      <w:r w:rsidDel="00000000" w:rsidR="00000000" w:rsidRPr="00000000">
        <w:rPr>
          <w:rtl w:val="0"/>
        </w:rPr>
        <w:t xml:space="preserve">Table 31. Scenario test results</w:t>
      </w:r>
    </w:p>
    <w:tbl>
      <w:tblPr>
        <w:tblStyle w:val="Table5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5060"/>
        <w:gridCol w:w="1600"/>
        <w:tblGridChange w:id="0">
          <w:tblGrid>
            <w:gridCol w:w="2700"/>
            <w:gridCol w:w="506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B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Scenario</w:t>
            </w:r>
          </w:p>
        </w:tc>
        <w:tc>
          <w:tcPr>
            <w:shd w:fill="d9d9d9" w:val="clear"/>
            <w:tcMar>
              <w:top w:w="60.0" w:type="dxa"/>
              <w:left w:w="80.0" w:type="dxa"/>
              <w:bottom w:w="60.0" w:type="dxa"/>
              <w:right w:w="80.0" w:type="dxa"/>
            </w:tcMar>
            <w:vAlign w:val="top"/>
          </w:tcPr>
          <w:p w:rsidR="00000000" w:rsidDel="00000000" w:rsidP="00000000" w:rsidRDefault="00000000" w:rsidRPr="00000000" w14:paraId="000011B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Expected outcome</w:t>
            </w:r>
          </w:p>
        </w:tc>
        <w:tc>
          <w:tcPr>
            <w:shd w:fill="d9d9d9" w:val="clear"/>
            <w:tcMar>
              <w:top w:w="60.0" w:type="dxa"/>
              <w:left w:w="80.0" w:type="dxa"/>
              <w:bottom w:w="60.0" w:type="dxa"/>
              <w:right w:w="80.0" w:type="dxa"/>
            </w:tcMar>
            <w:vAlign w:val="top"/>
          </w:tcPr>
          <w:p w:rsidR="00000000" w:rsidDel="00000000" w:rsidP="00000000" w:rsidRDefault="00000000" w:rsidRPr="00000000" w14:paraId="000011B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B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Import and reconcile the monitoring workbook</w:t>
            </w:r>
          </w:p>
        </w:tc>
        <w:tc>
          <w:tcPr>
            <w:tcMar>
              <w:top w:w="60.0" w:type="dxa"/>
              <w:left w:w="80.0" w:type="dxa"/>
              <w:bottom w:w="60.0" w:type="dxa"/>
              <w:right w:w="80.0" w:type="dxa"/>
            </w:tcMar>
            <w:vAlign w:val="top"/>
          </w:tcPr>
          <w:p w:rsidR="00000000" w:rsidDel="00000000" w:rsidP="00000000" w:rsidRDefault="00000000" w:rsidRPr="00000000" w14:paraId="000011B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Students imported, upload recorded, validation issues surfaced, no manual creation path.</w:t>
            </w:r>
          </w:p>
        </w:tc>
        <w:tc>
          <w:tcPr>
            <w:tcMar>
              <w:top w:w="60.0" w:type="dxa"/>
              <w:left w:w="80.0" w:type="dxa"/>
              <w:bottom w:w="60.0" w:type="dxa"/>
              <w:right w:w="80.0" w:type="dxa"/>
            </w:tcMar>
            <w:vAlign w:val="top"/>
          </w:tcPr>
          <w:p w:rsidR="00000000" w:rsidDel="00000000" w:rsidP="00000000" w:rsidRDefault="00000000" w:rsidRPr="00000000" w14:paraId="000011B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B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Set up the subjects offered for a semester</w:t>
            </w:r>
          </w:p>
        </w:tc>
        <w:tc>
          <w:tcPr>
            <w:tcMar>
              <w:top w:w="60.0" w:type="dxa"/>
              <w:left w:w="80.0" w:type="dxa"/>
              <w:bottom w:w="60.0" w:type="dxa"/>
              <w:right w:w="80.0" w:type="dxa"/>
            </w:tcMar>
            <w:vAlign w:val="top"/>
          </w:tcPr>
          <w:p w:rsidR="00000000" w:rsidDel="00000000" w:rsidP="00000000" w:rsidRDefault="00000000" w:rsidRPr="00000000" w14:paraId="000011B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Offering published with schedule and assigned faculty; visible read-only to other roles.</w:t>
            </w:r>
          </w:p>
        </w:tc>
        <w:tc>
          <w:tcPr>
            <w:tcMar>
              <w:top w:w="60.0" w:type="dxa"/>
              <w:left w:w="80.0" w:type="dxa"/>
              <w:bottom w:w="60.0" w:type="dxa"/>
              <w:right w:w="80.0" w:type="dxa"/>
            </w:tcMar>
            <w:vAlign w:val="top"/>
          </w:tcPr>
          <w:p w:rsidR="00000000" w:rsidDel="00000000" w:rsidP="00000000" w:rsidRDefault="00000000" w:rsidRPr="00000000" w14:paraId="000011B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B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Tag students as enrolled in offered subjects</w:t>
            </w:r>
          </w:p>
        </w:tc>
        <w:tc>
          <w:tcPr>
            <w:tcMar>
              <w:top w:w="60.0" w:type="dxa"/>
              <w:left w:w="80.0" w:type="dxa"/>
              <w:bottom w:w="60.0" w:type="dxa"/>
              <w:right w:w="80.0" w:type="dxa"/>
            </w:tcMar>
            <w:vAlign w:val="top"/>
          </w:tcPr>
          <w:p w:rsidR="00000000" w:rsidDel="00000000" w:rsidP="00000000" w:rsidRDefault="00000000" w:rsidRPr="00000000" w14:paraId="000011B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Class-list upload previews matches and non-matches; single-student search tags correctly; non-offered subject refused.</w:t>
            </w:r>
          </w:p>
        </w:tc>
        <w:tc>
          <w:tcPr>
            <w:tcMar>
              <w:top w:w="60.0" w:type="dxa"/>
              <w:left w:w="80.0" w:type="dxa"/>
              <w:bottom w:w="60.0" w:type="dxa"/>
              <w:right w:w="80.0" w:type="dxa"/>
            </w:tcMar>
            <w:vAlign w:val="top"/>
          </w:tcPr>
          <w:p w:rsidR="00000000" w:rsidDel="00000000" w:rsidP="00000000" w:rsidRDefault="00000000" w:rsidRPr="00000000" w14:paraId="000011B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which subjects are needed and who is affected</w:t>
            </w:r>
          </w:p>
        </w:tc>
        <w:tc>
          <w:tcPr>
            <w:tcMar>
              <w:top w:w="60.0" w:type="dxa"/>
              <w:left w:w="80.0" w:type="dxa"/>
              <w:bottom w:w="60.0" w:type="dxa"/>
              <w:right w:w="80.0" w:type="dxa"/>
            </w:tcMar>
            <w:vAlign w:val="top"/>
          </w:tcPr>
          <w:p w:rsidR="00000000" w:rsidDel="00000000" w:rsidP="00000000" w:rsidRDefault="00000000" w:rsidRPr="00000000" w14:paraId="000011C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Subject-needs report lists counts and expands to the affected students and delay impact.</w:t>
            </w:r>
          </w:p>
        </w:tc>
        <w:tc>
          <w:tcPr>
            <w:tcMar>
              <w:top w:w="60.0" w:type="dxa"/>
              <w:left w:w="80.0" w:type="dxa"/>
              <w:bottom w:w="60.0" w:type="dxa"/>
              <w:right w:w="80.0" w:type="dxa"/>
            </w:tcMar>
            <w:vAlign w:val="top"/>
          </w:tcPr>
          <w:p w:rsidR="00000000" w:rsidDel="00000000" w:rsidP="00000000" w:rsidRDefault="00000000" w:rsidRPr="00000000" w14:paraId="000011C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a subject withdrawal from student to Dean</w:t>
            </w:r>
          </w:p>
        </w:tc>
        <w:tc>
          <w:tcPr>
            <w:tcMar>
              <w:top w:w="60.0" w:type="dxa"/>
              <w:left w:w="80.0" w:type="dxa"/>
              <w:bottom w:w="60.0" w:type="dxa"/>
              <w:right w:w="80.0" w:type="dxa"/>
            </w:tcMar>
            <w:vAlign w:val="top"/>
          </w:tcPr>
          <w:p w:rsidR="00000000" w:rsidDel="00000000" w:rsidP="00000000" w:rsidRDefault="00000000" w:rsidRPr="00000000" w14:paraId="000011C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filed against a specific enrolled subject, forwarded, decided, and the selected subject alone tagged withdrawn.</w:t>
            </w:r>
          </w:p>
        </w:tc>
        <w:tc>
          <w:tcPr>
            <w:tcMar>
              <w:top w:w="60.0" w:type="dxa"/>
              <w:left w:w="80.0" w:type="dxa"/>
              <w:bottom w:w="60.0" w:type="dxa"/>
              <w:right w:w="80.0" w:type="dxa"/>
            </w:tcMar>
            <w:vAlign w:val="top"/>
          </w:tcPr>
          <w:p w:rsidR="00000000" w:rsidDel="00000000" w:rsidP="00000000" w:rsidRDefault="00000000" w:rsidRPr="00000000" w14:paraId="000011C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1C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documents checked per gate; shortlist produced with reasons; slot proposed only where availability supports it.</w:t>
            </w:r>
          </w:p>
        </w:tc>
        <w:tc>
          <w:tcPr>
            <w:tcMar>
              <w:top w:w="60.0" w:type="dxa"/>
              <w:left w:w="80.0" w:type="dxa"/>
              <w:bottom w:w="60.0" w:type="dxa"/>
              <w:right w:w="80.0" w:type="dxa"/>
            </w:tcMar>
            <w:vAlign w:val="top"/>
          </w:tcPr>
          <w:p w:rsidR="00000000" w:rsidDel="00000000" w:rsidP="00000000" w:rsidRDefault="00000000" w:rsidRPr="00000000" w14:paraId="000011C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Graduation eligibility and endorsement</w:t>
            </w:r>
          </w:p>
        </w:tc>
        <w:tc>
          <w:tcPr>
            <w:tcMar>
              <w:top w:w="60.0" w:type="dxa"/>
              <w:left w:w="80.0" w:type="dxa"/>
              <w:bottom w:w="60.0" w:type="dxa"/>
              <w:right w:w="80.0" w:type="dxa"/>
            </w:tcMar>
            <w:vAlign w:val="top"/>
          </w:tcPr>
          <w:p w:rsidR="00000000" w:rsidDel="00000000" w:rsidP="00000000" w:rsidRDefault="00000000" w:rsidRPr="00000000" w14:paraId="000011C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Eligibility resolved into components; batch processed; Dean approves; list exported with the no-message-sent notice.</w:t>
            </w:r>
          </w:p>
        </w:tc>
        <w:tc>
          <w:tcPr>
            <w:tcMar>
              <w:top w:w="60.0" w:type="dxa"/>
              <w:left w:w="80.0" w:type="dxa"/>
              <w:bottom w:w="60.0" w:type="dxa"/>
              <w:right w:w="80.0" w:type="dxa"/>
            </w:tcMar>
            <w:vAlign w:val="top"/>
          </w:tcPr>
          <w:p w:rsidR="00000000" w:rsidDel="00000000" w:rsidP="00000000" w:rsidRDefault="00000000" w:rsidRPr="00000000" w14:paraId="000011C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C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Standing change: leave of absence</w:t>
            </w:r>
          </w:p>
        </w:tc>
        <w:tc>
          <w:tcPr>
            <w:tcMar>
              <w:top w:w="60.0" w:type="dxa"/>
              <w:left w:w="80.0" w:type="dxa"/>
              <w:bottom w:w="60.0" w:type="dxa"/>
              <w:right w:w="80.0" w:type="dxa"/>
            </w:tcMar>
            <w:vAlign w:val="top"/>
          </w:tcPr>
          <w:p w:rsidR="00000000" w:rsidDel="00000000" w:rsidP="00000000" w:rsidRDefault="00000000" w:rsidRPr="00000000" w14:paraId="000011C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Structured form validated by rule, staff review, Dean decision, Registrar document generated.</w:t>
            </w:r>
          </w:p>
        </w:tc>
        <w:tc>
          <w:tcPr>
            <w:tcMar>
              <w:top w:w="60.0" w:type="dxa"/>
              <w:left w:w="80.0" w:type="dxa"/>
              <w:bottom w:w="60.0" w:type="dxa"/>
              <w:right w:w="80.0" w:type="dxa"/>
            </w:tcMar>
            <w:vAlign w:val="top"/>
          </w:tcPr>
          <w:p w:rsidR="00000000" w:rsidDel="00000000" w:rsidP="00000000" w:rsidRDefault="00000000" w:rsidRPr="00000000" w14:paraId="000011C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Passed</w:t>
            </w:r>
          </w:p>
        </w:tc>
      </w:tr>
    </w:tbl>
    <w:p w:rsidR="00000000" w:rsidDel="00000000" w:rsidP="00000000" w:rsidRDefault="00000000" w:rsidRPr="00000000" w14:paraId="000011C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D0">
      <w:pPr>
        <w:pStyle w:val="Heading2"/>
        <w:spacing w:after="240" w:before="240" w:line="276" w:lineRule="auto"/>
        <w:rPr>
          <w:sz w:val="24"/>
          <w:szCs w:val="24"/>
        </w:rPr>
      </w:pPr>
      <w:r w:rsidDel="00000000" w:rsidR="00000000" w:rsidRPr="00000000">
        <w:rPr>
          <w:rtl w:val="0"/>
        </w:rPr>
        <w:t xml:space="preserve">6.5 Role-Based Access Verification</w:t>
      </w:r>
      <w:r w:rsidDel="00000000" w:rsidR="00000000" w:rsidRPr="00000000">
        <w:rPr>
          <w:rtl w:val="0"/>
        </w:rPr>
      </w:r>
    </w:p>
    <w:p w:rsidR="00000000" w:rsidDel="00000000" w:rsidP="00000000" w:rsidRDefault="00000000" w:rsidRPr="00000000" w14:paraId="000011D1">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account type was signed in and the presented navigation compared against the authorization the server enforces. The observed differences confirm that access is scoped per role rather than uniform.</w:t>
      </w:r>
    </w:p>
    <w:p w:rsidR="00000000" w:rsidDel="00000000" w:rsidP="00000000" w:rsidRDefault="00000000" w:rsidRPr="00000000" w14:paraId="000011D2">
      <w:pPr>
        <w:pStyle w:val="Heading5"/>
        <w:spacing w:before="120" w:line="276" w:lineRule="auto"/>
        <w:rPr/>
      </w:pPr>
      <w:r w:rsidDel="00000000" w:rsidR="00000000" w:rsidRPr="00000000">
        <w:rPr>
          <w:rtl w:val="0"/>
        </w:rPr>
        <w:t xml:space="preserve">Table 32. Observed access by role</w:t>
      </w:r>
    </w:p>
    <w:tbl>
      <w:tblPr>
        <w:tblStyle w:val="Table5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5660"/>
        <w:gridCol w:w="1600"/>
        <w:tblGridChange w:id="0">
          <w:tblGrid>
            <w:gridCol w:w="2100"/>
            <w:gridCol w:w="5660"/>
            <w:gridCol w:w="16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D3">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Role</w:t>
            </w:r>
          </w:p>
        </w:tc>
        <w:tc>
          <w:tcPr>
            <w:shd w:fill="d9d9d9" w:val="clear"/>
            <w:tcMar>
              <w:top w:w="60.0" w:type="dxa"/>
              <w:left w:w="80.0" w:type="dxa"/>
              <w:bottom w:w="60.0" w:type="dxa"/>
              <w:right w:w="80.0" w:type="dxa"/>
            </w:tcMar>
            <w:vAlign w:val="top"/>
          </w:tcPr>
          <w:p w:rsidR="00000000" w:rsidDel="00000000" w:rsidP="00000000" w:rsidRDefault="00000000" w:rsidRPr="00000000" w14:paraId="000011D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Observed on sign-in</w:t>
            </w:r>
          </w:p>
        </w:tc>
        <w:tc>
          <w:tcPr>
            <w:shd w:fill="d9d9d9" w:val="clear"/>
            <w:tcMar>
              <w:top w:w="60.0" w:type="dxa"/>
              <w:left w:w="80.0" w:type="dxa"/>
              <w:bottom w:w="60.0" w:type="dxa"/>
              <w:right w:w="80.0" w:type="dxa"/>
            </w:tcMar>
            <w:vAlign w:val="top"/>
          </w:tcPr>
          <w:p w:rsidR="00000000" w:rsidDel="00000000" w:rsidP="00000000" w:rsidRDefault="00000000" w:rsidRPr="00000000" w14:paraId="000011D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Administrator</w:t>
            </w:r>
          </w:p>
        </w:tc>
        <w:tc>
          <w:tcPr>
            <w:tcMar>
              <w:top w:w="60.0" w:type="dxa"/>
              <w:left w:w="80.0" w:type="dxa"/>
              <w:bottom w:w="60.0" w:type="dxa"/>
              <w:right w:w="80.0" w:type="dxa"/>
            </w:tcMar>
            <w:vAlign w:val="top"/>
          </w:tcPr>
          <w:p w:rsidR="00000000" w:rsidDel="00000000" w:rsidP="00000000" w:rsidRDefault="00000000" w:rsidRPr="00000000" w14:paraId="000011D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staff screens across Overview, Records, Lifecycle Workflows, Standalone Processes, and Monitoring and support.</w:t>
            </w:r>
          </w:p>
        </w:tc>
        <w:tc>
          <w:tcPr>
            <w:tcMar>
              <w:top w:w="60.0" w:type="dxa"/>
              <w:left w:w="80.0" w:type="dxa"/>
              <w:bottom w:w="60.0" w:type="dxa"/>
              <w:right w:w="80.0" w:type="dxa"/>
            </w:tcMar>
            <w:vAlign w:val="top"/>
          </w:tcPr>
          <w:p w:rsidR="00000000" w:rsidDel="00000000" w:rsidP="00000000" w:rsidRDefault="00000000" w:rsidRPr="00000000" w14:paraId="000011D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Graduate School Staff</w:t>
            </w:r>
          </w:p>
        </w:tc>
        <w:tc>
          <w:tcPr>
            <w:tcMar>
              <w:top w:w="60.0" w:type="dxa"/>
              <w:left w:w="80.0" w:type="dxa"/>
              <w:bottom w:w="60.0" w:type="dxa"/>
              <w:right w:w="80.0" w:type="dxa"/>
            </w:tcMar>
            <w:vAlign w:val="top"/>
          </w:tcPr>
          <w:p w:rsidR="00000000" w:rsidDel="00000000" w:rsidP="00000000" w:rsidRDefault="00000000" w:rsidRPr="00000000" w14:paraId="000011D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Full staff workspace with the dashboard as the landing screen.</w:t>
            </w:r>
          </w:p>
        </w:tc>
        <w:tc>
          <w:tcPr>
            <w:tcMar>
              <w:top w:w="60.0" w:type="dxa"/>
              <w:left w:w="80.0" w:type="dxa"/>
              <w:bottom w:w="60.0" w:type="dxa"/>
              <w:right w:w="80.0" w:type="dxa"/>
            </w:tcMar>
            <w:vAlign w:val="top"/>
          </w:tcPr>
          <w:p w:rsidR="00000000" w:rsidDel="00000000" w:rsidP="00000000" w:rsidRDefault="00000000" w:rsidRPr="00000000" w14:paraId="000011D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Academic Coordinator</w:t>
            </w:r>
          </w:p>
        </w:tc>
        <w:tc>
          <w:tcPr>
            <w:tcMar>
              <w:top w:w="60.0" w:type="dxa"/>
              <w:left w:w="80.0" w:type="dxa"/>
              <w:bottom w:w="60.0" w:type="dxa"/>
              <w:right w:w="80.0" w:type="dxa"/>
            </w:tcMar>
            <w:vAlign w:val="top"/>
          </w:tcPr>
          <w:p w:rsidR="00000000" w:rsidDel="00000000" w:rsidP="00000000" w:rsidRDefault="00000000" w:rsidRPr="00000000" w14:paraId="000011D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 records, monitoring sheet, enrollment class list, course adjustments, enrollment, research gate, panel matching, practicum, graduation, AWOL, and work queue. Administrative screens absent.</w:t>
            </w:r>
          </w:p>
        </w:tc>
        <w:tc>
          <w:tcPr>
            <w:tcMar>
              <w:top w:w="60.0" w:type="dxa"/>
              <w:left w:w="80.0" w:type="dxa"/>
              <w:bottom w:w="60.0" w:type="dxa"/>
              <w:right w:w="80.0" w:type="dxa"/>
            </w:tcMar>
            <w:vAlign w:val="top"/>
          </w:tcPr>
          <w:p w:rsidR="00000000" w:rsidDel="00000000" w:rsidP="00000000" w:rsidRDefault="00000000" w:rsidRPr="00000000" w14:paraId="000011D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D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Coordinator</w:t>
            </w:r>
          </w:p>
        </w:tc>
        <w:tc>
          <w:tcPr>
            <w:tcMar>
              <w:top w:w="60.0" w:type="dxa"/>
              <w:left w:w="80.0" w:type="dxa"/>
              <w:bottom w:w="60.0" w:type="dxa"/>
              <w:right w:w="80.0" w:type="dxa"/>
            </w:tcMar>
            <w:vAlign w:val="top"/>
          </w:tcPr>
          <w:p w:rsidR="00000000" w:rsidDel="00000000" w:rsidP="00000000" w:rsidRDefault="00000000" w:rsidRPr="00000000" w14:paraId="000011E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Research gate, graduation, and work queue only.</w:t>
            </w:r>
          </w:p>
        </w:tc>
        <w:tc>
          <w:tcPr>
            <w:tcMar>
              <w:top w:w="60.0" w:type="dxa"/>
              <w:left w:w="80.0" w:type="dxa"/>
              <w:bottom w:w="60.0" w:type="dxa"/>
              <w:right w:w="80.0" w:type="dxa"/>
            </w:tcMar>
            <w:vAlign w:val="top"/>
          </w:tcPr>
          <w:p w:rsidR="00000000" w:rsidDel="00000000" w:rsidP="00000000" w:rsidRDefault="00000000" w:rsidRPr="00000000" w14:paraId="000011E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w:t>
            </w:r>
          </w:p>
        </w:tc>
        <w:tc>
          <w:tcPr>
            <w:tcMar>
              <w:top w:w="60.0" w:type="dxa"/>
              <w:left w:w="80.0" w:type="dxa"/>
              <w:bottom w:w="60.0" w:type="dxa"/>
              <w:right w:w="80.0" w:type="dxa"/>
            </w:tcMar>
            <w:vAlign w:val="top"/>
          </w:tcPr>
          <w:p w:rsidR="00000000" w:rsidDel="00000000" w:rsidP="00000000" w:rsidRDefault="00000000" w:rsidRPr="00000000" w14:paraId="000011E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Dean portal presenting the approvals queue.</w:t>
            </w:r>
          </w:p>
        </w:tc>
        <w:tc>
          <w:tcPr>
            <w:tcMar>
              <w:top w:w="60.0" w:type="dxa"/>
              <w:left w:w="80.0" w:type="dxa"/>
              <w:bottom w:w="60.0" w:type="dxa"/>
              <w:right w:w="80.0" w:type="dxa"/>
            </w:tcMar>
            <w:vAlign w:val="top"/>
          </w:tcPr>
          <w:p w:rsidR="00000000" w:rsidDel="00000000" w:rsidP="00000000" w:rsidRDefault="00000000" w:rsidRPr="00000000" w14:paraId="000011E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w:t>
            </w:r>
          </w:p>
        </w:tc>
        <w:tc>
          <w:tcPr>
            <w:tcMar>
              <w:top w:w="60.0" w:type="dxa"/>
              <w:left w:w="80.0" w:type="dxa"/>
              <w:bottom w:w="60.0" w:type="dxa"/>
              <w:right w:w="80.0" w:type="dxa"/>
            </w:tcMar>
            <w:vAlign w:val="top"/>
          </w:tcPr>
          <w:p w:rsidR="00000000" w:rsidDel="00000000" w:rsidP="00000000" w:rsidRDefault="00000000" w:rsidRPr="00000000" w14:paraId="000011E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Faculty portal presenting assigned workflows only.</w:t>
            </w:r>
          </w:p>
        </w:tc>
        <w:tc>
          <w:tcPr>
            <w:tcMar>
              <w:top w:w="60.0" w:type="dxa"/>
              <w:left w:w="80.0" w:type="dxa"/>
              <w:bottom w:w="60.0" w:type="dxa"/>
              <w:right w:w="80.0" w:type="dxa"/>
            </w:tcMar>
            <w:vAlign w:val="top"/>
          </w:tcPr>
          <w:p w:rsidR="00000000" w:rsidDel="00000000" w:rsidP="00000000" w:rsidRDefault="00000000" w:rsidRPr="00000000" w14:paraId="000011E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w:t>
            </w:r>
          </w:p>
        </w:tc>
        <w:tc>
          <w:tcPr>
            <w:tcMar>
              <w:top w:w="60.0" w:type="dxa"/>
              <w:left w:w="80.0" w:type="dxa"/>
              <w:bottom w:w="60.0" w:type="dxa"/>
              <w:right w:w="80.0" w:type="dxa"/>
            </w:tcMar>
            <w:vAlign w:val="top"/>
          </w:tcPr>
          <w:p w:rsidR="00000000" w:rsidDel="00000000" w:rsidP="00000000" w:rsidRDefault="00000000" w:rsidRPr="00000000" w14:paraId="000011E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Student portal presenting the student's own lifecycle status only.</w:t>
            </w:r>
          </w:p>
        </w:tc>
        <w:tc>
          <w:tcPr>
            <w:tcMar>
              <w:top w:w="60.0" w:type="dxa"/>
              <w:left w:w="80.0" w:type="dxa"/>
              <w:bottom w:w="60.0" w:type="dxa"/>
              <w:right w:w="80.0" w:type="dxa"/>
            </w:tcMar>
            <w:vAlign w:val="top"/>
          </w:tcPr>
          <w:p w:rsidR="00000000" w:rsidDel="00000000" w:rsidP="00000000" w:rsidRDefault="00000000" w:rsidRPr="00000000" w14:paraId="000011E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E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Registrar</w:t>
            </w:r>
          </w:p>
        </w:tc>
        <w:tc>
          <w:tcPr>
            <w:tcMar>
              <w:top w:w="60.0" w:type="dxa"/>
              <w:left w:w="80.0" w:type="dxa"/>
              <w:bottom w:w="60.0" w:type="dxa"/>
              <w:right w:w="80.0" w:type="dxa"/>
            </w:tcMar>
            <w:vAlign w:val="top"/>
          </w:tcPr>
          <w:p w:rsidR="00000000" w:rsidDel="00000000" w:rsidP="00000000" w:rsidRDefault="00000000" w:rsidRPr="00000000" w14:paraId="000011E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interactive account; sign-in refused by design.</w:t>
            </w:r>
          </w:p>
        </w:tc>
        <w:tc>
          <w:tcPr>
            <w:tcMar>
              <w:top w:w="60.0" w:type="dxa"/>
              <w:left w:w="80.0" w:type="dxa"/>
              <w:bottom w:w="60.0" w:type="dxa"/>
              <w:right w:w="80.0" w:type="dxa"/>
            </w:tcMar>
            <w:vAlign w:val="top"/>
          </w:tcPr>
          <w:p w:rsidR="00000000" w:rsidDel="00000000" w:rsidP="00000000" w:rsidRDefault="00000000" w:rsidRPr="00000000" w14:paraId="000011E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specified</w:t>
            </w:r>
          </w:p>
        </w:tc>
      </w:tr>
    </w:tbl>
    <w:p w:rsidR="00000000" w:rsidDel="00000000" w:rsidP="00000000" w:rsidRDefault="00000000" w:rsidRPr="00000000" w14:paraId="000011E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EF">
      <w:pPr>
        <w:pStyle w:val="Heading2"/>
        <w:spacing w:after="240" w:before="240" w:line="276" w:lineRule="auto"/>
        <w:rPr>
          <w:sz w:val="24"/>
          <w:szCs w:val="24"/>
        </w:rPr>
      </w:pPr>
      <w:r w:rsidDel="00000000" w:rsidR="00000000" w:rsidRPr="00000000">
        <w:rPr>
          <w:rtl w:val="0"/>
        </w:rPr>
        <w:t xml:space="preserve">6.6 Observations and Limitations</w:t>
      </w:r>
      <w:r w:rsidDel="00000000" w:rsidR="00000000" w:rsidRPr="00000000">
        <w:rPr>
          <w:rtl w:val="0"/>
        </w:rPr>
      </w:r>
    </w:p>
    <w:p w:rsidR="00000000" w:rsidDel="00000000" w:rsidP="00000000" w:rsidRDefault="00000000" w:rsidRPr="00000000" w14:paraId="000011F0">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were observed during testing. They are recorded for completeness and are carried into the remaining work.</w:t>
      </w:r>
    </w:p>
    <w:p w:rsidR="00000000" w:rsidDel="00000000" w:rsidP="00000000" w:rsidRDefault="00000000" w:rsidRPr="00000000" w14:paraId="000011F1">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1.Defect DEF-001, described in Section 6.3.3, affects the demonstration account reset baseline. It does not affect the subject withdrawal workflow.</w:t>
      </w:r>
    </w:p>
    <w:p w:rsidR="00000000" w:rsidDel="00000000" w:rsidP="00000000" w:rsidRDefault="00000000" w:rsidRPr="00000000" w14:paraId="000011F2">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2.The login screen's prefilled faculty account does not match the seeded faculty accounts. The prefilled address uses the institutional domain while seeded faculty accounts use the internal demonstration domain, so the faculty quick-select requires the address to be corrected before it will authenticate. This is a demonstration convenience defect, not an authentication defect: faculty sign-in itself was verified to work with a valid seeded account.</w:t>
      </w:r>
    </w:p>
    <w:p w:rsidR="00000000" w:rsidDel="00000000" w:rsidP="00000000" w:rsidRDefault="00000000" w:rsidRPr="00000000" w14:paraId="000011F3">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3.The Registrar has no interactive account. This is by design and consistent with the external boundary established in Chapter 4, but it means the Registrar's confirmation of an implemented standing change cannot presently be recorded through the interface, even though the data model provides the fields for it.</w:t>
      </w:r>
    </w:p>
    <w:p w:rsidR="00000000" w:rsidDel="00000000" w:rsidP="00000000" w:rsidRDefault="00000000" w:rsidRPr="00000000" w14:paraId="000011F4">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4.The application emits deprecation warnings from the object-relational mapper for a legacy query construct. These do not affect behaviour and no test failed because of them, but they should be resolved before deployment.</w:t>
      </w:r>
    </w:p>
    <w:p w:rsidR="00000000" w:rsidDel="00000000" w:rsidP="00000000" w:rsidRDefault="00000000" w:rsidRPr="00000000" w14:paraId="000011F5">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5.The key performance indicator formulas defined in Section 1.7.1.4 are not yet computed by the system. The figures reported by the dashboard and reports are operational counts derived from recorded transactions, not the defined KPI measurements. Implementing those measurements is remaining work.</w:t>
      </w:r>
    </w:p>
    <w:p w:rsidR="00000000" w:rsidDel="00000000" w:rsidP="00000000" w:rsidRDefault="00000000" w:rsidRPr="00000000" w14:paraId="000011F6">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6.Several policy values, including the graduation review window dates and the official document checklist, remain to be confirmed with the Graduate School. These are held as configurable values displayed as unconfirmed rather than as invented defaults.</w:t>
      </w:r>
    </w:p>
    <w:p w:rsidR="00000000" w:rsidDel="00000000" w:rsidP="00000000" w:rsidRDefault="00000000" w:rsidRPr="00000000" w14:paraId="000011F7">
      <w:pPr>
        <w:pStyle w:val="Heading2"/>
        <w:spacing w:after="240" w:before="240" w:line="276" w:lineRule="auto"/>
        <w:rPr>
          <w:sz w:val="24"/>
          <w:szCs w:val="24"/>
        </w:rPr>
      </w:pPr>
      <w:r w:rsidDel="00000000" w:rsidR="00000000" w:rsidRPr="00000000">
        <w:rPr>
          <w:rtl w:val="0"/>
        </w:rPr>
        <w:t xml:space="preserve">6.7 User Acceptance Testing Plan</w:t>
      </w:r>
      <w:r w:rsidDel="00000000" w:rsidR="00000000" w:rsidRPr="00000000">
        <w:rPr>
          <w:rtl w:val="0"/>
        </w:rPr>
      </w:r>
    </w:p>
    <w:p w:rsidR="00000000" w:rsidDel="00000000" w:rsidP="00000000" w:rsidRDefault="00000000" w:rsidRPr="00000000" w14:paraId="000011F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acceptance testing has been prepared but not administered. The instrument is reproduced in Appendix X. It is recorded here so that the evaluation design can be reviewed before it is carried out, and so that no claim of stakeholder validation is implied at this milestone.</w:t>
      </w:r>
    </w:p>
    <w:p w:rsidR="00000000" w:rsidDel="00000000" w:rsidP="00000000" w:rsidRDefault="00000000" w:rsidRPr="00000000" w14:paraId="000011F9">
      <w:pPr>
        <w:pStyle w:val="Heading3"/>
        <w:spacing w:line="276" w:lineRule="auto"/>
        <w:rPr/>
      </w:pPr>
      <w:r w:rsidDel="00000000" w:rsidR="00000000" w:rsidRPr="00000000">
        <w:rPr>
          <w:rtl w:val="0"/>
        </w:rPr>
        <w:t xml:space="preserve">6.7.1 Respondents</w:t>
      </w:r>
    </w:p>
    <w:p w:rsidR="00000000" w:rsidDel="00000000" w:rsidP="00000000" w:rsidRDefault="00000000" w:rsidRPr="00000000" w14:paraId="000011FA">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intended respondents are the Graduate School stakeholders who perform the processes the system supports: the Dean, Graduate School administrative staff, the Academic Coordinator, the Research Coordinator, faculty who serve as advisers or panel members, and graduate students. Respondents are selected by role rather than sampled, because the population for each role is small and the evaluation concerns whether the system supports that role's actual work.</w:t>
      </w:r>
    </w:p>
    <w:p w:rsidR="00000000" w:rsidDel="00000000" w:rsidP="00000000" w:rsidRDefault="00000000" w:rsidRPr="00000000" w14:paraId="000011FB">
      <w:pPr>
        <w:pStyle w:val="Heading3"/>
        <w:spacing w:line="276" w:lineRule="auto"/>
        <w:rPr/>
      </w:pPr>
      <w:r w:rsidDel="00000000" w:rsidR="00000000" w:rsidRPr="00000000">
        <w:rPr>
          <w:rtl w:val="0"/>
        </w:rPr>
        <w:t xml:space="preserve">6.7.2 Evaluation Criteria</w:t>
      </w:r>
    </w:p>
    <w:p w:rsidR="00000000" w:rsidDel="00000000" w:rsidP="00000000" w:rsidRDefault="00000000" w:rsidRPr="00000000" w14:paraId="000011FC">
      <w:pPr>
        <w:pStyle w:val="Heading5"/>
        <w:spacing w:before="120" w:line="276" w:lineRule="auto"/>
        <w:rPr/>
      </w:pPr>
      <w:r w:rsidDel="00000000" w:rsidR="00000000" w:rsidRPr="00000000">
        <w:rPr>
          <w:rtl w:val="0"/>
        </w:rPr>
        <w:t xml:space="preserve">Table 33. User acceptance evaluation criteria</w:t>
      </w:r>
    </w:p>
    <w:tbl>
      <w:tblPr>
        <w:tblStyle w:val="Table5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360"/>
        <w:tblGridChange w:id="0">
          <w:tblGrid>
            <w:gridCol w:w="3000"/>
            <w:gridCol w:w="63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1F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Criterion</w:t>
            </w:r>
          </w:p>
        </w:tc>
        <w:tc>
          <w:tcPr>
            <w:shd w:fill="d9d9d9" w:val="clear"/>
            <w:tcMar>
              <w:top w:w="60.0" w:type="dxa"/>
              <w:left w:w="80.0" w:type="dxa"/>
              <w:bottom w:w="60.0" w:type="dxa"/>
              <w:right w:w="80.0" w:type="dxa"/>
            </w:tcMar>
            <w:vAlign w:val="top"/>
          </w:tcPr>
          <w:p w:rsidR="00000000" w:rsidDel="00000000" w:rsidP="00000000" w:rsidRDefault="00000000" w:rsidRPr="00000000" w14:paraId="000011F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What is evaluated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1F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Functional correctness</w:t>
            </w:r>
          </w:p>
        </w:tc>
        <w:tc>
          <w:tcPr>
            <w:tcMar>
              <w:top w:w="60.0" w:type="dxa"/>
              <w:left w:w="80.0" w:type="dxa"/>
              <w:bottom w:w="60.0" w:type="dxa"/>
              <w:right w:w="80.0" w:type="dxa"/>
            </w:tcMar>
            <w:vAlign w:val="top"/>
          </w:tcPr>
          <w:p w:rsidR="00000000" w:rsidDel="00000000" w:rsidP="00000000" w:rsidRDefault="00000000" w:rsidRPr="00000000" w14:paraId="0000120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each module performs the process as the respondent actually performs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Completeness against present practice</w:t>
            </w:r>
          </w:p>
        </w:tc>
        <w:tc>
          <w:tcPr>
            <w:tcMar>
              <w:top w:w="60.0" w:type="dxa"/>
              <w:left w:w="80.0" w:type="dxa"/>
              <w:bottom w:w="60.0" w:type="dxa"/>
              <w:right w:w="80.0" w:type="dxa"/>
            </w:tcMar>
            <w:vAlign w:val="top"/>
          </w:tcPr>
          <w:p w:rsidR="00000000" w:rsidDel="00000000" w:rsidP="00000000" w:rsidRDefault="00000000" w:rsidRPr="00000000" w14:paraId="0000120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anything the respondent must do today is not supported.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Accuracy of derived output</w:t>
            </w:r>
          </w:p>
        </w:tc>
        <w:tc>
          <w:tcPr>
            <w:tcMar>
              <w:top w:w="60.0" w:type="dxa"/>
              <w:left w:w="80.0" w:type="dxa"/>
              <w:bottom w:w="60.0" w:type="dxa"/>
              <w:right w:w="80.0" w:type="dxa"/>
            </w:tcMar>
            <w:vAlign w:val="top"/>
          </w:tcPr>
          <w:p w:rsidR="00000000" w:rsidDel="00000000" w:rsidP="00000000" w:rsidRDefault="00000000" w:rsidRPr="00000000" w14:paraId="0000120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reports, counts, and eligibility determinations agree with what the respondent would produce manually.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Usability</w:t>
            </w:r>
          </w:p>
        </w:tc>
        <w:tc>
          <w:tcPr>
            <w:tcMar>
              <w:top w:w="60.0" w:type="dxa"/>
              <w:left w:w="80.0" w:type="dxa"/>
              <w:bottom w:w="60.0" w:type="dxa"/>
              <w:right w:w="80.0" w:type="dxa"/>
            </w:tcMar>
            <w:vAlign w:val="top"/>
          </w:tcPr>
          <w:p w:rsidR="00000000" w:rsidDel="00000000" w:rsidP="00000000" w:rsidRDefault="00000000" w:rsidRPr="00000000" w14:paraId="0000120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screens can be operated without reference to documentation.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7">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boundary confidence</w:t>
            </w:r>
          </w:p>
        </w:tc>
        <w:tc>
          <w:tcPr>
            <w:tcMar>
              <w:top w:w="60.0" w:type="dxa"/>
              <w:left w:w="80.0" w:type="dxa"/>
              <w:bottom w:w="60.0" w:type="dxa"/>
              <w:right w:w="80.0" w:type="dxa"/>
            </w:tcMar>
            <w:vAlign w:val="top"/>
          </w:tcPr>
          <w:p w:rsidR="00000000" w:rsidDel="00000000" w:rsidP="00000000" w:rsidRDefault="00000000" w:rsidRPr="00000000" w14:paraId="00001208">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Whether the respondent is satisfied that official values are not misrepresented and that the Registrar boundary is correctly stated.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209">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Perceived time saved</w:t>
            </w:r>
          </w:p>
        </w:tc>
        <w:tc>
          <w:tcPr>
            <w:tcMar>
              <w:top w:w="60.0" w:type="dxa"/>
              <w:left w:w="80.0" w:type="dxa"/>
              <w:bottom w:w="60.0" w:type="dxa"/>
              <w:right w:w="80.0" w:type="dxa"/>
            </w:tcMar>
            <w:vAlign w:val="top"/>
          </w:tcPr>
          <w:p w:rsidR="00000000" w:rsidDel="00000000" w:rsidP="00000000" w:rsidRDefault="00000000" w:rsidRPr="00000000" w14:paraId="0000120A">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respondent's estimate of effort relative to the present manual method.</w:t>
            </w:r>
          </w:p>
        </w:tc>
      </w:tr>
    </w:tbl>
    <w:p w:rsidR="00000000" w:rsidDel="00000000" w:rsidP="00000000" w:rsidRDefault="00000000" w:rsidRPr="00000000" w14:paraId="0000120B">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0C">
      <w:pPr>
        <w:pStyle w:val="Heading3"/>
        <w:spacing w:line="276" w:lineRule="auto"/>
        <w:rPr/>
      </w:pPr>
      <w:r w:rsidDel="00000000" w:rsidR="00000000" w:rsidRPr="00000000">
        <w:rPr>
          <w:rtl w:val="0"/>
        </w:rPr>
        <w:t xml:space="preserve">6.7.3 Procedure</w:t>
      </w:r>
    </w:p>
    <w:p w:rsidR="00000000" w:rsidDel="00000000" w:rsidP="00000000" w:rsidRDefault="00000000" w:rsidRPr="00000000" w14:paraId="0000120D">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respondent will be given the demonstration environment and asked to carry out the tasks belonging to their own role, using the scenarios of Section 6.4 as the starting structure. Responses will be recorded against the instrument in Appendix X, which combines rated items with free-text observations. Results will be reported in CAP-IT2, together with the changes made in response to them.</w:t>
      </w:r>
    </w:p>
    <w:p w:rsidR="00000000" w:rsidDel="00000000" w:rsidP="00000000" w:rsidRDefault="00000000" w:rsidRPr="00000000" w14:paraId="0000120E">
      <w:pPr>
        <w:pStyle w:val="Heading2"/>
        <w:spacing w:after="240" w:before="240" w:line="276" w:lineRule="auto"/>
        <w:rPr>
          <w:sz w:val="24"/>
          <w:szCs w:val="24"/>
        </w:rPr>
      </w:pPr>
      <w:r w:rsidDel="00000000" w:rsidR="00000000" w:rsidRPr="00000000">
        <w:rPr>
          <w:rtl w:val="0"/>
        </w:rPr>
        <w:t xml:space="preserve">6.8 Summary of Testing Results</w:t>
      </w:r>
      <w:r w:rsidDel="00000000" w:rsidR="00000000" w:rsidRPr="00000000">
        <w:rPr>
          <w:rtl w:val="0"/>
        </w:rPr>
      </w:r>
    </w:p>
    <w:p w:rsidR="00000000" w:rsidDel="00000000" w:rsidP="00000000" w:rsidRDefault="00000000" w:rsidRPr="00000000" w14:paraId="0000120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system was exercised by 61 automated workflow test cases, of which 60 passed and one failed, together with eight manual lifecycle scenarios and a role-based access verification across all eight account types. The scenarios and the access verification passed in full. The single automated failure is a defect in the demonstration account reset baseline, recorded as DEF-001 and scoped to the demonstration fixture rather than to a lifecycle process.</w:t>
      </w:r>
    </w:p>
    <w:p w:rsidR="00000000" w:rsidDel="00000000" w:rsidP="00000000" w:rsidRDefault="00000000" w:rsidRPr="00000000" w14:paraId="00001210">
      <w:pPr>
        <w:spacing w:after="240" w:before="240"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On this evidence the implemented processes function as specified for the CAP-IT1 milestone. The system should be described as an approximately eighty to eighty-five per cent complete functional monitoring and workflow-coordination prototype. It should not be described as production-ready, as institutionally validated, or as integrated with official university systems, since user acceptance testing has not been administered, the defined KPI measurements are not yet computed, and the exchange with the Registrar remains a manual external step.</w:t>
      </w:r>
      <w:r w:rsidDel="00000000" w:rsidR="00000000" w:rsidRPr="00000000">
        <w:br w:type="page"/>
      </w:r>
      <w:r w:rsidDel="00000000" w:rsidR="00000000" w:rsidRPr="00000000">
        <w:rPr>
          <w:rtl w:val="0"/>
        </w:rPr>
      </w:r>
    </w:p>
    <w:p w:rsidR="00000000" w:rsidDel="00000000" w:rsidP="00000000" w:rsidRDefault="00000000" w:rsidRPr="00000000" w14:paraId="00001211">
      <w:pPr>
        <w:pStyle w:val="Heading1"/>
        <w:spacing w:after="240" w:before="240" w:lineRule="auto"/>
        <w:jc w:val="center"/>
        <w:rPr>
          <w:sz w:val="24"/>
          <w:szCs w:val="24"/>
        </w:rPr>
      </w:pPr>
      <w:bookmarkStart w:colFirst="0" w:colLast="0" w:name="_nccvy3gtqtbw" w:id="173"/>
      <w:bookmarkEnd w:id="173"/>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1212">
      <w:pPr>
        <w:spacing w:after="240" w:befor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Aiken, J. M., De Bin, R., Hjorth-Jensen, M., &amp; Caballero, M. D. (2020). Predicting time to graduation at a large enrollment American university. PLOS ONE, 15(11), e0242334.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https://doi.org/10.1371/journal.pone.0242334</w:t>
        </w:r>
      </w:hyperlink>
      <w:r w:rsidDel="00000000" w:rsidR="00000000" w:rsidRPr="00000000">
        <w:rPr>
          <w:rtl w:val="0"/>
        </w:rPr>
      </w:r>
    </w:p>
    <w:p w:rsidR="00000000" w:rsidDel="00000000" w:rsidP="00000000" w:rsidRDefault="00000000" w:rsidRPr="00000000" w14:paraId="00001213">
      <w:pPr>
        <w:spacing w:after="240" w:before="240" w:lineRule="auto"/>
        <w:ind w:left="72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Al-Nuaimi, H., et al. “Integration of Higher Education Systems Using APIs and Service-Oriented Architecture.” International Journal of Advanced Computer Science and Applications, 2022.</w:t>
      </w:r>
    </w:p>
    <w:p w:rsidR="00000000" w:rsidDel="00000000" w:rsidP="00000000" w:rsidRDefault="00000000" w:rsidRPr="00000000" w14:paraId="0000121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Althubiti, A., Alharthi, R., Alqarni, R., Alharthi, H., Alzahrani, F., Alotaibi, S., Al-Qahtaniy, M., &amp; Alnfiai, M. (2024). Graduates’ progression tracking system. International Journal of Computer Science and Network Security, 24(6), 119–130. https://doi.org/10.22937/IJCSNS.2024.24.6.15</w:t>
      </w:r>
    </w:p>
    <w:p w:rsidR="00000000" w:rsidDel="00000000" w:rsidP="00000000" w:rsidRDefault="00000000" w:rsidRPr="00000000" w14:paraId="0000121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Aman, M. E. A., Delacruz, J. K. D., &amp; (additional authors as listed in the paper). (2023). Career readiness of graduating BSA students of De La Salle University.</w:t>
      </w:r>
    </w:p>
    <w:p w:rsidR="00000000" w:rsidDel="00000000" w:rsidP="00000000" w:rsidRDefault="00000000" w:rsidRPr="00000000" w14:paraId="0000121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Arikpo, I., &amp; Okokon, A. (2018). An automated scheduling system for university lectures and examinations. International Journal of Scientific and Engineering Research, 9, 809–813.</w:t>
      </w:r>
    </w:p>
    <w:p w:rsidR="00000000" w:rsidDel="00000000" w:rsidP="00000000" w:rsidRDefault="00000000" w:rsidRPr="00000000" w14:paraId="0000121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Arrieta, G. S., &amp; Zulieta, N. B. (2024). Back to graduate school: Inputs for intervention program. Asia-Pacific Journal of Human Development and Family Studies (AHEAD), 3(1), 92–106.</w:t>
      </w:r>
    </w:p>
    <w:p w:rsidR="00000000" w:rsidDel="00000000" w:rsidP="00000000" w:rsidRDefault="00000000" w:rsidRPr="00000000" w14:paraId="0000121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Bernard, N. (2022). Graduate enrollment management: A case study on enrollment managers (Doctoral dissertation). ProQuest Dissertations &amp; Theses Global.</w:t>
      </w:r>
    </w:p>
    <w:p w:rsidR="00000000" w:rsidDel="00000000" w:rsidP="00000000" w:rsidRDefault="00000000" w:rsidRPr="00000000" w14:paraId="0000121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Bíró, V., Hinnrichs, A., Krüger, I., Staack, V., Vössing, D., &amp; Veit, V. (2012). Tracking learners’ and graduates’ progression paths: TRACKIT. European University Association.</w:t>
      </w:r>
    </w:p>
    <w:p w:rsidR="00000000" w:rsidDel="00000000" w:rsidP="00000000" w:rsidRDefault="00000000" w:rsidRPr="00000000" w14:paraId="0000121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Bizagi. (n.d.). Process modeling software: Bizagi Modeler. https://www.bizagi.com/en/platform/modeler</w:t>
      </w:r>
    </w:p>
    <w:p w:rsidR="00000000" w:rsidDel="00000000" w:rsidP="00000000" w:rsidRDefault="00000000" w:rsidRPr="00000000" w14:paraId="0000121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Brooke, J. (1996). SUS: A “quick and dirty” usability scale. In P. W. Jordan, B. Thomas, B. A. Weerdmeester, &amp; I. L. McClelland (Eds.), Usability evaluation in industry (pp. 189–194). Taylor &amp; Francis. https://www.taylorfrancis.com/chapters/edit/10.1201/9781498710411-35/sus-quick-dirty-usability-scale-john-brooke</w:t>
      </w:r>
    </w:p>
    <w:p w:rsidR="00000000" w:rsidDel="00000000" w:rsidP="00000000" w:rsidRDefault="00000000" w:rsidRPr="00000000" w14:paraId="0000121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Brooks, J. (2023). Monitoring the progress of doctoral students. Encyclopedia, 3, 1409–1418. https://doi.org/10.3390/encyclopedia3040101</w:t>
      </w:r>
    </w:p>
    <w:p w:rsidR="00000000" w:rsidDel="00000000" w:rsidP="00000000" w:rsidRDefault="00000000" w:rsidRPr="00000000" w14:paraId="0000121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Calora, P. O., Maranan, D. S., &amp; Cerdeña, G. R. (2020). Exploring the potential of a ticketing-based student support system for open and distance e-learning institutions. International Journal on Open and Distance e-Learning (IJODeL), 6(2), 43–52.</w:t>
      </w:r>
    </w:p>
    <w:p w:rsidR="00000000" w:rsidDel="00000000" w:rsidP="00000000" w:rsidRDefault="00000000" w:rsidRPr="00000000" w14:paraId="0000121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Carcary, M. (2021). The research audit trail: Methodological guidance for application in practice. The Electronic Journal of Business Research Methods, 18(2). https://doi.org/10.34190/jbrm.18.2.008</w:t>
      </w:r>
    </w:p>
    <w:p w:rsidR="00000000" w:rsidDel="00000000" w:rsidP="00000000" w:rsidRDefault="00000000" w:rsidRPr="00000000" w14:paraId="0000121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Carmo, J. E. S., Lacerda, D. P., Klingenberg, C. O., &amp; Piran, F. A. S. (2025). Digital transformation in the management of higher education institutions. Sustainable Futures, 9, 100692. https://doi.org/10.1016/j.sftr.2025.100692</w:t>
      </w:r>
    </w:p>
    <w:p w:rsidR="00000000" w:rsidDel="00000000" w:rsidP="00000000" w:rsidRDefault="00000000" w:rsidRPr="00000000" w14:paraId="0000122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Chart.js. (n.d.). Chart.js documentation. https://www.chartjs.org/docs/</w:t>
      </w:r>
    </w:p>
    <w:p w:rsidR="00000000" w:rsidDel="00000000" w:rsidP="00000000" w:rsidRDefault="00000000" w:rsidRPr="00000000" w14:paraId="0000122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Chio, M. E. B., Dal, P. M. M., Garrido, J. L., Baldelovar, A., &amp; Saledaien, J. V. M. (2022). THESISIT: Web-based university thesis management portal with a defense scheduling system. Sci. Int. (Lahore), 34(6), 531–536.</w:t>
      </w:r>
    </w:p>
    <w:p w:rsidR="00000000" w:rsidDel="00000000" w:rsidP="00000000" w:rsidRDefault="00000000" w:rsidRPr="00000000" w14:paraId="0000122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Cieciora, M., Pietrzak, P., &amp; Bołkunow, W. (2025). Graduate career tracking: A case study of a faculty of management in Poland. In Proceedings of the 11th International Conference on Higher Education Advances (HEAd’25) (pp. 331–338). Editorial Universitat Politècnica de València. https://doi.org/10.4995/HEAd25.2025.19973</w:t>
      </w:r>
    </w:p>
    <w:p w:rsidR="00000000" w:rsidDel="00000000" w:rsidP="00000000" w:rsidRDefault="00000000" w:rsidRPr="00000000" w14:paraId="0000122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Commission on Higher Education, Region IV-B MIMAROPA. (2018, August 6). Memorandum from the Regional Director: AY 2018–2019 annual higher education data collection (refers to CMO No. 45, Series of 2016). (Memorandum.)</w:t>
      </w:r>
    </w:p>
    <w:p w:rsidR="00000000" w:rsidDel="00000000" w:rsidP="00000000" w:rsidRDefault="00000000" w:rsidRPr="00000000" w14:paraId="0000122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Cruz, R. L., &amp; DeLos Reyes, M. M. (2023). Using integer linear programming for university class scheduling in the College of Science in De La Salle University. (Thesis/Report). Animo Repository.</w:t>
      </w:r>
    </w:p>
    <w:p w:rsidR="00000000" w:rsidDel="00000000" w:rsidP="00000000" w:rsidRDefault="00000000" w:rsidRPr="00000000" w14:paraId="0000122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Datu, N. H. (2022). Compliance of higher education institutions (HEIs) with the Data Privacy Act of 2012: A case study approach (Dissertation). De La Salle University.</w:t>
      </w:r>
    </w:p>
    <w:p w:rsidR="00000000" w:rsidDel="00000000" w:rsidP="00000000" w:rsidRDefault="00000000" w:rsidRPr="00000000" w14:paraId="0000122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Guzman, J. A. C. (2022). Using MS Power BI visualization and dashboard to improve financial reporting in a data analytics company. (Thesis).</w:t>
      </w:r>
    </w:p>
    <w:p w:rsidR="00000000" w:rsidDel="00000000" w:rsidP="00000000" w:rsidRDefault="00000000" w:rsidRPr="00000000" w14:paraId="0000122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Deleña, R. D., et al. (2025). Predicting student retention: A comparative study of machine learning approach utilizing sociodemographic and academic factors. Systems and Soft Computing, 7, 200352. https://doi.org/10.1016/j.sasc.2025.200352</w:t>
      </w:r>
    </w:p>
    <w:p w:rsidR="00000000" w:rsidDel="00000000" w:rsidP="00000000" w:rsidRDefault="00000000" w:rsidRPr="00000000" w14:paraId="0000122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Delos Santos, M. S. M. (2025). Thesis and dissertation advising preferences and best practices in the Philippines. Frontiers in Education, 10, 1541115. https://doi.org/10.3389/feduc.2025.1541115</w:t>
      </w:r>
    </w:p>
    <w:p w:rsidR="00000000" w:rsidDel="00000000" w:rsidP="00000000" w:rsidRDefault="00000000" w:rsidRPr="00000000" w14:paraId="0000122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Doce, L. J. P., &amp; Ching, M. R. D. (2018). RA 10173 and its challenges to Philippine state universities and colleges’ compliance performance: The case of Mindanao State University – General Santos City. In Proceedings of the 2nd International Conference on E-commerce, E-Business and E-Government (ICEEG ’18). Association for Computing Machinery. https://doi.org/10.1145/3234781.3234789</w:t>
      </w:r>
    </w:p>
    <w:p w:rsidR="00000000" w:rsidDel="00000000" w:rsidP="00000000" w:rsidRDefault="00000000" w:rsidRPr="00000000" w14:paraId="0000122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Eclarin, B. A. (2020). Mariano Marcos State University IT-assets management system. (Thesis).</w:t>
      </w:r>
    </w:p>
    <w:p w:rsidR="00000000" w:rsidDel="00000000" w:rsidP="00000000" w:rsidRDefault="00000000" w:rsidRPr="00000000" w14:paraId="0000122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Essex, N. L. (2004). Confidentiality and student records: Ten ways to invite legal challenges. The Clearing House, 77(3), 111–113.</w:t>
      </w:r>
    </w:p>
    <w:p w:rsidR="00000000" w:rsidDel="00000000" w:rsidP="00000000" w:rsidRDefault="00000000" w:rsidRPr="00000000" w14:paraId="0000122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Express. (n.d.). Express: Node.js web application framework. </w:t>
      </w:r>
      <w:hyperlink r:id="rId91">
        <w:r w:rsidDel="00000000" w:rsidR="00000000" w:rsidRPr="00000000">
          <w:rPr>
            <w:rFonts w:ascii="Times New Roman" w:cs="Times New Roman" w:eastAsia="Times New Roman" w:hAnsi="Times New Roman"/>
            <w:color w:val="1155cc"/>
            <w:sz w:val="24"/>
            <w:szCs w:val="24"/>
            <w:u w:val="single"/>
            <w:rtl w:val="0"/>
          </w:rPr>
          <w:t xml:space="preserve">https://expressjs.com/</w:t>
        </w:r>
      </w:hyperlink>
      <w:r w:rsidDel="00000000" w:rsidR="00000000" w:rsidRPr="00000000">
        <w:rPr>
          <w:rtl w:val="0"/>
        </w:rPr>
      </w:r>
    </w:p>
    <w:p w:rsidR="00000000" w:rsidDel="00000000" w:rsidP="00000000" w:rsidRDefault="00000000" w:rsidRPr="00000000" w14:paraId="0000122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Fielding, Roy. Architectural Styles and the Design of Network-Based Software Architectures. University of California, Irvine, 2000.</w:t>
      </w:r>
    </w:p>
    <w:p w:rsidR="00000000" w:rsidDel="00000000" w:rsidP="00000000" w:rsidRDefault="00000000" w:rsidRPr="00000000" w14:paraId="0000122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 (n.d.). Guide to prototyping in Figma. https://help.figma.com/hc/en-us/articles/360040314193-Guide-to-prototyping-in-Figma</w:t>
      </w:r>
    </w:p>
    <w:p w:rsidR="00000000" w:rsidDel="00000000" w:rsidP="00000000" w:rsidRDefault="00000000" w:rsidRPr="00000000" w14:paraId="0000122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Flores, R. T. G., &amp; Ching, M. R. D. (2018). Philippine SUCs compliance performance on RA 10173: A case study on Bukidnon State University. In Proceedings of the 2nd International Conference on E-commerce, E-Business and E-Government (ICEEG ’18). Association for Computing Machinery. https://doi.org/10.1145/3234781.3234790</w:t>
      </w:r>
    </w:p>
    <w:p w:rsidR="00000000" w:rsidDel="00000000" w:rsidP="00000000" w:rsidRDefault="00000000" w:rsidRPr="00000000" w14:paraId="0000123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Flores, R. T. G., &amp; Ong, E. C. (2024). Exploring learning analytics: A case study of tertiary educators’ utilization and integration of AnimoSpace LMS in the online learning environment. In Proceedings of the 32nd International Conference on Computers in Education (ICCE 2024). Asia-Pacific Society for Computers in Education.</w:t>
      </w:r>
    </w:p>
    <w:p w:rsidR="00000000" w:rsidDel="00000000" w:rsidP="00000000" w:rsidRDefault="00000000" w:rsidRPr="00000000" w14:paraId="0000123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Gao, Yunfan, et al. “Retrieval-Augmented Generation for Large Language Models: A Survey.” arXiv, 2023.</w:t>
      </w:r>
    </w:p>
    <w:p w:rsidR="00000000" w:rsidDel="00000000" w:rsidP="00000000" w:rsidRDefault="00000000" w:rsidRPr="00000000" w14:paraId="0000123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(n.d.). GitHub Issues documentation. https://docs.github.com/issues</w:t>
      </w:r>
    </w:p>
    <w:p w:rsidR="00000000" w:rsidDel="00000000" w:rsidP="00000000" w:rsidRDefault="00000000" w:rsidRPr="00000000" w14:paraId="0000123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Grooms, J., Kline, D., &amp; Cummings, J. (2016). Streamlining the capstone process: A time-saving approval system for graduate theses/projects. Information Systems Education Journal, 14(4), 81–96.</w:t>
      </w:r>
    </w:p>
    <w:p w:rsidR="00000000" w:rsidDel="00000000" w:rsidP="00000000" w:rsidRDefault="00000000" w:rsidRPr="00000000" w14:paraId="0000123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123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Hashim, H. B. (2025). Securing data transfer in MySQL cloud environments using role-based access control. International Journal of Computational and Applied Mathematics &amp; Computer Science, 5, 66–72. https://doi.org/10.37394/232028.2025.5.8</w:t>
      </w:r>
    </w:p>
    <w:p w:rsidR="00000000" w:rsidDel="00000000" w:rsidP="00000000" w:rsidRDefault="00000000" w:rsidRPr="00000000" w14:paraId="0000123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Hillison, W., Pacini, C., &amp; Williams, P. F. (2000). Confidentiality of student records in the electronic frontier: Professors’ and administrators’ obligations. Journal of Accounting Education, 18(4), 301–313. https://doi.org/10.1016/S0748-5751(01)00003-3</w:t>
      </w:r>
    </w:p>
    <w:p w:rsidR="00000000" w:rsidDel="00000000" w:rsidP="00000000" w:rsidRDefault="00000000" w:rsidRPr="00000000" w14:paraId="0000123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Huang, M., Wang, Y., Dai, X., &amp; Chang, J. (2024). Online cloud management and quality monitoring of the whole process of undergraduate thesis. Applied Mathematics and Nonlinear Sciences, 9(1). https://doi.org/10.2478/amns.2023.2.00591</w:t>
      </w:r>
    </w:p>
    <w:p w:rsidR="00000000" w:rsidDel="00000000" w:rsidP="00000000" w:rsidRDefault="00000000" w:rsidRPr="00000000" w14:paraId="0000123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Hyzy, M., Bond, R., Mulvenna, M., Bai, L., Dix, A., Leigh, S., &amp; Hunt, S. (2022). System Usability Scale benchmarking for digital health apps: Meta-analysis. JMIR mHealth and uHealth, 10(8), e37290. https://doi.org/10.2196/37290</w:t>
      </w:r>
    </w:p>
    <w:p w:rsidR="00000000" w:rsidDel="00000000" w:rsidP="00000000" w:rsidRDefault="00000000" w:rsidRPr="00000000" w14:paraId="0000123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Organization for Standardization. (2018). ISO 9241-11:2018 Ergonomics of human-system interaction—Part 11: Usability: Definitions and concepts. https://www.iso.org/standard/63500.html</w:t>
      </w:r>
    </w:p>
    <w:p w:rsidR="00000000" w:rsidDel="00000000" w:rsidP="00000000" w:rsidRDefault="00000000" w:rsidRPr="00000000" w14:paraId="0000123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Organization for Standardization. (2011). ISO/IEC 25010:2011 Systems and software engineering—Systems and software quality requirements and evaluation (SQuaRE)—System and software quality models. https://www.iso.org/standard/35733.html</w:t>
      </w:r>
    </w:p>
    <w:p w:rsidR="00000000" w:rsidDel="00000000" w:rsidP="00000000" w:rsidRDefault="00000000" w:rsidRPr="00000000" w14:paraId="0000123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Organization for Standardization. (2008). ISO/IEC 25012:2008 Software engineering—Software product Quality Requirements and Evaluation (SQuaRE)—Data quality model. https://www.iso.org/standard/35736.html</w:t>
      </w:r>
    </w:p>
    <w:p w:rsidR="00000000" w:rsidDel="00000000" w:rsidP="00000000" w:rsidRDefault="00000000" w:rsidRPr="00000000" w14:paraId="0000123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Joint Task Force. (2020). Security and privacy controls for information systems and organizations (NIST Special Publication 800-53, Revision 5). National Institute of Standards and Technology. https://doi.org/10.6028/NIST.SP.800-53r5</w:t>
      </w:r>
    </w:p>
    <w:p w:rsidR="00000000" w:rsidDel="00000000" w:rsidP="00000000" w:rsidRDefault="00000000" w:rsidRPr="00000000" w14:paraId="0000123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Jones, C., Wilkes, J., Murphy, N., &amp; Smith, C. (2016). Service level objectives. In B. Beyer, C. Jones, J. Petoff, &amp; N. R. Murphy (Eds.), Site reliability engineering: How Google runs production systems. O’Reilly Media. https://sre.google/sre-book/service-level-objectives/</w:t>
      </w:r>
    </w:p>
    <w:p w:rsidR="00000000" w:rsidDel="00000000" w:rsidP="00000000" w:rsidRDefault="00000000" w:rsidRPr="00000000" w14:paraId="0000123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Jones, M., Bradley, J., &amp; Sakimura, N. (2015). JSON Web Token (JWT) (RFC 7519). Internet Engineering Task Force. https://datatracker.ietf.org/doc/html/rfc7519</w:t>
      </w:r>
    </w:p>
    <w:p w:rsidR="00000000" w:rsidDel="00000000" w:rsidP="00000000" w:rsidRDefault="00000000" w:rsidRPr="00000000" w14:paraId="0000123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Kamala, K., &amp; Kamalakar, G. (2023). Academic leadership and governance of higher education. Indian Journal of Social Research, 64, 159–172.</w:t>
      </w:r>
    </w:p>
    <w:p w:rsidR="00000000" w:rsidDel="00000000" w:rsidP="00000000" w:rsidRDefault="00000000" w:rsidRPr="00000000" w14:paraId="0000124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Khader, A. A. H., &amp; Mahmoud, W. W. (2025). Graduate student management system: Enhancing organization in the academic department. International Research Journal of Innovations in Engineering and Technology (IRJIET), 9(3), 239–248. https://doi.org/10.47001/IRJIET/2025.903032</w:t>
      </w:r>
    </w:p>
    <w:p w:rsidR="00000000" w:rsidDel="00000000" w:rsidP="00000000" w:rsidRDefault="00000000" w:rsidRPr="00000000" w14:paraId="0000124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Khosravi, H., Shabaninejad, S., Bakharia, A., Sadiq, S., Indulska, M., &amp; Gašević, D. (2021). Intelligent learning analytics dashboards: Automated drill-down recommendations to support teacher data exploration. Journal of Learning Analytics, 8(3), 133–154. https://doi.org/10.18608/jla.2021.7279</w:t>
      </w:r>
    </w:p>
    <w:p w:rsidR="00000000" w:rsidDel="00000000" w:rsidP="00000000" w:rsidRDefault="00000000" w:rsidRPr="00000000" w14:paraId="0000124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Klensin, J. (2008). Simple Mail Transfer Protocol (RFC 5321). Internet Engineering Task Force. https://datatracker.ietf.org/doc/html/rfc5321</w:t>
      </w:r>
    </w:p>
    <w:p w:rsidR="00000000" w:rsidDel="00000000" w:rsidP="00000000" w:rsidRDefault="00000000" w:rsidRPr="00000000" w14:paraId="0000124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W. C., Holloman, T. K., Knight, D. B., Huggins, N., Matusovich, H. M., &amp; Brisbane, J. (2024). Catalyzing organizational change for equity in graduate education: A case study of adopting collective impact in a college of engineering. Education Sciences, 14(3), 292.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https://doi.org/10.3390/educsci14030292</w:t>
        </w:r>
      </w:hyperlink>
      <w:r w:rsidDel="00000000" w:rsidR="00000000" w:rsidRPr="00000000">
        <w:rPr>
          <w:rtl w:val="0"/>
        </w:rPr>
      </w:r>
    </w:p>
    <w:p w:rsidR="00000000" w:rsidDel="00000000" w:rsidP="00000000" w:rsidRDefault="00000000" w:rsidRPr="00000000" w14:paraId="0000124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Lewis, Patrick, et al. “Retrieval-Augmented Generation for Knowledge-Intensive NLP Tasks.” Advances in Neural Information Processing Systems, 2020.</w:t>
      </w:r>
    </w:p>
    <w:p w:rsidR="00000000" w:rsidDel="00000000" w:rsidP="00000000" w:rsidRDefault="00000000" w:rsidRPr="00000000" w14:paraId="0000124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Masiello, I., Mohseni, Z., Palma, F., Nordmark, S., Augustsson, H., &amp; Rundquist, R. (2024). A current overview of the use of learning analytics dashboards. Education Sciences, 14, 82. https://doi.org/10.3390/educsci14010082</w:t>
      </w:r>
    </w:p>
    <w:p w:rsidR="00000000" w:rsidDel="00000000" w:rsidP="00000000" w:rsidRDefault="00000000" w:rsidRPr="00000000" w14:paraId="0000124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Mendoza, A. D., &amp; Mendoza, L. M. D. (2023). Students’ life concerns and graduate school journey. International Journal of Science and Management Studies, 6(6), 107–117. https://doi.org/10.51386/25815946/ijsms-v6i6p107</w:t>
      </w:r>
    </w:p>
    <w:p w:rsidR="00000000" w:rsidDel="00000000" w:rsidP="00000000" w:rsidRDefault="00000000" w:rsidRPr="00000000" w14:paraId="0000124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Mendoza, L., Lindblom-Ylänne, S., Lehtonen, T., &amp; Hyytinen, H. (2022). Writing a master’s thesis: Associations between the grade, self-efficacy for thesis writing, approaches to writing, and experiences of the thesis as a teaching and learning environment. Journal of Writing Research, 14(2), 257–286. https://doi.org/10.17239/jowr-2022.14.02.04</w:t>
      </w:r>
    </w:p>
    <w:p w:rsidR="00000000" w:rsidDel="00000000" w:rsidP="00000000" w:rsidRDefault="00000000" w:rsidRPr="00000000" w14:paraId="0000124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Monash University. (2024, June 30). Graduate research progress management procedure (Version 1.0).</w:t>
      </w:r>
    </w:p>
    <w:p w:rsidR="00000000" w:rsidDel="00000000" w:rsidP="00000000" w:rsidRDefault="00000000" w:rsidRPr="00000000" w14:paraId="0000124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Montalban, L. J. T. (2023). Record management with a decision support system for faculty and employees association. Open Access Research Journal of Engineering and Technology, 4(2), 018–023. https://doi.org/10.53022/oarjet.2023.4.2.0059</w:t>
      </w:r>
    </w:p>
    <w:p w:rsidR="00000000" w:rsidDel="00000000" w:rsidP="00000000" w:rsidRDefault="00000000" w:rsidRPr="00000000" w14:paraId="0000124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(Oracle). (n.d.). CREATE VIEW statement. MySQL Reference Manual. https://dev.mysql.com/doc/refman/8.2/en/create-view.html</w:t>
      </w:r>
    </w:p>
    <w:p w:rsidR="00000000" w:rsidDel="00000000" w:rsidP="00000000" w:rsidRDefault="00000000" w:rsidRPr="00000000" w14:paraId="0000124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(Oracle). (n.d.). FOREIGN KEY constraints. MySQL documentation. https://dev.mysql.com/doc/en/create-table-foreign-keys.html</w:t>
      </w:r>
    </w:p>
    <w:p w:rsidR="00000000" w:rsidDel="00000000" w:rsidP="00000000" w:rsidRDefault="00000000" w:rsidRPr="00000000" w14:paraId="0000124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(Oracle). (n.d.). Introduction to InnoDB. MySQL 8.0 Reference Manual. https://docs.oracle.com/cd/E17952_01/mysql-8.0-en/innodb-introduction.html</w:t>
      </w:r>
    </w:p>
    <w:p w:rsidR="00000000" w:rsidDel="00000000" w:rsidP="00000000" w:rsidRDefault="00000000" w:rsidRPr="00000000" w14:paraId="0000124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Nurkamto, J., Djatmika, D., &amp; Prihandoko, L. A. (2022). Students’ problems of academic writing competencies, challenges in online thesis supervision, and the solutions: Thesis supervisors’ perspectives. TEFLIN Journal, 33(1), 123–147. https://doi.org/10.15639/teflinjournal.v33i1/123-147</w:t>
      </w:r>
    </w:p>
    <w:p w:rsidR="00000000" w:rsidDel="00000000" w:rsidP="00000000" w:rsidRDefault="00000000" w:rsidRPr="00000000" w14:paraId="0000124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Onunga, J. O. (2020). Information systems audit framework to improve the quality of audit in higher education in East Africa. Open Journal for Information Technology, 3(2), 53–62. https://doi.org/10.32591/coas.ojit.0302.02053o</w:t>
      </w:r>
    </w:p>
    <w:p w:rsidR="00000000" w:rsidDel="00000000" w:rsidP="00000000" w:rsidRDefault="00000000" w:rsidRPr="00000000" w14:paraId="0000124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(n.d.). Data controls in the OpenAI platform. https://developers.openai.com/api/docs/guides/your-data/</w:t>
      </w:r>
    </w:p>
    <w:p w:rsidR="00000000" w:rsidDel="00000000" w:rsidP="00000000" w:rsidRDefault="00000000" w:rsidRPr="00000000" w14:paraId="0000125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(n.d.). Responses API reference. https://developers.openai.com/api/reference/resources/responses/</w:t>
      </w:r>
    </w:p>
    <w:p w:rsidR="00000000" w:rsidDel="00000000" w:rsidP="00000000" w:rsidRDefault="00000000" w:rsidRPr="00000000" w14:paraId="0000125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(2021). OWASP Application Security Verification Standard (ASVS), Version 4.0.3 [PDF]. https://raw.githubusercontent.com/OWASP/ASVS/v4.0.3/4.0/OWASP%20Application%20Security%20Verification%20Standard%204.0.3-en.pdf</w:t>
      </w:r>
    </w:p>
    <w:p w:rsidR="00000000" w:rsidDel="00000000" w:rsidP="00000000" w:rsidRDefault="00000000" w:rsidRPr="00000000" w14:paraId="0000125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 Z., Biegley, L., Taylor, A., &amp; Zheng, H. (2024). A systematic review of learning analytics–incorporated instructional interventions on learning management systems. Journal of Learning Analytics, 11(2), 52–72. https://doi.org/10.18608/jla.2023.8093</w:t>
      </w:r>
    </w:p>
    <w:p w:rsidR="00000000" w:rsidDel="00000000" w:rsidP="00000000" w:rsidRDefault="00000000" w:rsidRPr="00000000" w14:paraId="0000125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Paulsen, L., &amp; Lindsay, E. (2024). Learning analytics dashboards are increasingly becoming about learning and not just analytics: A systematic review. Education and Information Technologies, 29, 14279–14308. https://doi.org/10.1007/s10639-023-12401-4</w:t>
      </w:r>
    </w:p>
    <w:p w:rsidR="00000000" w:rsidDel="00000000" w:rsidP="00000000" w:rsidRDefault="00000000" w:rsidRPr="00000000" w14:paraId="0000125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Perera, M. P. L., &amp; Vidanagama, D. U. (2020). A web-based paperless meeting management system. In Proceedings of the 11th International Research Conference, General Sir John Kotelawala Defence University.</w:t>
      </w:r>
    </w:p>
    <w:p w:rsidR="00000000" w:rsidDel="00000000" w:rsidP="00000000" w:rsidRDefault="00000000" w:rsidRPr="00000000" w14:paraId="0000125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Philippine Normal University, Student Affairs and Services Office. (2024). Graduate student handbook (2024 ed.). Philippine Normal University.</w:t>
      </w:r>
    </w:p>
    <w:p w:rsidR="00000000" w:rsidDel="00000000" w:rsidP="00000000" w:rsidRDefault="00000000" w:rsidRPr="00000000" w14:paraId="0000125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Pitogo, V. (2019). National government agency’s compliance on Data Privacy Act of 2012: A case study. Journal of Physics: Conference Series, 1201(1), 012021. https://doi.org/10.1088/1742-6596/1201/1/012021</w:t>
      </w:r>
    </w:p>
    <w:p w:rsidR="00000000" w:rsidDel="00000000" w:rsidP="00000000" w:rsidRDefault="00000000" w:rsidRPr="00000000" w14:paraId="0000125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Podobnikar, T. (2025). Bridging perceived and actual data quality: Automating the framework for governance reliability. Geosciences, 15(4), 117. https://doi.org/10.3390/geosciences15040117</w:t>
      </w:r>
    </w:p>
    <w:p w:rsidR="00000000" w:rsidDel="00000000" w:rsidP="00000000" w:rsidRDefault="00000000" w:rsidRPr="00000000" w14:paraId="0000125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(n.d.). Prisma Migrate documentation. https://www.prisma.io/docs/orm/prisma-migrate</w:t>
      </w:r>
    </w:p>
    <w:p w:rsidR="00000000" w:rsidDel="00000000" w:rsidP="00000000" w:rsidRDefault="00000000" w:rsidRPr="00000000" w14:paraId="0000125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(n.d.). Prisma ORM documentation. https://www.prisma.io/docs/orm</w:t>
      </w:r>
    </w:p>
    <w:p w:rsidR="00000000" w:rsidDel="00000000" w:rsidP="00000000" w:rsidRDefault="00000000" w:rsidRPr="00000000" w14:paraId="0000125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Purcia, E. L., &amp; Velarde, A. (2022). Student registration and records management services of the three private universities in the Philippines: Basis for academic records digitization. American Journal of Multidisciplinary Research and Innovation, 1(4), 1–10. https://doi.org/10.54536/ajmri.v1i4.447</w:t>
      </w:r>
    </w:p>
    <w:p w:rsidR="00000000" w:rsidDel="00000000" w:rsidP="00000000" w:rsidRDefault="00000000" w:rsidRPr="00000000" w14:paraId="0000125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Rapada, V. P., Jr. (2023). Factors affecting the delay in the completion of the masters degree among CAR (complete academic requirement) holder teachers in Borongan City Division: Inputs for a proposed extension projects. AD ALTA: Journal of Interdisciplinary Research, 14(2).</w:t>
      </w:r>
    </w:p>
    <w:p w:rsidR="00000000" w:rsidDel="00000000" w:rsidP="00000000" w:rsidRDefault="00000000" w:rsidRPr="00000000" w14:paraId="0000125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(n.d.). Using TypeScript. React documentation. https://react.dev/learn/typescript</w:t>
      </w:r>
    </w:p>
    <w:p w:rsidR="00000000" w:rsidDel="00000000" w:rsidP="00000000" w:rsidRDefault="00000000" w:rsidRPr="00000000" w14:paraId="0000125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Act No. 10173. (2012). Data Privacy Act of 2012 (Philippines).</w:t>
      </w:r>
    </w:p>
    <w:p w:rsidR="00000000" w:rsidDel="00000000" w:rsidP="00000000" w:rsidRDefault="00000000" w:rsidRPr="00000000" w14:paraId="0000125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Reyes, C. T. (2018). Developing a student support system through learning analytics for undergraduates at the University of the Philippines Open University. Foundation for Information Technology Education and Development, Inc. (FIT-ED).</w:t>
      </w:r>
    </w:p>
    <w:p w:rsidR="00000000" w:rsidDel="00000000" w:rsidP="00000000" w:rsidRDefault="00000000" w:rsidRPr="00000000" w14:paraId="0000125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Sancon, R. J. S. (2023). Data privacy best practices of a local higher educational institution: A model for governance. IOER International Multidisciplinary Research Journal. https://doi.org/10.54476/ioer-imrj/688585</w:t>
      </w:r>
    </w:p>
    <w:p w:rsidR="00000000" w:rsidDel="00000000" w:rsidP="00000000" w:rsidRDefault="00000000" w:rsidRPr="00000000" w14:paraId="00001260">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Semler, R. F., Semler, J. R., Wehrmeister, M. A., Southier, L. F. P., Casanova, D., &amp; Teixeira, M. (2025). Educational process mining: Literature classification, gaps, and emerging opportunities. Frontiers in Education, 10, 1543761. https://doi.org/10.3389/feduc.2025.1543761</w:t>
      </w:r>
    </w:p>
    <w:p w:rsidR="00000000" w:rsidDel="00000000" w:rsidP="00000000" w:rsidRDefault="00000000" w:rsidRPr="00000000" w14:paraId="00001261">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Silva, C., Barraca, J. P., &amp; Salvador, P. (2025). Proactive data categorization for privacy in DevPrivOps. Information, 16(3), 185. https://doi.org/10.3390/info16030185</w:t>
      </w:r>
    </w:p>
    <w:p w:rsidR="00000000" w:rsidDel="00000000" w:rsidP="00000000" w:rsidRDefault="00000000" w:rsidRPr="00000000" w14:paraId="00001262">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Sorour, A., &amp; Atkins, A. S. (2024). Big data challenge for monitoring quality in higher education institutions using business intelligence dashboards. Journal of Electronic Science and Technology, 22, 100233. https://doi.org/10.1016/j.jnlest.2024.100233</w:t>
      </w:r>
    </w:p>
    <w:p w:rsidR="00000000" w:rsidDel="00000000" w:rsidP="00000000" w:rsidRDefault="00000000" w:rsidRPr="00000000" w14:paraId="00001263">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1264">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 (n.d.). Styling with utility classes. https://tailwindcss.com/docs/styling-with-utility-classes</w:t>
      </w:r>
    </w:p>
    <w:p w:rsidR="00000000" w:rsidDel="00000000" w:rsidP="00000000" w:rsidRDefault="00000000" w:rsidRPr="00000000" w14:paraId="00001265">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Tanate-Lazo, R. J. C., &amp; Cabonero, D. A. (2021). Philippine Data Privacy Law: Is it implemented in a private university library, or not? Library Philosophy and Practice.</w:t>
      </w:r>
    </w:p>
    <w:p w:rsidR="00000000" w:rsidDel="00000000" w:rsidP="00000000" w:rsidRDefault="00000000" w:rsidRPr="00000000" w14:paraId="00001266">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TechnoScience Academy. (2025). Decoding role-based access control (RBAC). International Journal of Scientific Research in Computer Science Engineering and Information Technology, 11(1), 2082–2090. https://doi.org/10.32628/cseit251112211</w:t>
      </w:r>
    </w:p>
    <w:p w:rsidR="00000000" w:rsidDel="00000000" w:rsidP="00000000" w:rsidRDefault="00000000" w:rsidRPr="00000000" w14:paraId="00001267">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University of Adelaide. (2020). Research student handbook 2020. The University of Adelaide.</w:t>
      </w:r>
    </w:p>
    <w:p w:rsidR="00000000" w:rsidDel="00000000" w:rsidP="00000000" w:rsidRDefault="00000000" w:rsidRPr="00000000" w14:paraId="00001268">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Ulanday, M. L. P., Verdejo, M. N., Cayanan, E. N., Santos, J. A., &amp; Obispo, R. D. (2024). Making decisions: An analysis of styles and time pressure among selected graduate students in the Philippines. Diversitas Journal, 9(Special Issue 1), 193–202. https://doi.org/10.48017/dj.v9iSpecial1.2832</w:t>
      </w:r>
    </w:p>
    <w:p w:rsidR="00000000" w:rsidDel="00000000" w:rsidP="00000000" w:rsidRDefault="00000000" w:rsidRPr="00000000" w14:paraId="00001269">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the Free State, Centre for Graduate Support. (2023). Graduate research management (GRM): Manual for postgraduate students 2023. University of the Free State.</w:t>
      </w:r>
    </w:p>
    <w:p w:rsidR="00000000" w:rsidDel="00000000" w:rsidP="00000000" w:rsidRDefault="00000000" w:rsidRPr="00000000" w14:paraId="0000126A">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University of the Philippines Los Baños, Graduate School. (2010). Graduate school organization, policies, rules and regulations (Revised 2010). University of the Philippines Los Baños.</w:t>
      </w:r>
    </w:p>
    <w:p w:rsidR="00000000" w:rsidDel="00000000" w:rsidP="00000000" w:rsidRDefault="00000000" w:rsidRPr="00000000" w14:paraId="0000126B">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Lill, M. H. (2024). A study of doctoral time-to-degree in selected disciplines at South African public universities. South African Journal of Higher Education, 38(1), 168–188. https://doi.org/10.20853/38-1-6268</w:t>
      </w:r>
    </w:p>
    <w:p w:rsidR="00000000" w:rsidDel="00000000" w:rsidP="00000000" w:rsidRDefault="00000000" w:rsidRPr="00000000" w14:paraId="0000126C">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Wambsganss, T., &amp; Schmitt, A. (2024). Enhancing personalized learning through process mining: A taxonomy and design patterns approach. Business &amp; Information Systems Engineering. Advance online publication. https://doi.org/10.1007/s12599-024-00901-7</w:t>
      </w:r>
    </w:p>
    <w:p w:rsidR="00000000" w:rsidDel="00000000" w:rsidP="00000000" w:rsidRDefault="00000000" w:rsidRPr="00000000" w14:paraId="0000126D">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Willess, B. J. (2023). A mixed methods design exploring factors and experiences of Ed.D. graduates and time to degree (Doctoral dissertation). California State University, San Bernardino.</w:t>
      </w:r>
    </w:p>
    <w:p w:rsidR="00000000" w:rsidDel="00000000" w:rsidP="00000000" w:rsidRDefault="00000000" w:rsidRPr="00000000" w14:paraId="0000126E">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(2022). Digital transformation of Philippine higher education (Report No. AUS0002964). World Bank.</w:t>
      </w:r>
    </w:p>
    <w:p w:rsidR="00000000" w:rsidDel="00000000" w:rsidP="00000000" w:rsidRDefault="00000000" w:rsidRPr="00000000" w14:paraId="0000126F">
      <w:pPr>
        <w:spacing w:after="240" w:before="240" w:lineRule="auto"/>
        <w:ind w:left="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M. E., Miller, M., Urban, C., &amp; Petrescu, C. (2024). Tracking student progress through graduate programs. Discover Education, 3, 43. https://doi.org/10.1007/s44217-024-00129-3</w:t>
      </w:r>
    </w:p>
    <w:p w:rsidR="00000000" w:rsidDel="00000000" w:rsidP="00000000" w:rsidRDefault="00000000" w:rsidRPr="00000000" w14:paraId="00001270">
      <w:pPr>
        <w:spacing w:after="240" w:before="240" w:lineRule="auto"/>
        <w:ind w:left="720" w:hanging="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71">
      <w:pPr>
        <w:spacing w:after="240" w:before="240" w:lineRule="auto"/>
        <w:ind w:left="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272">
      <w:pPr>
        <w:pStyle w:val="Heading1"/>
        <w:spacing w:after="240" w:before="240" w:lineRule="auto"/>
        <w:rPr/>
      </w:pPr>
      <w:bookmarkStart w:colFirst="0" w:colLast="0" w:name="_tcusixfbv8z0" w:id="174"/>
      <w:bookmarkEnd w:id="174"/>
      <w:r w:rsidDel="00000000" w:rsidR="00000000" w:rsidRPr="00000000">
        <w:br w:type="page"/>
      </w:r>
      <w:r w:rsidDel="00000000" w:rsidR="00000000" w:rsidRPr="00000000">
        <w:rPr>
          <w:rtl w:val="0"/>
        </w:rPr>
      </w:r>
    </w:p>
    <w:p w:rsidR="00000000" w:rsidDel="00000000" w:rsidP="00000000" w:rsidRDefault="00000000" w:rsidRPr="00000000" w14:paraId="00001273">
      <w:pPr>
        <w:pStyle w:val="Heading1"/>
        <w:spacing w:after="240" w:before="240" w:lineRule="auto"/>
        <w:rPr>
          <w:sz w:val="24"/>
          <w:szCs w:val="24"/>
        </w:rPr>
      </w:pPr>
      <w:bookmarkStart w:colFirst="0" w:colLast="0" w:name="_6qwvnfie08uq" w:id="175"/>
      <w:bookmarkEnd w:id="175"/>
      <w:r w:rsidDel="00000000" w:rsidR="00000000" w:rsidRPr="00000000">
        <w:rPr>
          <w:rtl w:val="0"/>
        </w:rPr>
        <w:t xml:space="preserve">GLOSSARY</w:t>
      </w:r>
      <w:r w:rsidDel="00000000" w:rsidR="00000000" w:rsidRPr="00000000">
        <w:rPr>
          <w:sz w:val="24"/>
          <w:szCs w:val="24"/>
          <w:rtl w:val="0"/>
        </w:rPr>
        <w:t xml:space="preserve"> OF TERMS</w:t>
      </w:r>
      <w:r w:rsidDel="00000000" w:rsidR="00000000" w:rsidRPr="00000000">
        <w:rPr>
          <w:rtl w:val="0"/>
        </w:rPr>
      </w:r>
    </w:p>
    <w:p w:rsidR="00000000" w:rsidDel="00000000" w:rsidP="00000000" w:rsidRDefault="00000000" w:rsidRPr="00000000" w14:paraId="0000127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Coordinator (AC)</w:t>
      </w:r>
      <w:r w:rsidDel="00000000" w:rsidR="00000000" w:rsidRPr="00000000">
        <w:rPr>
          <w:rFonts w:ascii="Times New Roman" w:cs="Times New Roman" w:eastAsia="Times New Roman" w:hAnsi="Times New Roman"/>
          <w:sz w:val="24"/>
          <w:szCs w:val="24"/>
          <w:rtl w:val="0"/>
        </w:rPr>
        <w:t xml:space="preserve"> – The Graduate School personnel responsible for many academic monitoring tasks such as checking student progress, reviewing requirements, and helping prepare reports.</w:t>
      </w:r>
    </w:p>
    <w:p w:rsidR="00000000" w:rsidDel="00000000" w:rsidP="00000000" w:rsidRDefault="00000000" w:rsidRPr="00000000" w14:paraId="0000127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operations</w:t>
      </w:r>
      <w:r w:rsidDel="00000000" w:rsidR="00000000" w:rsidRPr="00000000">
        <w:rPr>
          <w:rFonts w:ascii="Times New Roman" w:cs="Times New Roman" w:eastAsia="Times New Roman" w:hAnsi="Times New Roman"/>
          <w:sz w:val="24"/>
          <w:szCs w:val="24"/>
          <w:rtl w:val="0"/>
        </w:rPr>
        <w:t xml:space="preserve"> – The day-to-day work involved in managing Graduate School processes, such as monitoring student progress, checking requirements, preparing reports, and coordinating actions.</w:t>
      </w:r>
    </w:p>
    <w:p w:rsidR="00000000" w:rsidDel="00000000" w:rsidP="00000000" w:rsidRDefault="00000000" w:rsidRPr="00000000" w14:paraId="0000127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Access control</w:t>
      </w:r>
      <w:r w:rsidDel="00000000" w:rsidR="00000000" w:rsidRPr="00000000">
        <w:rPr>
          <w:rFonts w:ascii="Times New Roman" w:cs="Times New Roman" w:eastAsia="Times New Roman" w:hAnsi="Times New Roman"/>
          <w:sz w:val="24"/>
          <w:szCs w:val="24"/>
          <w:rtl w:val="0"/>
        </w:rPr>
        <w:t xml:space="preserve"> – A system feature that limits what each user can view or do based on their assigned role.</w:t>
      </w:r>
    </w:p>
    <w:p w:rsidR="00000000" w:rsidDel="00000000" w:rsidP="00000000" w:rsidRDefault="00000000" w:rsidRPr="00000000" w14:paraId="0000127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Admissions handoff</w:t>
      </w:r>
      <w:r w:rsidDel="00000000" w:rsidR="00000000" w:rsidRPr="00000000">
        <w:rPr>
          <w:rFonts w:ascii="Times New Roman" w:cs="Times New Roman" w:eastAsia="Times New Roman" w:hAnsi="Times New Roman"/>
          <w:sz w:val="24"/>
          <w:szCs w:val="24"/>
          <w:rtl w:val="0"/>
        </w:rPr>
        <w:t xml:space="preserve"> – The stage where admission-related results or records are passed to the Graduate School for monitoring and follow-through.</w:t>
      </w:r>
    </w:p>
    <w:p w:rsidR="00000000" w:rsidDel="00000000" w:rsidP="00000000" w:rsidRDefault="00000000" w:rsidRPr="00000000" w14:paraId="0000127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Adviser / Research Adviser</w:t>
      </w:r>
      <w:r w:rsidDel="00000000" w:rsidR="00000000" w:rsidRPr="00000000">
        <w:rPr>
          <w:rFonts w:ascii="Times New Roman" w:cs="Times New Roman" w:eastAsia="Times New Roman" w:hAnsi="Times New Roman"/>
          <w:sz w:val="24"/>
          <w:szCs w:val="24"/>
          <w:rtl w:val="0"/>
        </w:rPr>
        <w:t xml:space="preserve"> – The faculty member assigned to guide a student in thesis, dissertation, or other research work.</w:t>
      </w:r>
    </w:p>
    <w:p w:rsidR="00000000" w:rsidDel="00000000" w:rsidP="00000000" w:rsidRDefault="00000000" w:rsidRPr="00000000" w14:paraId="0000127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Adviser designation</w:t>
      </w:r>
      <w:r w:rsidDel="00000000" w:rsidR="00000000" w:rsidRPr="00000000">
        <w:rPr>
          <w:rFonts w:ascii="Times New Roman" w:cs="Times New Roman" w:eastAsia="Times New Roman" w:hAnsi="Times New Roman"/>
          <w:sz w:val="24"/>
          <w:szCs w:val="24"/>
          <w:rtl w:val="0"/>
        </w:rPr>
        <w:t xml:space="preserve"> – The process of officially assigning a research adviser to a student.</w:t>
      </w:r>
    </w:p>
    <w:p w:rsidR="00000000" w:rsidDel="00000000" w:rsidP="00000000" w:rsidRDefault="00000000" w:rsidRPr="00000000" w14:paraId="0000127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Aging / Queue aging</w:t>
      </w:r>
      <w:r w:rsidDel="00000000" w:rsidR="00000000" w:rsidRPr="00000000">
        <w:rPr>
          <w:rFonts w:ascii="Times New Roman" w:cs="Times New Roman" w:eastAsia="Times New Roman" w:hAnsi="Times New Roman"/>
          <w:sz w:val="24"/>
          <w:szCs w:val="24"/>
          <w:rtl w:val="0"/>
        </w:rPr>
        <w:t xml:space="preserve"> – The amount of time a case or task has remained pending without being completed.</w:t>
      </w:r>
    </w:p>
    <w:p w:rsidR="00000000" w:rsidDel="00000000" w:rsidP="00000000" w:rsidRDefault="00000000" w:rsidRPr="00000000" w14:paraId="0000127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Agile</w:t>
      </w:r>
      <w:r w:rsidDel="00000000" w:rsidR="00000000" w:rsidRPr="00000000">
        <w:rPr>
          <w:rFonts w:ascii="Times New Roman" w:cs="Times New Roman" w:eastAsia="Times New Roman" w:hAnsi="Times New Roman"/>
          <w:sz w:val="24"/>
          <w:szCs w:val="24"/>
          <w:rtl w:val="0"/>
        </w:rPr>
        <w:t xml:space="preserve"> – A development approach where a system is built and improved in small working parts through repeated feedback.</w:t>
      </w:r>
    </w:p>
    <w:p w:rsidR="00000000" w:rsidDel="00000000" w:rsidP="00000000" w:rsidRDefault="00000000" w:rsidRPr="00000000" w14:paraId="0000127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AIMS</w:t>
      </w:r>
      <w:r w:rsidDel="00000000" w:rsidR="00000000" w:rsidRPr="00000000">
        <w:rPr>
          <w:rFonts w:ascii="Times New Roman" w:cs="Times New Roman" w:eastAsia="Times New Roman" w:hAnsi="Times New Roman"/>
          <w:sz w:val="24"/>
          <w:szCs w:val="24"/>
          <w:rtl w:val="0"/>
        </w:rPr>
        <w:t xml:space="preserve"> – The existing university system used for official academic and student records. In this study, it is treated as an existing institutional system and not something to be replaced.</w:t>
      </w:r>
    </w:p>
    <w:p w:rsidR="00000000" w:rsidDel="00000000" w:rsidP="00000000" w:rsidRDefault="00000000" w:rsidRPr="00000000" w14:paraId="0000127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Analytics</w:t>
      </w:r>
      <w:r w:rsidDel="00000000" w:rsidR="00000000" w:rsidRPr="00000000">
        <w:rPr>
          <w:rFonts w:ascii="Times New Roman" w:cs="Times New Roman" w:eastAsia="Times New Roman" w:hAnsi="Times New Roman"/>
          <w:sz w:val="24"/>
          <w:szCs w:val="24"/>
          <w:rtl w:val="0"/>
        </w:rPr>
        <w:t xml:space="preserve"> – The use of data to produce summaries, trends, reports, and insights that help users understand what is happening.</w:t>
      </w:r>
    </w:p>
    <w:p w:rsidR="00000000" w:rsidDel="00000000" w:rsidP="00000000" w:rsidRDefault="00000000" w:rsidRPr="00000000" w14:paraId="0000127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Append-only audit log</w:t>
      </w:r>
      <w:r w:rsidDel="00000000" w:rsidR="00000000" w:rsidRPr="00000000">
        <w:rPr>
          <w:rFonts w:ascii="Times New Roman" w:cs="Times New Roman" w:eastAsia="Times New Roman" w:hAnsi="Times New Roman"/>
          <w:sz w:val="24"/>
          <w:szCs w:val="24"/>
          <w:rtl w:val="0"/>
        </w:rPr>
        <w:t xml:space="preserve"> – A record of system actions where entries are only added and not deleted, so past actions remain traceable.</w:t>
      </w:r>
    </w:p>
    <w:p w:rsidR="00000000" w:rsidDel="00000000" w:rsidP="00000000" w:rsidRDefault="00000000" w:rsidRPr="00000000" w14:paraId="0000127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Approval sheet</w:t>
      </w:r>
      <w:r w:rsidDel="00000000" w:rsidR="00000000" w:rsidRPr="00000000">
        <w:rPr>
          <w:rFonts w:ascii="Times New Roman" w:cs="Times New Roman" w:eastAsia="Times New Roman" w:hAnsi="Times New Roman"/>
          <w:sz w:val="24"/>
          <w:szCs w:val="24"/>
          <w:rtl w:val="0"/>
        </w:rPr>
        <w:t xml:space="preserve"> – A required document used to confirm that a student has completed a particular academic or research requirement.</w:t>
      </w:r>
    </w:p>
    <w:p w:rsidR="00000000" w:rsidDel="00000000" w:rsidP="00000000" w:rsidRDefault="00000000" w:rsidRPr="00000000" w14:paraId="0000128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Attrition</w:t>
      </w:r>
      <w:r w:rsidDel="00000000" w:rsidR="00000000" w:rsidRPr="00000000">
        <w:rPr>
          <w:rFonts w:ascii="Times New Roman" w:cs="Times New Roman" w:eastAsia="Times New Roman" w:hAnsi="Times New Roman"/>
          <w:sz w:val="24"/>
          <w:szCs w:val="24"/>
          <w:rtl w:val="0"/>
        </w:rPr>
        <w:t xml:space="preserve"> – A situation where a student leaves the program without completing it.</w:t>
      </w:r>
    </w:p>
    <w:p w:rsidR="00000000" w:rsidDel="00000000" w:rsidP="00000000" w:rsidRDefault="00000000" w:rsidRPr="00000000" w14:paraId="0000128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 trail</w:t>
      </w:r>
      <w:r w:rsidDel="00000000" w:rsidR="00000000" w:rsidRPr="00000000">
        <w:rPr>
          <w:rFonts w:ascii="Times New Roman" w:cs="Times New Roman" w:eastAsia="Times New Roman" w:hAnsi="Times New Roman"/>
          <w:sz w:val="24"/>
          <w:szCs w:val="24"/>
          <w:rtl w:val="0"/>
        </w:rPr>
        <w:t xml:space="preserve"> – A traceable record showing who performed an action, what was done, and when it happened.</w:t>
      </w:r>
    </w:p>
    <w:p w:rsidR="00000000" w:rsidDel="00000000" w:rsidP="00000000" w:rsidRDefault="00000000" w:rsidRPr="00000000" w14:paraId="0000128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Auditability</w:t>
      </w:r>
      <w:r w:rsidDel="00000000" w:rsidR="00000000" w:rsidRPr="00000000">
        <w:rPr>
          <w:rFonts w:ascii="Times New Roman" w:cs="Times New Roman" w:eastAsia="Times New Roman" w:hAnsi="Times New Roman"/>
          <w:sz w:val="24"/>
          <w:szCs w:val="24"/>
          <w:rtl w:val="0"/>
        </w:rPr>
        <w:t xml:space="preserve"> – The ability of a system to provide records that can be checked later for review and accountability.</w:t>
      </w:r>
    </w:p>
    <w:p w:rsidR="00000000" w:rsidDel="00000000" w:rsidP="00000000" w:rsidRDefault="00000000" w:rsidRPr="00000000" w14:paraId="0000128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Backlog</w:t>
      </w:r>
      <w:r w:rsidDel="00000000" w:rsidR="00000000" w:rsidRPr="00000000">
        <w:rPr>
          <w:rFonts w:ascii="Times New Roman" w:cs="Times New Roman" w:eastAsia="Times New Roman" w:hAnsi="Times New Roman"/>
          <w:sz w:val="24"/>
          <w:szCs w:val="24"/>
          <w:rtl w:val="0"/>
        </w:rPr>
        <w:t xml:space="preserve"> – The list of planned features, tasks, and requirements for the system.</w:t>
      </w:r>
    </w:p>
    <w:p w:rsidR="00000000" w:rsidDel="00000000" w:rsidP="00000000" w:rsidRDefault="00000000" w:rsidRPr="00000000" w14:paraId="0000128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Bottleneck</w:t>
      </w:r>
      <w:r w:rsidDel="00000000" w:rsidR="00000000" w:rsidRPr="00000000">
        <w:rPr>
          <w:rFonts w:ascii="Times New Roman" w:cs="Times New Roman" w:eastAsia="Times New Roman" w:hAnsi="Times New Roman"/>
          <w:sz w:val="24"/>
          <w:szCs w:val="24"/>
          <w:rtl w:val="0"/>
        </w:rPr>
        <w:t xml:space="preserve"> – A point in the process where work slows down because of delays, missing requirements, or too much manual coordination.</w:t>
      </w:r>
    </w:p>
    <w:p w:rsidR="00000000" w:rsidDel="00000000" w:rsidP="00000000" w:rsidRDefault="00000000" w:rsidRPr="00000000" w14:paraId="0000128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BPMN (Business Process Model and Notation)</w:t>
      </w:r>
      <w:r w:rsidDel="00000000" w:rsidR="00000000" w:rsidRPr="00000000">
        <w:rPr>
          <w:rFonts w:ascii="Times New Roman" w:cs="Times New Roman" w:eastAsia="Times New Roman" w:hAnsi="Times New Roman"/>
          <w:sz w:val="24"/>
          <w:szCs w:val="24"/>
          <w:rtl w:val="0"/>
        </w:rPr>
        <w:t xml:space="preserve"> – A standard way of drawing process flows to show tasks, decisions, handoffs, and the roles involved.</w:t>
      </w:r>
    </w:p>
    <w:p w:rsidR="00000000" w:rsidDel="00000000" w:rsidP="00000000" w:rsidRDefault="00000000" w:rsidRPr="00000000" w14:paraId="0000128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Case</w:t>
      </w:r>
      <w:r w:rsidDel="00000000" w:rsidR="00000000" w:rsidRPr="00000000">
        <w:rPr>
          <w:rFonts w:ascii="Times New Roman" w:cs="Times New Roman" w:eastAsia="Times New Roman" w:hAnsi="Times New Roman"/>
          <w:sz w:val="24"/>
          <w:szCs w:val="24"/>
          <w:rtl w:val="0"/>
        </w:rPr>
        <w:t xml:space="preserve"> – A student record or process instance being monitored by the system, such as a leave request, defense schedule, or graduation endorsement.</w:t>
      </w:r>
    </w:p>
    <w:p w:rsidR="00000000" w:rsidDel="00000000" w:rsidP="00000000" w:rsidRDefault="00000000" w:rsidRPr="00000000" w14:paraId="0000128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Case monitoring</w:t>
      </w:r>
      <w:r w:rsidDel="00000000" w:rsidR="00000000" w:rsidRPr="00000000">
        <w:rPr>
          <w:rFonts w:ascii="Times New Roman" w:cs="Times New Roman" w:eastAsia="Times New Roman" w:hAnsi="Times New Roman"/>
          <w:sz w:val="24"/>
          <w:szCs w:val="24"/>
          <w:rtl w:val="0"/>
        </w:rPr>
        <w:t xml:space="preserve"> – The process of tracking a case over time to see if it is moving properly, delayed, or missing requirements.</w:t>
      </w:r>
    </w:p>
    <w:p w:rsidR="00000000" w:rsidDel="00000000" w:rsidP="00000000" w:rsidRDefault="00000000" w:rsidRPr="00000000" w14:paraId="0000128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Checklist</w:t>
      </w:r>
      <w:r w:rsidDel="00000000" w:rsidR="00000000" w:rsidRPr="00000000">
        <w:rPr>
          <w:rFonts w:ascii="Times New Roman" w:cs="Times New Roman" w:eastAsia="Times New Roman" w:hAnsi="Times New Roman"/>
          <w:sz w:val="24"/>
          <w:szCs w:val="24"/>
          <w:rtl w:val="0"/>
        </w:rPr>
        <w:t xml:space="preserve"> – A list of required documents, actions, or conditions that must be completed at a certain stage.</w:t>
      </w:r>
    </w:p>
    <w:p w:rsidR="00000000" w:rsidDel="00000000" w:rsidP="00000000" w:rsidRDefault="00000000" w:rsidRPr="00000000" w14:paraId="0000128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Clearance</w:t>
      </w:r>
      <w:r w:rsidDel="00000000" w:rsidR="00000000" w:rsidRPr="00000000">
        <w:rPr>
          <w:rFonts w:ascii="Times New Roman" w:cs="Times New Roman" w:eastAsia="Times New Roman" w:hAnsi="Times New Roman"/>
          <w:sz w:val="24"/>
          <w:szCs w:val="24"/>
          <w:rtl w:val="0"/>
        </w:rPr>
        <w:t xml:space="preserve"> – Official confirmation that a requirement has been satisfied.</w:t>
      </w:r>
    </w:p>
    <w:p w:rsidR="00000000" w:rsidDel="00000000" w:rsidP="00000000" w:rsidRDefault="00000000" w:rsidRPr="00000000" w14:paraId="0000128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Closed-door final defense</w:t>
      </w:r>
      <w:r w:rsidDel="00000000" w:rsidR="00000000" w:rsidRPr="00000000">
        <w:rPr>
          <w:rFonts w:ascii="Times New Roman" w:cs="Times New Roman" w:eastAsia="Times New Roman" w:hAnsi="Times New Roman"/>
          <w:sz w:val="24"/>
          <w:szCs w:val="24"/>
          <w:rtl w:val="0"/>
        </w:rPr>
        <w:t xml:space="preserve"> – A final defense stage that is conducted privately before the public final defense, depending on the research protocol.</w:t>
      </w:r>
    </w:p>
    <w:p w:rsidR="00000000" w:rsidDel="00000000" w:rsidP="00000000" w:rsidRDefault="00000000" w:rsidRPr="00000000" w14:paraId="0000128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Cohort</w:t>
      </w:r>
      <w:r w:rsidDel="00000000" w:rsidR="00000000" w:rsidRPr="00000000">
        <w:rPr>
          <w:rFonts w:ascii="Times New Roman" w:cs="Times New Roman" w:eastAsia="Times New Roman" w:hAnsi="Times New Roman"/>
          <w:sz w:val="24"/>
          <w:szCs w:val="24"/>
          <w:rtl w:val="0"/>
        </w:rPr>
        <w:t xml:space="preserve"> – A group of students considered together, usually based on program, year level, or academic entry period.</w:t>
      </w:r>
    </w:p>
    <w:p w:rsidR="00000000" w:rsidDel="00000000" w:rsidP="00000000" w:rsidRDefault="00000000" w:rsidRPr="00000000" w14:paraId="0000128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Completion evidence</w:t>
      </w:r>
      <w:r w:rsidDel="00000000" w:rsidR="00000000" w:rsidRPr="00000000">
        <w:rPr>
          <w:rFonts w:ascii="Times New Roman" w:cs="Times New Roman" w:eastAsia="Times New Roman" w:hAnsi="Times New Roman"/>
          <w:sz w:val="24"/>
          <w:szCs w:val="24"/>
          <w:rtl w:val="0"/>
        </w:rPr>
        <w:t xml:space="preserve"> – Documents, records, or status entries that prove a student has completed a requirement or milestone.</w:t>
      </w:r>
    </w:p>
    <w:p w:rsidR="00000000" w:rsidDel="00000000" w:rsidP="00000000" w:rsidRDefault="00000000" w:rsidRPr="00000000" w14:paraId="0000128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Completion marker</w:t>
      </w:r>
      <w:r w:rsidDel="00000000" w:rsidR="00000000" w:rsidRPr="00000000">
        <w:rPr>
          <w:rFonts w:ascii="Times New Roman" w:cs="Times New Roman" w:eastAsia="Times New Roman" w:hAnsi="Times New Roman"/>
          <w:sz w:val="24"/>
          <w:szCs w:val="24"/>
          <w:rtl w:val="0"/>
        </w:rPr>
        <w:t xml:space="preserve"> – A status sign that shows a required stage or activity has been completed.</w:t>
      </w:r>
    </w:p>
    <w:p w:rsidR="00000000" w:rsidDel="00000000" w:rsidP="00000000" w:rsidRDefault="00000000" w:rsidRPr="00000000" w14:paraId="0000128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Completion rate</w:t>
      </w:r>
      <w:r w:rsidDel="00000000" w:rsidR="00000000" w:rsidRPr="00000000">
        <w:rPr>
          <w:rFonts w:ascii="Times New Roman" w:cs="Times New Roman" w:eastAsia="Times New Roman" w:hAnsi="Times New Roman"/>
          <w:sz w:val="24"/>
          <w:szCs w:val="24"/>
          <w:rtl w:val="0"/>
        </w:rPr>
        <w:t xml:space="preserve"> – The percentage of students or cases that successfully completed a required step or process.</w:t>
      </w:r>
    </w:p>
    <w:p w:rsidR="00000000" w:rsidDel="00000000" w:rsidP="00000000" w:rsidRDefault="00000000" w:rsidRPr="00000000" w14:paraId="0000128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Compliance monitoring</w:t>
      </w:r>
      <w:r w:rsidDel="00000000" w:rsidR="00000000" w:rsidRPr="00000000">
        <w:rPr>
          <w:rFonts w:ascii="Times New Roman" w:cs="Times New Roman" w:eastAsia="Times New Roman" w:hAnsi="Times New Roman"/>
          <w:sz w:val="24"/>
          <w:szCs w:val="24"/>
          <w:rtl w:val="0"/>
        </w:rPr>
        <w:t xml:space="preserve"> – The checking of whether students or cases are following required policies, rules, and academic procedures.</w:t>
      </w:r>
    </w:p>
    <w:p w:rsidR="00000000" w:rsidDel="00000000" w:rsidP="00000000" w:rsidRDefault="00000000" w:rsidRPr="00000000" w14:paraId="0000129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Conceptual framework</w:t>
      </w:r>
      <w:r w:rsidDel="00000000" w:rsidR="00000000" w:rsidRPr="00000000">
        <w:rPr>
          <w:rFonts w:ascii="Times New Roman" w:cs="Times New Roman" w:eastAsia="Times New Roman" w:hAnsi="Times New Roman"/>
          <w:sz w:val="24"/>
          <w:szCs w:val="24"/>
          <w:rtl w:val="0"/>
        </w:rPr>
        <w:t xml:space="preserve"> – The part of the study that shows how the problem, inputs, processes, system features, and expected outputs are connected.</w:t>
      </w:r>
    </w:p>
    <w:p w:rsidR="00000000" w:rsidDel="00000000" w:rsidP="00000000" w:rsidRDefault="00000000" w:rsidRPr="00000000" w14:paraId="0000129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Consolidated group view</w:t>
      </w:r>
      <w:r w:rsidDel="00000000" w:rsidR="00000000" w:rsidRPr="00000000">
        <w:rPr>
          <w:rFonts w:ascii="Times New Roman" w:cs="Times New Roman" w:eastAsia="Times New Roman" w:hAnsi="Times New Roman"/>
          <w:sz w:val="24"/>
          <w:szCs w:val="24"/>
          <w:rtl w:val="0"/>
        </w:rPr>
        <w:t xml:space="preserve"> – A combined view where many student records can be seen together in one place instead of checking them one by one in separate files.</w:t>
      </w:r>
    </w:p>
    <w:p w:rsidR="00000000" w:rsidDel="00000000" w:rsidP="00000000" w:rsidRDefault="00000000" w:rsidRPr="00000000" w14:paraId="0000129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audit</w:t>
      </w:r>
      <w:r w:rsidDel="00000000" w:rsidR="00000000" w:rsidRPr="00000000">
        <w:rPr>
          <w:rFonts w:ascii="Times New Roman" w:cs="Times New Roman" w:eastAsia="Times New Roman" w:hAnsi="Times New Roman"/>
          <w:sz w:val="24"/>
          <w:szCs w:val="24"/>
          <w:rtl w:val="0"/>
        </w:rPr>
        <w:t xml:space="preserve"> – A review of completed and remaining subjects based on the student’s curriculum.</w:t>
      </w:r>
    </w:p>
    <w:p w:rsidR="00000000" w:rsidDel="00000000" w:rsidP="00000000" w:rsidRDefault="00000000" w:rsidRPr="00000000" w14:paraId="0000129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offerings</w:t>
      </w:r>
      <w:r w:rsidDel="00000000" w:rsidR="00000000" w:rsidRPr="00000000">
        <w:rPr>
          <w:rFonts w:ascii="Times New Roman" w:cs="Times New Roman" w:eastAsia="Times New Roman" w:hAnsi="Times New Roman"/>
          <w:sz w:val="24"/>
          <w:szCs w:val="24"/>
          <w:rtl w:val="0"/>
        </w:rPr>
        <w:t xml:space="preserve"> – The subjects that the Graduate School plans to open in a given term.</w:t>
      </w:r>
    </w:p>
    <w:p w:rsidR="00000000" w:rsidDel="00000000" w:rsidP="00000000" w:rsidRDefault="00000000" w:rsidRPr="00000000" w14:paraId="0000129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Course offerings decision support</w:t>
      </w:r>
      <w:r w:rsidDel="00000000" w:rsidR="00000000" w:rsidRPr="00000000">
        <w:rPr>
          <w:rFonts w:ascii="Times New Roman" w:cs="Times New Roman" w:eastAsia="Times New Roman" w:hAnsi="Times New Roman"/>
          <w:sz w:val="24"/>
          <w:szCs w:val="24"/>
          <w:rtl w:val="0"/>
        </w:rPr>
        <w:t xml:space="preserve"> – System-generated information that helps the Graduate School decide which subjects should be offered.</w:t>
      </w:r>
    </w:p>
    <w:p w:rsidR="00000000" w:rsidDel="00000000" w:rsidP="00000000" w:rsidRDefault="00000000" w:rsidRPr="00000000" w14:paraId="0000129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Curriculum alignment</w:t>
      </w:r>
      <w:r w:rsidDel="00000000" w:rsidR="00000000" w:rsidRPr="00000000">
        <w:rPr>
          <w:rFonts w:ascii="Times New Roman" w:cs="Times New Roman" w:eastAsia="Times New Roman" w:hAnsi="Times New Roman"/>
          <w:sz w:val="24"/>
          <w:szCs w:val="24"/>
          <w:rtl w:val="0"/>
        </w:rPr>
        <w:t xml:space="preserve"> – Ensuring that a student is matched with the correct curriculum and subject requirements.</w:t>
      </w:r>
    </w:p>
    <w:p w:rsidR="00000000" w:rsidDel="00000000" w:rsidP="00000000" w:rsidRDefault="00000000" w:rsidRPr="00000000" w14:paraId="0000129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Curriculum version</w:t>
      </w:r>
      <w:r w:rsidDel="00000000" w:rsidR="00000000" w:rsidRPr="00000000">
        <w:rPr>
          <w:rFonts w:ascii="Times New Roman" w:cs="Times New Roman" w:eastAsia="Times New Roman" w:hAnsi="Times New Roman"/>
          <w:sz w:val="24"/>
          <w:szCs w:val="24"/>
          <w:rtl w:val="0"/>
        </w:rPr>
        <w:t xml:space="preserve"> – A specific version of a program curriculum that applies to a particular batch or student group.</w:t>
      </w:r>
    </w:p>
    <w:p w:rsidR="00000000" w:rsidDel="00000000" w:rsidP="00000000" w:rsidRDefault="00000000" w:rsidRPr="00000000" w14:paraId="0000129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Cycle time</w:t>
      </w:r>
      <w:r w:rsidDel="00000000" w:rsidR="00000000" w:rsidRPr="00000000">
        <w:rPr>
          <w:rFonts w:ascii="Times New Roman" w:cs="Times New Roman" w:eastAsia="Times New Roman" w:hAnsi="Times New Roman"/>
          <w:sz w:val="24"/>
          <w:szCs w:val="24"/>
          <w:rtl w:val="0"/>
        </w:rPr>
        <w:t xml:space="preserve"> – The total time it takes for a case or process step to move from start to completion.</w:t>
      </w:r>
    </w:p>
    <w:p w:rsidR="00000000" w:rsidDel="00000000" w:rsidP="00000000" w:rsidRDefault="00000000" w:rsidRPr="00000000" w14:paraId="0000129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Dashboard</w:t>
      </w:r>
      <w:r w:rsidDel="00000000" w:rsidR="00000000" w:rsidRPr="00000000">
        <w:rPr>
          <w:rFonts w:ascii="Times New Roman" w:cs="Times New Roman" w:eastAsia="Times New Roman" w:hAnsi="Times New Roman"/>
          <w:sz w:val="24"/>
          <w:szCs w:val="24"/>
          <w:rtl w:val="0"/>
        </w:rPr>
        <w:t xml:space="preserve"> – A screen that shows summarized information such as status counts, pending items, delays, and alerts.</w:t>
      </w:r>
    </w:p>
    <w:p w:rsidR="00000000" w:rsidDel="00000000" w:rsidP="00000000" w:rsidRDefault="00000000" w:rsidRPr="00000000" w14:paraId="0000129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privacy</w:t>
      </w:r>
      <w:r w:rsidDel="00000000" w:rsidR="00000000" w:rsidRPr="00000000">
        <w:rPr>
          <w:rFonts w:ascii="Times New Roman" w:cs="Times New Roman" w:eastAsia="Times New Roman" w:hAnsi="Times New Roman"/>
          <w:sz w:val="24"/>
          <w:szCs w:val="24"/>
          <w:rtl w:val="0"/>
        </w:rPr>
        <w:t xml:space="preserve"> – The protection of sensitive student information so that it is only accessible to authorized users.</w:t>
      </w:r>
    </w:p>
    <w:p w:rsidR="00000000" w:rsidDel="00000000" w:rsidP="00000000" w:rsidRDefault="00000000" w:rsidRPr="00000000" w14:paraId="0000129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log</w:t>
      </w:r>
      <w:r w:rsidDel="00000000" w:rsidR="00000000" w:rsidRPr="00000000">
        <w:rPr>
          <w:rFonts w:ascii="Times New Roman" w:cs="Times New Roman" w:eastAsia="Times New Roman" w:hAnsi="Times New Roman"/>
          <w:sz w:val="24"/>
          <w:szCs w:val="24"/>
          <w:rtl w:val="0"/>
        </w:rPr>
        <w:t xml:space="preserve"> – A record of decisions made in the system, including the action taken, the person responsible, and the date.</w:t>
      </w:r>
    </w:p>
    <w:p w:rsidR="00000000" w:rsidDel="00000000" w:rsidP="00000000" w:rsidRDefault="00000000" w:rsidRPr="00000000" w14:paraId="0000129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outcome</w:t>
      </w:r>
      <w:r w:rsidDel="00000000" w:rsidR="00000000" w:rsidRPr="00000000">
        <w:rPr>
          <w:rFonts w:ascii="Times New Roman" w:cs="Times New Roman" w:eastAsia="Times New Roman" w:hAnsi="Times New Roman"/>
          <w:sz w:val="24"/>
          <w:szCs w:val="24"/>
          <w:rtl w:val="0"/>
        </w:rPr>
        <w:t xml:space="preserve"> – The result of a review or action, such as approved, returned, revised, endorsed, or denied.</w:t>
      </w:r>
    </w:p>
    <w:p w:rsidR="00000000" w:rsidDel="00000000" w:rsidP="00000000" w:rsidRDefault="00000000" w:rsidRPr="00000000" w14:paraId="0000129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support</w:t>
      </w:r>
      <w:r w:rsidDel="00000000" w:rsidR="00000000" w:rsidRPr="00000000">
        <w:rPr>
          <w:rFonts w:ascii="Times New Roman" w:cs="Times New Roman" w:eastAsia="Times New Roman" w:hAnsi="Times New Roman"/>
          <w:sz w:val="24"/>
          <w:szCs w:val="24"/>
          <w:rtl w:val="0"/>
        </w:rPr>
        <w:t xml:space="preserve"> – System-generated help such as summaries, reports, alerts, or recommendations that assist users in making decisions.</w:t>
      </w:r>
    </w:p>
    <w:p w:rsidR="00000000" w:rsidDel="00000000" w:rsidP="00000000" w:rsidRDefault="00000000" w:rsidRPr="00000000" w14:paraId="0000129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Dean</w:t>
      </w:r>
      <w:r w:rsidDel="00000000" w:rsidR="00000000" w:rsidRPr="00000000">
        <w:rPr>
          <w:rFonts w:ascii="Times New Roman" w:cs="Times New Roman" w:eastAsia="Times New Roman" w:hAnsi="Times New Roman"/>
          <w:sz w:val="24"/>
          <w:szCs w:val="24"/>
          <w:rtl w:val="0"/>
        </w:rPr>
        <w:t xml:space="preserve"> – The Graduate School authority who approves or confirms certain actions such as leave of absence, withdrawal, or endorsement-related matters.</w:t>
      </w:r>
    </w:p>
    <w:p w:rsidR="00000000" w:rsidDel="00000000" w:rsidP="00000000" w:rsidRDefault="00000000" w:rsidRPr="00000000" w14:paraId="0000129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Defense scheduling</w:t>
      </w:r>
      <w:r w:rsidDel="00000000" w:rsidR="00000000" w:rsidRPr="00000000">
        <w:rPr>
          <w:rFonts w:ascii="Times New Roman" w:cs="Times New Roman" w:eastAsia="Times New Roman" w:hAnsi="Times New Roman"/>
          <w:sz w:val="24"/>
          <w:szCs w:val="24"/>
          <w:rtl w:val="0"/>
        </w:rPr>
        <w:t xml:space="preserve"> – The process of arranging the date, time, and participants for a title, proposal, or final defense.</w:t>
      </w:r>
    </w:p>
    <w:p w:rsidR="00000000" w:rsidDel="00000000" w:rsidP="00000000" w:rsidRDefault="00000000" w:rsidRPr="00000000" w14:paraId="0000129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Delayed case</w:t>
      </w:r>
      <w:r w:rsidDel="00000000" w:rsidR="00000000" w:rsidRPr="00000000">
        <w:rPr>
          <w:rFonts w:ascii="Times New Roman" w:cs="Times New Roman" w:eastAsia="Times New Roman" w:hAnsi="Times New Roman"/>
          <w:sz w:val="24"/>
          <w:szCs w:val="24"/>
          <w:rtl w:val="0"/>
        </w:rPr>
        <w:t xml:space="preserve"> – A case that has stayed too long in one stage or has not progressed within the expected period.</w:t>
      </w:r>
    </w:p>
    <w:p w:rsidR="00000000" w:rsidDel="00000000" w:rsidP="00000000" w:rsidRDefault="00000000" w:rsidRPr="00000000" w14:paraId="000012A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Derived indicator / Computed indicator</w:t>
      </w:r>
      <w:r w:rsidDel="00000000" w:rsidR="00000000" w:rsidRPr="00000000">
        <w:rPr>
          <w:rFonts w:ascii="Times New Roman" w:cs="Times New Roman" w:eastAsia="Times New Roman" w:hAnsi="Times New Roman"/>
          <w:sz w:val="24"/>
          <w:szCs w:val="24"/>
          <w:rtl w:val="0"/>
        </w:rPr>
        <w:t xml:space="preserve"> – A value that is calculated from existing records, timestamps, and status entries instead of being manually typed in.</w:t>
      </w:r>
    </w:p>
    <w:p w:rsidR="00000000" w:rsidDel="00000000" w:rsidP="00000000" w:rsidRDefault="00000000" w:rsidRPr="00000000" w14:paraId="000012A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checklist</w:t>
      </w:r>
      <w:r w:rsidDel="00000000" w:rsidR="00000000" w:rsidRPr="00000000">
        <w:rPr>
          <w:rFonts w:ascii="Times New Roman" w:cs="Times New Roman" w:eastAsia="Times New Roman" w:hAnsi="Times New Roman"/>
          <w:sz w:val="24"/>
          <w:szCs w:val="24"/>
          <w:rtl w:val="0"/>
        </w:rPr>
        <w:t xml:space="preserve"> – A list of required documents for a certain stage or process.</w:t>
      </w:r>
    </w:p>
    <w:p w:rsidR="00000000" w:rsidDel="00000000" w:rsidP="00000000" w:rsidRDefault="00000000" w:rsidRPr="00000000" w14:paraId="000012A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version</w:t>
      </w:r>
      <w:r w:rsidDel="00000000" w:rsidR="00000000" w:rsidRPr="00000000">
        <w:rPr>
          <w:rFonts w:ascii="Times New Roman" w:cs="Times New Roman" w:eastAsia="Times New Roman" w:hAnsi="Times New Roman"/>
          <w:sz w:val="24"/>
          <w:szCs w:val="24"/>
          <w:rtl w:val="0"/>
        </w:rPr>
        <w:t xml:space="preserve"> – A specific copy or revision of a file used to track changes over time.</w:t>
      </w:r>
    </w:p>
    <w:p w:rsidR="00000000" w:rsidDel="00000000" w:rsidP="00000000" w:rsidRDefault="00000000" w:rsidRPr="00000000" w14:paraId="000012A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tracking</w:t>
      </w:r>
      <w:r w:rsidDel="00000000" w:rsidR="00000000" w:rsidRPr="00000000">
        <w:rPr>
          <w:rFonts w:ascii="Times New Roman" w:cs="Times New Roman" w:eastAsia="Times New Roman" w:hAnsi="Times New Roman"/>
          <w:sz w:val="24"/>
          <w:szCs w:val="24"/>
          <w:rtl w:val="0"/>
        </w:rPr>
        <w:t xml:space="preserve"> – Monitoring what has been submitted, what is missing, and what still needs revision.</w:t>
      </w:r>
    </w:p>
    <w:p w:rsidR="00000000" w:rsidDel="00000000" w:rsidP="00000000" w:rsidRDefault="00000000" w:rsidRPr="00000000" w14:paraId="000012A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Email-based coordination</w:t>
      </w:r>
      <w:r w:rsidDel="00000000" w:rsidR="00000000" w:rsidRPr="00000000">
        <w:rPr>
          <w:rFonts w:ascii="Times New Roman" w:cs="Times New Roman" w:eastAsia="Times New Roman" w:hAnsi="Times New Roman"/>
          <w:sz w:val="24"/>
          <w:szCs w:val="24"/>
          <w:rtl w:val="0"/>
        </w:rPr>
        <w:t xml:space="preserve"> – A process where updates, approvals, and follow-ups are mainly done through email instead of through one centralized system.</w:t>
      </w:r>
    </w:p>
    <w:p w:rsidR="00000000" w:rsidDel="00000000" w:rsidP="00000000" w:rsidRDefault="00000000" w:rsidRPr="00000000" w14:paraId="000012A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Encoding</w:t>
      </w:r>
      <w:r w:rsidDel="00000000" w:rsidR="00000000" w:rsidRPr="00000000">
        <w:rPr>
          <w:rFonts w:ascii="Times New Roman" w:cs="Times New Roman" w:eastAsia="Times New Roman" w:hAnsi="Times New Roman"/>
          <w:sz w:val="24"/>
          <w:szCs w:val="24"/>
          <w:rtl w:val="0"/>
        </w:rPr>
        <w:t xml:space="preserve"> – The act of manually entering or updating data into a file or system.</w:t>
      </w:r>
    </w:p>
    <w:p w:rsidR="00000000" w:rsidDel="00000000" w:rsidP="00000000" w:rsidRDefault="00000000" w:rsidRPr="00000000" w14:paraId="000012A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Enrollment confirmation</w:t>
      </w:r>
      <w:r w:rsidDel="00000000" w:rsidR="00000000" w:rsidRPr="00000000">
        <w:rPr>
          <w:rFonts w:ascii="Times New Roman" w:cs="Times New Roman" w:eastAsia="Times New Roman" w:hAnsi="Times New Roman"/>
          <w:sz w:val="24"/>
          <w:szCs w:val="24"/>
          <w:rtl w:val="0"/>
        </w:rPr>
        <w:t xml:space="preserve"> – The recorded status that shows whether a student is officially enrolled or active for a term.</w:t>
      </w:r>
    </w:p>
    <w:p w:rsidR="00000000" w:rsidDel="00000000" w:rsidP="00000000" w:rsidRDefault="00000000" w:rsidRPr="00000000" w14:paraId="000012A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Endorsement</w:t>
      </w:r>
      <w:r w:rsidDel="00000000" w:rsidR="00000000" w:rsidRPr="00000000">
        <w:rPr>
          <w:rFonts w:ascii="Times New Roman" w:cs="Times New Roman" w:eastAsia="Times New Roman" w:hAnsi="Times New Roman"/>
          <w:sz w:val="24"/>
          <w:szCs w:val="24"/>
          <w:rtl w:val="0"/>
        </w:rPr>
        <w:t xml:space="preserve"> – A formal approval or recommendation that allows a student to move to the next academic or administrative stage.</w:t>
      </w:r>
    </w:p>
    <w:p w:rsidR="00000000" w:rsidDel="00000000" w:rsidP="00000000" w:rsidRDefault="00000000" w:rsidRPr="00000000" w14:paraId="000012A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Endorsement list</w:t>
      </w:r>
      <w:r w:rsidDel="00000000" w:rsidR="00000000" w:rsidRPr="00000000">
        <w:rPr>
          <w:rFonts w:ascii="Times New Roman" w:cs="Times New Roman" w:eastAsia="Times New Roman" w:hAnsi="Times New Roman"/>
          <w:sz w:val="24"/>
          <w:szCs w:val="24"/>
          <w:rtl w:val="0"/>
        </w:rPr>
        <w:t xml:space="preserve"> – A prepared list of students or cases that are ready to be forwarded for the next official step.</w:t>
      </w:r>
    </w:p>
    <w:p w:rsidR="00000000" w:rsidDel="00000000" w:rsidP="00000000" w:rsidRDefault="00000000" w:rsidRPr="00000000" w14:paraId="000012A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Entity-Relationship Diagram (ERD)</w:t>
      </w:r>
      <w:r w:rsidDel="00000000" w:rsidR="00000000" w:rsidRPr="00000000">
        <w:rPr>
          <w:rFonts w:ascii="Times New Roman" w:cs="Times New Roman" w:eastAsia="Times New Roman" w:hAnsi="Times New Roman"/>
          <w:sz w:val="24"/>
          <w:szCs w:val="24"/>
          <w:rtl w:val="0"/>
        </w:rPr>
        <w:t xml:space="preserve"> – A diagram that shows the database tables and how they are connected.</w:t>
      </w:r>
    </w:p>
    <w:p w:rsidR="00000000" w:rsidDel="00000000" w:rsidP="00000000" w:rsidRDefault="00000000" w:rsidRPr="00000000" w14:paraId="000012A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Escalation</w:t>
      </w:r>
      <w:r w:rsidDel="00000000" w:rsidR="00000000" w:rsidRPr="00000000">
        <w:rPr>
          <w:rFonts w:ascii="Times New Roman" w:cs="Times New Roman" w:eastAsia="Times New Roman" w:hAnsi="Times New Roman"/>
          <w:sz w:val="24"/>
          <w:szCs w:val="24"/>
          <w:rtl w:val="0"/>
        </w:rPr>
        <w:t xml:space="preserve"> – The act of forwarding a case to a higher authority or role when attention or action is urgently needed.</w:t>
      </w:r>
    </w:p>
    <w:p w:rsidR="00000000" w:rsidDel="00000000" w:rsidP="00000000" w:rsidRDefault="00000000" w:rsidRPr="00000000" w14:paraId="000012A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Ethics clearance / Ethics review</w:t>
      </w:r>
      <w:r w:rsidDel="00000000" w:rsidR="00000000" w:rsidRPr="00000000">
        <w:rPr>
          <w:rFonts w:ascii="Times New Roman" w:cs="Times New Roman" w:eastAsia="Times New Roman" w:hAnsi="Times New Roman"/>
          <w:sz w:val="24"/>
          <w:szCs w:val="24"/>
          <w:rtl w:val="0"/>
        </w:rPr>
        <w:t xml:space="preserve"> – A formal research approval process required for studies involving ethical review.</w:t>
      </w:r>
    </w:p>
    <w:p w:rsidR="00000000" w:rsidDel="00000000" w:rsidP="00000000" w:rsidRDefault="00000000" w:rsidRPr="00000000" w14:paraId="000012A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Evidence</w:t>
      </w:r>
      <w:r w:rsidDel="00000000" w:rsidR="00000000" w:rsidRPr="00000000">
        <w:rPr>
          <w:rFonts w:ascii="Times New Roman" w:cs="Times New Roman" w:eastAsia="Times New Roman" w:hAnsi="Times New Roman"/>
          <w:sz w:val="24"/>
          <w:szCs w:val="24"/>
          <w:rtl w:val="0"/>
        </w:rPr>
        <w:t xml:space="preserve"> – A document, status entry, or recorded action used to prove that something happened or was completed.</w:t>
      </w:r>
    </w:p>
    <w:p w:rsidR="00000000" w:rsidDel="00000000" w:rsidP="00000000" w:rsidRDefault="00000000" w:rsidRPr="00000000" w14:paraId="000012A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w:t>
      </w:r>
      <w:r w:rsidDel="00000000" w:rsidR="00000000" w:rsidRPr="00000000">
        <w:rPr>
          <w:rFonts w:ascii="Times New Roman" w:cs="Times New Roman" w:eastAsia="Times New Roman" w:hAnsi="Times New Roman"/>
          <w:sz w:val="24"/>
          <w:szCs w:val="24"/>
          <w:rtl w:val="0"/>
        </w:rPr>
        <w:t xml:space="preserve"> – The research stage where the student presents the completed study for formal evaluation.</w:t>
      </w:r>
    </w:p>
    <w:p w:rsidR="00000000" w:rsidDel="00000000" w:rsidP="00000000" w:rsidRDefault="00000000" w:rsidRPr="00000000" w14:paraId="000012A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Follow-up</w:t>
      </w:r>
      <w:r w:rsidDel="00000000" w:rsidR="00000000" w:rsidRPr="00000000">
        <w:rPr>
          <w:rFonts w:ascii="Times New Roman" w:cs="Times New Roman" w:eastAsia="Times New Roman" w:hAnsi="Times New Roman"/>
          <w:sz w:val="24"/>
          <w:szCs w:val="24"/>
          <w:rtl w:val="0"/>
        </w:rPr>
        <w:t xml:space="preserve"> – A reminder or action made to move a pending, delayed, or incomplete case forward.</w:t>
      </w:r>
    </w:p>
    <w:p w:rsidR="00000000" w:rsidDel="00000000" w:rsidP="00000000" w:rsidRDefault="00000000" w:rsidRPr="00000000" w14:paraId="000012A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Form 1 to Form 10</w:t>
      </w:r>
      <w:r w:rsidDel="00000000" w:rsidR="00000000" w:rsidRPr="00000000">
        <w:rPr>
          <w:rFonts w:ascii="Times New Roman" w:cs="Times New Roman" w:eastAsia="Times New Roman" w:hAnsi="Times New Roman"/>
          <w:sz w:val="24"/>
          <w:szCs w:val="24"/>
          <w:rtl w:val="0"/>
        </w:rPr>
        <w:t xml:space="preserve"> – The Graduate School research protocol forms used to document major research stages such as title defense, adviser designation, proposal review, final defense, technical review, and approval.</w:t>
      </w:r>
    </w:p>
    <w:p w:rsidR="00000000" w:rsidDel="00000000" w:rsidP="00000000" w:rsidRDefault="00000000" w:rsidRPr="00000000" w14:paraId="000012B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Gate / Milestone gate</w:t>
      </w:r>
      <w:r w:rsidDel="00000000" w:rsidR="00000000" w:rsidRPr="00000000">
        <w:rPr>
          <w:rFonts w:ascii="Times New Roman" w:cs="Times New Roman" w:eastAsia="Times New Roman" w:hAnsi="Times New Roman"/>
          <w:sz w:val="24"/>
          <w:szCs w:val="24"/>
          <w:rtl w:val="0"/>
        </w:rPr>
        <w:t xml:space="preserve"> – A required checkpoint that must be passed before a student can move to the next stage.</w:t>
      </w:r>
    </w:p>
    <w:p w:rsidR="00000000" w:rsidDel="00000000" w:rsidP="00000000" w:rsidRDefault="00000000" w:rsidRPr="00000000" w14:paraId="000012B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Gate criteria</w:t>
      </w:r>
      <w:r w:rsidDel="00000000" w:rsidR="00000000" w:rsidRPr="00000000">
        <w:rPr>
          <w:rFonts w:ascii="Times New Roman" w:cs="Times New Roman" w:eastAsia="Times New Roman" w:hAnsi="Times New Roman"/>
          <w:sz w:val="24"/>
          <w:szCs w:val="24"/>
          <w:rtl w:val="0"/>
        </w:rPr>
        <w:t xml:space="preserve"> – The required conditions, evidence, and decisions needed for a case to pass a stage.</w:t>
      </w:r>
    </w:p>
    <w:p w:rsidR="00000000" w:rsidDel="00000000" w:rsidP="00000000" w:rsidRDefault="00000000" w:rsidRPr="00000000" w14:paraId="000012B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School monitoring layer</w:t>
      </w:r>
      <w:r w:rsidDel="00000000" w:rsidR="00000000" w:rsidRPr="00000000">
        <w:rPr>
          <w:rFonts w:ascii="Times New Roman" w:cs="Times New Roman" w:eastAsia="Times New Roman" w:hAnsi="Times New Roman"/>
          <w:sz w:val="24"/>
          <w:szCs w:val="24"/>
          <w:rtl w:val="0"/>
        </w:rPr>
        <w:t xml:space="preserve"> – The role of the proposed system as a support and visibility platform for monitoring Graduate School processes without replacing official institutional systems.</w:t>
      </w:r>
    </w:p>
    <w:p w:rsidR="00000000" w:rsidDel="00000000" w:rsidP="00000000" w:rsidRDefault="00000000" w:rsidRPr="00000000" w14:paraId="000012B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Graduate student lifecycle</w:t>
      </w:r>
      <w:r w:rsidDel="00000000" w:rsidR="00000000" w:rsidRPr="00000000">
        <w:rPr>
          <w:rFonts w:ascii="Times New Roman" w:cs="Times New Roman" w:eastAsia="Times New Roman" w:hAnsi="Times New Roman"/>
          <w:sz w:val="24"/>
          <w:szCs w:val="24"/>
          <w:rtl w:val="0"/>
        </w:rPr>
        <w:t xml:space="preserve"> – The full student journey from admission up to graduation endorsement, including enrollment, coursework, leave of absence, readmission, research milestones, practicum when applicable, withdrawal, and graduation processing.</w:t>
      </w:r>
    </w:p>
    <w:p w:rsidR="00000000" w:rsidDel="00000000" w:rsidP="00000000" w:rsidRDefault="00000000" w:rsidRPr="00000000" w14:paraId="000012B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Graduation candidate list</w:t>
      </w:r>
      <w:r w:rsidDel="00000000" w:rsidR="00000000" w:rsidRPr="00000000">
        <w:rPr>
          <w:rFonts w:ascii="Times New Roman" w:cs="Times New Roman" w:eastAsia="Times New Roman" w:hAnsi="Times New Roman"/>
          <w:sz w:val="24"/>
          <w:szCs w:val="24"/>
          <w:rtl w:val="0"/>
        </w:rPr>
        <w:t xml:space="preserve"> – A report showing which students appear ready for graduation endorsement based on monitored requirements.</w:t>
      </w:r>
    </w:p>
    <w:p w:rsidR="00000000" w:rsidDel="00000000" w:rsidP="00000000" w:rsidRDefault="00000000" w:rsidRPr="00000000" w14:paraId="000012B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w:t>
      </w:r>
      <w:r w:rsidDel="00000000" w:rsidR="00000000" w:rsidRPr="00000000">
        <w:rPr>
          <w:rFonts w:ascii="Times New Roman" w:cs="Times New Roman" w:eastAsia="Times New Roman" w:hAnsi="Times New Roman"/>
          <w:sz w:val="24"/>
          <w:szCs w:val="24"/>
          <w:rtl w:val="0"/>
        </w:rPr>
        <w:t xml:space="preserve"> – The Graduate School’s confirmation that a student appears ready to proceed to the official graduation process.</w:t>
      </w:r>
    </w:p>
    <w:p w:rsidR="00000000" w:rsidDel="00000000" w:rsidP="00000000" w:rsidRDefault="00000000" w:rsidRPr="00000000" w14:paraId="000012B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Handoff</w:t>
      </w:r>
      <w:r w:rsidDel="00000000" w:rsidR="00000000" w:rsidRPr="00000000">
        <w:rPr>
          <w:rFonts w:ascii="Times New Roman" w:cs="Times New Roman" w:eastAsia="Times New Roman" w:hAnsi="Times New Roman"/>
          <w:sz w:val="24"/>
          <w:szCs w:val="24"/>
          <w:rtl w:val="0"/>
        </w:rPr>
        <w:t xml:space="preserve"> – The transfer of responsibility, information, or status from one person, office, or stage to another.</w:t>
      </w:r>
    </w:p>
    <w:p w:rsidR="00000000" w:rsidDel="00000000" w:rsidP="00000000" w:rsidRDefault="00000000" w:rsidRPr="00000000" w14:paraId="000012B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Human error</w:t>
      </w:r>
      <w:r w:rsidDel="00000000" w:rsidR="00000000" w:rsidRPr="00000000">
        <w:rPr>
          <w:rFonts w:ascii="Times New Roman" w:cs="Times New Roman" w:eastAsia="Times New Roman" w:hAnsi="Times New Roman"/>
          <w:sz w:val="24"/>
          <w:szCs w:val="24"/>
          <w:rtl w:val="0"/>
        </w:rPr>
        <w:t xml:space="preserve"> – Mistakes that happen during manual checking, counting, encoding, or report preparation.</w:t>
      </w:r>
    </w:p>
    <w:p w:rsidR="00000000" w:rsidDel="00000000" w:rsidP="00000000" w:rsidRDefault="00000000" w:rsidRPr="00000000" w14:paraId="000012B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IAM (Identity and Access Management)</w:t>
      </w:r>
      <w:r w:rsidDel="00000000" w:rsidR="00000000" w:rsidRPr="00000000">
        <w:rPr>
          <w:rFonts w:ascii="Times New Roman" w:cs="Times New Roman" w:eastAsia="Times New Roman" w:hAnsi="Times New Roman"/>
          <w:sz w:val="24"/>
          <w:szCs w:val="24"/>
          <w:rtl w:val="0"/>
        </w:rPr>
        <w:t xml:space="preserve"> – The part of the system that handles user accounts, roles, permissions, and access levels.</w:t>
      </w:r>
    </w:p>
    <w:p w:rsidR="00000000" w:rsidDel="00000000" w:rsidP="00000000" w:rsidRDefault="00000000" w:rsidRPr="00000000" w14:paraId="000012B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w:t>
      </w:r>
      <w:r w:rsidDel="00000000" w:rsidR="00000000" w:rsidRPr="00000000">
        <w:rPr>
          <w:rFonts w:ascii="Times New Roman" w:cs="Times New Roman" w:eastAsia="Times New Roman" w:hAnsi="Times New Roman"/>
          <w:sz w:val="24"/>
          <w:szCs w:val="24"/>
          <w:rtl w:val="0"/>
        </w:rPr>
        <w:t xml:space="preserve"> – A subject status meaning incomplete.</w:t>
      </w:r>
    </w:p>
    <w:p w:rsidR="00000000" w:rsidDel="00000000" w:rsidP="00000000" w:rsidRDefault="00000000" w:rsidRPr="00000000" w14:paraId="000012B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In-scope</w:t>
      </w:r>
      <w:r w:rsidDel="00000000" w:rsidR="00000000" w:rsidRPr="00000000">
        <w:rPr>
          <w:rFonts w:ascii="Times New Roman" w:cs="Times New Roman" w:eastAsia="Times New Roman" w:hAnsi="Times New Roman"/>
          <w:sz w:val="24"/>
          <w:szCs w:val="24"/>
          <w:rtl w:val="0"/>
        </w:rPr>
        <w:t xml:space="preserve"> – Included within the intended coverage of the study or system.</w:t>
      </w:r>
    </w:p>
    <w:p w:rsidR="00000000" w:rsidDel="00000000" w:rsidP="00000000" w:rsidRDefault="00000000" w:rsidRPr="00000000" w14:paraId="000012B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Interoperability</w:t>
      </w:r>
      <w:r w:rsidDel="00000000" w:rsidR="00000000" w:rsidRPr="00000000">
        <w:rPr>
          <w:rFonts w:ascii="Times New Roman" w:cs="Times New Roman" w:eastAsia="Times New Roman" w:hAnsi="Times New Roman"/>
          <w:sz w:val="24"/>
          <w:szCs w:val="24"/>
          <w:rtl w:val="0"/>
        </w:rPr>
        <w:t xml:space="preserve"> – The ability of the system to exchange or work with data from other systems when allowed.</w:t>
      </w:r>
    </w:p>
    <w:p w:rsidR="00000000" w:rsidDel="00000000" w:rsidP="00000000" w:rsidRDefault="00000000" w:rsidRPr="00000000" w14:paraId="000012B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Intervention</w:t>
      </w:r>
      <w:r w:rsidDel="00000000" w:rsidR="00000000" w:rsidRPr="00000000">
        <w:rPr>
          <w:rFonts w:ascii="Times New Roman" w:cs="Times New Roman" w:eastAsia="Times New Roman" w:hAnsi="Times New Roman"/>
          <w:sz w:val="24"/>
          <w:szCs w:val="24"/>
          <w:rtl w:val="0"/>
        </w:rPr>
        <w:t xml:space="preserve"> – An action taken to address a delayed, stalled, or problematic case.</w:t>
      </w:r>
    </w:p>
    <w:p w:rsidR="00000000" w:rsidDel="00000000" w:rsidP="00000000" w:rsidRDefault="00000000" w:rsidRPr="00000000" w14:paraId="000012B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Ishikawa diagram / Fishbone diagram</w:t>
      </w:r>
      <w:r w:rsidDel="00000000" w:rsidR="00000000" w:rsidRPr="00000000">
        <w:rPr>
          <w:rFonts w:ascii="Times New Roman" w:cs="Times New Roman" w:eastAsia="Times New Roman" w:hAnsi="Times New Roman"/>
          <w:sz w:val="24"/>
          <w:szCs w:val="24"/>
          <w:rtl w:val="0"/>
        </w:rPr>
        <w:t xml:space="preserve"> – A tool used to identify and organize the possible causes of a problem.</w:t>
      </w:r>
    </w:p>
    <w:p w:rsidR="00000000" w:rsidDel="00000000" w:rsidP="00000000" w:rsidRDefault="00000000" w:rsidRPr="00000000" w14:paraId="000012B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JWT (JSON Web Token)</w:t>
      </w:r>
      <w:r w:rsidDel="00000000" w:rsidR="00000000" w:rsidRPr="00000000">
        <w:rPr>
          <w:rFonts w:ascii="Times New Roman" w:cs="Times New Roman" w:eastAsia="Times New Roman" w:hAnsi="Times New Roman"/>
          <w:sz w:val="24"/>
          <w:szCs w:val="24"/>
          <w:rtl w:val="0"/>
        </w:rPr>
        <w:t xml:space="preserve"> – A standard token used in web systems for user authentication and secure access.</w:t>
      </w:r>
    </w:p>
    <w:p w:rsidR="00000000" w:rsidDel="00000000" w:rsidP="00000000" w:rsidRDefault="00000000" w:rsidRPr="00000000" w14:paraId="000012B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KPI (Key Performance Indicator)</w:t>
      </w:r>
      <w:r w:rsidDel="00000000" w:rsidR="00000000" w:rsidRPr="00000000">
        <w:rPr>
          <w:rFonts w:ascii="Times New Roman" w:cs="Times New Roman" w:eastAsia="Times New Roman" w:hAnsi="Times New Roman"/>
          <w:sz w:val="24"/>
          <w:szCs w:val="24"/>
          <w:rtl w:val="0"/>
        </w:rPr>
        <w:t xml:space="preserve"> – A measurable value used to check whether a process, module, or system is performing as expected.</w:t>
      </w:r>
    </w:p>
    <w:p w:rsidR="00000000" w:rsidDel="00000000" w:rsidP="00000000" w:rsidRDefault="00000000" w:rsidRPr="00000000" w14:paraId="000012C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Leave of Absence (LOA)</w:t>
      </w:r>
      <w:r w:rsidDel="00000000" w:rsidR="00000000" w:rsidRPr="00000000">
        <w:rPr>
          <w:rFonts w:ascii="Times New Roman" w:cs="Times New Roman" w:eastAsia="Times New Roman" w:hAnsi="Times New Roman"/>
          <w:sz w:val="24"/>
          <w:szCs w:val="24"/>
          <w:rtl w:val="0"/>
        </w:rPr>
        <w:t xml:space="preserve"> – An approved temporary break from studies.</w:t>
      </w:r>
    </w:p>
    <w:p w:rsidR="00000000" w:rsidDel="00000000" w:rsidP="00000000" w:rsidRDefault="00000000" w:rsidRPr="00000000" w14:paraId="000012C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Lifecycle stage</w:t>
      </w:r>
      <w:r w:rsidDel="00000000" w:rsidR="00000000" w:rsidRPr="00000000">
        <w:rPr>
          <w:rFonts w:ascii="Times New Roman" w:cs="Times New Roman" w:eastAsia="Times New Roman" w:hAnsi="Times New Roman"/>
          <w:sz w:val="24"/>
          <w:szCs w:val="24"/>
          <w:rtl w:val="0"/>
        </w:rPr>
        <w:t xml:space="preserve"> – A major part of the student journey, such as admission, enrollment, research, leave, withdrawal, or graduation.</w:t>
      </w:r>
    </w:p>
    <w:p w:rsidR="00000000" w:rsidDel="00000000" w:rsidP="00000000" w:rsidRDefault="00000000" w:rsidRPr="00000000" w14:paraId="000012C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Lifecycle status</w:t>
      </w:r>
      <w:r w:rsidDel="00000000" w:rsidR="00000000" w:rsidRPr="00000000">
        <w:rPr>
          <w:rFonts w:ascii="Times New Roman" w:cs="Times New Roman" w:eastAsia="Times New Roman" w:hAnsi="Times New Roman"/>
          <w:sz w:val="24"/>
          <w:szCs w:val="24"/>
          <w:rtl w:val="0"/>
        </w:rPr>
        <w:t xml:space="preserve"> – The student’s current recorded position in the graduate student lifecycle.</w:t>
      </w:r>
    </w:p>
    <w:p w:rsidR="00000000" w:rsidDel="00000000" w:rsidP="00000000" w:rsidRDefault="00000000" w:rsidRPr="00000000" w14:paraId="000012C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LLM (Large Language Model)</w:t>
      </w:r>
      <w:r w:rsidDel="00000000" w:rsidR="00000000" w:rsidRPr="00000000">
        <w:rPr>
          <w:rFonts w:ascii="Times New Roman" w:cs="Times New Roman" w:eastAsia="Times New Roman" w:hAnsi="Times New Roman"/>
          <w:sz w:val="24"/>
          <w:szCs w:val="24"/>
          <w:rtl w:val="0"/>
        </w:rPr>
        <w:t xml:space="preserve"> – The AI model used in the proposed decision-support feature to generate summaries or responses based on approved data.</w:t>
      </w:r>
    </w:p>
    <w:p w:rsidR="00000000" w:rsidDel="00000000" w:rsidP="00000000" w:rsidRDefault="00000000" w:rsidRPr="00000000" w14:paraId="000012C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Loading</w:t>
      </w:r>
      <w:r w:rsidDel="00000000" w:rsidR="00000000" w:rsidRPr="00000000">
        <w:rPr>
          <w:rFonts w:ascii="Times New Roman" w:cs="Times New Roman" w:eastAsia="Times New Roman" w:hAnsi="Times New Roman"/>
          <w:sz w:val="24"/>
          <w:szCs w:val="24"/>
          <w:rtl w:val="0"/>
        </w:rPr>
        <w:t xml:space="preserve"> – Entering or importing records into the system.</w:t>
      </w:r>
    </w:p>
    <w:p w:rsidR="00000000" w:rsidDel="00000000" w:rsidP="00000000" w:rsidRDefault="00000000" w:rsidRPr="00000000" w14:paraId="000012C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Manual consolidation</w:t>
      </w:r>
      <w:r w:rsidDel="00000000" w:rsidR="00000000" w:rsidRPr="00000000">
        <w:rPr>
          <w:rFonts w:ascii="Times New Roman" w:cs="Times New Roman" w:eastAsia="Times New Roman" w:hAnsi="Times New Roman"/>
          <w:sz w:val="24"/>
          <w:szCs w:val="24"/>
          <w:rtl w:val="0"/>
        </w:rPr>
        <w:t xml:space="preserve"> – The process of combining information from different files or sources by hand.</w:t>
      </w:r>
    </w:p>
    <w:p w:rsidR="00000000" w:rsidDel="00000000" w:rsidP="00000000" w:rsidRDefault="00000000" w:rsidRPr="00000000" w14:paraId="000012C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Manual coordination</w:t>
      </w:r>
      <w:r w:rsidDel="00000000" w:rsidR="00000000" w:rsidRPr="00000000">
        <w:rPr>
          <w:rFonts w:ascii="Times New Roman" w:cs="Times New Roman" w:eastAsia="Times New Roman" w:hAnsi="Times New Roman"/>
          <w:sz w:val="24"/>
          <w:szCs w:val="24"/>
          <w:rtl w:val="0"/>
        </w:rPr>
        <w:t xml:space="preserve"> – A process that depends on checking separate files, sending emails, and following up manually instead of using one shared system.</w:t>
      </w:r>
    </w:p>
    <w:p w:rsidR="00000000" w:rsidDel="00000000" w:rsidP="00000000" w:rsidRDefault="00000000" w:rsidRPr="00000000" w14:paraId="000012C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Manuscript</w:t>
      </w:r>
      <w:r w:rsidDel="00000000" w:rsidR="00000000" w:rsidRPr="00000000">
        <w:rPr>
          <w:rFonts w:ascii="Times New Roman" w:cs="Times New Roman" w:eastAsia="Times New Roman" w:hAnsi="Times New Roman"/>
          <w:sz w:val="24"/>
          <w:szCs w:val="24"/>
          <w:rtl w:val="0"/>
        </w:rPr>
        <w:t xml:space="preserve"> – The student’s thesis, dissertation, or research paper being reviewed and revised.</w:t>
      </w:r>
    </w:p>
    <w:p w:rsidR="00000000" w:rsidDel="00000000" w:rsidP="00000000" w:rsidRDefault="00000000" w:rsidRPr="00000000" w14:paraId="000012C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Manuscript finalization</w:t>
      </w:r>
      <w:r w:rsidDel="00000000" w:rsidR="00000000" w:rsidRPr="00000000">
        <w:rPr>
          <w:rFonts w:ascii="Times New Roman" w:cs="Times New Roman" w:eastAsia="Times New Roman" w:hAnsi="Times New Roman"/>
          <w:sz w:val="24"/>
          <w:szCs w:val="24"/>
          <w:rtl w:val="0"/>
        </w:rPr>
        <w:t xml:space="preserve"> – The last stage of preparing the research document before completion or endorsement.</w:t>
      </w:r>
    </w:p>
    <w:p w:rsidR="00000000" w:rsidDel="00000000" w:rsidP="00000000" w:rsidRDefault="00000000" w:rsidRPr="00000000" w14:paraId="000012C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Milestone</w:t>
      </w:r>
      <w:r w:rsidDel="00000000" w:rsidR="00000000" w:rsidRPr="00000000">
        <w:rPr>
          <w:rFonts w:ascii="Times New Roman" w:cs="Times New Roman" w:eastAsia="Times New Roman" w:hAnsi="Times New Roman"/>
          <w:sz w:val="24"/>
          <w:szCs w:val="24"/>
          <w:rtl w:val="0"/>
        </w:rPr>
        <w:t xml:space="preserve"> – A key checkpoint in student progress, especially in research, such as title approval, proposal defense, or final defense.</w:t>
      </w:r>
    </w:p>
    <w:p w:rsidR="00000000" w:rsidDel="00000000" w:rsidP="00000000" w:rsidRDefault="00000000" w:rsidRPr="00000000" w14:paraId="000012C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Milestone-based tracking</w:t>
      </w:r>
      <w:r w:rsidDel="00000000" w:rsidR="00000000" w:rsidRPr="00000000">
        <w:rPr>
          <w:rFonts w:ascii="Times New Roman" w:cs="Times New Roman" w:eastAsia="Times New Roman" w:hAnsi="Times New Roman"/>
          <w:sz w:val="24"/>
          <w:szCs w:val="24"/>
          <w:rtl w:val="0"/>
        </w:rPr>
        <w:t xml:space="preserve"> – Monitoring progress using major checkpoints and approvals instead of only general enrollment records.</w:t>
      </w:r>
    </w:p>
    <w:p w:rsidR="00000000" w:rsidDel="00000000" w:rsidP="00000000" w:rsidRDefault="00000000" w:rsidRPr="00000000" w14:paraId="000012C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w:t>
      </w:r>
      <w:r w:rsidDel="00000000" w:rsidR="00000000" w:rsidRPr="00000000">
        <w:rPr>
          <w:rFonts w:ascii="Times New Roman" w:cs="Times New Roman" w:eastAsia="Times New Roman" w:hAnsi="Times New Roman"/>
          <w:sz w:val="24"/>
          <w:szCs w:val="24"/>
          <w:rtl w:val="0"/>
        </w:rPr>
        <w:t xml:space="preserve"> – The continuous checking of student status, pending requirements, delays, and next actions.</w:t>
      </w:r>
    </w:p>
    <w:p w:rsidR="00000000" w:rsidDel="00000000" w:rsidP="00000000" w:rsidRDefault="00000000" w:rsidRPr="00000000" w14:paraId="000012C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 artifact</w:t>
      </w:r>
      <w:r w:rsidDel="00000000" w:rsidR="00000000" w:rsidRPr="00000000">
        <w:rPr>
          <w:rFonts w:ascii="Times New Roman" w:cs="Times New Roman" w:eastAsia="Times New Roman" w:hAnsi="Times New Roman"/>
          <w:sz w:val="24"/>
          <w:szCs w:val="24"/>
          <w:rtl w:val="0"/>
        </w:rPr>
        <w:t xml:space="preserve"> – Any file, form, spreadsheet, or record currently used to help monitor student progress.</w:t>
      </w:r>
    </w:p>
    <w:p w:rsidR="00000000" w:rsidDel="00000000" w:rsidP="00000000" w:rsidRDefault="00000000" w:rsidRPr="00000000" w14:paraId="000012C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Monitoring signal</w:t>
      </w:r>
      <w:r w:rsidDel="00000000" w:rsidR="00000000" w:rsidRPr="00000000">
        <w:rPr>
          <w:rFonts w:ascii="Times New Roman" w:cs="Times New Roman" w:eastAsia="Times New Roman" w:hAnsi="Times New Roman"/>
          <w:sz w:val="24"/>
          <w:szCs w:val="24"/>
          <w:rtl w:val="0"/>
        </w:rPr>
        <w:t xml:space="preserve"> – A status, event, document, or date that helps show the current condition of a student or case.</w:t>
      </w:r>
    </w:p>
    <w:p w:rsidR="00000000" w:rsidDel="00000000" w:rsidP="00000000" w:rsidRDefault="00000000" w:rsidRPr="00000000" w14:paraId="000012C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MOA (Memorandum of Agreement)</w:t>
      </w:r>
      <w:r w:rsidDel="00000000" w:rsidR="00000000" w:rsidRPr="00000000">
        <w:rPr>
          <w:rFonts w:ascii="Times New Roman" w:cs="Times New Roman" w:eastAsia="Times New Roman" w:hAnsi="Times New Roman"/>
          <w:sz w:val="24"/>
          <w:szCs w:val="24"/>
          <w:rtl w:val="0"/>
        </w:rPr>
        <w:t xml:space="preserve"> – A formal agreement document often used for practicum or external placement requirements.</w:t>
      </w:r>
    </w:p>
    <w:p w:rsidR="00000000" w:rsidDel="00000000" w:rsidP="00000000" w:rsidRDefault="00000000" w:rsidRPr="00000000" w14:paraId="000012C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MVP (Minimum Viable Product)</w:t>
      </w:r>
      <w:r w:rsidDel="00000000" w:rsidR="00000000" w:rsidRPr="00000000">
        <w:rPr>
          <w:rFonts w:ascii="Times New Roman" w:cs="Times New Roman" w:eastAsia="Times New Roman" w:hAnsi="Times New Roman"/>
          <w:sz w:val="24"/>
          <w:szCs w:val="24"/>
          <w:rtl w:val="0"/>
        </w:rPr>
        <w:t xml:space="preserve"> – The earliest usable version of the system with only the core features needed for initial testing and validation.</w:t>
      </w:r>
    </w:p>
    <w:p w:rsidR="00000000" w:rsidDel="00000000" w:rsidP="00000000" w:rsidRDefault="00000000" w:rsidRPr="00000000" w14:paraId="000012D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Next action</w:t>
      </w:r>
      <w:r w:rsidDel="00000000" w:rsidR="00000000" w:rsidRPr="00000000">
        <w:rPr>
          <w:rFonts w:ascii="Times New Roman" w:cs="Times New Roman" w:eastAsia="Times New Roman" w:hAnsi="Times New Roman"/>
          <w:sz w:val="24"/>
          <w:szCs w:val="24"/>
          <w:rtl w:val="0"/>
        </w:rPr>
        <w:t xml:space="preserve"> – The immediate step that needs to be completed so the case can move forward.</w:t>
      </w:r>
    </w:p>
    <w:p w:rsidR="00000000" w:rsidDel="00000000" w:rsidP="00000000" w:rsidRDefault="00000000" w:rsidRPr="00000000" w14:paraId="000012D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Next-action owner</w:t>
      </w:r>
      <w:r w:rsidDel="00000000" w:rsidR="00000000" w:rsidRPr="00000000">
        <w:rPr>
          <w:rFonts w:ascii="Times New Roman" w:cs="Times New Roman" w:eastAsia="Times New Roman" w:hAnsi="Times New Roman"/>
          <w:sz w:val="24"/>
          <w:szCs w:val="24"/>
          <w:rtl w:val="0"/>
        </w:rPr>
        <w:t xml:space="preserve"> – The person or role currently responsible for doing the next required step.</w:t>
      </w:r>
    </w:p>
    <w:p w:rsidR="00000000" w:rsidDel="00000000" w:rsidP="00000000" w:rsidRDefault="00000000" w:rsidRPr="00000000" w14:paraId="000012D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Non-functional requirements</w:t>
      </w:r>
      <w:r w:rsidDel="00000000" w:rsidR="00000000" w:rsidRPr="00000000">
        <w:rPr>
          <w:rFonts w:ascii="Times New Roman" w:cs="Times New Roman" w:eastAsia="Times New Roman" w:hAnsi="Times New Roman"/>
          <w:sz w:val="24"/>
          <w:szCs w:val="24"/>
          <w:rtl w:val="0"/>
        </w:rPr>
        <w:t xml:space="preserve"> – System requirements related to quality, such as security, usability, reliability, maintainability, and performance.</w:t>
      </w:r>
    </w:p>
    <w:p w:rsidR="00000000" w:rsidDel="00000000" w:rsidP="00000000" w:rsidRDefault="00000000" w:rsidRPr="00000000" w14:paraId="000012D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Official record</w:t>
      </w:r>
      <w:r w:rsidDel="00000000" w:rsidR="00000000" w:rsidRPr="00000000">
        <w:rPr>
          <w:rFonts w:ascii="Times New Roman" w:cs="Times New Roman" w:eastAsia="Times New Roman" w:hAnsi="Times New Roman"/>
          <w:sz w:val="24"/>
          <w:szCs w:val="24"/>
          <w:rtl w:val="0"/>
        </w:rPr>
        <w:t xml:space="preserve"> – The formal record maintained by the proper office or institutional system.</w:t>
      </w:r>
    </w:p>
    <w:p w:rsidR="00000000" w:rsidDel="00000000" w:rsidP="00000000" w:rsidRDefault="00000000" w:rsidRPr="00000000" w14:paraId="000012D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dashboard</w:t>
      </w:r>
      <w:r w:rsidDel="00000000" w:rsidR="00000000" w:rsidRPr="00000000">
        <w:rPr>
          <w:rFonts w:ascii="Times New Roman" w:cs="Times New Roman" w:eastAsia="Times New Roman" w:hAnsi="Times New Roman"/>
          <w:sz w:val="24"/>
          <w:szCs w:val="24"/>
          <w:rtl w:val="0"/>
        </w:rPr>
        <w:t xml:space="preserve"> – A dashboard focused on day-to-day work such as pending items, delays, watchlists, and cases needing action.</w:t>
      </w:r>
    </w:p>
    <w:p w:rsidR="00000000" w:rsidDel="00000000" w:rsidP="00000000" w:rsidRDefault="00000000" w:rsidRPr="00000000" w14:paraId="000012D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oversight</w:t>
      </w:r>
      <w:r w:rsidDel="00000000" w:rsidR="00000000" w:rsidRPr="00000000">
        <w:rPr>
          <w:rFonts w:ascii="Times New Roman" w:cs="Times New Roman" w:eastAsia="Times New Roman" w:hAnsi="Times New Roman"/>
          <w:sz w:val="24"/>
          <w:szCs w:val="24"/>
          <w:rtl w:val="0"/>
        </w:rPr>
        <w:t xml:space="preserve"> – The ability to clearly see what is happening across many cases and process stages.</w:t>
      </w:r>
    </w:p>
    <w:p w:rsidR="00000000" w:rsidDel="00000000" w:rsidP="00000000" w:rsidRDefault="00000000" w:rsidRPr="00000000" w14:paraId="000012D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ORM (Object-Relational Mapping)</w:t>
      </w:r>
      <w:r w:rsidDel="00000000" w:rsidR="00000000" w:rsidRPr="00000000">
        <w:rPr>
          <w:rFonts w:ascii="Times New Roman" w:cs="Times New Roman" w:eastAsia="Times New Roman" w:hAnsi="Times New Roman"/>
          <w:sz w:val="24"/>
          <w:szCs w:val="24"/>
          <w:rtl w:val="0"/>
        </w:rPr>
        <w:t xml:space="preserve"> – A development tool that makes it easier to work with database records through code.</w:t>
      </w:r>
    </w:p>
    <w:p w:rsidR="00000000" w:rsidDel="00000000" w:rsidP="00000000" w:rsidRDefault="00000000" w:rsidRPr="00000000" w14:paraId="000012D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Out-of-scope</w:t>
      </w:r>
      <w:r w:rsidDel="00000000" w:rsidR="00000000" w:rsidRPr="00000000">
        <w:rPr>
          <w:rFonts w:ascii="Times New Roman" w:cs="Times New Roman" w:eastAsia="Times New Roman" w:hAnsi="Times New Roman"/>
          <w:sz w:val="24"/>
          <w:szCs w:val="24"/>
          <w:rtl w:val="0"/>
        </w:rPr>
        <w:t xml:space="preserve"> – Not included within the intended coverage of the study or system.</w:t>
      </w:r>
    </w:p>
    <w:p w:rsidR="00000000" w:rsidDel="00000000" w:rsidP="00000000" w:rsidRDefault="00000000" w:rsidRPr="00000000" w14:paraId="000012D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Ownership mapping</w:t>
      </w:r>
      <w:r w:rsidDel="00000000" w:rsidR="00000000" w:rsidRPr="00000000">
        <w:rPr>
          <w:rFonts w:ascii="Times New Roman" w:cs="Times New Roman" w:eastAsia="Times New Roman" w:hAnsi="Times New Roman"/>
          <w:sz w:val="24"/>
          <w:szCs w:val="24"/>
          <w:rtl w:val="0"/>
        </w:rPr>
        <w:t xml:space="preserve"> – A clear identification of which office or role is responsible for each process or task.</w:t>
      </w:r>
    </w:p>
    <w:p w:rsidR="00000000" w:rsidDel="00000000" w:rsidP="00000000" w:rsidRDefault="00000000" w:rsidRPr="00000000" w14:paraId="000012D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Panel</w:t>
      </w:r>
      <w:r w:rsidDel="00000000" w:rsidR="00000000" w:rsidRPr="00000000">
        <w:rPr>
          <w:rFonts w:ascii="Times New Roman" w:cs="Times New Roman" w:eastAsia="Times New Roman" w:hAnsi="Times New Roman"/>
          <w:sz w:val="24"/>
          <w:szCs w:val="24"/>
          <w:rtl w:val="0"/>
        </w:rPr>
        <w:t xml:space="preserve"> – The group of evaluators assigned to assess a student during a defense.</w:t>
      </w:r>
    </w:p>
    <w:p w:rsidR="00000000" w:rsidDel="00000000" w:rsidP="00000000" w:rsidRDefault="00000000" w:rsidRPr="00000000" w14:paraId="000012D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Panel chair</w:t>
      </w:r>
      <w:r w:rsidDel="00000000" w:rsidR="00000000" w:rsidRPr="00000000">
        <w:rPr>
          <w:rFonts w:ascii="Times New Roman" w:cs="Times New Roman" w:eastAsia="Times New Roman" w:hAnsi="Times New Roman"/>
          <w:sz w:val="24"/>
          <w:szCs w:val="24"/>
          <w:rtl w:val="0"/>
        </w:rPr>
        <w:t xml:space="preserve"> – The lead member of the defense panel who helps organize the review and discussion.</w:t>
      </w:r>
    </w:p>
    <w:p w:rsidR="00000000" w:rsidDel="00000000" w:rsidP="00000000" w:rsidRDefault="00000000" w:rsidRPr="00000000" w14:paraId="000012D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Pending</w:t>
      </w:r>
      <w:r w:rsidDel="00000000" w:rsidR="00000000" w:rsidRPr="00000000">
        <w:rPr>
          <w:rFonts w:ascii="Times New Roman" w:cs="Times New Roman" w:eastAsia="Times New Roman" w:hAnsi="Times New Roman"/>
          <w:sz w:val="24"/>
          <w:szCs w:val="24"/>
          <w:rtl w:val="0"/>
        </w:rPr>
        <w:t xml:space="preserve"> – Waiting for action, review, approval, or completion.</w:t>
      </w:r>
    </w:p>
    <w:p w:rsidR="00000000" w:rsidDel="00000000" w:rsidP="00000000" w:rsidRDefault="00000000" w:rsidRPr="00000000" w14:paraId="000012D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Pending queue</w:t>
      </w:r>
      <w:r w:rsidDel="00000000" w:rsidR="00000000" w:rsidRPr="00000000">
        <w:rPr>
          <w:rFonts w:ascii="Times New Roman" w:cs="Times New Roman" w:eastAsia="Times New Roman" w:hAnsi="Times New Roman"/>
          <w:sz w:val="24"/>
          <w:szCs w:val="24"/>
          <w:rtl w:val="0"/>
        </w:rPr>
        <w:t xml:space="preserve"> – A list of cases or tasks waiting for action from a specific person or role.</w:t>
      </w:r>
    </w:p>
    <w:p w:rsidR="00000000" w:rsidDel="00000000" w:rsidP="00000000" w:rsidRDefault="00000000" w:rsidRPr="00000000" w14:paraId="000012D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Performance</w:t>
      </w:r>
      <w:r w:rsidDel="00000000" w:rsidR="00000000" w:rsidRPr="00000000">
        <w:rPr>
          <w:rFonts w:ascii="Times New Roman" w:cs="Times New Roman" w:eastAsia="Times New Roman" w:hAnsi="Times New Roman"/>
          <w:sz w:val="24"/>
          <w:szCs w:val="24"/>
          <w:rtl w:val="0"/>
        </w:rPr>
        <w:t xml:space="preserve"> – How efficiently and responsively the system works.</w:t>
      </w:r>
    </w:p>
    <w:p w:rsidR="00000000" w:rsidDel="00000000" w:rsidP="00000000" w:rsidRDefault="00000000" w:rsidRPr="00000000" w14:paraId="000012D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Policy-confirmed parameter</w:t>
      </w:r>
      <w:r w:rsidDel="00000000" w:rsidR="00000000" w:rsidRPr="00000000">
        <w:rPr>
          <w:rFonts w:ascii="Times New Roman" w:cs="Times New Roman" w:eastAsia="Times New Roman" w:hAnsi="Times New Roman"/>
          <w:sz w:val="24"/>
          <w:szCs w:val="24"/>
          <w:rtl w:val="0"/>
        </w:rPr>
        <w:t xml:space="preserve"> – A rule or system setting based on confirmed Graduate School policy.</w:t>
      </w:r>
    </w:p>
    <w:p w:rsidR="00000000" w:rsidDel="00000000" w:rsidP="00000000" w:rsidRDefault="00000000" w:rsidRPr="00000000" w14:paraId="000012D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Prescriptive analytics</w:t>
      </w:r>
      <w:r w:rsidDel="00000000" w:rsidR="00000000" w:rsidRPr="00000000">
        <w:rPr>
          <w:rFonts w:ascii="Times New Roman" w:cs="Times New Roman" w:eastAsia="Times New Roman" w:hAnsi="Times New Roman"/>
          <w:sz w:val="24"/>
          <w:szCs w:val="24"/>
          <w:rtl w:val="0"/>
        </w:rPr>
        <w:t xml:space="preserve"> – Analytics that not only describe the current situation but also suggest what action should be taken next based on rules and recorded data.</w:t>
      </w:r>
    </w:p>
    <w:p w:rsidR="00000000" w:rsidDel="00000000" w:rsidP="00000000" w:rsidRDefault="00000000" w:rsidRPr="00000000" w14:paraId="000012E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Practicum</w:t>
      </w:r>
      <w:r w:rsidDel="00000000" w:rsidR="00000000" w:rsidRPr="00000000">
        <w:rPr>
          <w:rFonts w:ascii="Times New Roman" w:cs="Times New Roman" w:eastAsia="Times New Roman" w:hAnsi="Times New Roman"/>
          <w:sz w:val="24"/>
          <w:szCs w:val="24"/>
          <w:rtl w:val="0"/>
        </w:rPr>
        <w:t xml:space="preserve"> – A program-related requirement involving supervised fieldwork, placement, or practice-based learning.</w:t>
      </w:r>
    </w:p>
    <w:p w:rsidR="00000000" w:rsidDel="00000000" w:rsidP="00000000" w:rsidRDefault="00000000" w:rsidRPr="00000000" w14:paraId="000012E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Privacy boundary</w:t>
      </w:r>
      <w:r w:rsidDel="00000000" w:rsidR="00000000" w:rsidRPr="00000000">
        <w:rPr>
          <w:rFonts w:ascii="Times New Roman" w:cs="Times New Roman" w:eastAsia="Times New Roman" w:hAnsi="Times New Roman"/>
          <w:sz w:val="24"/>
          <w:szCs w:val="24"/>
          <w:rtl w:val="0"/>
        </w:rPr>
        <w:t xml:space="preserve"> – The limit that defines who can see particular information in the system.</w:t>
      </w:r>
    </w:p>
    <w:p w:rsidR="00000000" w:rsidDel="00000000" w:rsidP="00000000" w:rsidRDefault="00000000" w:rsidRPr="00000000" w14:paraId="000012E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Program-dependent</w:t>
      </w:r>
      <w:r w:rsidDel="00000000" w:rsidR="00000000" w:rsidRPr="00000000">
        <w:rPr>
          <w:rFonts w:ascii="Times New Roman" w:cs="Times New Roman" w:eastAsia="Times New Roman" w:hAnsi="Times New Roman"/>
          <w:sz w:val="24"/>
          <w:szCs w:val="24"/>
          <w:rtl w:val="0"/>
        </w:rPr>
        <w:t xml:space="preserve"> – A requirement or process that applies only to certain programs and not to all students.</w:t>
      </w:r>
    </w:p>
    <w:p w:rsidR="00000000" w:rsidDel="00000000" w:rsidP="00000000" w:rsidRDefault="00000000" w:rsidRPr="00000000" w14:paraId="000012E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owner / Product Owner</w:t>
      </w:r>
      <w:r w:rsidDel="00000000" w:rsidR="00000000" w:rsidRPr="00000000">
        <w:rPr>
          <w:rFonts w:ascii="Times New Roman" w:cs="Times New Roman" w:eastAsia="Times New Roman" w:hAnsi="Times New Roman"/>
          <w:sz w:val="24"/>
          <w:szCs w:val="24"/>
          <w:rtl w:val="0"/>
        </w:rPr>
        <w:t xml:space="preserve"> – The team role responsible for helping define priorities and organize development work.</w:t>
      </w:r>
    </w:p>
    <w:p w:rsidR="00000000" w:rsidDel="00000000" w:rsidP="00000000" w:rsidRDefault="00000000" w:rsidRPr="00000000" w14:paraId="000012E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w:t>
      </w:r>
      <w:r w:rsidDel="00000000" w:rsidR="00000000" w:rsidRPr="00000000">
        <w:rPr>
          <w:rFonts w:ascii="Times New Roman" w:cs="Times New Roman" w:eastAsia="Times New Roman" w:hAnsi="Times New Roman"/>
          <w:sz w:val="24"/>
          <w:szCs w:val="24"/>
          <w:rtl w:val="0"/>
        </w:rPr>
        <w:t xml:space="preserve"> – A research milestone where the student presents and defends the proposed study before proceeding further.</w:t>
      </w:r>
    </w:p>
    <w:p w:rsidR="00000000" w:rsidDel="00000000" w:rsidP="00000000" w:rsidRDefault="00000000" w:rsidRPr="00000000" w14:paraId="000012E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Prototype</w:t>
      </w:r>
      <w:r w:rsidDel="00000000" w:rsidR="00000000" w:rsidRPr="00000000">
        <w:rPr>
          <w:rFonts w:ascii="Times New Roman" w:cs="Times New Roman" w:eastAsia="Times New Roman" w:hAnsi="Times New Roman"/>
          <w:sz w:val="24"/>
          <w:szCs w:val="24"/>
          <w:rtl w:val="0"/>
        </w:rPr>
        <w:t xml:space="preserve"> – An early working version of the system used for review, feedback, and testing.</w:t>
      </w:r>
    </w:p>
    <w:p w:rsidR="00000000" w:rsidDel="00000000" w:rsidP="00000000" w:rsidRDefault="00000000" w:rsidRPr="00000000" w14:paraId="000012E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Public defense / Public final defense</w:t>
      </w:r>
      <w:r w:rsidDel="00000000" w:rsidR="00000000" w:rsidRPr="00000000">
        <w:rPr>
          <w:rFonts w:ascii="Times New Roman" w:cs="Times New Roman" w:eastAsia="Times New Roman" w:hAnsi="Times New Roman"/>
          <w:sz w:val="24"/>
          <w:szCs w:val="24"/>
          <w:rtl w:val="0"/>
        </w:rPr>
        <w:t xml:space="preserve"> – A defense stage that is publicly announced or opened according to the research protocol.</w:t>
      </w:r>
    </w:p>
    <w:p w:rsidR="00000000" w:rsidDel="00000000" w:rsidP="00000000" w:rsidRDefault="00000000" w:rsidRPr="00000000" w14:paraId="000012E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Queue</w:t>
      </w:r>
      <w:r w:rsidDel="00000000" w:rsidR="00000000" w:rsidRPr="00000000">
        <w:rPr>
          <w:rFonts w:ascii="Times New Roman" w:cs="Times New Roman" w:eastAsia="Times New Roman" w:hAnsi="Times New Roman"/>
          <w:sz w:val="24"/>
          <w:szCs w:val="24"/>
          <w:rtl w:val="0"/>
        </w:rPr>
        <w:t xml:space="preserve"> – A list of tasks or cases waiting for action.</w:t>
      </w:r>
    </w:p>
    <w:p w:rsidR="00000000" w:rsidDel="00000000" w:rsidP="00000000" w:rsidRDefault="00000000" w:rsidRPr="00000000" w14:paraId="000012E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Queue prioritization</w:t>
      </w:r>
      <w:r w:rsidDel="00000000" w:rsidR="00000000" w:rsidRPr="00000000">
        <w:rPr>
          <w:rFonts w:ascii="Times New Roman" w:cs="Times New Roman" w:eastAsia="Times New Roman" w:hAnsi="Times New Roman"/>
          <w:sz w:val="24"/>
          <w:szCs w:val="24"/>
          <w:rtl w:val="0"/>
        </w:rPr>
        <w:t xml:space="preserve"> – The process of deciding which tasks or cases should be acted on first.</w:t>
      </w:r>
    </w:p>
    <w:p w:rsidR="00000000" w:rsidDel="00000000" w:rsidP="00000000" w:rsidRDefault="00000000" w:rsidRPr="00000000" w14:paraId="000012E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RBAC (Role-Based Access Control)</w:t>
      </w:r>
      <w:r w:rsidDel="00000000" w:rsidR="00000000" w:rsidRPr="00000000">
        <w:rPr>
          <w:rFonts w:ascii="Times New Roman" w:cs="Times New Roman" w:eastAsia="Times New Roman" w:hAnsi="Times New Roman"/>
          <w:sz w:val="24"/>
          <w:szCs w:val="24"/>
          <w:rtl w:val="0"/>
        </w:rPr>
        <w:t xml:space="preserve"> – A security method where user access depends on their role.</w:t>
      </w:r>
    </w:p>
    <w:p w:rsidR="00000000" w:rsidDel="00000000" w:rsidP="00000000" w:rsidRDefault="00000000" w:rsidRPr="00000000" w14:paraId="000012E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Readiness check</w:t>
      </w:r>
      <w:r w:rsidDel="00000000" w:rsidR="00000000" w:rsidRPr="00000000">
        <w:rPr>
          <w:rFonts w:ascii="Times New Roman" w:cs="Times New Roman" w:eastAsia="Times New Roman" w:hAnsi="Times New Roman"/>
          <w:sz w:val="24"/>
          <w:szCs w:val="24"/>
          <w:rtl w:val="0"/>
        </w:rPr>
        <w:t xml:space="preserve"> – A check to confirm whether a student or case has met the requirements to move to the next stage.</w:t>
      </w:r>
    </w:p>
    <w:p w:rsidR="00000000" w:rsidDel="00000000" w:rsidP="00000000" w:rsidRDefault="00000000" w:rsidRPr="00000000" w14:paraId="000012E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Readmission</w:t>
      </w:r>
      <w:r w:rsidDel="00000000" w:rsidR="00000000" w:rsidRPr="00000000">
        <w:rPr>
          <w:rFonts w:ascii="Times New Roman" w:cs="Times New Roman" w:eastAsia="Times New Roman" w:hAnsi="Times New Roman"/>
          <w:sz w:val="24"/>
          <w:szCs w:val="24"/>
          <w:rtl w:val="0"/>
        </w:rPr>
        <w:t xml:space="preserve"> – The process of returning to active student status after an approved leave of absence.</w:t>
      </w:r>
    </w:p>
    <w:p w:rsidR="00000000" w:rsidDel="00000000" w:rsidP="00000000" w:rsidRDefault="00000000" w:rsidRPr="00000000" w14:paraId="000012E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Record completeness</w:t>
      </w:r>
      <w:r w:rsidDel="00000000" w:rsidR="00000000" w:rsidRPr="00000000">
        <w:rPr>
          <w:rFonts w:ascii="Times New Roman" w:cs="Times New Roman" w:eastAsia="Times New Roman" w:hAnsi="Times New Roman"/>
          <w:sz w:val="24"/>
          <w:szCs w:val="24"/>
          <w:rtl w:val="0"/>
        </w:rPr>
        <w:t xml:space="preserve"> – The condition in which all required fields, documents, or details are present.</w:t>
      </w:r>
    </w:p>
    <w:p w:rsidR="00000000" w:rsidDel="00000000" w:rsidP="00000000" w:rsidRDefault="00000000" w:rsidRPr="00000000" w14:paraId="000012E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Registrar-side system</w:t>
      </w:r>
      <w:r w:rsidDel="00000000" w:rsidR="00000000" w:rsidRPr="00000000">
        <w:rPr>
          <w:rFonts w:ascii="Times New Roman" w:cs="Times New Roman" w:eastAsia="Times New Roman" w:hAnsi="Times New Roman"/>
          <w:sz w:val="24"/>
          <w:szCs w:val="24"/>
          <w:rtl w:val="0"/>
        </w:rPr>
        <w:t xml:space="preserve"> – The official academic records system maintained by the Registrar and not replaced by the proposed platform.</w:t>
      </w:r>
    </w:p>
    <w:p w:rsidR="00000000" w:rsidDel="00000000" w:rsidP="00000000" w:rsidRDefault="00000000" w:rsidRPr="00000000" w14:paraId="000012E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Reliability</w:t>
      </w:r>
      <w:r w:rsidDel="00000000" w:rsidR="00000000" w:rsidRPr="00000000">
        <w:rPr>
          <w:rFonts w:ascii="Times New Roman" w:cs="Times New Roman" w:eastAsia="Times New Roman" w:hAnsi="Times New Roman"/>
          <w:sz w:val="24"/>
          <w:szCs w:val="24"/>
          <w:rtl w:val="0"/>
        </w:rPr>
        <w:t xml:space="preserve"> – The ability of the system to work consistently and keep dependable records.</w:t>
      </w:r>
    </w:p>
    <w:p w:rsidR="00000000" w:rsidDel="00000000" w:rsidP="00000000" w:rsidRDefault="00000000" w:rsidRPr="00000000" w14:paraId="000012E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w:t>
      </w:r>
      <w:r w:rsidDel="00000000" w:rsidR="00000000" w:rsidRPr="00000000">
        <w:rPr>
          <w:rFonts w:ascii="Times New Roman" w:cs="Times New Roman" w:eastAsia="Times New Roman" w:hAnsi="Times New Roman"/>
          <w:sz w:val="24"/>
          <w:szCs w:val="24"/>
          <w:rtl w:val="0"/>
        </w:rPr>
        <w:t xml:space="preserve"> – A student’s tracked research progress, including research milestones and related requirements.</w:t>
      </w:r>
    </w:p>
    <w:p w:rsidR="00000000" w:rsidDel="00000000" w:rsidP="00000000" w:rsidRDefault="00000000" w:rsidRPr="00000000" w14:paraId="000012F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Coordinator / Research Class Coordinator</w:t>
      </w:r>
      <w:r w:rsidDel="00000000" w:rsidR="00000000" w:rsidRPr="00000000">
        <w:rPr>
          <w:rFonts w:ascii="Times New Roman" w:cs="Times New Roman" w:eastAsia="Times New Roman" w:hAnsi="Times New Roman"/>
          <w:sz w:val="24"/>
          <w:szCs w:val="24"/>
          <w:rtl w:val="0"/>
        </w:rPr>
        <w:t xml:space="preserve"> – The Graduate School role responsible for helping monitor research-related requirements, scheduling, and progress.</w:t>
      </w:r>
    </w:p>
    <w:p w:rsidR="00000000" w:rsidDel="00000000" w:rsidP="00000000" w:rsidRDefault="00000000" w:rsidRPr="00000000" w14:paraId="000012F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Residency</w:t>
      </w:r>
      <w:r w:rsidDel="00000000" w:rsidR="00000000" w:rsidRPr="00000000">
        <w:rPr>
          <w:rFonts w:ascii="Times New Roman" w:cs="Times New Roman" w:eastAsia="Times New Roman" w:hAnsi="Times New Roman"/>
          <w:sz w:val="24"/>
          <w:szCs w:val="24"/>
          <w:rtl w:val="0"/>
        </w:rPr>
        <w:t xml:space="preserve"> – The allowed or monitored period within which a graduate student is expected to complete the program.</w:t>
      </w:r>
    </w:p>
    <w:p w:rsidR="00000000" w:rsidDel="00000000" w:rsidP="00000000" w:rsidRDefault="00000000" w:rsidRPr="00000000" w14:paraId="000012F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REST API</w:t>
      </w:r>
      <w:r w:rsidDel="00000000" w:rsidR="00000000" w:rsidRPr="00000000">
        <w:rPr>
          <w:rFonts w:ascii="Times New Roman" w:cs="Times New Roman" w:eastAsia="Times New Roman" w:hAnsi="Times New Roman"/>
          <w:sz w:val="24"/>
          <w:szCs w:val="24"/>
          <w:rtl w:val="0"/>
        </w:rPr>
        <w:t xml:space="preserve"> – A structured way for the frontend and backend of a system to exchange data.</w:t>
      </w:r>
    </w:p>
    <w:p w:rsidR="00000000" w:rsidDel="00000000" w:rsidP="00000000" w:rsidRDefault="00000000" w:rsidRPr="00000000" w14:paraId="000012F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Revision cycle</w:t>
      </w:r>
      <w:r w:rsidDel="00000000" w:rsidR="00000000" w:rsidRPr="00000000">
        <w:rPr>
          <w:rFonts w:ascii="Times New Roman" w:cs="Times New Roman" w:eastAsia="Times New Roman" w:hAnsi="Times New Roman"/>
          <w:sz w:val="24"/>
          <w:szCs w:val="24"/>
          <w:rtl w:val="0"/>
        </w:rPr>
        <w:t xml:space="preserve"> – The repeated process of receiving comments, making revisions, resubmitting, and waiting for confirmation.</w:t>
      </w:r>
    </w:p>
    <w:p w:rsidR="00000000" w:rsidDel="00000000" w:rsidP="00000000" w:rsidRDefault="00000000" w:rsidRPr="00000000" w14:paraId="000012F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 lane</w:t>
      </w:r>
      <w:r w:rsidDel="00000000" w:rsidR="00000000" w:rsidRPr="00000000">
        <w:rPr>
          <w:rFonts w:ascii="Times New Roman" w:cs="Times New Roman" w:eastAsia="Times New Roman" w:hAnsi="Times New Roman"/>
          <w:sz w:val="24"/>
          <w:szCs w:val="24"/>
          <w:rtl w:val="0"/>
        </w:rPr>
        <w:t xml:space="preserve"> – In a BPMN diagram, the section showing which role is responsible for a particular task.</w:t>
      </w:r>
    </w:p>
    <w:p w:rsidR="00000000" w:rsidDel="00000000" w:rsidP="00000000" w:rsidRDefault="00000000" w:rsidRPr="00000000" w14:paraId="000012F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Root cause analysis</w:t>
      </w:r>
      <w:r w:rsidDel="00000000" w:rsidR="00000000" w:rsidRPr="00000000">
        <w:rPr>
          <w:rFonts w:ascii="Times New Roman" w:cs="Times New Roman" w:eastAsia="Times New Roman" w:hAnsi="Times New Roman"/>
          <w:sz w:val="24"/>
          <w:szCs w:val="24"/>
          <w:rtl w:val="0"/>
        </w:rPr>
        <w:t xml:space="preserve"> – A method used to identify the deeper reasons behind a problem.</w:t>
      </w:r>
    </w:p>
    <w:p w:rsidR="00000000" w:rsidDel="00000000" w:rsidP="00000000" w:rsidRDefault="00000000" w:rsidRPr="00000000" w14:paraId="000012F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Routing</w:t>
      </w:r>
      <w:r w:rsidDel="00000000" w:rsidR="00000000" w:rsidRPr="00000000">
        <w:rPr>
          <w:rFonts w:ascii="Times New Roman" w:cs="Times New Roman" w:eastAsia="Times New Roman" w:hAnsi="Times New Roman"/>
          <w:sz w:val="24"/>
          <w:szCs w:val="24"/>
          <w:rtl w:val="0"/>
        </w:rPr>
        <w:t xml:space="preserve"> – Sending a task, case, or request to the correct next step or responsible role.</w:t>
      </w:r>
    </w:p>
    <w:p w:rsidR="00000000" w:rsidDel="00000000" w:rsidP="00000000" w:rsidRDefault="00000000" w:rsidRPr="00000000" w14:paraId="000012F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Schedule request</w:t>
      </w:r>
      <w:r w:rsidDel="00000000" w:rsidR="00000000" w:rsidRPr="00000000">
        <w:rPr>
          <w:rFonts w:ascii="Times New Roman" w:cs="Times New Roman" w:eastAsia="Times New Roman" w:hAnsi="Times New Roman"/>
          <w:sz w:val="24"/>
          <w:szCs w:val="24"/>
          <w:rtl w:val="0"/>
        </w:rPr>
        <w:t xml:space="preserve"> – A formal request to set a defense or milestone schedule.</w:t>
      </w:r>
    </w:p>
    <w:p w:rsidR="00000000" w:rsidDel="00000000" w:rsidP="00000000" w:rsidRDefault="00000000" w:rsidRPr="00000000" w14:paraId="000012F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Schedule outcome</w:t>
      </w:r>
      <w:r w:rsidDel="00000000" w:rsidR="00000000" w:rsidRPr="00000000">
        <w:rPr>
          <w:rFonts w:ascii="Times New Roman" w:cs="Times New Roman" w:eastAsia="Times New Roman" w:hAnsi="Times New Roman"/>
          <w:sz w:val="24"/>
          <w:szCs w:val="24"/>
          <w:rtl w:val="0"/>
        </w:rPr>
        <w:t xml:space="preserve"> – The result of the scheduling process, such as confirmed, rescheduled, or cancelled.</w:t>
      </w:r>
    </w:p>
    <w:p w:rsidR="00000000" w:rsidDel="00000000" w:rsidP="00000000" w:rsidRDefault="00000000" w:rsidRPr="00000000" w14:paraId="000012F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Scheduling cycle time</w:t>
      </w:r>
      <w:r w:rsidDel="00000000" w:rsidR="00000000" w:rsidRPr="00000000">
        <w:rPr>
          <w:rFonts w:ascii="Times New Roman" w:cs="Times New Roman" w:eastAsia="Times New Roman" w:hAnsi="Times New Roman"/>
          <w:sz w:val="24"/>
          <w:szCs w:val="24"/>
          <w:rtl w:val="0"/>
        </w:rPr>
        <w:t xml:space="preserve"> – The total time from the scheduling request to the final confirmed schedule.</w:t>
      </w:r>
    </w:p>
    <w:p w:rsidR="00000000" w:rsidDel="00000000" w:rsidP="00000000" w:rsidRDefault="00000000" w:rsidRPr="00000000" w14:paraId="000012F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Scheduling tracker</w:t>
      </w:r>
      <w:r w:rsidDel="00000000" w:rsidR="00000000" w:rsidRPr="00000000">
        <w:rPr>
          <w:rFonts w:ascii="Times New Roman" w:cs="Times New Roman" w:eastAsia="Times New Roman" w:hAnsi="Times New Roman"/>
          <w:sz w:val="24"/>
          <w:szCs w:val="24"/>
          <w:rtl w:val="0"/>
        </w:rPr>
        <w:t xml:space="preserve"> – The part of the system that records scheduling requests, confirmations, and changes.</w:t>
      </w:r>
    </w:p>
    <w:p w:rsidR="00000000" w:rsidDel="00000000" w:rsidP="00000000" w:rsidRDefault="00000000" w:rsidRPr="00000000" w14:paraId="000012F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Scope creep</w:t>
      </w:r>
      <w:r w:rsidDel="00000000" w:rsidR="00000000" w:rsidRPr="00000000">
        <w:rPr>
          <w:rFonts w:ascii="Times New Roman" w:cs="Times New Roman" w:eastAsia="Times New Roman" w:hAnsi="Times New Roman"/>
          <w:sz w:val="24"/>
          <w:szCs w:val="24"/>
          <w:rtl w:val="0"/>
        </w:rPr>
        <w:t xml:space="preserve"> – The gradual expansion of a project beyond its original purpose or limits.</w:t>
      </w:r>
    </w:p>
    <w:p w:rsidR="00000000" w:rsidDel="00000000" w:rsidP="00000000" w:rsidRDefault="00000000" w:rsidRPr="00000000" w14:paraId="000012F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Scrum</w:t>
      </w:r>
      <w:r w:rsidDel="00000000" w:rsidR="00000000" w:rsidRPr="00000000">
        <w:rPr>
          <w:rFonts w:ascii="Times New Roman" w:cs="Times New Roman" w:eastAsia="Times New Roman" w:hAnsi="Times New Roman"/>
          <w:sz w:val="24"/>
          <w:szCs w:val="24"/>
          <w:rtl w:val="0"/>
        </w:rPr>
        <w:t xml:space="preserve"> – A practical Agile framework where work is done in short, focused development cycles called sprints.</w:t>
      </w:r>
    </w:p>
    <w:p w:rsidR="00000000" w:rsidDel="00000000" w:rsidP="00000000" w:rsidRDefault="00000000" w:rsidRPr="00000000" w14:paraId="000012F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Semester taken / Academic Year and Semester Taken</w:t>
      </w:r>
      <w:r w:rsidDel="00000000" w:rsidR="00000000" w:rsidRPr="00000000">
        <w:rPr>
          <w:rFonts w:ascii="Times New Roman" w:cs="Times New Roman" w:eastAsia="Times New Roman" w:hAnsi="Times New Roman"/>
          <w:sz w:val="24"/>
          <w:szCs w:val="24"/>
          <w:rtl w:val="0"/>
        </w:rPr>
        <w:t xml:space="preserve"> – The academic year and semester when a student actually took a subject.</w:t>
      </w:r>
    </w:p>
    <w:p w:rsidR="00000000" w:rsidDel="00000000" w:rsidP="00000000" w:rsidRDefault="00000000" w:rsidRPr="00000000" w14:paraId="000012F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w:t>
      </w:r>
      <w:r w:rsidDel="00000000" w:rsidR="00000000" w:rsidRPr="00000000">
        <w:rPr>
          <w:rFonts w:ascii="Times New Roman" w:cs="Times New Roman" w:eastAsia="Times New Roman" w:hAnsi="Times New Roman"/>
          <w:sz w:val="24"/>
          <w:szCs w:val="24"/>
          <w:rtl w:val="0"/>
        </w:rPr>
        <w:t xml:space="preserve"> – A short work period in Agile development during which a set of planned tasks is completed.</w:t>
      </w:r>
    </w:p>
    <w:p w:rsidR="00000000" w:rsidDel="00000000" w:rsidP="00000000" w:rsidRDefault="00000000" w:rsidRPr="00000000" w14:paraId="000012F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review</w:t>
      </w:r>
      <w:r w:rsidDel="00000000" w:rsidR="00000000" w:rsidRPr="00000000">
        <w:rPr>
          <w:rFonts w:ascii="Times New Roman" w:cs="Times New Roman" w:eastAsia="Times New Roman" w:hAnsi="Times New Roman"/>
          <w:sz w:val="24"/>
          <w:szCs w:val="24"/>
          <w:rtl w:val="0"/>
        </w:rPr>
        <w:t xml:space="preserve"> – A meeting where the team checks what was built and collects feedback.</w:t>
      </w:r>
    </w:p>
    <w:p w:rsidR="00000000" w:rsidDel="00000000" w:rsidP="00000000" w:rsidRDefault="00000000" w:rsidRPr="00000000" w14:paraId="0000130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Stakeholder</w:t>
      </w:r>
      <w:r w:rsidDel="00000000" w:rsidR="00000000" w:rsidRPr="00000000">
        <w:rPr>
          <w:rFonts w:ascii="Times New Roman" w:cs="Times New Roman" w:eastAsia="Times New Roman" w:hAnsi="Times New Roman"/>
          <w:sz w:val="24"/>
          <w:szCs w:val="24"/>
          <w:rtl w:val="0"/>
        </w:rPr>
        <w:t xml:space="preserve"> – Any person or office involved in or affected by the process, such as students, staff, coordinators, advisers, panel members, and the Dean.</w:t>
      </w:r>
    </w:p>
    <w:p w:rsidR="00000000" w:rsidDel="00000000" w:rsidP="00000000" w:rsidRDefault="00000000" w:rsidRPr="00000000" w14:paraId="0000130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Stakeholder validation</w:t>
      </w:r>
      <w:r w:rsidDel="00000000" w:rsidR="00000000" w:rsidRPr="00000000">
        <w:rPr>
          <w:rFonts w:ascii="Times New Roman" w:cs="Times New Roman" w:eastAsia="Times New Roman" w:hAnsi="Times New Roman"/>
          <w:sz w:val="24"/>
          <w:szCs w:val="24"/>
          <w:rtl w:val="0"/>
        </w:rPr>
        <w:t xml:space="preserve"> – The process of confirming with actual users or personnel that the study’s descriptions, assumptions, and requirements are correct.</w:t>
      </w:r>
    </w:p>
    <w:p w:rsidR="00000000" w:rsidDel="00000000" w:rsidP="00000000" w:rsidRDefault="00000000" w:rsidRPr="00000000" w14:paraId="0000130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Stage marker</w:t>
      </w:r>
      <w:r w:rsidDel="00000000" w:rsidR="00000000" w:rsidRPr="00000000">
        <w:rPr>
          <w:rFonts w:ascii="Times New Roman" w:cs="Times New Roman" w:eastAsia="Times New Roman" w:hAnsi="Times New Roman"/>
          <w:sz w:val="24"/>
          <w:szCs w:val="24"/>
          <w:rtl w:val="0"/>
        </w:rPr>
        <w:t xml:space="preserve"> – A recorded sign showing where a student is currently positioned in the process.</w:t>
      </w:r>
    </w:p>
    <w:p w:rsidR="00000000" w:rsidDel="00000000" w:rsidP="00000000" w:rsidRDefault="00000000" w:rsidRPr="00000000" w14:paraId="0000130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Start-stop / Stop-start process</w:t>
      </w:r>
      <w:r w:rsidDel="00000000" w:rsidR="00000000" w:rsidRPr="00000000">
        <w:rPr>
          <w:rFonts w:ascii="Times New Roman" w:cs="Times New Roman" w:eastAsia="Times New Roman" w:hAnsi="Times New Roman"/>
          <w:sz w:val="24"/>
          <w:szCs w:val="24"/>
          <w:rtl w:val="0"/>
        </w:rPr>
        <w:t xml:space="preserve"> – A process that can pause and later continue, such as leave of absence and readmission.</w:t>
      </w:r>
    </w:p>
    <w:p w:rsidR="00000000" w:rsidDel="00000000" w:rsidP="00000000" w:rsidRDefault="00000000" w:rsidRPr="00000000" w14:paraId="0000130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 confirmation</w:t>
      </w:r>
      <w:r w:rsidDel="00000000" w:rsidR="00000000" w:rsidRPr="00000000">
        <w:rPr>
          <w:rFonts w:ascii="Times New Roman" w:cs="Times New Roman" w:eastAsia="Times New Roman" w:hAnsi="Times New Roman"/>
          <w:sz w:val="24"/>
          <w:szCs w:val="24"/>
          <w:rtl w:val="0"/>
        </w:rPr>
        <w:t xml:space="preserve"> – The act of verifying a student’s actual standing using records and supporting evidence.</w:t>
      </w:r>
    </w:p>
    <w:p w:rsidR="00000000" w:rsidDel="00000000" w:rsidP="00000000" w:rsidRDefault="00000000" w:rsidRPr="00000000" w14:paraId="0000130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 tagging</w:t>
      </w:r>
      <w:r w:rsidDel="00000000" w:rsidR="00000000" w:rsidRPr="00000000">
        <w:rPr>
          <w:rFonts w:ascii="Times New Roman" w:cs="Times New Roman" w:eastAsia="Times New Roman" w:hAnsi="Times New Roman"/>
          <w:sz w:val="24"/>
          <w:szCs w:val="24"/>
          <w:rtl w:val="0"/>
        </w:rPr>
        <w:t xml:space="preserve"> – Assigning a clear label such as active, LOA, readmitted, withdrawn, or endorsed.</w:t>
      </w:r>
    </w:p>
    <w:p w:rsidR="00000000" w:rsidDel="00000000" w:rsidP="00000000" w:rsidRDefault="00000000" w:rsidRPr="00000000" w14:paraId="0000130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Structured event capture</w:t>
      </w:r>
      <w:r w:rsidDel="00000000" w:rsidR="00000000" w:rsidRPr="00000000">
        <w:rPr>
          <w:rFonts w:ascii="Times New Roman" w:cs="Times New Roman" w:eastAsia="Times New Roman" w:hAnsi="Times New Roman"/>
          <w:sz w:val="24"/>
          <w:szCs w:val="24"/>
          <w:rtl w:val="0"/>
        </w:rPr>
        <w:t xml:space="preserve"> – Recording actions in a standard format that includes details such as date, actor, outcome, and related case.</w:t>
      </w:r>
    </w:p>
    <w:p w:rsidR="00000000" w:rsidDel="00000000" w:rsidP="00000000" w:rsidRDefault="00000000" w:rsidRPr="00000000" w14:paraId="0000130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Study plan</w:t>
      </w:r>
      <w:r w:rsidDel="00000000" w:rsidR="00000000" w:rsidRPr="00000000">
        <w:rPr>
          <w:rFonts w:ascii="Times New Roman" w:cs="Times New Roman" w:eastAsia="Times New Roman" w:hAnsi="Times New Roman"/>
          <w:sz w:val="24"/>
          <w:szCs w:val="24"/>
          <w:rtl w:val="0"/>
        </w:rPr>
        <w:t xml:space="preserve"> – The list and sequence of subjects that a student is expected to complete under the correct curriculum.</w:t>
      </w:r>
    </w:p>
    <w:p w:rsidR="00000000" w:rsidDel="00000000" w:rsidP="00000000" w:rsidRDefault="00000000" w:rsidRPr="00000000" w14:paraId="0000130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Subject needs</w:t>
      </w:r>
      <w:r w:rsidDel="00000000" w:rsidR="00000000" w:rsidRPr="00000000">
        <w:rPr>
          <w:rFonts w:ascii="Times New Roman" w:cs="Times New Roman" w:eastAsia="Times New Roman" w:hAnsi="Times New Roman"/>
          <w:sz w:val="24"/>
          <w:szCs w:val="24"/>
          <w:rtl w:val="0"/>
        </w:rPr>
        <w:t xml:space="preserve"> – The subjects that students still need to take, often used for planning course offerings.</w:t>
      </w:r>
    </w:p>
    <w:p w:rsidR="00000000" w:rsidDel="00000000" w:rsidP="00000000" w:rsidRDefault="00000000" w:rsidRPr="00000000" w14:paraId="0000130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w:t>
      </w:r>
      <w:r w:rsidDel="00000000" w:rsidR="00000000" w:rsidRPr="00000000">
        <w:rPr>
          <w:rFonts w:ascii="Times New Roman" w:cs="Times New Roman" w:eastAsia="Times New Roman" w:hAnsi="Times New Roman"/>
          <w:sz w:val="24"/>
          <w:szCs w:val="24"/>
          <w:rtl w:val="0"/>
        </w:rPr>
        <w:t xml:space="preserve"> – A recorded action item assigned to a person or role.</w:t>
      </w:r>
    </w:p>
    <w:p w:rsidR="00000000" w:rsidDel="00000000" w:rsidP="00000000" w:rsidRDefault="00000000" w:rsidRPr="00000000" w14:paraId="0000130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 queue</w:t>
      </w:r>
      <w:r w:rsidDel="00000000" w:rsidR="00000000" w:rsidRPr="00000000">
        <w:rPr>
          <w:rFonts w:ascii="Times New Roman" w:cs="Times New Roman" w:eastAsia="Times New Roman" w:hAnsi="Times New Roman"/>
          <w:sz w:val="24"/>
          <w:szCs w:val="24"/>
          <w:rtl w:val="0"/>
        </w:rPr>
        <w:t xml:space="preserve"> – A list of open tasks waiting for action by a user or role.</w:t>
      </w:r>
    </w:p>
    <w:p w:rsidR="00000000" w:rsidDel="00000000" w:rsidP="00000000" w:rsidRDefault="00000000" w:rsidRPr="00000000" w14:paraId="0000130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review certificate</w:t>
      </w:r>
      <w:r w:rsidDel="00000000" w:rsidR="00000000" w:rsidRPr="00000000">
        <w:rPr>
          <w:rFonts w:ascii="Times New Roman" w:cs="Times New Roman" w:eastAsia="Times New Roman" w:hAnsi="Times New Roman"/>
          <w:sz w:val="24"/>
          <w:szCs w:val="24"/>
          <w:rtl w:val="0"/>
        </w:rPr>
        <w:t xml:space="preserve"> – A document that confirms a required technical review has been completed.</w:t>
      </w:r>
    </w:p>
    <w:p w:rsidR="00000000" w:rsidDel="00000000" w:rsidP="00000000" w:rsidRDefault="00000000" w:rsidRPr="00000000" w14:paraId="0000130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Term activation</w:t>
      </w:r>
      <w:r w:rsidDel="00000000" w:rsidR="00000000" w:rsidRPr="00000000">
        <w:rPr>
          <w:rFonts w:ascii="Times New Roman" w:cs="Times New Roman" w:eastAsia="Times New Roman" w:hAnsi="Times New Roman"/>
          <w:sz w:val="24"/>
          <w:szCs w:val="24"/>
          <w:rtl w:val="0"/>
        </w:rPr>
        <w:t xml:space="preserve"> – Marking a student as active for a particular academic term.</w:t>
      </w:r>
    </w:p>
    <w:p w:rsidR="00000000" w:rsidDel="00000000" w:rsidP="00000000" w:rsidRDefault="00000000" w:rsidRPr="00000000" w14:paraId="0000130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 Dissertation pipeline</w:t>
      </w:r>
      <w:r w:rsidDel="00000000" w:rsidR="00000000" w:rsidRPr="00000000">
        <w:rPr>
          <w:rFonts w:ascii="Times New Roman" w:cs="Times New Roman" w:eastAsia="Times New Roman" w:hAnsi="Times New Roman"/>
          <w:sz w:val="24"/>
          <w:szCs w:val="24"/>
          <w:rtl w:val="0"/>
        </w:rPr>
        <w:t xml:space="preserve"> – The series of linked research stages from adviser designation up to final completion.</w:t>
      </w:r>
    </w:p>
    <w:p w:rsidR="00000000" w:rsidDel="00000000" w:rsidP="00000000" w:rsidRDefault="00000000" w:rsidRPr="00000000" w14:paraId="0000130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 in stage / Time-to-stage</w:t>
      </w:r>
      <w:r w:rsidDel="00000000" w:rsidR="00000000" w:rsidRPr="00000000">
        <w:rPr>
          <w:rFonts w:ascii="Times New Roman" w:cs="Times New Roman" w:eastAsia="Times New Roman" w:hAnsi="Times New Roman"/>
          <w:sz w:val="24"/>
          <w:szCs w:val="24"/>
          <w:rtl w:val="0"/>
        </w:rPr>
        <w:t xml:space="preserve"> – The amount of time a case has stayed in a particular process stage.</w:t>
      </w:r>
    </w:p>
    <w:p w:rsidR="00000000" w:rsidDel="00000000" w:rsidP="00000000" w:rsidRDefault="00000000" w:rsidRPr="00000000" w14:paraId="0000130F">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Time-to-degree</w:t>
      </w:r>
      <w:r w:rsidDel="00000000" w:rsidR="00000000" w:rsidRPr="00000000">
        <w:rPr>
          <w:rFonts w:ascii="Times New Roman" w:cs="Times New Roman" w:eastAsia="Times New Roman" w:hAnsi="Times New Roman"/>
          <w:sz w:val="24"/>
          <w:szCs w:val="24"/>
          <w:rtl w:val="0"/>
        </w:rPr>
        <w:t xml:space="preserve"> – The total length of time it takes for a student to complete the degree.</w:t>
      </w:r>
    </w:p>
    <w:p w:rsidR="00000000" w:rsidDel="00000000" w:rsidP="00000000" w:rsidRDefault="00000000" w:rsidRPr="00000000" w14:paraId="0000131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Timestamp</w:t>
      </w:r>
      <w:r w:rsidDel="00000000" w:rsidR="00000000" w:rsidRPr="00000000">
        <w:rPr>
          <w:rFonts w:ascii="Times New Roman" w:cs="Times New Roman" w:eastAsia="Times New Roman" w:hAnsi="Times New Roman"/>
          <w:sz w:val="24"/>
          <w:szCs w:val="24"/>
          <w:rtl w:val="0"/>
        </w:rPr>
        <w:t xml:space="preserve"> – The recorded date and time of an event, status update, or action.</w:t>
      </w:r>
    </w:p>
    <w:p w:rsidR="00000000" w:rsidDel="00000000" w:rsidP="00000000" w:rsidRDefault="00000000" w:rsidRPr="00000000" w14:paraId="00001311">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w:t>
      </w:r>
      <w:r w:rsidDel="00000000" w:rsidR="00000000" w:rsidRPr="00000000">
        <w:rPr>
          <w:rFonts w:ascii="Times New Roman" w:cs="Times New Roman" w:eastAsia="Times New Roman" w:hAnsi="Times New Roman"/>
          <w:sz w:val="24"/>
          <w:szCs w:val="24"/>
          <w:rtl w:val="0"/>
        </w:rPr>
        <w:t xml:space="preserve"> – An early research milestone where the student presents the proposed research title for approval.</w:t>
      </w:r>
    </w:p>
    <w:p w:rsidR="00000000" w:rsidDel="00000000" w:rsidP="00000000" w:rsidRDefault="00000000" w:rsidRPr="00000000" w14:paraId="00001312">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TO-BE system</w:t>
      </w:r>
      <w:r w:rsidDel="00000000" w:rsidR="00000000" w:rsidRPr="00000000">
        <w:rPr>
          <w:rFonts w:ascii="Times New Roman" w:cs="Times New Roman" w:eastAsia="Times New Roman" w:hAnsi="Times New Roman"/>
          <w:sz w:val="24"/>
          <w:szCs w:val="24"/>
          <w:rtl w:val="0"/>
        </w:rPr>
        <w:t xml:space="preserve"> – The improved or proposed version of the process or platform.</w:t>
      </w:r>
    </w:p>
    <w:p w:rsidR="00000000" w:rsidDel="00000000" w:rsidP="00000000" w:rsidRDefault="00000000" w:rsidRPr="00000000" w14:paraId="00001313">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Traceability</w:t>
      </w:r>
      <w:r w:rsidDel="00000000" w:rsidR="00000000" w:rsidRPr="00000000">
        <w:rPr>
          <w:rFonts w:ascii="Times New Roman" w:cs="Times New Roman" w:eastAsia="Times New Roman" w:hAnsi="Times New Roman"/>
          <w:sz w:val="24"/>
          <w:szCs w:val="24"/>
          <w:rtl w:val="0"/>
        </w:rPr>
        <w:t xml:space="preserve"> – The ability to follow what happened, who did it, and when it happened across the process.</w:t>
      </w:r>
    </w:p>
    <w:p w:rsidR="00000000" w:rsidDel="00000000" w:rsidP="00000000" w:rsidRDefault="00000000" w:rsidRPr="00000000" w14:paraId="00001314">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Turnaround time</w:t>
      </w:r>
      <w:r w:rsidDel="00000000" w:rsidR="00000000" w:rsidRPr="00000000">
        <w:rPr>
          <w:rFonts w:ascii="Times New Roman" w:cs="Times New Roman" w:eastAsia="Times New Roman" w:hAnsi="Times New Roman"/>
          <w:sz w:val="24"/>
          <w:szCs w:val="24"/>
          <w:rtl w:val="0"/>
        </w:rPr>
        <w:t xml:space="preserve"> – The time needed to complete a process, action, or request after it has started.</w:t>
      </w:r>
    </w:p>
    <w:p w:rsidR="00000000" w:rsidDel="00000000" w:rsidP="00000000" w:rsidRDefault="00000000" w:rsidRPr="00000000" w14:paraId="00001315">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UAT (User Acceptance Testing)</w:t>
      </w:r>
      <w:r w:rsidDel="00000000" w:rsidR="00000000" w:rsidRPr="00000000">
        <w:rPr>
          <w:rFonts w:ascii="Times New Roman" w:cs="Times New Roman" w:eastAsia="Times New Roman" w:hAnsi="Times New Roman"/>
          <w:sz w:val="24"/>
          <w:szCs w:val="24"/>
          <w:rtl w:val="0"/>
        </w:rPr>
        <w:t xml:space="preserve"> – Testing performed by intended users to confirm that the system is understandable, useful, and aligned with real work processes.</w:t>
      </w:r>
    </w:p>
    <w:p w:rsidR="00000000" w:rsidDel="00000000" w:rsidP="00000000" w:rsidRDefault="00000000" w:rsidRPr="00000000" w14:paraId="00001316">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Unified monitoring system / Unified view</w:t>
      </w:r>
      <w:r w:rsidDel="00000000" w:rsidR="00000000" w:rsidRPr="00000000">
        <w:rPr>
          <w:rFonts w:ascii="Times New Roman" w:cs="Times New Roman" w:eastAsia="Times New Roman" w:hAnsi="Times New Roman"/>
          <w:sz w:val="24"/>
          <w:szCs w:val="24"/>
          <w:rtl w:val="0"/>
        </w:rPr>
        <w:t xml:space="preserve"> – A single place where users can see student status, progress, pending items, ownership, and next actions without checking many separate records.</w:t>
      </w:r>
    </w:p>
    <w:p w:rsidR="00000000" w:rsidDel="00000000" w:rsidP="00000000" w:rsidRDefault="00000000" w:rsidRPr="00000000" w14:paraId="00001317">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 How easy the system is to understand and use correctly.</w:t>
      </w:r>
    </w:p>
    <w:p w:rsidR="00000000" w:rsidDel="00000000" w:rsidP="00000000" w:rsidRDefault="00000000" w:rsidRPr="00000000" w14:paraId="00001318">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Validation</w:t>
      </w:r>
      <w:r w:rsidDel="00000000" w:rsidR="00000000" w:rsidRPr="00000000">
        <w:rPr>
          <w:rFonts w:ascii="Times New Roman" w:cs="Times New Roman" w:eastAsia="Times New Roman" w:hAnsi="Times New Roman"/>
          <w:sz w:val="24"/>
          <w:szCs w:val="24"/>
          <w:rtl w:val="0"/>
        </w:rPr>
        <w:t xml:space="preserve"> – The process of checking whether data, process details, or system rules are correct.</w:t>
      </w:r>
    </w:p>
    <w:p w:rsidR="00000000" w:rsidDel="00000000" w:rsidP="00000000" w:rsidRDefault="00000000" w:rsidRPr="00000000" w14:paraId="00001319">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Version control</w:t>
      </w:r>
      <w:r w:rsidDel="00000000" w:rsidR="00000000" w:rsidRPr="00000000">
        <w:rPr>
          <w:rFonts w:ascii="Times New Roman" w:cs="Times New Roman" w:eastAsia="Times New Roman" w:hAnsi="Times New Roman"/>
          <w:sz w:val="24"/>
          <w:szCs w:val="24"/>
          <w:rtl w:val="0"/>
        </w:rPr>
        <w:t xml:space="preserve"> – A method of tracking changes to files or source code over time.</w:t>
      </w:r>
    </w:p>
    <w:p w:rsidR="00000000" w:rsidDel="00000000" w:rsidP="00000000" w:rsidRDefault="00000000" w:rsidRPr="00000000" w14:paraId="0000131A">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Visibility</w:t>
      </w:r>
      <w:r w:rsidDel="00000000" w:rsidR="00000000" w:rsidRPr="00000000">
        <w:rPr>
          <w:rFonts w:ascii="Times New Roman" w:cs="Times New Roman" w:eastAsia="Times New Roman" w:hAnsi="Times New Roman"/>
          <w:sz w:val="24"/>
          <w:szCs w:val="24"/>
          <w:rtl w:val="0"/>
        </w:rPr>
        <w:t xml:space="preserve"> – How easily users can see the true current status, pending items, delays, and next steps in the process.</w:t>
      </w:r>
    </w:p>
    <w:p w:rsidR="00000000" w:rsidDel="00000000" w:rsidP="00000000" w:rsidRDefault="00000000" w:rsidRPr="00000000" w14:paraId="0000131B">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Watchlist</w:t>
      </w:r>
      <w:r w:rsidDel="00000000" w:rsidR="00000000" w:rsidRPr="00000000">
        <w:rPr>
          <w:rFonts w:ascii="Times New Roman" w:cs="Times New Roman" w:eastAsia="Times New Roman" w:hAnsi="Times New Roman"/>
          <w:sz w:val="24"/>
          <w:szCs w:val="24"/>
          <w:rtl w:val="0"/>
        </w:rPr>
        <w:t xml:space="preserve"> – A list of cases that need closer monitoring because they may be delayed or require attention.</w:t>
      </w:r>
    </w:p>
    <w:p w:rsidR="00000000" w:rsidDel="00000000" w:rsidP="00000000" w:rsidRDefault="00000000" w:rsidRPr="00000000" w14:paraId="0000131C">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Withdrawal</w:t>
      </w:r>
      <w:r w:rsidDel="00000000" w:rsidR="00000000" w:rsidRPr="00000000">
        <w:rPr>
          <w:rFonts w:ascii="Times New Roman" w:cs="Times New Roman" w:eastAsia="Times New Roman" w:hAnsi="Times New Roman"/>
          <w:sz w:val="24"/>
          <w:szCs w:val="24"/>
          <w:rtl w:val="0"/>
        </w:rPr>
        <w:t xml:space="preserve"> – The formal process of leaving the graduate program.</w:t>
      </w:r>
    </w:p>
    <w:p w:rsidR="00000000" w:rsidDel="00000000" w:rsidP="00000000" w:rsidRDefault="00000000" w:rsidRPr="00000000" w14:paraId="0000131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Workflow</w:t>
      </w:r>
      <w:r w:rsidDel="00000000" w:rsidR="00000000" w:rsidRPr="00000000">
        <w:rPr>
          <w:rFonts w:ascii="Times New Roman" w:cs="Times New Roman" w:eastAsia="Times New Roman" w:hAnsi="Times New Roman"/>
          <w:sz w:val="24"/>
          <w:szCs w:val="24"/>
          <w:rtl w:val="0"/>
        </w:rPr>
        <w:t xml:space="preserve"> – The sequence of tasks, approvals, handoffs, and decisions that move a case from one stage to another.</w:t>
      </w:r>
    </w:p>
    <w:p w:rsidR="00000000" w:rsidDel="00000000" w:rsidP="00000000" w:rsidRDefault="00000000" w:rsidRPr="00000000" w14:paraId="0000131E">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Workflow routing</w:t>
      </w:r>
      <w:r w:rsidDel="00000000" w:rsidR="00000000" w:rsidRPr="00000000">
        <w:rPr>
          <w:rFonts w:ascii="Times New Roman" w:cs="Times New Roman" w:eastAsia="Times New Roman" w:hAnsi="Times New Roman"/>
          <w:sz w:val="24"/>
          <w:szCs w:val="24"/>
          <w:rtl w:val="0"/>
        </w:rPr>
        <w:t xml:space="preserve"> – The logic that determines where a task or case goes next after an action or decision.</w:t>
      </w:r>
    </w:p>
    <w:p w:rsidR="00000000" w:rsidDel="00000000" w:rsidP="00000000" w:rsidRDefault="00000000" w:rsidRPr="00000000" w14:paraId="0000131F">
      <w:pPr>
        <w:pStyle w:val="Heading1"/>
        <w:spacing w:after="240" w:before="240" w:line="240" w:lineRule="auto"/>
        <w:jc w:val="center"/>
        <w:rPr/>
      </w:pPr>
      <w:bookmarkStart w:colFirst="0" w:colLast="0" w:name="_dr1xs73bwk3z" w:id="176"/>
      <w:bookmarkEnd w:id="176"/>
      <w:r w:rsidDel="00000000" w:rsidR="00000000" w:rsidRPr="00000000">
        <w:rPr>
          <w:rtl w:val="0"/>
        </w:rPr>
        <w:t xml:space="preserve">LIST OF ACRONYMS</w:t>
      </w:r>
    </w:p>
    <w:p w:rsidR="00000000" w:rsidDel="00000000" w:rsidP="00000000" w:rsidRDefault="00000000" w:rsidRPr="00000000" w14:paraId="00001320">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w:t>
      </w:r>
      <w:r w:rsidDel="00000000" w:rsidR="00000000" w:rsidRPr="00000000">
        <w:rPr>
          <w:rFonts w:ascii="Times New Roman" w:cs="Times New Roman" w:eastAsia="Times New Roman" w:hAnsi="Times New Roman"/>
          <w:sz w:val="24"/>
          <w:szCs w:val="24"/>
          <w:rtl w:val="0"/>
        </w:rPr>
        <w:t xml:space="preserve"> – Academic Coordinator</w:t>
        <w:br w:type="textWrapping"/>
      </w:r>
      <w:r w:rsidDel="00000000" w:rsidR="00000000" w:rsidRPr="00000000">
        <w:rPr>
          <w:rFonts w:ascii="Times New Roman" w:cs="Times New Roman" w:eastAsia="Times New Roman" w:hAnsi="Times New Roman"/>
          <w:b w:val="1"/>
          <w:bCs w:val="1"/>
          <w:sz w:val="24"/>
          <w:szCs w:val="24"/>
          <w:rtl w:val="0"/>
        </w:rPr>
        <w:t xml:space="preserve">AIMS</w:t>
      </w:r>
      <w:r w:rsidDel="00000000" w:rsidR="00000000" w:rsidRPr="00000000">
        <w:rPr>
          <w:rFonts w:ascii="Times New Roman" w:cs="Times New Roman" w:eastAsia="Times New Roman" w:hAnsi="Times New Roman"/>
          <w:sz w:val="24"/>
          <w:szCs w:val="24"/>
          <w:rtl w:val="0"/>
        </w:rPr>
        <w:t xml:space="preserve"> – Academic Information Management System</w:t>
        <w:br w:type="textWrapping"/>
      </w:r>
      <w:r w:rsidDel="00000000" w:rsidR="00000000" w:rsidRPr="00000000">
        <w:rPr>
          <w:rFonts w:ascii="Times New Roman" w:cs="Times New Roman" w:eastAsia="Times New Roman" w:hAnsi="Times New Roman"/>
          <w:b w:val="1"/>
          <w:bCs w:val="1"/>
          <w:sz w:val="24"/>
          <w:szCs w:val="24"/>
          <w:rtl w:val="0"/>
        </w:rPr>
        <w:t xml:space="preserve">AY</w:t>
      </w:r>
      <w:r w:rsidDel="00000000" w:rsidR="00000000" w:rsidRPr="00000000">
        <w:rPr>
          <w:rFonts w:ascii="Times New Roman" w:cs="Times New Roman" w:eastAsia="Times New Roman" w:hAnsi="Times New Roman"/>
          <w:sz w:val="24"/>
          <w:szCs w:val="24"/>
          <w:rtl w:val="0"/>
        </w:rPr>
        <w:t xml:space="preserve"> – Academic Year</w:t>
        <w:br w:type="textWrapping"/>
      </w:r>
      <w:r w:rsidDel="00000000" w:rsidR="00000000" w:rsidRPr="00000000">
        <w:rPr>
          <w:rFonts w:ascii="Times New Roman" w:cs="Times New Roman" w:eastAsia="Times New Roman" w:hAnsi="Times New Roman"/>
          <w:b w:val="1"/>
          <w:bCs w:val="1"/>
          <w:sz w:val="24"/>
          <w:szCs w:val="24"/>
          <w:rtl w:val="0"/>
        </w:rPr>
        <w:t xml:space="preserve">BPMN</w:t>
      </w:r>
      <w:r w:rsidDel="00000000" w:rsidR="00000000" w:rsidRPr="00000000">
        <w:rPr>
          <w:rFonts w:ascii="Times New Roman" w:cs="Times New Roman" w:eastAsia="Times New Roman" w:hAnsi="Times New Roman"/>
          <w:sz w:val="24"/>
          <w:szCs w:val="24"/>
          <w:rtl w:val="0"/>
        </w:rPr>
        <w:t xml:space="preserve"> – Business Process Model and Notation</w:t>
        <w:br w:type="textWrapping"/>
      </w:r>
      <w:r w:rsidDel="00000000" w:rsidR="00000000" w:rsidRPr="00000000">
        <w:rPr>
          <w:rFonts w:ascii="Times New Roman" w:cs="Times New Roman" w:eastAsia="Times New Roman" w:hAnsi="Times New Roman"/>
          <w:b w:val="1"/>
          <w:bCs w:val="1"/>
          <w:sz w:val="24"/>
          <w:szCs w:val="24"/>
          <w:rtl w:val="0"/>
        </w:rPr>
        <w:t xml:space="preserve">ERD</w:t>
      </w:r>
      <w:r w:rsidDel="00000000" w:rsidR="00000000" w:rsidRPr="00000000">
        <w:rPr>
          <w:rFonts w:ascii="Times New Roman" w:cs="Times New Roman" w:eastAsia="Times New Roman" w:hAnsi="Times New Roman"/>
          <w:sz w:val="24"/>
          <w:szCs w:val="24"/>
          <w:rtl w:val="0"/>
        </w:rPr>
        <w:t xml:space="preserve"> – Entity-Relationship Diagram</w:t>
        <w:br w:type="textWrapping"/>
      </w:r>
      <w:r w:rsidDel="00000000" w:rsidR="00000000" w:rsidRPr="00000000">
        <w:rPr>
          <w:rFonts w:ascii="Times New Roman" w:cs="Times New Roman" w:eastAsia="Times New Roman" w:hAnsi="Times New Roman"/>
          <w:b w:val="1"/>
          <w:bCs w:val="1"/>
          <w:sz w:val="24"/>
          <w:szCs w:val="24"/>
          <w:rtl w:val="0"/>
        </w:rPr>
        <w:t xml:space="preserve">GS</w:t>
      </w:r>
      <w:r w:rsidDel="00000000" w:rsidR="00000000" w:rsidRPr="00000000">
        <w:rPr>
          <w:rFonts w:ascii="Times New Roman" w:cs="Times New Roman" w:eastAsia="Times New Roman" w:hAnsi="Times New Roman"/>
          <w:sz w:val="24"/>
          <w:szCs w:val="24"/>
          <w:rtl w:val="0"/>
        </w:rPr>
        <w:t xml:space="preserve"> – Graduate School</w:t>
        <w:br w:type="textWrapping"/>
      </w:r>
      <w:r w:rsidDel="00000000" w:rsidR="00000000" w:rsidRPr="00000000">
        <w:rPr>
          <w:rFonts w:ascii="Times New Roman" w:cs="Times New Roman" w:eastAsia="Times New Roman" w:hAnsi="Times New Roman"/>
          <w:b w:val="1"/>
          <w:bCs w:val="1"/>
          <w:sz w:val="24"/>
          <w:szCs w:val="24"/>
          <w:rtl w:val="0"/>
        </w:rPr>
        <w:t xml:space="preserve">IAM</w:t>
      </w:r>
      <w:r w:rsidDel="00000000" w:rsidR="00000000" w:rsidRPr="00000000">
        <w:rPr>
          <w:rFonts w:ascii="Times New Roman" w:cs="Times New Roman" w:eastAsia="Times New Roman" w:hAnsi="Times New Roman"/>
          <w:sz w:val="24"/>
          <w:szCs w:val="24"/>
          <w:rtl w:val="0"/>
        </w:rPr>
        <w:t xml:space="preserve"> – Identity and Access Management</w:t>
        <w:br w:type="textWrapping"/>
      </w:r>
      <w:r w:rsidDel="00000000" w:rsidR="00000000" w:rsidRPr="00000000">
        <w:rPr>
          <w:rFonts w:ascii="Times New Roman" w:cs="Times New Roman" w:eastAsia="Times New Roman" w:hAnsi="Times New Roman"/>
          <w:b w:val="1"/>
          <w:bCs w:val="1"/>
          <w:sz w:val="24"/>
          <w:szCs w:val="24"/>
          <w:rtl w:val="0"/>
        </w:rPr>
        <w:t xml:space="preserve">INC</w:t>
      </w:r>
      <w:r w:rsidDel="00000000" w:rsidR="00000000" w:rsidRPr="00000000">
        <w:rPr>
          <w:rFonts w:ascii="Times New Roman" w:cs="Times New Roman" w:eastAsia="Times New Roman" w:hAnsi="Times New Roman"/>
          <w:sz w:val="24"/>
          <w:szCs w:val="24"/>
          <w:rtl w:val="0"/>
        </w:rPr>
        <w:t xml:space="preserve"> – Incomplete</w:t>
        <w:br w:type="textWrapping"/>
      </w:r>
      <w:r w:rsidDel="00000000" w:rsidR="00000000" w:rsidRPr="00000000">
        <w:rPr>
          <w:rFonts w:ascii="Times New Roman" w:cs="Times New Roman" w:eastAsia="Times New Roman" w:hAnsi="Times New Roman"/>
          <w:b w:val="1"/>
          <w:bCs w:val="1"/>
          <w:sz w:val="24"/>
          <w:szCs w:val="24"/>
          <w:rtl w:val="0"/>
        </w:rPr>
        <w:t xml:space="preserve">JWT</w:t>
      </w:r>
      <w:r w:rsidDel="00000000" w:rsidR="00000000" w:rsidRPr="00000000">
        <w:rPr>
          <w:rFonts w:ascii="Times New Roman" w:cs="Times New Roman" w:eastAsia="Times New Roman" w:hAnsi="Times New Roman"/>
          <w:sz w:val="24"/>
          <w:szCs w:val="24"/>
          <w:rtl w:val="0"/>
        </w:rPr>
        <w:t xml:space="preserve"> – JSON Web Token</w:t>
        <w:br w:type="textWrapping"/>
      </w:r>
      <w:r w:rsidDel="00000000" w:rsidR="00000000" w:rsidRPr="00000000">
        <w:rPr>
          <w:rFonts w:ascii="Times New Roman" w:cs="Times New Roman" w:eastAsia="Times New Roman" w:hAnsi="Times New Roman"/>
          <w:b w:val="1"/>
          <w:bCs w:val="1"/>
          <w:sz w:val="24"/>
          <w:szCs w:val="24"/>
          <w:rtl w:val="0"/>
        </w:rPr>
        <w:t xml:space="preserve">KPI</w:t>
      </w:r>
      <w:r w:rsidDel="00000000" w:rsidR="00000000" w:rsidRPr="00000000">
        <w:rPr>
          <w:rFonts w:ascii="Times New Roman" w:cs="Times New Roman" w:eastAsia="Times New Roman" w:hAnsi="Times New Roman"/>
          <w:sz w:val="24"/>
          <w:szCs w:val="24"/>
          <w:rtl w:val="0"/>
        </w:rPr>
        <w:t xml:space="preserve"> – Key Performance Indicator</w:t>
        <w:br w:type="textWrapping"/>
      </w:r>
      <w:r w:rsidDel="00000000" w:rsidR="00000000" w:rsidRPr="00000000">
        <w:rPr>
          <w:rFonts w:ascii="Times New Roman" w:cs="Times New Roman" w:eastAsia="Times New Roman" w:hAnsi="Times New Roman"/>
          <w:b w:val="1"/>
          <w:bCs w:val="1"/>
          <w:sz w:val="24"/>
          <w:szCs w:val="24"/>
          <w:rtl w:val="0"/>
        </w:rPr>
        <w:t xml:space="preserve">LLM</w:t>
      </w:r>
      <w:r w:rsidDel="00000000" w:rsidR="00000000" w:rsidRPr="00000000">
        <w:rPr>
          <w:rFonts w:ascii="Times New Roman" w:cs="Times New Roman" w:eastAsia="Times New Roman" w:hAnsi="Times New Roman"/>
          <w:sz w:val="24"/>
          <w:szCs w:val="24"/>
          <w:rtl w:val="0"/>
        </w:rPr>
        <w:t xml:space="preserve"> – Large Language Model</w:t>
        <w:br w:type="textWrapping"/>
      </w:r>
      <w:r w:rsidDel="00000000" w:rsidR="00000000" w:rsidRPr="00000000">
        <w:rPr>
          <w:rFonts w:ascii="Times New Roman" w:cs="Times New Roman" w:eastAsia="Times New Roman" w:hAnsi="Times New Roman"/>
          <w:b w:val="1"/>
          <w:bCs w:val="1"/>
          <w:sz w:val="24"/>
          <w:szCs w:val="24"/>
          <w:rtl w:val="0"/>
        </w:rPr>
        <w:t xml:space="preserve">LOA</w:t>
      </w:r>
      <w:r w:rsidDel="00000000" w:rsidR="00000000" w:rsidRPr="00000000">
        <w:rPr>
          <w:rFonts w:ascii="Times New Roman" w:cs="Times New Roman" w:eastAsia="Times New Roman" w:hAnsi="Times New Roman"/>
          <w:sz w:val="24"/>
          <w:szCs w:val="24"/>
          <w:rtl w:val="0"/>
        </w:rPr>
        <w:t xml:space="preserve"> – Leave of Absence</w:t>
        <w:br w:type="textWrapping"/>
      </w:r>
      <w:r w:rsidDel="00000000" w:rsidR="00000000" w:rsidRPr="00000000">
        <w:rPr>
          <w:rFonts w:ascii="Times New Roman" w:cs="Times New Roman" w:eastAsia="Times New Roman" w:hAnsi="Times New Roman"/>
          <w:b w:val="1"/>
          <w:bCs w:val="1"/>
          <w:sz w:val="24"/>
          <w:szCs w:val="24"/>
          <w:rtl w:val="0"/>
        </w:rPr>
        <w:t xml:space="preserve">MOA</w:t>
      </w:r>
      <w:r w:rsidDel="00000000" w:rsidR="00000000" w:rsidRPr="00000000">
        <w:rPr>
          <w:rFonts w:ascii="Times New Roman" w:cs="Times New Roman" w:eastAsia="Times New Roman" w:hAnsi="Times New Roman"/>
          <w:sz w:val="24"/>
          <w:szCs w:val="24"/>
          <w:rtl w:val="0"/>
        </w:rPr>
        <w:t xml:space="preserve"> – Memorandum of Agreement</w:t>
        <w:br w:type="textWrapping"/>
      </w:r>
      <w:r w:rsidDel="00000000" w:rsidR="00000000" w:rsidRPr="00000000">
        <w:rPr>
          <w:rFonts w:ascii="Times New Roman" w:cs="Times New Roman" w:eastAsia="Times New Roman" w:hAnsi="Times New Roman"/>
          <w:b w:val="1"/>
          <w:bCs w:val="1"/>
          <w:sz w:val="24"/>
          <w:szCs w:val="24"/>
          <w:rtl w:val="0"/>
        </w:rPr>
        <w:t xml:space="preserve">MVP</w:t>
      </w:r>
      <w:r w:rsidDel="00000000" w:rsidR="00000000" w:rsidRPr="00000000">
        <w:rPr>
          <w:rFonts w:ascii="Times New Roman" w:cs="Times New Roman" w:eastAsia="Times New Roman" w:hAnsi="Times New Roman"/>
          <w:sz w:val="24"/>
          <w:szCs w:val="24"/>
          <w:rtl w:val="0"/>
        </w:rPr>
        <w:t xml:space="preserve"> – Minimum Viable Product</w:t>
        <w:br w:type="textWrapping"/>
      </w:r>
      <w:r w:rsidDel="00000000" w:rsidR="00000000" w:rsidRPr="00000000">
        <w:rPr>
          <w:rFonts w:ascii="Times New Roman" w:cs="Times New Roman" w:eastAsia="Times New Roman" w:hAnsi="Times New Roman"/>
          <w:b w:val="1"/>
          <w:bCs w:val="1"/>
          <w:sz w:val="24"/>
          <w:szCs w:val="24"/>
          <w:rtl w:val="0"/>
        </w:rPr>
        <w:t xml:space="preserve">ORM</w:t>
      </w:r>
      <w:r w:rsidDel="00000000" w:rsidR="00000000" w:rsidRPr="00000000">
        <w:rPr>
          <w:rFonts w:ascii="Times New Roman" w:cs="Times New Roman" w:eastAsia="Times New Roman" w:hAnsi="Times New Roman"/>
          <w:sz w:val="24"/>
          <w:szCs w:val="24"/>
          <w:rtl w:val="0"/>
        </w:rPr>
        <w:t xml:space="preserve"> – Object-Relational Mapping</w:t>
        <w:br w:type="textWrapping"/>
      </w:r>
      <w:r w:rsidDel="00000000" w:rsidR="00000000" w:rsidRPr="00000000">
        <w:rPr>
          <w:rFonts w:ascii="Times New Roman" w:cs="Times New Roman" w:eastAsia="Times New Roman" w:hAnsi="Times New Roman"/>
          <w:b w:val="1"/>
          <w:bCs w:val="1"/>
          <w:sz w:val="24"/>
          <w:szCs w:val="24"/>
          <w:rtl w:val="0"/>
        </w:rPr>
        <w:t xml:space="preserve">RBAC</w:t>
      </w:r>
      <w:r w:rsidDel="00000000" w:rsidR="00000000" w:rsidRPr="00000000">
        <w:rPr>
          <w:rFonts w:ascii="Times New Roman" w:cs="Times New Roman" w:eastAsia="Times New Roman" w:hAnsi="Times New Roman"/>
          <w:sz w:val="24"/>
          <w:szCs w:val="24"/>
          <w:rtl w:val="0"/>
        </w:rPr>
        <w:t xml:space="preserve"> – Role-Based Access Control</w:t>
        <w:br w:type="textWrapping"/>
      </w:r>
      <w:r w:rsidDel="00000000" w:rsidR="00000000" w:rsidRPr="00000000">
        <w:rPr>
          <w:rFonts w:ascii="Times New Roman" w:cs="Times New Roman" w:eastAsia="Times New Roman" w:hAnsi="Times New Roman"/>
          <w:b w:val="1"/>
          <w:bCs w:val="1"/>
          <w:sz w:val="24"/>
          <w:szCs w:val="24"/>
          <w:rtl w:val="0"/>
        </w:rPr>
        <w:t xml:space="preserve">REST API</w:t>
      </w:r>
      <w:r w:rsidDel="00000000" w:rsidR="00000000" w:rsidRPr="00000000">
        <w:rPr>
          <w:rFonts w:ascii="Times New Roman" w:cs="Times New Roman" w:eastAsia="Times New Roman" w:hAnsi="Times New Roman"/>
          <w:sz w:val="24"/>
          <w:szCs w:val="24"/>
          <w:rtl w:val="0"/>
        </w:rPr>
        <w:t xml:space="preserve"> – Representational State Transfer Application Programming Interface</w:t>
        <w:br w:type="textWrapping"/>
      </w:r>
      <w:r w:rsidDel="00000000" w:rsidR="00000000" w:rsidRPr="00000000">
        <w:rPr>
          <w:rFonts w:ascii="Times New Roman" w:cs="Times New Roman" w:eastAsia="Times New Roman" w:hAnsi="Times New Roman"/>
          <w:b w:val="1"/>
          <w:bCs w:val="1"/>
          <w:sz w:val="24"/>
          <w:szCs w:val="24"/>
          <w:rtl w:val="0"/>
        </w:rPr>
        <w:t xml:space="preserve">UAT</w:t>
      </w:r>
      <w:r w:rsidDel="00000000" w:rsidR="00000000" w:rsidRPr="00000000">
        <w:rPr>
          <w:rFonts w:ascii="Times New Roman" w:cs="Times New Roman" w:eastAsia="Times New Roman" w:hAnsi="Times New Roman"/>
          <w:sz w:val="24"/>
          <w:szCs w:val="24"/>
          <w:rtl w:val="0"/>
        </w:rPr>
        <w:t xml:space="preserve"> – User Acceptance Testing</w:t>
      </w:r>
    </w:p>
    <w:p w:rsidR="00000000" w:rsidDel="00000000" w:rsidP="00000000" w:rsidRDefault="00000000" w:rsidRPr="00000000" w14:paraId="00001321">
      <w:pPr>
        <w:spacing w:after="240" w:before="240" w:lineRule="auto"/>
        <w:ind w:left="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322">
      <w:pPr>
        <w:spacing w:after="240" w:before="240" w:lineRule="auto"/>
        <w:jc w:val="cente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1323">
      <w:pPr>
        <w:pStyle w:val="Heading1"/>
        <w:spacing w:after="240" w:before="240" w:lineRule="auto"/>
        <w:jc w:val="center"/>
        <w:rPr/>
      </w:pPr>
      <w:bookmarkStart w:colFirst="0" w:colLast="0" w:name="_6gyv76n8tzv8" w:id="177"/>
      <w:bookmarkEnd w:id="177"/>
      <w:r w:rsidDel="00000000" w:rsidR="00000000" w:rsidRPr="00000000">
        <w:rPr>
          <w:rtl w:val="0"/>
        </w:rPr>
        <w:t xml:space="preserve">APPENDICES</w:t>
      </w:r>
    </w:p>
    <w:p w:rsidR="00000000" w:rsidDel="00000000" w:rsidP="00000000" w:rsidRDefault="00000000" w:rsidRPr="00000000" w14:paraId="00001324">
      <w:pPr>
        <w:pStyle w:val="Heading2"/>
        <w:spacing w:after="240" w:before="240" w:lineRule="auto"/>
        <w:rPr/>
      </w:pPr>
      <w:bookmarkStart w:colFirst="0" w:colLast="0" w:name="_lgnos5vlo74n" w:id="178"/>
      <w:bookmarkEnd w:id="178"/>
      <w:r w:rsidDel="00000000" w:rsidR="00000000" w:rsidRPr="00000000">
        <w:rPr>
          <w:rtl w:val="0"/>
        </w:rPr>
        <w:t xml:space="preserve">Appendix A. BPMN Workflows</w:t>
      </w:r>
      <w:r w:rsidDel="00000000" w:rsidR="00000000" w:rsidRPr="00000000">
        <w:rPr>
          <w:rtl w:val="0"/>
        </w:rPr>
      </w:r>
    </w:p>
    <w:p w:rsidR="00000000" w:rsidDel="00000000" w:rsidP="00000000" w:rsidRDefault="00000000" w:rsidRPr="00000000" w14:paraId="00001325">
      <w:pPr>
        <w:pStyle w:val="Heading3"/>
        <w:spacing w:after="240" w:before="240" w:lineRule="auto"/>
        <w:rPr>
          <w:sz w:val="24"/>
          <w:szCs w:val="24"/>
        </w:rPr>
      </w:pPr>
      <w:bookmarkStart w:colFirst="0" w:colLast="0" w:name="_93ioasaszq8u" w:id="179"/>
      <w:bookmarkEnd w:id="179"/>
      <w:r w:rsidDel="00000000" w:rsidR="00000000" w:rsidRPr="00000000">
        <w:rPr>
          <w:rtl w:val="0"/>
        </w:rPr>
        <w:t xml:space="preserve">Appendix A.1. </w:t>
      </w:r>
      <w:r w:rsidDel="00000000" w:rsidR="00000000" w:rsidRPr="00000000">
        <w:rPr>
          <w:rtl w:val="0"/>
        </w:rPr>
        <w:t xml:space="preserve">Admission</w:t>
      </w:r>
      <w:r w:rsidDel="00000000" w:rsidR="00000000" w:rsidRPr="00000000">
        <w:rPr>
          <w:b w:val="0"/>
          <w:bCs w:val="0"/>
          <w:i w:val="1"/>
          <w:iCs w:val="1"/>
        </w:rPr>
        <w:drawing>
          <wp:inline distB="114300" distT="114300" distL="114300" distR="114300">
            <wp:extent cx="5943600" cy="5676900"/>
            <wp:effectExtent b="0" l="0" r="0" t="0"/>
            <wp:docPr id="36" name="image53.png"/>
            <a:graphic>
              <a:graphicData uri="http://schemas.openxmlformats.org/drawingml/2006/picture">
                <pic:pic>
                  <pic:nvPicPr>
                    <pic:cNvPr id="0" name="image53.png"/>
                    <pic:cNvPicPr preferRelativeResize="0"/>
                  </pic:nvPicPr>
                  <pic:blipFill>
                    <a:blip r:embed="rId8"/>
                    <a:srcRect b="0" l="0" r="0" t="0"/>
                    <a:stretch>
                      <a:fillRect/>
                    </a:stretch>
                  </pic:blipFill>
                  <pic:spPr>
                    <a:xfrm>
                      <a:off x="0" y="0"/>
                      <a:ext cx="5943600" cy="5676900"/>
                    </a:xfrm>
                    <a:prstGeom prst="rect"/>
                    <a:ln/>
                  </pic:spPr>
                </pic:pic>
              </a:graphicData>
            </a:graphic>
          </wp:inline>
        </w:drawing>
      </w:r>
      <w:r w:rsidDel="00000000" w:rsidR="00000000" w:rsidRPr="00000000">
        <w:rPr>
          <w:rtl w:val="0"/>
        </w:rPr>
      </w:r>
    </w:p>
    <w:p w:rsidR="00000000" w:rsidDel="00000000" w:rsidP="00000000" w:rsidRDefault="00000000" w:rsidRPr="00000000" w14:paraId="00001326">
      <w:pPr>
        <w:pStyle w:val="Heading3"/>
        <w:spacing w:after="240" w:before="240" w:lineRule="auto"/>
        <w:rPr/>
      </w:pPr>
      <w:bookmarkStart w:colFirst="0" w:colLast="0" w:name="_aym7sr6qb16w" w:id="180"/>
      <w:bookmarkEnd w:id="180"/>
      <w:r w:rsidDel="00000000" w:rsidR="00000000" w:rsidRPr="00000000">
        <w:br w:type="page"/>
      </w:r>
      <w:r w:rsidDel="00000000" w:rsidR="00000000" w:rsidRPr="00000000">
        <w:rPr>
          <w:rtl w:val="0"/>
        </w:rPr>
      </w:r>
    </w:p>
    <w:p w:rsidR="00000000" w:rsidDel="00000000" w:rsidP="00000000" w:rsidRDefault="00000000" w:rsidRPr="00000000" w14:paraId="00001327">
      <w:pPr>
        <w:pStyle w:val="Heading3"/>
        <w:spacing w:after="240" w:before="240" w:lineRule="auto"/>
        <w:rPr/>
      </w:pPr>
      <w:bookmarkStart w:colFirst="0" w:colLast="0" w:name="_l908ozkqid14" w:id="181"/>
      <w:bookmarkEnd w:id="181"/>
      <w:r w:rsidDel="00000000" w:rsidR="00000000" w:rsidRPr="00000000">
        <w:rPr>
          <w:rtl w:val="0"/>
        </w:rPr>
        <w:t xml:space="preserve">Appendix A.2. : Enrollment</w:t>
      </w:r>
    </w:p>
    <w:p w:rsidR="00000000" w:rsidDel="00000000" w:rsidP="00000000" w:rsidRDefault="00000000" w:rsidRPr="00000000" w14:paraId="000013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34" name="image44.png"/>
            <a:graphic>
              <a:graphicData uri="http://schemas.openxmlformats.org/drawingml/2006/picture">
                <pic:pic>
                  <pic:nvPicPr>
                    <pic:cNvPr id="0" name="image44.png"/>
                    <pic:cNvPicPr preferRelativeResize="0"/>
                  </pic:nvPicPr>
                  <pic:blipFill>
                    <a:blip r:embed="rId9"/>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1329">
      <w:pPr>
        <w:spacing w:after="240" w:befor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32A">
      <w:pPr>
        <w:pStyle w:val="Heading3"/>
        <w:spacing w:after="240" w:before="240" w:lineRule="auto"/>
        <w:rPr/>
      </w:pPr>
      <w:bookmarkStart w:colFirst="0" w:colLast="0" w:name="_cfpgfuqbte1s" w:id="182"/>
      <w:bookmarkEnd w:id="182"/>
      <w:r w:rsidDel="00000000" w:rsidR="00000000" w:rsidRPr="00000000">
        <w:br w:type="page"/>
      </w:r>
      <w:r w:rsidDel="00000000" w:rsidR="00000000" w:rsidRPr="00000000">
        <w:rPr>
          <w:rtl w:val="0"/>
        </w:rPr>
      </w:r>
    </w:p>
    <w:p w:rsidR="00000000" w:rsidDel="00000000" w:rsidP="00000000" w:rsidRDefault="00000000" w:rsidRPr="00000000" w14:paraId="0000132B">
      <w:pPr>
        <w:pStyle w:val="Heading3"/>
        <w:spacing w:after="240" w:before="240" w:lineRule="auto"/>
        <w:rPr/>
      </w:pPr>
      <w:bookmarkStart w:colFirst="0" w:colLast="0" w:name="_dwvfkq1633tr" w:id="183"/>
      <w:bookmarkEnd w:id="183"/>
      <w:r w:rsidDel="00000000" w:rsidR="00000000" w:rsidRPr="00000000">
        <w:rPr>
          <w:rtl w:val="0"/>
        </w:rPr>
        <w:t xml:space="preserve">Appendix A.3. Course Adjustments</w:t>
      </w:r>
    </w:p>
    <w:p w:rsidR="00000000" w:rsidDel="00000000" w:rsidP="00000000" w:rsidRDefault="00000000" w:rsidRPr="00000000" w14:paraId="0000132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3619500"/>
            <wp:effectExtent b="0" l="0" r="0" t="0"/>
            <wp:docPr id="45"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132D">
      <w:pPr>
        <w:pStyle w:val="Heading3"/>
        <w:spacing w:after="240" w:before="240" w:lineRule="auto"/>
        <w:rPr/>
      </w:pPr>
      <w:bookmarkStart w:colFirst="0" w:colLast="0" w:name="_32zrkg5nyvvz" w:id="184"/>
      <w:bookmarkEnd w:id="184"/>
      <w:r w:rsidDel="00000000" w:rsidR="00000000" w:rsidRPr="00000000">
        <w:rPr>
          <w:rtl w:val="0"/>
        </w:rPr>
        <w:t xml:space="preserve">Appendix A.4.  Coursework</w:t>
      </w:r>
    </w:p>
    <w:p w:rsidR="00000000" w:rsidDel="00000000" w:rsidP="00000000" w:rsidRDefault="00000000" w:rsidRPr="00000000" w14:paraId="0000132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43600" cy="5232400"/>
            <wp:effectExtent b="0" l="0" r="0" t="0"/>
            <wp:docPr id="117" name="image73.png"/>
            <a:graphic>
              <a:graphicData uri="http://schemas.openxmlformats.org/drawingml/2006/picture">
                <pic:pic>
                  <pic:nvPicPr>
                    <pic:cNvPr id="0" name="image73.png"/>
                    <pic:cNvPicPr preferRelativeResize="0"/>
                  </pic:nvPicPr>
                  <pic:blipFill>
                    <a:blip r:embed="rId11"/>
                    <a:srcRect b="0" l="0" r="0" t="0"/>
                    <a:stretch>
                      <a:fillRect/>
                    </a:stretch>
                  </pic:blipFill>
                  <pic:spPr>
                    <a:xfrm>
                      <a:off x="0" y="0"/>
                      <a:ext cx="59436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132F">
      <w:pPr>
        <w:pStyle w:val="Heading3"/>
        <w:spacing w:after="240" w:before="240" w:lineRule="auto"/>
        <w:rPr/>
      </w:pPr>
      <w:bookmarkStart w:colFirst="0" w:colLast="0" w:name="_by1kznd23k94" w:id="185"/>
      <w:bookmarkEnd w:id="185"/>
      <w:r w:rsidDel="00000000" w:rsidR="00000000" w:rsidRPr="00000000">
        <w:br w:type="page"/>
      </w:r>
      <w:r w:rsidDel="00000000" w:rsidR="00000000" w:rsidRPr="00000000">
        <w:rPr>
          <w:rtl w:val="0"/>
        </w:rPr>
      </w:r>
    </w:p>
    <w:p w:rsidR="00000000" w:rsidDel="00000000" w:rsidP="00000000" w:rsidRDefault="00000000" w:rsidRPr="00000000" w14:paraId="00001330">
      <w:pPr>
        <w:pStyle w:val="Heading3"/>
        <w:spacing w:after="240" w:before="240" w:lineRule="auto"/>
        <w:rPr/>
      </w:pPr>
      <w:bookmarkStart w:colFirst="0" w:colLast="0" w:name="_ry6dc8r6kx8k" w:id="186"/>
      <w:bookmarkEnd w:id="186"/>
      <w:r w:rsidDel="00000000" w:rsidR="00000000" w:rsidRPr="00000000">
        <w:rPr>
          <w:rtl w:val="0"/>
        </w:rPr>
        <w:t xml:space="preserve">Appendix A.5.  Leave of Absence and Readmission</w:t>
      </w:r>
    </w:p>
    <w:p w:rsidR="00000000" w:rsidDel="00000000" w:rsidP="00000000" w:rsidRDefault="00000000" w:rsidRPr="00000000" w14:paraId="00001331">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538913" cy="3510474"/>
            <wp:effectExtent b="0" l="0" r="0" t="0"/>
            <wp:docPr id="35"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6538913" cy="3510474"/>
                    </a:xfrm>
                    <a:prstGeom prst="rect"/>
                    <a:ln/>
                  </pic:spPr>
                </pic:pic>
              </a:graphicData>
            </a:graphic>
          </wp:inline>
        </w:drawing>
      </w:r>
      <w:r w:rsidDel="00000000" w:rsidR="00000000" w:rsidRPr="00000000">
        <w:rPr>
          <w:rtl w:val="0"/>
        </w:rPr>
      </w:r>
    </w:p>
    <w:p w:rsidR="00000000" w:rsidDel="00000000" w:rsidP="00000000" w:rsidRDefault="00000000" w:rsidRPr="00000000" w14:paraId="00001332">
      <w:pPr>
        <w:pStyle w:val="Heading3"/>
        <w:spacing w:after="240" w:before="240" w:lineRule="auto"/>
        <w:rPr/>
      </w:pPr>
      <w:bookmarkStart w:colFirst="0" w:colLast="0" w:name="_rqut93jfyljw" w:id="187"/>
      <w:bookmarkEnd w:id="187"/>
      <w:r w:rsidDel="00000000" w:rsidR="00000000" w:rsidRPr="00000000">
        <w:br w:type="page"/>
      </w:r>
      <w:r w:rsidDel="00000000" w:rsidR="00000000" w:rsidRPr="00000000">
        <w:rPr>
          <w:rtl w:val="0"/>
        </w:rPr>
      </w:r>
    </w:p>
    <w:p w:rsidR="00000000" w:rsidDel="00000000" w:rsidP="00000000" w:rsidRDefault="00000000" w:rsidRPr="00000000" w14:paraId="00001333">
      <w:pPr>
        <w:pStyle w:val="Heading3"/>
        <w:spacing w:after="240" w:before="240" w:lineRule="auto"/>
        <w:rPr/>
      </w:pPr>
      <w:bookmarkStart w:colFirst="0" w:colLast="0" w:name="_i12mr6p618vy" w:id="188"/>
      <w:bookmarkEnd w:id="188"/>
      <w:r w:rsidDel="00000000" w:rsidR="00000000" w:rsidRPr="00000000">
        <w:rPr>
          <w:rtl w:val="0"/>
        </w:rPr>
        <w:t xml:space="preserve">Appendix A.6. Title Defense</w:t>
      </w:r>
    </w:p>
    <w:p w:rsidR="00000000" w:rsidDel="00000000" w:rsidP="00000000" w:rsidRDefault="00000000" w:rsidRPr="00000000" w14:paraId="00001334">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557963" cy="5580574"/>
            <wp:effectExtent b="0" l="0" r="0" t="0"/>
            <wp:docPr id="121" name="image50.png"/>
            <a:graphic>
              <a:graphicData uri="http://schemas.openxmlformats.org/drawingml/2006/picture">
                <pic:pic>
                  <pic:nvPicPr>
                    <pic:cNvPr id="0" name="image50.png"/>
                    <pic:cNvPicPr preferRelativeResize="0"/>
                  </pic:nvPicPr>
                  <pic:blipFill>
                    <a:blip r:embed="rId13"/>
                    <a:srcRect b="0" l="0" r="0" t="0"/>
                    <a:stretch>
                      <a:fillRect/>
                    </a:stretch>
                  </pic:blipFill>
                  <pic:spPr>
                    <a:xfrm>
                      <a:off x="0" y="0"/>
                      <a:ext cx="6557963" cy="5580574"/>
                    </a:xfrm>
                    <a:prstGeom prst="rect"/>
                    <a:ln/>
                  </pic:spPr>
                </pic:pic>
              </a:graphicData>
            </a:graphic>
          </wp:inline>
        </w:drawing>
      </w:r>
      <w:r w:rsidDel="00000000" w:rsidR="00000000" w:rsidRPr="00000000">
        <w:rPr>
          <w:rtl w:val="0"/>
        </w:rPr>
      </w:r>
    </w:p>
    <w:p w:rsidR="00000000" w:rsidDel="00000000" w:rsidP="00000000" w:rsidRDefault="00000000" w:rsidRPr="00000000" w14:paraId="00001335">
      <w:pPr>
        <w:pStyle w:val="Heading3"/>
        <w:spacing w:after="240" w:before="240" w:lineRule="auto"/>
        <w:rPr/>
      </w:pPr>
      <w:bookmarkStart w:colFirst="0" w:colLast="0" w:name="_1wf41m2mfor2" w:id="189"/>
      <w:bookmarkEnd w:id="189"/>
      <w:r w:rsidDel="00000000" w:rsidR="00000000" w:rsidRPr="00000000">
        <w:br w:type="page"/>
      </w:r>
      <w:r w:rsidDel="00000000" w:rsidR="00000000" w:rsidRPr="00000000">
        <w:rPr>
          <w:rtl w:val="0"/>
        </w:rPr>
      </w:r>
    </w:p>
    <w:p w:rsidR="00000000" w:rsidDel="00000000" w:rsidP="00000000" w:rsidRDefault="00000000" w:rsidRPr="00000000" w14:paraId="00001336">
      <w:pPr>
        <w:pStyle w:val="Heading3"/>
        <w:spacing w:after="240" w:before="240" w:lineRule="auto"/>
        <w:rPr/>
      </w:pPr>
      <w:bookmarkStart w:colFirst="0" w:colLast="0" w:name="_4ikbovubr2jv" w:id="190"/>
      <w:bookmarkEnd w:id="190"/>
      <w:r w:rsidDel="00000000" w:rsidR="00000000" w:rsidRPr="00000000">
        <w:rPr>
          <w:rtl w:val="0"/>
        </w:rPr>
        <w:t xml:space="preserve">Appendix A.7. Advisor Designation</w:t>
      </w:r>
    </w:p>
    <w:p w:rsidR="00000000" w:rsidDel="00000000" w:rsidP="00000000" w:rsidRDefault="00000000" w:rsidRPr="00000000" w14:paraId="00001337">
      <w:pPr>
        <w:spacing w:after="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526392" cy="7163842"/>
            <wp:effectExtent b="0" l="0" r="0" t="0"/>
            <wp:docPr id="23" name="image29.png"/>
            <a:graphic>
              <a:graphicData uri="http://schemas.openxmlformats.org/drawingml/2006/picture">
                <pic:pic>
                  <pic:nvPicPr>
                    <pic:cNvPr id="0" name="image29.png"/>
                    <pic:cNvPicPr preferRelativeResize="0"/>
                  </pic:nvPicPr>
                  <pic:blipFill>
                    <a:blip r:embed="rId14"/>
                    <a:srcRect b="0" l="0" r="0" t="0"/>
                    <a:stretch>
                      <a:fillRect/>
                    </a:stretch>
                  </pic:blipFill>
                  <pic:spPr>
                    <a:xfrm>
                      <a:off x="0" y="0"/>
                      <a:ext cx="5526392" cy="7163842"/>
                    </a:xfrm>
                    <a:prstGeom prst="rect"/>
                    <a:ln/>
                  </pic:spPr>
                </pic:pic>
              </a:graphicData>
            </a:graphic>
          </wp:inline>
        </w:drawing>
      </w:r>
      <w:r w:rsidDel="00000000" w:rsidR="00000000" w:rsidRPr="00000000">
        <w:rPr>
          <w:rtl w:val="0"/>
        </w:rPr>
      </w:r>
    </w:p>
    <w:p w:rsidR="00000000" w:rsidDel="00000000" w:rsidP="00000000" w:rsidRDefault="00000000" w:rsidRPr="00000000" w14:paraId="00001338">
      <w:pPr>
        <w:pStyle w:val="Heading3"/>
        <w:rPr/>
      </w:pPr>
      <w:bookmarkStart w:colFirst="0" w:colLast="0" w:name="_g3kbdi4dddx4" w:id="191"/>
      <w:bookmarkEnd w:id="191"/>
      <w:r w:rsidDel="00000000" w:rsidR="00000000" w:rsidRPr="00000000">
        <w:rPr>
          <w:rtl w:val="0"/>
        </w:rPr>
        <w:t xml:space="preserve">Appendix A.8. </w:t>
      </w:r>
      <w:r w:rsidDel="00000000" w:rsidR="00000000" w:rsidRPr="00000000">
        <w:rPr>
          <w:rtl w:val="0"/>
        </w:rPr>
        <w:t xml:space="preserve">Thesis/Dissertation Pipeline (Milestone Workflow)</w:t>
      </w:r>
      <w:r w:rsidDel="00000000" w:rsidR="00000000" w:rsidRPr="00000000">
        <w:rPr>
          <w:rtl w:val="0"/>
        </w:rPr>
      </w:r>
    </w:p>
    <w:p w:rsidR="00000000" w:rsidDel="00000000" w:rsidP="00000000" w:rsidRDefault="00000000" w:rsidRPr="00000000" w14:paraId="00001339">
      <w:pPr>
        <w:spacing w:after="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6577013" cy="5396523"/>
            <wp:effectExtent b="0" l="0" r="0" t="0"/>
            <wp:docPr id="46" name="image63.png"/>
            <a:graphic>
              <a:graphicData uri="http://schemas.openxmlformats.org/drawingml/2006/picture">
                <pic:pic>
                  <pic:nvPicPr>
                    <pic:cNvPr id="0" name="image63.png"/>
                    <pic:cNvPicPr preferRelativeResize="0"/>
                  </pic:nvPicPr>
                  <pic:blipFill>
                    <a:blip r:embed="rId15"/>
                    <a:srcRect b="0" l="0" r="0" t="0"/>
                    <a:stretch>
                      <a:fillRect/>
                    </a:stretch>
                  </pic:blipFill>
                  <pic:spPr>
                    <a:xfrm>
                      <a:off x="0" y="0"/>
                      <a:ext cx="6577013" cy="5396523"/>
                    </a:xfrm>
                    <a:prstGeom prst="rect"/>
                    <a:ln/>
                  </pic:spPr>
                </pic:pic>
              </a:graphicData>
            </a:graphic>
          </wp:inline>
        </w:drawing>
      </w:r>
      <w:r w:rsidDel="00000000" w:rsidR="00000000" w:rsidRPr="00000000">
        <w:rPr>
          <w:rtl w:val="0"/>
        </w:rPr>
      </w:r>
    </w:p>
    <w:p w:rsidR="00000000" w:rsidDel="00000000" w:rsidP="00000000" w:rsidRDefault="00000000" w:rsidRPr="00000000" w14:paraId="0000133A">
      <w:pPr>
        <w:spacing w:after="240" w:before="240" w:lineRule="auto"/>
        <w:ind w:left="0" w:firstLine="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133B">
      <w:pPr>
        <w:spacing w:after="240" w:before="24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A.9. Defense and Revisions</w:t>
      </w:r>
    </w:p>
    <w:p w:rsidR="00000000" w:rsidDel="00000000" w:rsidP="00000000" w:rsidRDefault="00000000" w:rsidRPr="00000000" w14:paraId="0000133C">
      <w:pPr>
        <w:spacing w:after="240" w:befor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5924550" cy="4094779"/>
            <wp:effectExtent b="0" l="0" r="0" t="0"/>
            <wp:wrapSquare wrapText="bothSides" distB="114300" distT="114300" distL="114300" distR="114300"/>
            <wp:docPr id="134" name="image88.png"/>
            <a:graphic>
              <a:graphicData uri="http://schemas.openxmlformats.org/drawingml/2006/picture">
                <pic:pic>
                  <pic:nvPicPr>
                    <pic:cNvPr id="0" name="image88.png"/>
                    <pic:cNvPicPr preferRelativeResize="0"/>
                  </pic:nvPicPr>
                  <pic:blipFill>
                    <a:blip r:embed="rId93"/>
                    <a:srcRect b="0" l="0" r="0" t="0"/>
                    <a:stretch>
                      <a:fillRect/>
                    </a:stretch>
                  </pic:blipFill>
                  <pic:spPr>
                    <a:xfrm>
                      <a:off x="0" y="0"/>
                      <a:ext cx="5924550" cy="4094779"/>
                    </a:xfrm>
                    <a:prstGeom prst="rect"/>
                    <a:ln/>
                  </pic:spPr>
                </pic:pic>
              </a:graphicData>
            </a:graphic>
          </wp:anchor>
        </w:drawing>
      </w:r>
    </w:p>
    <w:p w:rsidR="00000000" w:rsidDel="00000000" w:rsidP="00000000" w:rsidRDefault="00000000" w:rsidRPr="00000000" w14:paraId="0000133D">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A.10. Practicum</w:t>
      </w:r>
      <w:r w:rsidDel="00000000" w:rsidR="00000000" w:rsidRPr="00000000">
        <w:rPr>
          <w:rFonts w:ascii="Times New Roman" w:cs="Times New Roman" w:eastAsia="Times New Roman" w:hAnsi="Times New Roman"/>
        </w:rPr>
        <w:drawing>
          <wp:inline distB="114300" distT="114300" distL="114300" distR="114300">
            <wp:extent cx="5943600" cy="4762500"/>
            <wp:effectExtent b="0" l="0" r="0" t="0"/>
            <wp:docPr id="38" name="image42.png"/>
            <a:graphic>
              <a:graphicData uri="http://schemas.openxmlformats.org/drawingml/2006/picture">
                <pic:pic>
                  <pic:nvPicPr>
                    <pic:cNvPr id="0" name="image42.png"/>
                    <pic:cNvPicPr preferRelativeResize="0"/>
                  </pic:nvPicPr>
                  <pic:blipFill>
                    <a:blip r:embed="rId17"/>
                    <a:srcRect b="0" l="0" r="0" t="0"/>
                    <a:stretch>
                      <a:fillRect/>
                    </a:stretch>
                  </pic:blipFill>
                  <pic:spPr>
                    <a:xfrm>
                      <a:off x="0" y="0"/>
                      <a:ext cx="59436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133E">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A.11. Withdrawal</w:t>
      </w:r>
    </w:p>
    <w:p w:rsidR="00000000" w:rsidDel="00000000" w:rsidP="00000000" w:rsidRDefault="00000000" w:rsidRPr="00000000" w14:paraId="0000133F">
      <w:pPr>
        <w:spacing w:after="240" w:line="360" w:lineRule="auto"/>
        <w:ind w:left="-72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5664200"/>
            <wp:effectExtent b="0" l="0" r="0" t="0"/>
            <wp:docPr id="159" name="image64.png"/>
            <a:graphic>
              <a:graphicData uri="http://schemas.openxmlformats.org/drawingml/2006/picture">
                <pic:pic>
                  <pic:nvPicPr>
                    <pic:cNvPr id="0" name="image64.png"/>
                    <pic:cNvPicPr preferRelativeResize="0"/>
                  </pic:nvPicPr>
                  <pic:blipFill>
                    <a:blip r:embed="rId18"/>
                    <a:srcRect b="0" l="0" r="0" t="0"/>
                    <a:stretch>
                      <a:fillRect/>
                    </a:stretch>
                  </pic:blipFill>
                  <pic:spPr>
                    <a:xfrm>
                      <a:off x="0" y="0"/>
                      <a:ext cx="59436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1340">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A.12. Graduation</w:t>
      </w:r>
    </w:p>
    <w:p w:rsidR="00000000" w:rsidDel="00000000" w:rsidP="00000000" w:rsidRDefault="00000000" w:rsidRPr="00000000" w14:paraId="00001341">
      <w:pPr>
        <w:spacing w:after="240"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4102100"/>
            <wp:effectExtent b="0" l="0" r="0" t="0"/>
            <wp:docPr id="77" name="image93.png"/>
            <a:graphic>
              <a:graphicData uri="http://schemas.openxmlformats.org/drawingml/2006/picture">
                <pic:pic>
                  <pic:nvPicPr>
                    <pic:cNvPr id="0" name="image93.png"/>
                    <pic:cNvPicPr preferRelativeResize="0"/>
                  </pic:nvPicPr>
                  <pic:blipFill>
                    <a:blip r:embed="rId19"/>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1342">
      <w:pPr>
        <w:pStyle w:val="Heading3"/>
        <w:spacing w:after="240" w:before="240" w:lineRule="auto"/>
        <w:rPr/>
      </w:pPr>
      <w:bookmarkStart w:colFirst="0" w:colLast="0" w:name="_ad9xeb32d83" w:id="192"/>
      <w:bookmarkEnd w:id="192"/>
      <w:r w:rsidDel="00000000" w:rsidR="00000000" w:rsidRPr="00000000">
        <w:rPr>
          <w:rtl w:val="0"/>
        </w:rPr>
        <w:t xml:space="preserve">Appendix B. Ishikawa Diagram – Root Causes of Difficulty in Monitoring and Processing Graduate Student Progress</w:t>
      </w:r>
    </w:p>
    <w:p w:rsidR="00000000" w:rsidDel="00000000" w:rsidP="00000000" w:rsidRDefault="00000000" w:rsidRPr="00000000" w14:paraId="00001343">
      <w:pPr>
        <w:spacing w:after="240" w:line="360" w:lineRule="auto"/>
        <w:ind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278806" cy="2502545"/>
            <wp:effectExtent b="0" l="0" r="0" t="0"/>
            <wp:docPr id="131" name="image70.png"/>
            <a:graphic>
              <a:graphicData uri="http://schemas.openxmlformats.org/drawingml/2006/picture">
                <pic:pic>
                  <pic:nvPicPr>
                    <pic:cNvPr id="0" name="image70.png"/>
                    <pic:cNvPicPr preferRelativeResize="0"/>
                  </pic:nvPicPr>
                  <pic:blipFill>
                    <a:blip r:embed="rId20"/>
                    <a:srcRect b="0" l="0" r="0" t="0"/>
                    <a:stretch>
                      <a:fillRect/>
                    </a:stretch>
                  </pic:blipFill>
                  <pic:spPr>
                    <a:xfrm>
                      <a:off x="0" y="0"/>
                      <a:ext cx="5278806" cy="2502545"/>
                    </a:xfrm>
                    <a:prstGeom prst="rect"/>
                    <a:ln/>
                  </pic:spPr>
                </pic:pic>
              </a:graphicData>
            </a:graphic>
          </wp:inline>
        </w:drawing>
      </w:r>
      <w:r w:rsidDel="00000000" w:rsidR="00000000" w:rsidRPr="00000000">
        <w:rPr>
          <w:rtl w:val="0"/>
        </w:rPr>
      </w:r>
    </w:p>
    <w:p w:rsidR="00000000" w:rsidDel="00000000" w:rsidP="00000000" w:rsidRDefault="00000000" w:rsidRPr="00000000" w14:paraId="00001344">
      <w:pPr>
        <w:pStyle w:val="Heading2"/>
        <w:rPr>
          <w:sz w:val="24"/>
          <w:szCs w:val="24"/>
        </w:rPr>
      </w:pPr>
      <w:bookmarkStart w:colFirst="0" w:colLast="0" w:name="_ftxfd77p59vh" w:id="193"/>
      <w:bookmarkEnd w:id="193"/>
      <w:r w:rsidDel="00000000" w:rsidR="00000000" w:rsidRPr="00000000">
        <w:br w:type="page"/>
      </w:r>
      <w:r w:rsidDel="00000000" w:rsidR="00000000" w:rsidRPr="00000000">
        <w:rPr>
          <w:rtl w:val="0"/>
        </w:rPr>
        <w:t xml:space="preserve">Appendix C. Conceptual Framework Diagram</w:t>
      </w:r>
      <w:r w:rsidDel="00000000" w:rsidR="00000000" w:rsidRPr="00000000">
        <w:rPr>
          <w:rtl w:val="0"/>
        </w:rPr>
      </w:r>
    </w:p>
    <w:p w:rsidR="00000000" w:rsidDel="00000000" w:rsidP="00000000" w:rsidRDefault="00000000" w:rsidRPr="00000000" w14:paraId="00001345">
      <w:pPr>
        <w:pStyle w:val="Heading5"/>
        <w:rPr>
          <w:i w:val="1"/>
          <w:iCs w:val="1"/>
          <w:sz w:val="24"/>
          <w:szCs w:val="24"/>
        </w:rPr>
      </w:pPr>
      <w:bookmarkStart w:colFirst="0" w:colLast="0" w:name="_g8ecm38omr3u" w:id="194"/>
      <w:bookmarkEnd w:id="194"/>
      <w:r w:rsidDel="00000000" w:rsidR="00000000" w:rsidRPr="00000000">
        <w:rPr/>
        <w:drawing>
          <wp:inline distB="114300" distT="114300" distL="114300" distR="114300">
            <wp:extent cx="5943600" cy="4203700"/>
            <wp:effectExtent b="0" l="0" r="0" t="0"/>
            <wp:docPr id="123" name="image90.png"/>
            <a:graphic>
              <a:graphicData uri="http://schemas.openxmlformats.org/drawingml/2006/picture">
                <pic:pic>
                  <pic:nvPicPr>
                    <pic:cNvPr id="0" name="image90.png"/>
                    <pic:cNvPicPr preferRelativeResize="0"/>
                  </pic:nvPicPr>
                  <pic:blipFill>
                    <a:blip r:embed="rId94"/>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1346">
      <w:pPr>
        <w:pStyle w:val="Heading2"/>
        <w:spacing w:after="240" w:before="240" w:lineRule="auto"/>
        <w:rPr/>
      </w:pPr>
      <w:bookmarkStart w:colFirst="0" w:colLast="0" w:name="_ji9284b52gnl" w:id="195"/>
      <w:bookmarkEnd w:id="195"/>
      <w:r w:rsidDel="00000000" w:rsidR="00000000" w:rsidRPr="00000000">
        <w:rPr>
          <w:rtl w:val="0"/>
        </w:rPr>
      </w:r>
    </w:p>
    <w:p w:rsidR="00000000" w:rsidDel="00000000" w:rsidP="00000000" w:rsidRDefault="00000000" w:rsidRPr="00000000" w14:paraId="00001347">
      <w:pPr>
        <w:pStyle w:val="Heading2"/>
        <w:spacing w:after="240" w:before="240" w:lineRule="auto"/>
        <w:rPr/>
      </w:pPr>
      <w:bookmarkStart w:colFirst="0" w:colLast="0" w:name="_ph6zd4bpwsq7" w:id="196"/>
      <w:bookmarkEnd w:id="196"/>
      <w:r w:rsidDel="00000000" w:rsidR="00000000" w:rsidRPr="00000000">
        <w:br w:type="page"/>
      </w:r>
      <w:r w:rsidDel="00000000" w:rsidR="00000000" w:rsidRPr="00000000">
        <w:rPr>
          <w:rtl w:val="0"/>
        </w:rPr>
      </w:r>
    </w:p>
    <w:p w:rsidR="00000000" w:rsidDel="00000000" w:rsidP="00000000" w:rsidRDefault="00000000" w:rsidRPr="00000000" w14:paraId="00001348">
      <w:pPr>
        <w:pStyle w:val="Heading2"/>
        <w:spacing w:after="240" w:before="240" w:lineRule="auto"/>
        <w:rPr/>
      </w:pPr>
      <w:bookmarkStart w:colFirst="0" w:colLast="0" w:name="_dp2ceyezwfua" w:id="197"/>
      <w:bookmarkEnd w:id="197"/>
      <w:r w:rsidDel="00000000" w:rsidR="00000000" w:rsidRPr="00000000">
        <w:rPr>
          <w:rtl w:val="0"/>
        </w:rPr>
        <w:t xml:space="preserve">Appendix D. High-Level System Architecture Diagram</w:t>
      </w:r>
    </w:p>
    <w:p w:rsidR="00000000" w:rsidDel="00000000" w:rsidP="00000000" w:rsidRDefault="00000000" w:rsidRPr="00000000" w14:paraId="0000134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6302611" cy="2706891"/>
            <wp:effectExtent b="0" l="0" r="0" t="0"/>
            <wp:docPr id="67" name="image49.png"/>
            <a:graphic>
              <a:graphicData uri="http://schemas.openxmlformats.org/drawingml/2006/picture">
                <pic:pic>
                  <pic:nvPicPr>
                    <pic:cNvPr id="0" name="image49.png"/>
                    <pic:cNvPicPr preferRelativeResize="0"/>
                  </pic:nvPicPr>
                  <pic:blipFill>
                    <a:blip r:embed="rId95"/>
                    <a:srcRect b="0" l="0" r="0" t="0"/>
                    <a:stretch>
                      <a:fillRect/>
                    </a:stretch>
                  </pic:blipFill>
                  <pic:spPr>
                    <a:xfrm>
                      <a:off x="0" y="0"/>
                      <a:ext cx="6302611" cy="2706891"/>
                    </a:xfrm>
                    <a:prstGeom prst="rect"/>
                    <a:ln/>
                  </pic:spPr>
                </pic:pic>
              </a:graphicData>
            </a:graphic>
          </wp:inline>
        </w:drawing>
      </w:r>
      <w:r w:rsidDel="00000000" w:rsidR="00000000" w:rsidRPr="00000000">
        <w:rPr>
          <w:rtl w:val="0"/>
        </w:rPr>
      </w:r>
    </w:p>
    <w:p w:rsidR="00000000" w:rsidDel="00000000" w:rsidP="00000000" w:rsidRDefault="00000000" w:rsidRPr="00000000" w14:paraId="0000134A">
      <w:pPr>
        <w:pStyle w:val="Heading2"/>
        <w:spacing w:after="240" w:before="240" w:lineRule="auto"/>
        <w:rPr/>
      </w:pPr>
      <w:bookmarkStart w:colFirst="0" w:colLast="0" w:name="_v24n56m2o5n8" w:id="198"/>
      <w:bookmarkEnd w:id="198"/>
      <w:r w:rsidDel="00000000" w:rsidR="00000000" w:rsidRPr="00000000">
        <w:rPr>
          <w:rtl w:val="0"/>
        </w:rPr>
      </w:r>
    </w:p>
    <w:p w:rsidR="00000000" w:rsidDel="00000000" w:rsidP="00000000" w:rsidRDefault="00000000" w:rsidRPr="00000000" w14:paraId="0000134B">
      <w:pPr>
        <w:pStyle w:val="Heading2"/>
        <w:spacing w:after="240" w:before="240" w:lineRule="auto"/>
        <w:rPr/>
      </w:pPr>
      <w:bookmarkStart w:colFirst="0" w:colLast="0" w:name="_6yktdtw9hu34" w:id="199"/>
      <w:bookmarkEnd w:id="199"/>
      <w:r w:rsidDel="00000000" w:rsidR="00000000" w:rsidRPr="00000000">
        <w:br w:type="page"/>
      </w:r>
      <w:r w:rsidDel="00000000" w:rsidR="00000000" w:rsidRPr="00000000">
        <w:rPr>
          <w:rtl w:val="0"/>
        </w:rPr>
      </w:r>
    </w:p>
    <w:p w:rsidR="00000000" w:rsidDel="00000000" w:rsidP="00000000" w:rsidRDefault="00000000" w:rsidRPr="00000000" w14:paraId="0000134C">
      <w:pPr>
        <w:pStyle w:val="Heading2"/>
        <w:spacing w:after="240" w:before="240" w:lineRule="auto"/>
        <w:rPr/>
      </w:pPr>
      <w:bookmarkStart w:colFirst="0" w:colLast="0" w:name="_bilp45s7roeb" w:id="200"/>
      <w:bookmarkEnd w:id="200"/>
      <w:r w:rsidDel="00000000" w:rsidR="00000000" w:rsidRPr="00000000">
        <w:rPr>
          <w:rtl w:val="0"/>
        </w:rPr>
        <w:t xml:space="preserve">Appendix E.</w:t>
      </w:r>
      <w:r w:rsidDel="00000000" w:rsidR="00000000" w:rsidRPr="00000000">
        <w:rPr>
          <w:rtl w:val="0"/>
        </w:rPr>
        <w:t xml:space="preserve"> Key Performance Indicators (KPIs) of the Conceptual Framework</w:t>
      </w:r>
    </w:p>
    <w:p w:rsidR="00000000" w:rsidDel="00000000" w:rsidP="00000000" w:rsidRDefault="00000000" w:rsidRPr="00000000" w14:paraId="0000134D">
      <w:pPr>
        <w:pStyle w:val="Heading2"/>
        <w:spacing w:after="240" w:before="240" w:lineRule="auto"/>
        <w:rPr>
          <w:i w:val="1"/>
          <w:iCs w:val="1"/>
        </w:rPr>
      </w:pPr>
      <w:bookmarkStart w:colFirst="0" w:colLast="0" w:name="_n13mfjjauvwm" w:id="201"/>
      <w:bookmarkEnd w:id="201"/>
      <w:r w:rsidDel="00000000" w:rsidR="00000000" w:rsidRPr="00000000">
        <w:rPr>
          <w:rtl w:val="0"/>
        </w:rPr>
        <w:t xml:space="preserve">Appendix E.</w:t>
      </w:r>
      <w:r w:rsidDel="00000000" w:rsidR="00000000" w:rsidRPr="00000000">
        <w:rPr>
          <w:rtl w:val="0"/>
        </w:rPr>
        <w:t xml:space="preserve">1. User and Access Management KPI</w:t>
      </w:r>
      <w:r w:rsidDel="00000000" w:rsidR="00000000" w:rsidRPr="00000000">
        <w:rPr>
          <w:rtl w:val="0"/>
        </w:rPr>
      </w:r>
    </w:p>
    <w:tbl>
      <w:tblPr>
        <w:tblStyle w:val="Table59"/>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530"/>
        <w:gridCol w:w="2910"/>
        <w:gridCol w:w="1635"/>
        <w:tblGridChange w:id="0">
          <w:tblGrid>
            <w:gridCol w:w="1830"/>
            <w:gridCol w:w="1530"/>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4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4F">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5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5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enforcement rate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3">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pass for all defined role-permission test cases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role-permission test cases ÷ Total defined role-permission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1356">
      <w:pPr>
        <w:pStyle w:val="Heading2"/>
        <w:spacing w:after="240" w:before="240" w:lineRule="auto"/>
        <w:rPr>
          <w:i w:val="1"/>
          <w:iCs w:val="1"/>
        </w:rPr>
      </w:pPr>
      <w:bookmarkStart w:colFirst="0" w:colLast="0" w:name="_hn6his74pvdw" w:id="202"/>
      <w:bookmarkEnd w:id="202"/>
      <w:r w:rsidDel="00000000" w:rsidR="00000000" w:rsidRPr="00000000">
        <w:rPr>
          <w:rtl w:val="0"/>
        </w:rPr>
        <w:t xml:space="preserve">Appendix E.</w:t>
      </w:r>
      <w:r w:rsidDel="00000000" w:rsidR="00000000" w:rsidRPr="00000000">
        <w:rPr>
          <w:rtl w:val="0"/>
        </w:rPr>
        <w:t xml:space="preserve">2. Audit Trail and Accountability KPI</w:t>
      </w:r>
      <w:r w:rsidDel="00000000" w:rsidR="00000000" w:rsidRPr="00000000">
        <w:rPr>
          <w:rtl w:val="0"/>
        </w:rPr>
      </w:r>
    </w:p>
    <w:tbl>
      <w:tblPr>
        <w:tblStyle w:val="Table60"/>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5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58">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5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5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event coverage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C">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defined auditable actions create timestamped log entries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(Auditable actions with valid timestamped logs ÷ Total defined auditable actions tested)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135F">
      <w:pPr>
        <w:pStyle w:val="Heading2"/>
        <w:spacing w:after="240" w:before="240" w:lineRule="auto"/>
        <w:rPr>
          <w:i w:val="1"/>
          <w:iCs w:val="1"/>
        </w:rPr>
      </w:pPr>
      <w:bookmarkStart w:colFirst="0" w:colLast="0" w:name="_u95di13ainah" w:id="203"/>
      <w:bookmarkEnd w:id="203"/>
      <w:r w:rsidDel="00000000" w:rsidR="00000000" w:rsidRPr="00000000">
        <w:rPr>
          <w:rtl w:val="0"/>
        </w:rPr>
        <w:t xml:space="preserve">Appendix E.</w:t>
      </w:r>
      <w:r w:rsidDel="00000000" w:rsidR="00000000" w:rsidRPr="00000000">
        <w:rPr>
          <w:rtl w:val="0"/>
        </w:rPr>
        <w:t xml:space="preserve">3. Student Progress Management KPI</w:t>
      </w:r>
      <w:r w:rsidDel="00000000" w:rsidR="00000000" w:rsidRPr="00000000">
        <w:rPr>
          <w:rtl w:val="0"/>
        </w:rPr>
      </w:r>
    </w:p>
    <w:tbl>
      <w:tblPr>
        <w:tblStyle w:val="Table61"/>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1545"/>
        <w:gridCol w:w="2910"/>
        <w:gridCol w:w="1635"/>
        <w:tblGridChange w:id="0">
          <w:tblGrid>
            <w:gridCol w:w="1815"/>
            <w:gridCol w:w="1545"/>
            <w:gridCol w:w="2910"/>
            <w:gridCol w:w="163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6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61">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6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6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monitoring field completion rate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5">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 </w:t>
            </w:r>
            <w:r w:rsidDel="00000000" w:rsidR="00000000" w:rsidRPr="00000000">
              <w:rPr>
                <w:rFonts w:ascii="Times New Roman" w:cs="Times New Roman" w:eastAsia="Times New Roman" w:hAnsi="Times New Roman"/>
                <w:sz w:val="24"/>
                <w:szCs w:val="24"/>
                <w:rtl w:val="0"/>
              </w:rPr>
              <w:t xml:space="preserve">of active prototype records have all required monitoring fields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prototype records with all required monitoring fields ÷ Total active prototype records)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1368">
      <w:pPr>
        <w:pStyle w:val="Heading2"/>
        <w:spacing w:after="240" w:before="240" w:lineRule="auto"/>
        <w:rPr/>
      </w:pPr>
      <w:bookmarkStart w:colFirst="0" w:colLast="0" w:name="_la9751d2zo71" w:id="204"/>
      <w:bookmarkEnd w:id="204"/>
      <w:r w:rsidDel="00000000" w:rsidR="00000000" w:rsidRPr="00000000">
        <w:rPr>
          <w:rtl w:val="0"/>
        </w:rPr>
        <w:t xml:space="preserve">Appendix E.</w:t>
      </w:r>
      <w:r w:rsidDel="00000000" w:rsidR="00000000" w:rsidRPr="00000000">
        <w:rPr>
          <w:rtl w:val="0"/>
        </w:rPr>
        <w:t xml:space="preserve">4. Case Status and Action Tracking KPI</w:t>
      </w:r>
    </w:p>
    <w:p w:rsidR="00000000" w:rsidDel="00000000" w:rsidP="00000000" w:rsidRDefault="00000000" w:rsidRPr="00000000" w14:paraId="00001369">
      <w:pPr>
        <w:spacing w:after="240" w:before="240" w:line="360" w:lineRule="auto"/>
        <w:ind w:left="1440" w:firstLine="0"/>
        <w:rPr>
          <w:rFonts w:ascii="Times New Roman" w:cs="Times New Roman" w:eastAsia="Times New Roman" w:hAnsi="Times New Roman"/>
          <w:i w:val="1"/>
          <w:iCs w:val="1"/>
        </w:rPr>
      </w:pPr>
      <w:r w:rsidDel="00000000" w:rsidR="00000000" w:rsidRPr="00000000">
        <w:rPr>
          <w:rtl w:val="0"/>
        </w:rPr>
      </w:r>
    </w:p>
    <w:tbl>
      <w:tblPr>
        <w:tblStyle w:val="Table62"/>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1590"/>
        <w:gridCol w:w="2910"/>
        <w:gridCol w:w="1635"/>
        <w:tblGridChange w:id="0">
          <w:tblGrid>
            <w:gridCol w:w="1770"/>
            <w:gridCol w:w="1590"/>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6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6B">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6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6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Next-action ownership coverage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6F">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active in-scope cases have an assigned next-action owner</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(Active in-scope cases with assigned next-action owner ÷ Total active in-scope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w:t>
            </w:r>
          </w:p>
        </w:tc>
      </w:tr>
    </w:tbl>
    <w:p w:rsidR="00000000" w:rsidDel="00000000" w:rsidP="00000000" w:rsidRDefault="00000000" w:rsidRPr="00000000" w14:paraId="00001372">
      <w:pPr>
        <w:pStyle w:val="Heading2"/>
        <w:spacing w:after="240" w:before="240" w:lineRule="auto"/>
        <w:rPr>
          <w:i w:val="1"/>
          <w:iCs w:val="1"/>
        </w:rPr>
      </w:pPr>
      <w:bookmarkStart w:colFirst="0" w:colLast="0" w:name="_ww24t075o9lu" w:id="205"/>
      <w:bookmarkEnd w:id="205"/>
      <w:r w:rsidDel="00000000" w:rsidR="00000000" w:rsidRPr="00000000">
        <w:rPr>
          <w:rtl w:val="0"/>
        </w:rPr>
        <w:t xml:space="preserve">Appendix E.</w:t>
      </w:r>
      <w:r w:rsidDel="00000000" w:rsidR="00000000" w:rsidRPr="00000000">
        <w:rPr>
          <w:rtl w:val="0"/>
        </w:rPr>
        <w:t xml:space="preserve">5.  Defense Scheduling Management KPI</w:t>
      </w:r>
      <w:r w:rsidDel="00000000" w:rsidR="00000000" w:rsidRPr="00000000">
        <w:rPr>
          <w:rtl w:val="0"/>
        </w:rPr>
      </w:r>
    </w:p>
    <w:tbl>
      <w:tblPr>
        <w:tblStyle w:val="Table63"/>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605"/>
        <w:gridCol w:w="2910"/>
        <w:gridCol w:w="1620"/>
        <w:tblGridChange w:id="0">
          <w:tblGrid>
            <w:gridCol w:w="1755"/>
            <w:gridCol w:w="1605"/>
            <w:gridCol w:w="2910"/>
            <w:gridCol w:w="1620"/>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7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74">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7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7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record completeness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8">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scheduling cases have both request and outcome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cases with complete request and outcome timestamps ÷ Total scheduling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defense cycle</w:t>
            </w:r>
          </w:p>
        </w:tc>
      </w:tr>
    </w:tbl>
    <w:p w:rsidR="00000000" w:rsidDel="00000000" w:rsidP="00000000" w:rsidRDefault="00000000" w:rsidRPr="00000000" w14:paraId="0000137B">
      <w:pPr>
        <w:pStyle w:val="Heading2"/>
        <w:spacing w:after="240" w:before="240" w:lineRule="auto"/>
        <w:rPr>
          <w:b w:val="0"/>
          <w:bCs w:val="0"/>
          <w:i w:val="1"/>
          <w:iCs w:val="1"/>
          <w:sz w:val="22"/>
          <w:szCs w:val="22"/>
        </w:rPr>
      </w:pPr>
      <w:bookmarkStart w:colFirst="0" w:colLast="0" w:name="_ggt80cwzojie" w:id="206"/>
      <w:bookmarkEnd w:id="206"/>
      <w:r w:rsidDel="00000000" w:rsidR="00000000" w:rsidRPr="00000000">
        <w:rPr>
          <w:rtl w:val="0"/>
        </w:rPr>
        <w:t xml:space="preserve">Appendix E.</w:t>
      </w:r>
      <w:r w:rsidDel="00000000" w:rsidR="00000000" w:rsidRPr="00000000">
        <w:rPr>
          <w:rtl w:val="0"/>
        </w:rPr>
        <w:t xml:space="preserve">6. Case Monitoring and Follow-Up KPI</w:t>
      </w:r>
      <w:r w:rsidDel="00000000" w:rsidR="00000000" w:rsidRPr="00000000">
        <w:rPr>
          <w:rtl w:val="0"/>
        </w:rPr>
      </w:r>
    </w:p>
    <w:tbl>
      <w:tblPr>
        <w:tblStyle w:val="Table64"/>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7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7D">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7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7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Follow-up closure logging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1">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flagged cases have a recorded follow-up action and closure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with recorded follow-up and closure status ÷ Total flagged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1384">
      <w:pPr>
        <w:pStyle w:val="Heading2"/>
        <w:spacing w:after="240" w:before="240" w:lineRule="auto"/>
        <w:rPr>
          <w:i w:val="1"/>
          <w:iCs w:val="1"/>
        </w:rPr>
      </w:pPr>
      <w:bookmarkStart w:colFirst="0" w:colLast="0" w:name="_9ug9ej8uswle" w:id="207"/>
      <w:bookmarkEnd w:id="207"/>
      <w:r w:rsidDel="00000000" w:rsidR="00000000" w:rsidRPr="00000000">
        <w:rPr>
          <w:rtl w:val="0"/>
        </w:rPr>
        <w:t xml:space="preserve">Appendix E.</w:t>
      </w:r>
      <w:r w:rsidDel="00000000" w:rsidR="00000000" w:rsidRPr="00000000">
        <w:rPr>
          <w:rtl w:val="0"/>
        </w:rPr>
        <w:t xml:space="preserve">7.Analytics and Decision Support KPI</w:t>
      </w:r>
      <w:r w:rsidDel="00000000" w:rsidR="00000000" w:rsidRPr="00000000">
        <w:rPr>
          <w:rtl w:val="0"/>
        </w:rPr>
      </w:r>
    </w:p>
    <w:tbl>
      <w:tblPr>
        <w:tblStyle w:val="Table65"/>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8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86">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8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8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Follow-up closure logging rate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A">
            <w:pPr>
              <w:spacing w:after="48" w:line="240" w:lineRule="auto"/>
              <w:jc w:val="right"/>
              <w:rPr>
                <w:rFonts w:ascii="Times New Roman" w:cs="Times New Roman" w:eastAsia="Times New Roman" w:hAnsi="Times New Roman"/>
                <w:sz w:val="24"/>
                <w:szCs w:val="24"/>
              </w:rPr>
            </w:pPr>
            <w:r w:rsidDel="00000000" w:rsidR="00000000" w:rsidRPr="00000000">
              <w:rPr>
                <w:rFonts w:ascii="Gungsuh" w:cs="Gungsuh" w:eastAsia="Gungsuh" w:hAnsi="Gungsuh"/>
                <w:b w:val="1"/>
                <w:bCs w:val="1"/>
                <w:sz w:val="24"/>
                <w:szCs w:val="24"/>
                <w:rtl w:val="0"/>
              </w:rPr>
              <w:t xml:space="preserve">≥ 90%</w:t>
            </w:r>
            <w:r w:rsidDel="00000000" w:rsidR="00000000" w:rsidRPr="00000000">
              <w:rPr>
                <w:rFonts w:ascii="Times New Roman" w:cs="Times New Roman" w:eastAsia="Times New Roman" w:hAnsi="Times New Roman"/>
                <w:sz w:val="24"/>
                <w:szCs w:val="24"/>
                <w:rtl w:val="0"/>
              </w:rPr>
              <w:t xml:space="preserve"> of flagged cases have a recorded follow-up action and closure status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with recorded follow-up and closure status ÷ Total flagged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bl>
    <w:p w:rsidR="00000000" w:rsidDel="00000000" w:rsidP="00000000" w:rsidRDefault="00000000" w:rsidRPr="00000000" w14:paraId="0000138D">
      <w:pPr>
        <w:pStyle w:val="Heading2"/>
        <w:spacing w:after="240" w:before="240" w:lineRule="auto"/>
        <w:rPr>
          <w:b w:val="0"/>
          <w:bCs w:val="0"/>
          <w:i w:val="1"/>
          <w:iCs w:val="1"/>
        </w:rPr>
      </w:pPr>
      <w:bookmarkStart w:colFirst="0" w:colLast="0" w:name="_urgp1nw2ok3d" w:id="208"/>
      <w:bookmarkEnd w:id="208"/>
      <w:r w:rsidDel="00000000" w:rsidR="00000000" w:rsidRPr="00000000">
        <w:rPr>
          <w:rtl w:val="0"/>
        </w:rPr>
        <w:t xml:space="preserve">Appendix E.</w:t>
      </w:r>
      <w:r w:rsidDel="00000000" w:rsidR="00000000" w:rsidRPr="00000000">
        <w:rPr>
          <w:rtl w:val="0"/>
        </w:rPr>
        <w:t xml:space="preserve">8.</w:t>
      </w:r>
      <w:r w:rsidDel="00000000" w:rsidR="00000000" w:rsidRPr="00000000">
        <w:rPr>
          <w:rtl w:val="0"/>
        </w:rPr>
        <w:t xml:space="preserve"> RAG-Based Decision Support Assistant KPI</w:t>
      </w:r>
      <w:r w:rsidDel="00000000" w:rsidR="00000000" w:rsidRPr="00000000">
        <w:rPr>
          <w:rtl w:val="0"/>
        </w:rPr>
      </w:r>
    </w:p>
    <w:tbl>
      <w:tblPr>
        <w:tblStyle w:val="Table66"/>
        <w:tblW w:w="775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20"/>
        <w:gridCol w:w="2940"/>
        <w:gridCol w:w="1470"/>
        <w:tblGridChange w:id="0">
          <w:tblGrid>
            <w:gridCol w:w="1725"/>
            <w:gridCol w:w="1620"/>
            <w:gridCol w:w="2940"/>
            <w:gridCol w:w="1470"/>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8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8F">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9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9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Policy-grounded response match rate for decision-support outputs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3">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match on the defined prototype rule and reference test set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(Decision-support outputs that correctly match the approved rule and retrieved reference test set ÷ Total rule-based test cases)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test cycle</w:t>
            </w:r>
          </w:p>
        </w:tc>
      </w:tr>
    </w:tbl>
    <w:p w:rsidR="00000000" w:rsidDel="00000000" w:rsidP="00000000" w:rsidRDefault="00000000" w:rsidRPr="00000000" w14:paraId="00001396">
      <w:pPr>
        <w:pStyle w:val="Heading2"/>
        <w:spacing w:after="240" w:before="240" w:lineRule="auto"/>
        <w:rPr>
          <w:i w:val="1"/>
          <w:iCs w:val="1"/>
        </w:rPr>
      </w:pPr>
      <w:bookmarkStart w:colFirst="0" w:colLast="0" w:name="_xiizcl2nxwe6" w:id="209"/>
      <w:bookmarkEnd w:id="209"/>
      <w:r w:rsidDel="00000000" w:rsidR="00000000" w:rsidRPr="00000000">
        <w:rPr>
          <w:rtl w:val="0"/>
        </w:rPr>
        <w:t xml:space="preserve">Appendix E.</w:t>
      </w:r>
      <w:r w:rsidDel="00000000" w:rsidR="00000000" w:rsidRPr="00000000">
        <w:rPr>
          <w:rtl w:val="0"/>
        </w:rPr>
        <w:t xml:space="preserve">9. Reporting and Dashboards KPI</w:t>
      </w:r>
      <w:r w:rsidDel="00000000" w:rsidR="00000000" w:rsidRPr="00000000">
        <w:rPr>
          <w:rtl w:val="0"/>
        </w:rPr>
      </w:r>
    </w:p>
    <w:tbl>
      <w:tblPr>
        <w:tblStyle w:val="Table67"/>
        <w:tblW w:w="7905.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635"/>
        <w:gridCol w:w="2910"/>
        <w:gridCol w:w="1635"/>
        <w:tblGridChange w:id="0">
          <w:tblGrid>
            <w:gridCol w:w="1725"/>
            <w:gridCol w:w="1635"/>
            <w:gridCol w:w="2910"/>
            <w:gridCol w:w="1635"/>
          </w:tblGrid>
        </w:tblGridChange>
      </w:tblGrid>
      <w:tr>
        <w:trPr>
          <w:cantSplit w:val="0"/>
          <w:trHeight w:val="470.976562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9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KPI</w:t>
            </w:r>
          </w:p>
        </w:tc>
        <w:tc>
          <w:tcPr>
            <w:shd w:fill="000000" w:val="clear"/>
            <w:tcMar>
              <w:top w:w="100.0" w:type="dxa"/>
              <w:left w:w="100.0" w:type="dxa"/>
              <w:bottom w:w="100.0" w:type="dxa"/>
              <w:right w:w="100.0" w:type="dxa"/>
            </w:tcMar>
          </w:tcPr>
          <w:p w:rsidR="00000000" w:rsidDel="00000000" w:rsidP="00000000" w:rsidRDefault="00000000" w:rsidRPr="00000000" w14:paraId="00001398">
            <w:pPr>
              <w:widowControl w:val="0"/>
              <w:spacing w:line="240" w:lineRule="auto"/>
              <w:jc w:val="right"/>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c>
          <w:tcPr>
            <w:shd w:fill="000000" w:val="clear"/>
            <w:tcMar>
              <w:top w:w="100.0" w:type="dxa"/>
              <w:left w:w="100.0" w:type="dxa"/>
              <w:bottom w:w="100.0" w:type="dxa"/>
              <w:right w:w="100.0" w:type="dxa"/>
            </w:tcMar>
          </w:tcPr>
          <w:p w:rsidR="00000000" w:rsidDel="00000000" w:rsidP="00000000" w:rsidRDefault="00000000" w:rsidRPr="00000000" w14:paraId="0000139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Measurement Method</w:t>
            </w:r>
          </w:p>
        </w:tc>
        <w:tc>
          <w:tcPr>
            <w:shd w:fill="000000" w:val="clear"/>
            <w:tcMar>
              <w:top w:w="100.0" w:type="dxa"/>
              <w:left w:w="100.0" w:type="dxa"/>
              <w:bottom w:w="100.0" w:type="dxa"/>
              <w:right w:w="100.0" w:type="dxa"/>
            </w:tcMar>
          </w:tcPr>
          <w:p w:rsidR="00000000" w:rsidDel="00000000" w:rsidP="00000000" w:rsidRDefault="00000000" w:rsidRPr="00000000" w14:paraId="0000139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Reporting Frequency</w:t>
            </w:r>
          </w:p>
        </w:tc>
      </w:tr>
      <w:tr>
        <w:trPr>
          <w:cantSplit w:val="0"/>
          <w:trHeight w:val="1587.3284358421754"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report availability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C">
            <w:pPr>
              <w:spacing w:after="48"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Fonts w:ascii="Times New Roman" w:cs="Times New Roman" w:eastAsia="Times New Roman" w:hAnsi="Times New Roman"/>
                <w:sz w:val="24"/>
                <w:szCs w:val="24"/>
                <w:rtl w:val="0"/>
              </w:rPr>
              <w:t xml:space="preserve"> of the agreed report set is available in the prototype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agreed reports ÷ Total agreed report set) × 100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academic term</w:t>
            </w:r>
          </w:p>
        </w:tc>
      </w:tr>
    </w:tbl>
    <w:p w:rsidR="00000000" w:rsidDel="00000000" w:rsidP="00000000" w:rsidRDefault="00000000" w:rsidRPr="00000000" w14:paraId="0000139F">
      <w:pPr>
        <w:pStyle w:val="Heading2"/>
        <w:spacing w:after="240" w:before="240" w:lineRule="auto"/>
        <w:rPr>
          <w:i w:val="1"/>
          <w:iCs w:val="1"/>
        </w:rPr>
      </w:pPr>
      <w:bookmarkStart w:colFirst="0" w:colLast="0" w:name="_v0hf5lhko0fi" w:id="210"/>
      <w:bookmarkEnd w:id="210"/>
      <w:r w:rsidDel="00000000" w:rsidR="00000000" w:rsidRPr="00000000">
        <w:rPr>
          <w:rtl w:val="0"/>
        </w:rPr>
        <w:t xml:space="preserve">Appendix </w:t>
      </w:r>
      <w:r w:rsidDel="00000000" w:rsidR="00000000" w:rsidRPr="00000000">
        <w:rPr>
          <w:rtl w:val="0"/>
        </w:rPr>
        <w:t xml:space="preserve">F. Reference labels used in the KPI table</w:t>
      </w:r>
      <w:r w:rsidDel="00000000" w:rsidR="00000000" w:rsidRPr="00000000">
        <w:rPr>
          <w:rtl w:val="0"/>
        </w:rPr>
      </w:r>
    </w:p>
    <w:tbl>
      <w:tblPr>
        <w:tblStyle w:val="Table68"/>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A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Reference</w:t>
            </w:r>
          </w:p>
        </w:tc>
        <w:tc>
          <w:tcPr>
            <w:shd w:fill="000000" w:val="clear"/>
            <w:tcMar>
              <w:top w:w="100.0" w:type="dxa"/>
              <w:left w:w="100.0" w:type="dxa"/>
              <w:bottom w:w="100.0" w:type="dxa"/>
              <w:right w:w="100.0" w:type="dxa"/>
            </w:tcMar>
          </w:tcPr>
          <w:p w:rsidR="00000000" w:rsidDel="00000000" w:rsidP="00000000" w:rsidRDefault="00000000" w:rsidRPr="00000000" w14:paraId="000013A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Source</w:t>
            </w:r>
          </w:p>
        </w:tc>
        <w:tc>
          <w:tcPr>
            <w:shd w:fill="000000" w:val="clear"/>
            <w:tcMar>
              <w:top w:w="100.0" w:type="dxa"/>
              <w:left w:w="100.0" w:type="dxa"/>
              <w:bottom w:w="100.0" w:type="dxa"/>
              <w:right w:w="100.0" w:type="dxa"/>
            </w:tcMar>
          </w:tcPr>
          <w:p w:rsidR="00000000" w:rsidDel="00000000" w:rsidP="00000000" w:rsidRDefault="00000000" w:rsidRPr="00000000" w14:paraId="000013A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Brief explanation</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SDP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2nd Meeting Transcript Confirmation w/ Sir Eddie De Paula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the confirmed AS-IS process, role ownership, monitoring needs, reporting needs, and scope boundaries.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GSRP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Research Protocol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required forms, stage rules, document checkpoints, and scheduling rules.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25012 Data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data quality measures such as completeness, consistency, and timeliness of records.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25010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25010 System and Software Quality Model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measurable system and software quality requirements.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A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SRE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Site Reliability Engineering guidance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for alert timing, follow-up timing, and target-setting ideas such as service level indicators and objectives.</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ASVS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Application Security Verification Standard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access control testing.</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SP 800-53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NIST Security and Privacy Controls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to guide audit logging and accountability checks.</w:t>
            </w:r>
          </w:p>
        </w:tc>
      </w:tr>
    </w:tbl>
    <w:p w:rsidR="00000000" w:rsidDel="00000000" w:rsidP="00000000" w:rsidRDefault="00000000" w:rsidRPr="00000000" w14:paraId="000013B8">
      <w:pPr>
        <w:pStyle w:val="Heading2"/>
        <w:spacing w:after="240" w:before="240" w:lineRule="auto"/>
        <w:rPr/>
      </w:pPr>
      <w:bookmarkStart w:colFirst="0" w:colLast="0" w:name="_5jdebz86cbsh" w:id="211"/>
      <w:bookmarkEnd w:id="211"/>
      <w:r w:rsidDel="00000000" w:rsidR="00000000" w:rsidRPr="00000000">
        <w:rPr>
          <w:rtl w:val="0"/>
        </w:rPr>
        <w:t xml:space="preserve">Appendix G.</w:t>
      </w:r>
      <w:r w:rsidDel="00000000" w:rsidR="00000000" w:rsidRPr="00000000">
        <w:rPr>
          <w:rtl w:val="0"/>
        </w:rPr>
        <w:t xml:space="preserve"> Existing (AS-IS) vs Proposed (TO-BE) System</w:t>
      </w:r>
      <w:r w:rsidDel="00000000" w:rsidR="00000000" w:rsidRPr="00000000">
        <w:rPr>
          <w:rtl w:val="0"/>
        </w:rPr>
      </w:r>
    </w:p>
    <w:tbl>
      <w:tblPr>
        <w:tblStyle w:val="Table69"/>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3000"/>
        <w:gridCol w:w="3255"/>
        <w:tblGridChange w:id="0">
          <w:tblGrid>
            <w:gridCol w:w="1635"/>
            <w:gridCol w:w="3000"/>
            <w:gridCol w:w="325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3B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Module</w:t>
            </w:r>
          </w:p>
        </w:tc>
        <w:tc>
          <w:tcPr>
            <w:shd w:fill="000000" w:val="clear"/>
            <w:tcMar>
              <w:top w:w="100.0" w:type="dxa"/>
              <w:left w:w="100.0" w:type="dxa"/>
              <w:bottom w:w="100.0" w:type="dxa"/>
              <w:right w:w="100.0" w:type="dxa"/>
            </w:tcMar>
          </w:tcPr>
          <w:p w:rsidR="00000000" w:rsidDel="00000000" w:rsidP="00000000" w:rsidRDefault="00000000" w:rsidRPr="00000000" w14:paraId="000013B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AS-IS (Existing System)</w:t>
            </w:r>
          </w:p>
        </w:tc>
        <w:tc>
          <w:tcPr>
            <w:shd w:fill="000000" w:val="clear"/>
            <w:tcMar>
              <w:top w:w="100.0" w:type="dxa"/>
              <w:left w:w="100.0" w:type="dxa"/>
              <w:bottom w:w="100.0" w:type="dxa"/>
              <w:right w:w="100.0" w:type="dxa"/>
            </w:tcMar>
          </w:tcPr>
          <w:p w:rsidR="00000000" w:rsidDel="00000000" w:rsidP="00000000" w:rsidRDefault="00000000" w:rsidRPr="00000000" w14:paraId="000013B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TO-BE (Prototype)</w:t>
            </w:r>
          </w:p>
        </w:tc>
      </w:tr>
      <w:tr>
        <w:trPr>
          <w:cantSplit w:val="0"/>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1: Student Progress Management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progress is tracked across spreadsheets, monitoring sheets, email updates, and separate records. There is no single view of where a student is in the lifecycle.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3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monitoring view shows the student’s current lifecycle stage, key status markers, required next steps, and recorded timestamps.</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2: Case Status and Action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Handoffs and decisions are often handled through manual follow-up, email coordination, and person-to-person checking. It is not always clear who owns the next 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task queues show who owns the next action, what decision was recorded, and which cases need follow-up.</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3: Defense Scheduling Tracker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is mainly coordinated through email and manual follow-up. Delays, reschedules, and final outcomes are not consistently recorded in one place.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availability, confirmations, and reschedules are recorded as structured events with dates and outcomes.</w:t>
            </w:r>
          </w:p>
        </w:tc>
      </w:tr>
      <w:tr>
        <w:trPr>
          <w:cantSplit w:val="0"/>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4: Case Monitoring and Follow-Up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depends on manual checking, reminders, and role-maintained records. Delayed cases may only be noticed after repeated follow-up.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Flagged cases, alerts, follow-up actions, and intervention records are tracked in one place to support case monitoring and follow-through.</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5: Analytics and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existing analytics and decision support function in the current process. Records may exist across different files and systems, but they are not consolidated in a way that produces timely insights for monitoring, planning, or intervention.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lifecycle records are transformed into analytics outputs that show trends, delays, bottlenecks, and case patterns, helping Graduate School personnel monitor operations and support decisions using organized data.</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6: Policy and Case Guidance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questions, summaries, and next-step checking depend on manual review of forms, sheets, and emails. This takes time and depends on who is doing the checking.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assistant reads allowed records and produces summaries, lists, and suggested next steps to support monitoring and processing. Final decisions still remain with authorized personnel.</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Module 7: Reporting and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Reports are prepared manually from separate files and records. Definitions may vary, and staff often need to consolidate data before reports can be used.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3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 are generated from the same structured data, including subject needs, graduating student lists, LOA monitoring, residency tracking, and completion summaries.</w:t>
            </w:r>
            <w:r w:rsidDel="00000000" w:rsidR="00000000" w:rsidRPr="00000000">
              <w:rPr>
                <w:rtl w:val="0"/>
              </w:rPr>
            </w:r>
          </w:p>
        </w:tc>
      </w:tr>
    </w:tbl>
    <w:p w:rsidR="00000000" w:rsidDel="00000000" w:rsidP="00000000" w:rsidRDefault="00000000" w:rsidRPr="00000000" w14:paraId="000013D1">
      <w:pPr>
        <w:pStyle w:val="Heading2"/>
        <w:spacing w:after="240" w:before="240" w:lineRule="auto"/>
        <w:rPr/>
      </w:pPr>
      <w:bookmarkStart w:colFirst="0" w:colLast="0" w:name="_31pxc26ssivv" w:id="212"/>
      <w:bookmarkEnd w:id="212"/>
      <w:r w:rsidDel="00000000" w:rsidR="00000000" w:rsidRPr="00000000">
        <w:rPr>
          <w:rtl w:val="0"/>
        </w:rPr>
        <w:t xml:space="preserve">Appendix H.</w:t>
      </w:r>
      <w:r w:rsidDel="00000000" w:rsidR="00000000" w:rsidRPr="00000000">
        <w:rPr>
          <w:rtl w:val="0"/>
        </w:rPr>
        <w:t xml:space="preserve"> Methodology</w:t>
      </w:r>
    </w:p>
    <w:p w:rsidR="00000000" w:rsidDel="00000000" w:rsidP="00000000" w:rsidRDefault="00000000" w:rsidRPr="00000000" w14:paraId="000013D2">
      <w:pPr>
        <w:pStyle w:val="Heading2"/>
        <w:spacing w:after="240" w:before="240" w:lineRule="auto"/>
        <w:rPr/>
      </w:pPr>
      <w:bookmarkStart w:colFirst="0" w:colLast="0" w:name="_vprgc1rk37dw" w:id="213"/>
      <w:bookmarkEnd w:id="213"/>
      <w:r w:rsidDel="00000000" w:rsidR="00000000" w:rsidRPr="00000000">
        <w:rPr>
          <w:rtl w:val="0"/>
        </w:rPr>
        <w:t xml:space="preserve">Appendix H.</w:t>
      </w:r>
      <w:r w:rsidDel="00000000" w:rsidR="00000000" w:rsidRPr="00000000">
        <w:rPr>
          <w:rtl w:val="0"/>
        </w:rPr>
        <w:t xml:space="preserve">1. Methodology Flow of the Study with Scrum-Based Prototype Development</w:t>
      </w:r>
    </w:p>
    <w:p w:rsidR="00000000" w:rsidDel="00000000" w:rsidP="00000000" w:rsidRDefault="00000000" w:rsidRPr="00000000" w14:paraId="000013D3">
      <w:pPr>
        <w:spacing w:after="240" w:before="240" w:line="36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81200"/>
            <wp:effectExtent b="0" l="0" r="0" t="0"/>
            <wp:docPr id="55" name="image43.png"/>
            <a:graphic>
              <a:graphicData uri="http://schemas.openxmlformats.org/drawingml/2006/picture">
                <pic:pic>
                  <pic:nvPicPr>
                    <pic:cNvPr id="0" name="image43.png"/>
                    <pic:cNvPicPr preferRelativeResize="0"/>
                  </pic:nvPicPr>
                  <pic:blipFill>
                    <a:blip r:embed="rId96"/>
                    <a:srcRect b="0" l="0" r="0" t="0"/>
                    <a:stretch>
                      <a:fillRect/>
                    </a:stretch>
                  </pic:blipFill>
                  <pic:spPr>
                    <a:xfrm>
                      <a:off x="0" y="0"/>
                      <a:ext cx="59436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13D4">
      <w:pPr>
        <w:pStyle w:val="Heading2"/>
        <w:spacing w:after="240" w:before="240" w:lineRule="auto"/>
        <w:rPr/>
      </w:pPr>
      <w:bookmarkStart w:colFirst="0" w:colLast="0" w:name="_xcm9ftefhd7u" w:id="214"/>
      <w:bookmarkEnd w:id="214"/>
      <w:r w:rsidDel="00000000" w:rsidR="00000000" w:rsidRPr="00000000">
        <w:rPr>
          <w:rtl w:val="0"/>
        </w:rPr>
        <w:t xml:space="preserve">Appendix H.</w:t>
      </w:r>
      <w:r w:rsidDel="00000000" w:rsidR="00000000" w:rsidRPr="00000000">
        <w:rPr>
          <w:rtl w:val="0"/>
        </w:rPr>
        <w:t xml:space="preserve">2. Proposed System Development Approach</w:t>
      </w:r>
      <w:r w:rsidDel="00000000" w:rsidR="00000000" w:rsidRPr="00000000">
        <w:rPr>
          <w:b w:val="0"/>
          <w:bCs w:val="0"/>
          <w:sz w:val="24"/>
          <w:szCs w:val="24"/>
        </w:rPr>
        <w:drawing>
          <wp:inline distB="114300" distT="114300" distL="114300" distR="114300">
            <wp:extent cx="5943600" cy="1816100"/>
            <wp:effectExtent b="0" l="0" r="0" t="0"/>
            <wp:docPr id="122" name="image68.png"/>
            <a:graphic>
              <a:graphicData uri="http://schemas.openxmlformats.org/drawingml/2006/picture">
                <pic:pic>
                  <pic:nvPicPr>
                    <pic:cNvPr id="0" name="image68.png"/>
                    <pic:cNvPicPr preferRelativeResize="0"/>
                  </pic:nvPicPr>
                  <pic:blipFill>
                    <a:blip r:embed="rId97"/>
                    <a:srcRect b="0" l="0" r="0" t="0"/>
                    <a:stretch>
                      <a:fillRect/>
                    </a:stretch>
                  </pic:blipFill>
                  <pic:spPr>
                    <a:xfrm>
                      <a:off x="0" y="0"/>
                      <a:ext cx="59436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13D5">
      <w:pPr>
        <w:pStyle w:val="Heading2"/>
        <w:spacing w:after="240" w:before="240" w:lineRule="auto"/>
        <w:rPr/>
      </w:pPr>
      <w:bookmarkStart w:colFirst="0" w:colLast="0" w:name="_8rrahlrlp3e5" w:id="215"/>
      <w:bookmarkEnd w:id="215"/>
      <w:r w:rsidDel="00000000" w:rsidR="00000000" w:rsidRPr="00000000">
        <w:rPr>
          <w:rtl w:val="0"/>
        </w:rPr>
        <w:t xml:space="preserve">Appendix H.</w:t>
      </w:r>
      <w:r w:rsidDel="00000000" w:rsidR="00000000" w:rsidRPr="00000000">
        <w:rPr>
          <w:rtl w:val="0"/>
        </w:rPr>
        <w:t xml:space="preserve">3. Proposed System Development Overview Using Agile Scrum</w:t>
      </w:r>
      <w:r w:rsidDel="00000000" w:rsidR="00000000" w:rsidRPr="00000000">
        <w:rPr>
          <w:rtl w:val="0"/>
        </w:rPr>
      </w:r>
    </w:p>
    <w:p w:rsidR="00000000" w:rsidDel="00000000" w:rsidP="00000000" w:rsidRDefault="00000000" w:rsidRPr="00000000" w14:paraId="000013D6">
      <w:pPr>
        <w:pStyle w:val="Heading5"/>
        <w:spacing w:line="360" w:lineRule="auto"/>
        <w:rPr/>
      </w:pPr>
      <w:bookmarkStart w:colFirst="0" w:colLast="0" w:name="_b6gqytn8vqt8" w:id="216"/>
      <w:bookmarkEnd w:id="216"/>
      <w:r w:rsidDel="00000000" w:rsidR="00000000" w:rsidRPr="00000000">
        <w:rPr/>
        <w:drawing>
          <wp:inline distB="114300" distT="114300" distL="114300" distR="114300">
            <wp:extent cx="5306518" cy="4820087"/>
            <wp:effectExtent b="0" l="0" r="0" t="0"/>
            <wp:docPr id="127" name="image76.png"/>
            <a:graphic>
              <a:graphicData uri="http://schemas.openxmlformats.org/drawingml/2006/picture">
                <pic:pic>
                  <pic:nvPicPr>
                    <pic:cNvPr id="0" name="image76.png"/>
                    <pic:cNvPicPr preferRelativeResize="0"/>
                  </pic:nvPicPr>
                  <pic:blipFill>
                    <a:blip r:embed="rId98"/>
                    <a:srcRect b="0" l="0" r="0" t="0"/>
                    <a:stretch>
                      <a:fillRect/>
                    </a:stretch>
                  </pic:blipFill>
                  <pic:spPr>
                    <a:xfrm>
                      <a:off x="0" y="0"/>
                      <a:ext cx="5306518" cy="4820087"/>
                    </a:xfrm>
                    <a:prstGeom prst="rect"/>
                    <a:ln/>
                  </pic:spPr>
                </pic:pic>
              </a:graphicData>
            </a:graphic>
          </wp:inline>
        </w:drawing>
      </w:r>
      <w:r w:rsidDel="00000000" w:rsidR="00000000" w:rsidRPr="00000000">
        <w:rPr>
          <w:rtl w:val="0"/>
        </w:rPr>
      </w:r>
    </w:p>
    <w:p w:rsidR="00000000" w:rsidDel="00000000" w:rsidP="00000000" w:rsidRDefault="00000000" w:rsidRPr="00000000" w14:paraId="000013D7">
      <w:pPr>
        <w:pStyle w:val="Heading2"/>
        <w:spacing w:after="240" w:before="240" w:lineRule="auto"/>
        <w:rPr/>
      </w:pPr>
      <w:bookmarkStart w:colFirst="0" w:colLast="0" w:name="_qo7hgdybhgre" w:id="217"/>
      <w:bookmarkEnd w:id="217"/>
      <w:r w:rsidDel="00000000" w:rsidR="00000000" w:rsidRPr="00000000">
        <w:rPr>
          <w:rtl w:val="0"/>
        </w:rPr>
        <w:t xml:space="preserve">Appendix H.</w:t>
      </w:r>
      <w:r w:rsidDel="00000000" w:rsidR="00000000" w:rsidRPr="00000000">
        <w:rPr>
          <w:rtl w:val="0"/>
        </w:rPr>
        <w:t xml:space="preserve">4. Specification Phases for the Proposed Graduate School Monitoring and Decision Support Platform</w:t>
      </w:r>
      <w:r w:rsidDel="00000000" w:rsidR="00000000" w:rsidRPr="00000000">
        <w:rPr>
          <w:rtl w:val="0"/>
        </w:rPr>
      </w:r>
    </w:p>
    <w:p w:rsidR="00000000" w:rsidDel="00000000" w:rsidP="00000000" w:rsidRDefault="00000000" w:rsidRPr="00000000" w14:paraId="000013D8">
      <w:pPr>
        <w:spacing w:after="240" w:before="240" w:line="360" w:lineRule="auto"/>
        <w:ind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3929063" cy="5229655"/>
            <wp:effectExtent b="0" l="0" r="0" t="0"/>
            <wp:docPr id="89"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3929063" cy="5229655"/>
                    </a:xfrm>
                    <a:prstGeom prst="rect"/>
                    <a:ln/>
                  </pic:spPr>
                </pic:pic>
              </a:graphicData>
            </a:graphic>
          </wp:inline>
        </w:drawing>
      </w:r>
      <w:r w:rsidDel="00000000" w:rsidR="00000000" w:rsidRPr="00000000">
        <w:rPr>
          <w:rtl w:val="0"/>
        </w:rPr>
      </w:r>
    </w:p>
    <w:p w:rsidR="00000000" w:rsidDel="00000000" w:rsidP="00000000" w:rsidRDefault="00000000" w:rsidRPr="00000000" w14:paraId="000013D9">
      <w:pPr>
        <w:pStyle w:val="Heading2"/>
        <w:spacing w:after="240" w:before="240" w:lineRule="auto"/>
        <w:rPr>
          <w:sz w:val="24"/>
          <w:szCs w:val="24"/>
        </w:rPr>
      </w:pPr>
      <w:bookmarkStart w:colFirst="0" w:colLast="0" w:name="_w1vgsm4t8icv" w:id="218"/>
      <w:bookmarkEnd w:id="218"/>
      <w:r w:rsidDel="00000000" w:rsidR="00000000" w:rsidRPr="00000000">
        <w:rPr>
          <w:rtl w:val="0"/>
        </w:rPr>
        <w:t xml:space="preserve">Appendix I.</w:t>
      </w:r>
      <w:r w:rsidDel="00000000" w:rsidR="00000000" w:rsidRPr="00000000">
        <w:rPr>
          <w:rtl w:val="0"/>
        </w:rPr>
        <w:t xml:space="preserve"> </w:t>
      </w:r>
      <w:r w:rsidDel="00000000" w:rsidR="00000000" w:rsidRPr="00000000">
        <w:rPr>
          <w:sz w:val="24"/>
          <w:szCs w:val="24"/>
          <w:rtl w:val="0"/>
        </w:rPr>
        <w:t xml:space="preserve">Data Requirements</w:t>
      </w:r>
    </w:p>
    <w:p w:rsidR="00000000" w:rsidDel="00000000" w:rsidP="00000000" w:rsidRDefault="00000000" w:rsidRPr="00000000" w14:paraId="000013DA">
      <w:pPr>
        <w:pStyle w:val="Heading2"/>
        <w:spacing w:after="240" w:before="240" w:lineRule="auto"/>
        <w:rPr/>
      </w:pPr>
      <w:bookmarkStart w:colFirst="0" w:colLast="0" w:name="_uh29zoiicy3e" w:id="219"/>
      <w:bookmarkEnd w:id="219"/>
      <w:r w:rsidDel="00000000" w:rsidR="00000000" w:rsidRPr="00000000">
        <w:rPr>
          <w:rtl w:val="0"/>
        </w:rPr>
        <w:t xml:space="preserve">Appendix I.</w:t>
      </w:r>
      <w:r w:rsidDel="00000000" w:rsidR="00000000" w:rsidRPr="00000000">
        <w:rPr>
          <w:rtl w:val="0"/>
        </w:rPr>
        <w:t xml:space="preserve">1. </w:t>
      </w:r>
      <w:r w:rsidDel="00000000" w:rsidR="00000000" w:rsidRPr="00000000">
        <w:rPr>
          <w:sz w:val="24"/>
          <w:szCs w:val="24"/>
          <w:rtl w:val="0"/>
        </w:rPr>
        <w:t xml:space="preserve">Data to be collected and sources</w:t>
      </w:r>
      <w:r w:rsidDel="00000000" w:rsidR="00000000" w:rsidRPr="00000000">
        <w:rPr>
          <w:rtl w:val="0"/>
        </w:rPr>
      </w:r>
    </w:p>
    <w:tbl>
      <w:tblPr>
        <w:tblStyle w:val="Table70"/>
        <w:tblW w:w="8715.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1815"/>
        <w:gridCol w:w="1770"/>
        <w:gridCol w:w="1770"/>
        <w:gridCol w:w="1770"/>
        <w:tblGridChange w:id="0">
          <w:tblGrid>
            <w:gridCol w:w="1590"/>
            <w:gridCol w:w="1815"/>
            <w:gridCol w:w="1770"/>
            <w:gridCol w:w="1770"/>
            <w:gridCol w:w="1770"/>
          </w:tblGrid>
        </w:tblGridChange>
      </w:tblGrid>
      <w:tr>
        <w:trPr>
          <w:cantSplit w:val="0"/>
          <w:trHeight w:val="902.9296875"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13DB">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Data Category</w:t>
            </w:r>
          </w:p>
        </w:tc>
        <w:tc>
          <w:tcPr>
            <w:shd w:fill="000000" w:val="clear"/>
            <w:tcMar>
              <w:top w:w="100.0" w:type="dxa"/>
              <w:left w:w="100.0" w:type="dxa"/>
              <w:bottom w:w="100.0" w:type="dxa"/>
              <w:right w:w="100.0" w:type="dxa"/>
            </w:tcMar>
          </w:tcPr>
          <w:p w:rsidR="00000000" w:rsidDel="00000000" w:rsidP="00000000" w:rsidRDefault="00000000" w:rsidRPr="00000000" w14:paraId="000013DC">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Key Fields</w:t>
            </w:r>
          </w:p>
        </w:tc>
        <w:tc>
          <w:tcPr>
            <w:shd w:fill="000000" w:val="clear"/>
            <w:tcMar>
              <w:top w:w="100.0" w:type="dxa"/>
              <w:left w:w="100.0" w:type="dxa"/>
              <w:bottom w:w="100.0" w:type="dxa"/>
              <w:right w:w="100.0" w:type="dxa"/>
            </w:tcMar>
          </w:tcPr>
          <w:p w:rsidR="00000000" w:rsidDel="00000000" w:rsidP="00000000" w:rsidRDefault="00000000" w:rsidRPr="00000000" w14:paraId="000013D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Primary Source Role</w:t>
            </w:r>
          </w:p>
        </w:tc>
        <w:tc>
          <w:tcPr>
            <w:shd w:fill="000000" w:val="clear"/>
            <w:tcMar>
              <w:top w:w="100.0" w:type="dxa"/>
              <w:left w:w="100.0" w:type="dxa"/>
              <w:bottom w:w="100.0" w:type="dxa"/>
              <w:right w:w="100.0" w:type="dxa"/>
            </w:tcMar>
          </w:tcPr>
          <w:p w:rsidR="00000000" w:rsidDel="00000000" w:rsidP="00000000" w:rsidRDefault="00000000" w:rsidRPr="00000000" w14:paraId="000013D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Existing System (AS-IS)</w:t>
            </w:r>
          </w:p>
        </w:tc>
        <w:tc>
          <w:tcPr>
            <w:shd w:fill="000000" w:val="clear"/>
            <w:tcMar>
              <w:top w:w="100.0" w:type="dxa"/>
              <w:left w:w="100.0" w:type="dxa"/>
              <w:bottom w:w="100.0" w:type="dxa"/>
              <w:right w:w="100.0" w:type="dxa"/>
            </w:tcMar>
          </w:tcPr>
          <w:p w:rsidR="00000000" w:rsidDel="00000000" w:rsidP="00000000" w:rsidRDefault="00000000" w:rsidRPr="00000000" w14:paraId="000013D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 for Monitoring and Analytics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identity + program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13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 ID number; program/track; year level; AY entry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13E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Student (for verification)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E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13E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 linking key across coursework + research monitoring; supports cohort grouping and drill-down views.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Coursework / enrollment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entry; subjects/codes; unit totals; standing/progress markers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3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13E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“coursework-to-research readiness” monitoring where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monitoring (status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3E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submitted date; application status; handoff confirmation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13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 email-based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13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Completes lifecycle coverage from admission without replacing 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Enrollment confirmation / term activation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status per term; timestamp; active/inactive/stop-start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triggers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Prevents “gap in enrollment” visibility; supports continuity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F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tagging and study plan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3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student–curriculum tag date; required subjects; planned AY/Sem mapping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13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records + Student Monitoring Excel Sheet (AC-STUDENT-MONITORING-Template.xlsx) / study plan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13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per-student course audit and cohort-based monitoring for offerings and readiness.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F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decision-support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Eligible student counts per subject; pending prerequisites;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13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Monitoring Excel Sheet (AC-STUDENT-MONITORING-Template.xlsx) + curriculum mapping outputs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“subjects to offer next semester” decision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F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application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3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date; approval status; LOA start/end; LOA expiry marker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14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routing + LOA tracking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visibility and escalation signals for LOA.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0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date; decision outcome; return term; conditions (if any)</w:t>
            </w:r>
          </w:p>
        </w:tc>
        <w:tc>
          <w:tcPr>
            <w:shd w:fill="auto" w:val="clear"/>
            <w:tcMar>
              <w:top w:w="100.0" w:type="dxa"/>
              <w:left w:w="100.0" w:type="dxa"/>
              <w:bottom w:w="100.0" w:type="dxa"/>
              <w:right w:w="100.0" w:type="dxa"/>
            </w:tcMar>
            <w:vAlign w:val="top"/>
          </w:tcPr>
          <w:p w:rsidR="00000000" w:rsidDel="00000000" w:rsidP="00000000" w:rsidRDefault="00000000" w:rsidRPr="00000000" w14:paraId="000014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14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re-entry pathway after LOA; supports continuity/readiness checks.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0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Residency monitoring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Residency clock start; pause/resume markers; nearing limit flags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monitoring record (policy-confirmed 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residency monitoring without changing policy.</w:t>
            </w:r>
          </w:p>
        </w:tc>
      </w:tr>
      <w:tr>
        <w:trPr>
          <w:cantSplit w:val="0"/>
          <w:trHeight w:val="1520.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0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AY first enrolled in thesis/dissertation; current AY; semester; program;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Staff/Admin;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w:t>
            </w:r>
          </w:p>
        </w:tc>
        <w:tc>
          <w:tcPr>
            <w:shd w:fill="auto" w:val="clear"/>
            <w:tcMar>
              <w:top w:w="100.0" w:type="dxa"/>
              <w:left w:w="100.0" w:type="dxa"/>
              <w:bottom w:w="100.0" w:type="dxa"/>
              <w:right w:w="100.0" w:type="dxa"/>
            </w:tcMar>
            <w:vAlign w:val="top"/>
          </w:tcPr>
          <w:p w:rsidR="00000000" w:rsidDel="00000000" w:rsidP="00000000" w:rsidRDefault="00000000" w:rsidRPr="00000000" w14:paraId="000014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 anchor for time-in-stage, residency indicators, and exception tracking.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1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assignment + eligibility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name; appointment status; date appointed; adviser load indicator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3 / 3.1) + spreadsheet reflections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routing/accountability and adviser load monitoring.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1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workflow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date; approved title; decision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14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Coordinator; Panel Chair;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141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early bottlenecks (endorsement + scheduling).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1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readiness + gate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technical clearance; statistician consult (conditional)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1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Statistician;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4, 4.1, 5)</w:t>
            </w:r>
          </w:p>
        </w:tc>
        <w:tc>
          <w:tcPr>
            <w:shd w:fill="auto" w:val="clear"/>
            <w:tcMar>
              <w:top w:w="100.0" w:type="dxa"/>
              <w:left w:w="100.0" w:type="dxa"/>
              <w:bottom w:w="100.0" w:type="dxa"/>
              <w:right w:w="100.0" w:type="dxa"/>
            </w:tcMar>
            <w:vAlign w:val="top"/>
          </w:tcPr>
          <w:p w:rsidR="00000000" w:rsidDel="00000000" w:rsidP="00000000" w:rsidRDefault="00000000" w:rsidRPr="00000000" w14:paraId="0000142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readiness blocks and scheduling bottlenecks.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2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review and 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4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submission; clearance date/status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Ethics Office/Admin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 5.2)</w:t>
            </w:r>
          </w:p>
        </w:tc>
        <w:tc>
          <w:tcPr>
            <w:shd w:fill="auto" w:val="clear"/>
            <w:tcMar>
              <w:top w:w="100.0" w:type="dxa"/>
              <w:left w:w="100.0" w:type="dxa"/>
              <w:bottom w:w="100.0" w:type="dxa"/>
              <w:right w:w="100.0" w:type="dxa"/>
            </w:tcMar>
            <w:vAlign w:val="top"/>
          </w:tcPr>
          <w:p w:rsidR="00000000" w:rsidDel="00000000" w:rsidP="00000000" w:rsidRDefault="00000000" w:rsidRPr="00000000" w14:paraId="000014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stop-the-clock/restart tracking around ethics review.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2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workflow events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Endorsement; schedule; outcome (pass/minor/major); re-defense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Panel;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6–8)</w:t>
            </w:r>
          </w:p>
        </w:tc>
        <w:tc>
          <w:tcPr>
            <w:shd w:fill="auto" w:val="clear"/>
            <w:tcMar>
              <w:top w:w="100.0" w:type="dxa"/>
              <w:left w:w="100.0" w:type="dxa"/>
              <w:bottom w:w="100.0" w:type="dxa"/>
              <w:right w:w="100.0" w:type="dxa"/>
            </w:tcMar>
            <w:vAlign w:val="top"/>
          </w:tcPr>
          <w:p w:rsidR="00000000" w:rsidDel="00000000" w:rsidP="00000000" w:rsidRDefault="00000000" w:rsidRPr="00000000" w14:paraId="000014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revision cycles/decision states for bottleneck identification.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2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Public defense + publication/completion tagging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2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defense schedule; Turnitin cert; editor cert; final approval sheet; publication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142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Adviser;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9–10) + Turnitin step</w:t>
            </w:r>
          </w:p>
        </w:tc>
        <w:tc>
          <w:tcPr>
            <w:shd w:fill="auto" w:val="clear"/>
            <w:tcMar>
              <w:top w:w="100.0" w:type="dxa"/>
              <w:left w:w="100.0" w:type="dxa"/>
              <w:bottom w:w="100.0" w:type="dxa"/>
              <w:right w:w="100.0" w:type="dxa"/>
            </w:tcMar>
            <w:vAlign w:val="top"/>
          </w:tcPr>
          <w:p w:rsidR="00000000" w:rsidDel="00000000" w:rsidP="00000000" w:rsidRDefault="00000000" w:rsidRPr="00000000" w14:paraId="0000142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Converts endgame requirements into a traceable checklist; supports stuck-case detection.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0">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Scheduling state and 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Proposed/confirmed dates; reschedules; mode; venue reservation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Admin/Staff; Panel Chair; Student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3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Email-based coordination + protocol steps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Measures scheduling cycle time and repeated back-and-forth.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Decision records + comment consolidation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3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Outcomes; consolidated comment sheet; approvals/release certs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Panel Members; Adviser</w:t>
            </w:r>
          </w:p>
        </w:tc>
        <w:tc>
          <w:tcPr>
            <w:shd w:fill="auto" w:val="clear"/>
            <w:tcMar>
              <w:top w:w="100.0" w:type="dxa"/>
              <w:left w:w="100.0" w:type="dxa"/>
              <w:bottom w:w="100.0" w:type="dxa"/>
              <w:right w:w="100.0" w:type="dxa"/>
            </w:tcMar>
            <w:vAlign w:val="top"/>
          </w:tcPr>
          <w:p w:rsidR="00000000" w:rsidDel="00000000" w:rsidP="00000000" w:rsidRDefault="00000000" w:rsidRPr="00000000" w14:paraId="0000143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 consolidation; Form 5.1; Form 6/7)</w:t>
            </w:r>
          </w:p>
        </w:tc>
        <w:tc>
          <w:tcPr>
            <w:shd w:fill="auto" w:val="clear"/>
            <w:tcMar>
              <w:top w:w="100.0" w:type="dxa"/>
              <w:left w:w="100.0" w:type="dxa"/>
              <w:bottom w:w="100.0" w:type="dxa"/>
              <w:right w:w="100.0" w:type="dxa"/>
            </w:tcMar>
            <w:vAlign w:val="top"/>
          </w:tcPr>
          <w:p w:rsidR="00000000" w:rsidDel="00000000" w:rsidP="00000000" w:rsidRDefault="00000000" w:rsidRPr="00000000" w14:paraId="0000143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Reduces version confusion; strengthens traceability/accountability.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Workload and operational queues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endorsements; overdue items; aging cases; adviser/panel load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Coordinator; Leadership</w:t>
            </w:r>
          </w:p>
        </w:tc>
        <w:tc>
          <w:tcPr>
            <w:shd w:fill="auto" w:val="clear"/>
            <w:tcMar>
              <w:top w:w="100.0" w:type="dxa"/>
              <w:left w:w="100.0" w:type="dxa"/>
              <w:bottom w:w="100.0" w:type="dxa"/>
              <w:right w:w="100.0" w:type="dxa"/>
            </w:tcMar>
            <w:vAlign w:val="top"/>
          </w:tcPr>
          <w:p w:rsidR="00000000" w:rsidDel="00000000" w:rsidP="00000000" w:rsidRDefault="00000000" w:rsidRPr="00000000" w14:paraId="0000143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Derived from milestone events + role assignments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decision-support layer for escalation and workload balancing.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3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Authority + audit signals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access boundaries; change logs; retention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Student Research Monitoring Sheet (Student-Research-Monitoring.xlsx) (Forms 1–2)</w:t>
            </w:r>
          </w:p>
        </w:tc>
        <w:tc>
          <w:tcPr>
            <w:shd w:fill="auto" w:val="clear"/>
            <w:tcMar>
              <w:top w:w="100.0" w:type="dxa"/>
              <w:left w:w="100.0" w:type="dxa"/>
              <w:bottom w:w="100.0" w:type="dxa"/>
              <w:right w:w="100.0" w:type="dxa"/>
            </w:tcMar>
            <w:vAlign w:val="top"/>
          </w:tcPr>
          <w:p w:rsidR="00000000" w:rsidDel="00000000" w:rsidP="00000000" w:rsidRDefault="00000000" w:rsidRPr="00000000" w14:paraId="000014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privacy-aligned handling and auditability for sensitive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Practicum/OJT monitoring (if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hours; schedule; completion status;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4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4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logs / certificates (MOA/certifications)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Included only when the program requires it; treated as completion signals.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Withdrawal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effective term; reason (if allowed)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4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Dean</w:t>
            </w:r>
          </w:p>
        </w:tc>
        <w:tc>
          <w:tcPr>
            <w:shd w:fill="auto" w:val="clear"/>
            <w:tcMar>
              <w:top w:w="100.0" w:type="dxa"/>
              <w:left w:w="100.0" w:type="dxa"/>
              <w:bottom w:w="100.0" w:type="dxa"/>
              <w:right w:w="100.0" w:type="dxa"/>
            </w:tcMar>
            <w:vAlign w:val="top"/>
          </w:tcPr>
          <w:p w:rsidR="00000000" w:rsidDel="00000000" w:rsidP="00000000" w:rsidRDefault="00000000" w:rsidRPr="00000000" w14:paraId="0000144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Email/manual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stop pathway formally for attrition reporting where allowed.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monitoring (Graduate School 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144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date; requirements complete flag; evidence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4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Academic 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5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list + manual checklist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45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graduating list preparation without replacing registrar processing.</w:t>
            </w:r>
          </w:p>
        </w:tc>
      </w:tr>
    </w:tbl>
    <w:p w:rsidR="00000000" w:rsidDel="00000000" w:rsidP="00000000" w:rsidRDefault="00000000" w:rsidRPr="00000000" w14:paraId="00001453">
      <w:pPr>
        <w:pStyle w:val="Heading3"/>
        <w:spacing w:after="240" w:before="240" w:lineRule="auto"/>
        <w:rPr/>
      </w:pPr>
      <w:bookmarkStart w:colFirst="0" w:colLast="0" w:name="_eoipvgl22sgu" w:id="220"/>
      <w:bookmarkEnd w:id="220"/>
      <w:r w:rsidDel="00000000" w:rsidR="00000000" w:rsidRPr="00000000">
        <w:rPr>
          <w:rtl w:val="0"/>
        </w:rPr>
        <w:t xml:space="preserve">Appendix J.  Milestone Gate Criteria</w:t>
      </w:r>
    </w:p>
    <w:p w:rsidR="00000000" w:rsidDel="00000000" w:rsidP="00000000" w:rsidRDefault="00000000" w:rsidRPr="00000000" w14:paraId="00001454">
      <w:pPr>
        <w:pStyle w:val="Heading3"/>
        <w:rPr/>
      </w:pPr>
      <w:bookmarkStart w:colFirst="0" w:colLast="0" w:name="_d8d54tu49tl3" w:id="221"/>
      <w:bookmarkEnd w:id="221"/>
      <w:r w:rsidDel="00000000" w:rsidR="00000000" w:rsidRPr="00000000">
        <w:rPr>
          <w:rtl w:val="0"/>
        </w:rPr>
        <w:t xml:space="preserve">Appendix J.1  Milestone Gate Criteria explaining definition of completion</w:t>
      </w:r>
      <w:r w:rsidDel="00000000" w:rsidR="00000000" w:rsidRPr="00000000">
        <w:rPr>
          <w:rtl w:val="0"/>
        </w:rPr>
      </w:r>
    </w:p>
    <w:tbl>
      <w:tblPr>
        <w:tblStyle w:val="Table71"/>
        <w:tblW w:w="865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0"/>
        <w:gridCol w:w="1905"/>
        <w:gridCol w:w="1650"/>
        <w:gridCol w:w="1230"/>
        <w:gridCol w:w="1215"/>
        <w:gridCol w:w="1185"/>
        <w:tblGridChange w:id="0">
          <w:tblGrid>
            <w:gridCol w:w="1470"/>
            <w:gridCol w:w="1905"/>
            <w:gridCol w:w="1650"/>
            <w:gridCol w:w="1230"/>
            <w:gridCol w:w="1215"/>
            <w:gridCol w:w="118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5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Milestone</w:t>
            </w:r>
          </w:p>
        </w:tc>
        <w:tc>
          <w:tcPr>
            <w:shd w:fill="000000" w:val="clear"/>
            <w:tcMar>
              <w:top w:w="100.0" w:type="dxa"/>
              <w:left w:w="100.0" w:type="dxa"/>
              <w:bottom w:w="100.0" w:type="dxa"/>
              <w:right w:w="100.0" w:type="dxa"/>
            </w:tcMar>
          </w:tcPr>
          <w:p w:rsidR="00000000" w:rsidDel="00000000" w:rsidP="00000000" w:rsidRDefault="00000000" w:rsidRPr="00000000" w14:paraId="0000145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Entry Criteria</w:t>
            </w:r>
          </w:p>
        </w:tc>
        <w:tc>
          <w:tcPr>
            <w:shd w:fill="000000" w:val="clear"/>
            <w:tcMar>
              <w:top w:w="100.0" w:type="dxa"/>
              <w:left w:w="100.0" w:type="dxa"/>
              <w:bottom w:w="100.0" w:type="dxa"/>
              <w:right w:w="100.0" w:type="dxa"/>
            </w:tcMar>
          </w:tcPr>
          <w:p w:rsidR="00000000" w:rsidDel="00000000" w:rsidP="00000000" w:rsidRDefault="00000000" w:rsidRPr="00000000" w14:paraId="0000145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Required Evidence</w:t>
            </w:r>
          </w:p>
        </w:tc>
        <w:tc>
          <w:tcPr>
            <w:shd w:fill="000000" w:val="clear"/>
            <w:tcMar>
              <w:top w:w="100.0" w:type="dxa"/>
              <w:left w:w="100.0" w:type="dxa"/>
              <w:bottom w:w="100.0" w:type="dxa"/>
              <w:right w:w="100.0" w:type="dxa"/>
            </w:tcMar>
          </w:tcPr>
          <w:p w:rsidR="00000000" w:rsidDel="00000000" w:rsidP="00000000" w:rsidRDefault="00000000" w:rsidRPr="00000000" w14:paraId="00001458">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 outcomes</w:t>
            </w:r>
          </w:p>
        </w:tc>
        <w:tc>
          <w:tcPr>
            <w:shd w:fill="000000" w:val="clear"/>
            <w:tcMar>
              <w:top w:w="100.0" w:type="dxa"/>
              <w:left w:w="100.0" w:type="dxa"/>
              <w:bottom w:w="100.0" w:type="dxa"/>
              <w:right w:w="100.0" w:type="dxa"/>
            </w:tcMar>
          </w:tcPr>
          <w:p w:rsidR="00000000" w:rsidDel="00000000" w:rsidP="00000000" w:rsidRDefault="00000000" w:rsidRPr="00000000" w14:paraId="00001459">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Exit Criteria</w:t>
            </w:r>
          </w:p>
        </w:tc>
        <w:tc>
          <w:tcPr>
            <w:shd w:fill="000000" w:val="clear"/>
            <w:tcMar>
              <w:top w:w="100.0" w:type="dxa"/>
              <w:left w:w="100.0" w:type="dxa"/>
              <w:bottom w:w="100.0" w:type="dxa"/>
              <w:right w:w="100.0" w:type="dxa"/>
            </w:tcMar>
          </w:tcPr>
          <w:p w:rsidR="00000000" w:rsidDel="00000000" w:rsidP="00000000" w:rsidRDefault="00000000" w:rsidRPr="00000000" w14:paraId="0000145A">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5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has submitted requirements and admission status signal is available for handoff</w:t>
            </w:r>
          </w:p>
        </w:tc>
        <w:tc>
          <w:tcPr>
            <w:shd w:fill="auto" w:val="clear"/>
            <w:tcMar>
              <w:top w:w="100.0" w:type="dxa"/>
              <w:left w:w="100.0" w:type="dxa"/>
              <w:bottom w:w="100.0" w:type="dxa"/>
              <w:right w:w="100.0" w:type="dxa"/>
            </w:tcMar>
            <w:vAlign w:val="top"/>
          </w:tcPr>
          <w:p w:rsidR="00000000" w:rsidDel="00000000" w:rsidP="00000000" w:rsidRDefault="00000000" w:rsidRPr="00000000" w14:paraId="000014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AIMS status + handoff confirmation (email/record)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Accepted for onboarding / For completion / Not accepted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Handoff recorded; student is visible to Graduate School for onboarding and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Office (status) + Graduate School Staff (handoff receipt)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6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Student Account + Program Onboarding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handoff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platform account created; onboarding checklist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Activated / Returned for correction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activated; student is tagged to program context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6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Curriculum Tagged + Study Plan Generated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account exists; curriculum list/version exists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6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ID/version record; student–curriculum tag record; generated study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146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Tagged / Corrected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linked to a curriculum; study plan (required subjects) is generated and viewable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6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6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Term Enrollment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is eligible to enroll for the term (per Graduate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14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confirmation record (email trigger / enrollment platform 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Confirmed / On hold / Not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status is recorded as active/inactive; monitoring continuity is visible (no “gap”)</w:t>
            </w:r>
          </w:p>
        </w:tc>
        <w:tc>
          <w:tcPr>
            <w:shd w:fill="auto" w:val="clear"/>
            <w:tcMar>
              <w:top w:w="100.0" w:type="dxa"/>
              <w:left w:w="100.0" w:type="dxa"/>
              <w:bottom w:w="100.0" w:type="dxa"/>
              <w:right w:w="100.0" w:type="dxa"/>
            </w:tcMar>
            <w:vAlign w:val="top"/>
          </w:tcPr>
          <w:p w:rsidR="00000000" w:rsidDel="00000000" w:rsidP="00000000" w:rsidRDefault="00000000" w:rsidRPr="00000000" w14:paraId="000014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7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Course Audit Updated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results/standing signals are available to be mirrored as monitoring indicators (without replacing grade encoding)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sheet update (course completion/INC marker); supporting reference to official record where permitted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 Pending update / Exception flagged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audit reflects latest completion/INC markers and remaining requirements for readiness checks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7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Offerings Planning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 course audit data are available to compute eligible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Aggregated eligibility counts per subject; planned offerings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14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offerings plan / Revised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“Subjects to offer next semester” output is generated and recorded for term planning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7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LOA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submits LOA request;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148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request record + approval decision + effective LOA start/end 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status is recorded with effective period and expiry marker; student marked stop-start for monitoring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(approval) + Graduate School Staff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8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Readmission Approved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period ended or readmission requested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request record + decision outcome + effective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14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Readmission status recorded; student marked active for the return 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14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Dean (as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8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Case Created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Readiness to start thesis/dissertation is confirmed (program-dependent)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profile created (type, first enrolled AY, adviser pending/assigned)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 Deferred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and becomes the basis for milestone event tracking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Coordinator /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9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Adviser Designation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case exists; adviser nomination is initiated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3 / 3.1 (adviser designation and appointment) and recorded adviser assignment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9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Appointed / Returned / Not appointed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assignment is recorded with date and ownership routing can begin</w:t>
            </w:r>
          </w:p>
        </w:tc>
        <w:tc>
          <w:tcPr>
            <w:shd w:fill="auto" w:val="clear"/>
            <w:tcMar>
              <w:top w:w="100.0" w:type="dxa"/>
              <w:left w:w="100.0" w:type="dxa"/>
              <w:bottom w:w="100.0" w:type="dxa"/>
              <w:right w:w="100.0" w:type="dxa"/>
            </w:tcMar>
            <w:vAlign w:val="top"/>
          </w:tcPr>
          <w:p w:rsidR="00000000" w:rsidDel="00000000" w:rsidP="00000000" w:rsidRDefault="00000000" w:rsidRPr="00000000" w14:paraId="000014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Leadership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9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 designation completed; title defense request endorsed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1–2 (title defense application + outcome); schedule record (if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 Returned for revision / Not approved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title is recorded; status advances to proposal preparation stage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14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(decision)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9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Title approved; proposal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4, 4.1 (if applicable), 5 + schedule record + outcome/comments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Revisions required / Re-defense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defense outcome recorded; required changes captured as the authoritative revision basis</w:t>
            </w:r>
          </w:p>
        </w:tc>
        <w:tc>
          <w:tcPr>
            <w:shd w:fill="auto" w:val="clear"/>
            <w:tcMar>
              <w:top w:w="100.0" w:type="dxa"/>
              <w:left w:w="100.0" w:type="dxa"/>
              <w:bottom w:w="100.0" w:type="dxa"/>
              <w:right w:w="100.0" w:type="dxa"/>
            </w:tcMar>
            <w:vAlign w:val="top"/>
          </w:tcPr>
          <w:p w:rsidR="00000000" w:rsidDel="00000000" w:rsidP="00000000" w:rsidRDefault="00000000" w:rsidRPr="00000000" w14:paraId="000014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3">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Ethics Clearance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Proposal stage requires ethics review/clearance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 5.2 (ethics submission/clearance)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Cleared / Returned / Not cleared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clearance status and date are recorded; case may proceed to data collection/writing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Ethics Office (clearance) + Research Coordinator (recording)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Defense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endorsed and scheduled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6–8 (final defense comments/evaluation/settlement where applicable) + schedule/outcome record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4A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Passed / Minor revisions / Major revisions / 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recorded; revision pathway is explicit (minor/major/re-defense)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14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Chair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A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Evidence Verified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defense outcome permits completion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4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Protocol Forms 9–10 + Turnitin certificate + editor certification + approval sheet (as applicable)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complete / Missing requirements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completion evidence is recorded as complete; case is eligible for GS endorsement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4B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Research Coordinator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Withdrawal Confirmed and Recorded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requests withdrawal; case is 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request/confirmation record (email/manual)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 Denied / Returned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status recorded; monitoring stops with an auditable exit reason category (if allowed)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Dean + Graduate School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B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Graduation Endorsement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4B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Completion evidence verified; no active stop-start/withdrawal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B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Endorsed-to-graduate list + requirements checklist (GS-side)</w:t>
            </w:r>
          </w:p>
        </w:tc>
        <w:tc>
          <w:tcPr>
            <w:shd w:fill="auto" w:val="clear"/>
            <w:tcMar>
              <w:top w:w="100.0" w:type="dxa"/>
              <w:left w:w="100.0" w:type="dxa"/>
              <w:bottom w:w="100.0" w:type="dxa"/>
              <w:right w:w="100.0" w:type="dxa"/>
            </w:tcMar>
            <w:vAlign w:val="top"/>
          </w:tcPr>
          <w:p w:rsidR="00000000" w:rsidDel="00000000" w:rsidP="00000000" w:rsidRDefault="00000000" w:rsidRPr="00000000" w14:paraId="000014B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Endorsed / On hold / Returned for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4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endorsement status recorded; endorsement list is prepared and handed off (registrar remains out-of-scope)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14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Graduate School Staff + Academic Coordinator / Dean</w:t>
            </w:r>
          </w:p>
        </w:tc>
      </w:tr>
    </w:tbl>
    <w:p w:rsidR="00000000" w:rsidDel="00000000" w:rsidP="00000000" w:rsidRDefault="00000000" w:rsidRPr="00000000" w14:paraId="000014C1">
      <w:pPr>
        <w:pStyle w:val="Heading3"/>
        <w:spacing w:after="240" w:before="240" w:lineRule="auto"/>
        <w:rPr/>
      </w:pPr>
      <w:bookmarkStart w:colFirst="0" w:colLast="0" w:name="_z5qdlw6ltwxa" w:id="222"/>
      <w:bookmarkEnd w:id="222"/>
      <w:r w:rsidDel="00000000" w:rsidR="00000000" w:rsidRPr="00000000">
        <w:rPr>
          <w:rtl w:val="0"/>
        </w:rPr>
        <w:t xml:space="preserve">Appendix K. Functional Requirements</w:t>
      </w:r>
      <w:r w:rsidDel="00000000" w:rsidR="00000000" w:rsidRPr="00000000">
        <w:rPr>
          <w:rtl w:val="0"/>
        </w:rPr>
      </w:r>
    </w:p>
    <w:tbl>
      <w:tblPr>
        <w:tblStyle w:val="Table72"/>
        <w:tblW w:w="859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6915"/>
        <w:tblGridChange w:id="0">
          <w:tblGrid>
            <w:gridCol w:w="1680"/>
            <w:gridCol w:w="691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C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14C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C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and Study Plan Management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and maintain program curricula, tag a student to the correct curriculum, generate a per-student study plan, and show required subjects with AY and semester taken. Record subject completion date and status for course audit.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and Coursework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enrollment confirmation and course audit status. Provide a student view of the next semester schedule where allowed, and a coordinator view of student eligibility and remaining requirements without replacing official grade encoding.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Offerings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outputs that help the Academic Coordinator decide what subjects to offer next semester, such as counts of eligible students per subject, pending requirements, and a planned offerings summary.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 and Readmission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LOA request status, approval, and effective LOA period. Track residency pause and readmission status, and generate LOA monitoring views for staff and coordinators.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and Dissertation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adviser designation, title defense, proposal defense, final defense, revision cycles, manuscript finalization, and required certifications or documents. Record status, assigned role, and time on 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Practicum or OJT Tracking (Program-dependent)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required by the program, track required hours, schedule, and uploaded evidence such as MOA or certifications as completion signals. Exclude this if the program does not require it.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Withdrawal and Graduation Monitoring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withdrawal confirmation status and Graduate School graduation endorsement status. Generate graduating list outputs based on completion evidence without replacing Registrar processing.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Processing and Task Queues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task queues for submissions, endorsements, approvals, and decisions. Show who owns the next action across lifecycle stages.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Recording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decision outcomes such as approve, revise, or return, together with the next required action and closure evidence for each milestone step.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 required document checklist for each stage, track document versions, and record consolidated comments or decision records.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defense request, availability, and schedule outcome. Log reschedules and cancellations as monitoring signals.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Dashboards and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counts per stage, pending queues, aging or time in stage, LOA counts, course audit readiness, adviser or panel counts where applicable, and residency, completion, or attrition outputs based on validated definitions.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Alerts and Intervention Tracking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threshold breaches such as long time in stage, LOA nearing expiry, or residency nearing limits. Notify the correct roles and log intervention actions with closure evidence.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Trail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 actions, decisions, and changes in definitions or process settings to support accountability.</w:t>
            </w:r>
          </w:p>
        </w:tc>
      </w:tr>
    </w:tbl>
    <w:p w:rsidR="00000000" w:rsidDel="00000000" w:rsidP="00000000" w:rsidRDefault="00000000" w:rsidRPr="00000000" w14:paraId="000014E0">
      <w:pPr>
        <w:pStyle w:val="Heading3"/>
        <w:spacing w:after="240" w:before="240" w:lineRule="auto"/>
        <w:rPr/>
      </w:pPr>
      <w:bookmarkStart w:colFirst="0" w:colLast="0" w:name="_66hsjkd3uulh" w:id="223"/>
      <w:bookmarkEnd w:id="223"/>
      <w:r w:rsidDel="00000000" w:rsidR="00000000" w:rsidRPr="00000000">
        <w:rPr>
          <w:rtl w:val="0"/>
        </w:rPr>
        <w:t xml:space="preserve">Appendix L. Non-Functional Requirements</w:t>
      </w:r>
      <w:r w:rsidDel="00000000" w:rsidR="00000000" w:rsidRPr="00000000">
        <w:rPr>
          <w:rtl w:val="0"/>
        </w:rPr>
      </w:r>
    </w:p>
    <w:tbl>
      <w:tblPr>
        <w:tblStyle w:val="Table73"/>
        <w:tblW w:w="8610.0" w:type="dxa"/>
        <w:jc w:val="left"/>
        <w:tblInd w:w="7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6900"/>
        <w:tblGridChange w:id="0">
          <w:tblGrid>
            <w:gridCol w:w="1710"/>
            <w:gridCol w:w="690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E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14E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E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E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role-based access control, strong authentication, secure session handling, and controlled privileges for higher-level users.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Privacy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 access to sensitive evaluation records, log access where needed, and handle data according to approved privacy boundaries (Datu, 2022).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append-only logs for key actions such as submissions, decisions, approvals, routing, and definition changes. Each log entry must show the actor, timestamp, and outcome.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role-based dashboards and task queues, clear status labels, low encoding effort for staff, and consistent terms across modules.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data checks, validate required fields, support backup and recovery, and generate consistent timestamps for monitoring and reporting.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milestone definitions, checklists, and workflow rules to be updated where possible without changing code, while keeping a controlled change process with logs.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Keep dashboard queries responsive, support efficient search and filtering, and handle document and log storage in a manageable way.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Interoperability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export of reports and structured datasets. Allow integration or data exchange with institutional systems only where permitted by ownership and privacy rules.</w:t>
            </w:r>
          </w:p>
        </w:tc>
      </w:tr>
    </w:tbl>
    <w:p w:rsidR="00000000" w:rsidDel="00000000" w:rsidP="00000000" w:rsidRDefault="00000000" w:rsidRPr="00000000" w14:paraId="000014F3">
      <w:pPr>
        <w:pStyle w:val="Heading3"/>
        <w:rPr/>
      </w:pPr>
      <w:bookmarkStart w:colFirst="0" w:colLast="0" w:name="_b1rbvjimqm6g" w:id="224"/>
      <w:bookmarkEnd w:id="224"/>
      <w:r w:rsidDel="00000000" w:rsidR="00000000" w:rsidRPr="00000000">
        <w:rPr>
          <w:rtl w:val="0"/>
        </w:rPr>
        <w:t xml:space="preserve">Appendix M. IT tools to be used</w:t>
      </w:r>
      <w:r w:rsidDel="00000000" w:rsidR="00000000" w:rsidRPr="00000000">
        <w:rPr>
          <w:rtl w:val="0"/>
        </w:rPr>
      </w:r>
    </w:p>
    <w:tbl>
      <w:tblPr>
        <w:tblStyle w:val="Table74"/>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2250"/>
        <w:gridCol w:w="3990"/>
        <w:tblGridChange w:id="0">
          <w:tblGrid>
            <w:gridCol w:w="1650"/>
            <w:gridCol w:w="2250"/>
            <w:gridCol w:w="399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4F4">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Need</w:t>
            </w:r>
          </w:p>
        </w:tc>
        <w:tc>
          <w:tcPr>
            <w:shd w:fill="000000" w:val="clear"/>
            <w:tcMar>
              <w:top w:w="100.0" w:type="dxa"/>
              <w:left w:w="100.0" w:type="dxa"/>
              <w:bottom w:w="100.0" w:type="dxa"/>
              <w:right w:w="100.0" w:type="dxa"/>
            </w:tcMar>
          </w:tcPr>
          <w:p w:rsidR="00000000" w:rsidDel="00000000" w:rsidP="00000000" w:rsidRDefault="00000000" w:rsidRPr="00000000" w14:paraId="000014F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Specific Tools</w:t>
            </w:r>
          </w:p>
        </w:tc>
        <w:tc>
          <w:tcPr>
            <w:shd w:fill="000000" w:val="clear"/>
            <w:tcMar>
              <w:top w:w="100.0" w:type="dxa"/>
              <w:left w:w="100.0" w:type="dxa"/>
              <w:bottom w:w="100.0" w:type="dxa"/>
              <w:right w:w="100.0" w:type="dxa"/>
            </w:tcMar>
          </w:tcPr>
          <w:p w:rsidR="00000000" w:rsidDel="00000000" w:rsidP="00000000" w:rsidRDefault="00000000" w:rsidRPr="00000000" w14:paraId="000014F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Why this tool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mockups and clickable prototype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F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3888" cy="623888"/>
                  <wp:effectExtent b="0" l="0" r="0" t="0"/>
                  <wp:docPr id="59" name="image39.png"/>
                  <a:graphic>
                    <a:graphicData uri="http://schemas.openxmlformats.org/drawingml/2006/picture">
                      <pic:pic>
                        <pic:nvPicPr>
                          <pic:cNvPr id="0" name="image39.png"/>
                          <pic:cNvPicPr preferRelativeResize="0"/>
                        </pic:nvPicPr>
                        <pic:blipFill>
                          <a:blip r:embed="rId34"/>
                          <a:srcRect b="0" l="0" r="0" t="0"/>
                          <a:stretch>
                            <a:fillRect/>
                          </a:stretch>
                        </pic:blipFill>
                        <pic:spPr>
                          <a:xfrm>
                            <a:off x="0" y="0"/>
                            <a:ext cx="623888" cy="623888"/>
                          </a:xfrm>
                          <a:prstGeom prst="rect"/>
                          <a:ln/>
                        </pic:spPr>
                      </pic:pic>
                    </a:graphicData>
                  </a:graphic>
                </wp:inline>
              </w:drawing>
            </w:r>
            <w:r w:rsidDel="00000000" w:rsidR="00000000" w:rsidRPr="00000000">
              <w:rPr>
                <w:rtl w:val="0"/>
              </w:rPr>
            </w:r>
          </w:p>
          <w:p w:rsidR="00000000" w:rsidDel="00000000" w:rsidP="00000000" w:rsidRDefault="00000000" w:rsidRPr="00000000" w14:paraId="000014F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4F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 wireframing and interactive prototypes for stakeholder review and UI validation.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(web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4838" cy="538127"/>
                  <wp:effectExtent b="0" l="0" r="0" t="0"/>
                  <wp:docPr id="2"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604838" cy="538127"/>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506942" cy="506942"/>
                  <wp:effectExtent b="0" l="0" r="0" t="0"/>
                  <wp:docPr id="161" name="image61.png"/>
                  <a:graphic>
                    <a:graphicData uri="http://schemas.openxmlformats.org/drawingml/2006/picture">
                      <pic:pic>
                        <pic:nvPicPr>
                          <pic:cNvPr id="0" name="image61.png"/>
                          <pic:cNvPicPr preferRelativeResize="0"/>
                        </pic:nvPicPr>
                        <pic:blipFill>
                          <a:blip r:embed="rId36"/>
                          <a:srcRect b="0" l="0" r="0" t="0"/>
                          <a:stretch>
                            <a:fillRect/>
                          </a:stretch>
                        </pic:blipFill>
                        <pic:spPr>
                          <a:xfrm>
                            <a:off x="0" y="0"/>
                            <a:ext cx="506942" cy="506942"/>
                          </a:xfrm>
                          <a:prstGeom prst="rect"/>
                          <a:ln/>
                        </pic:spPr>
                      </pic:pic>
                    </a:graphicData>
                  </a:graphic>
                </wp:inline>
              </w:drawing>
            </w:r>
            <w:r w:rsidDel="00000000" w:rsidR="00000000" w:rsidRPr="00000000">
              <w:rPr>
                <w:rtl w:val="0"/>
              </w:rPr>
            </w:r>
          </w:p>
          <w:p w:rsidR="00000000" w:rsidDel="00000000" w:rsidP="00000000" w:rsidRDefault="00000000" w:rsidRPr="00000000" w14:paraId="000014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 TypeScript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Component-based UI for dashboards and queues, with TypeScript for safer handling of complex workflow states.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4F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styling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95388" cy="668011"/>
                  <wp:effectExtent b="0" l="0" r="0" t="0"/>
                  <wp:docPr id="130" name="image33.png"/>
                  <a:graphic>
                    <a:graphicData uri="http://schemas.openxmlformats.org/drawingml/2006/picture">
                      <pic:pic>
                        <pic:nvPicPr>
                          <pic:cNvPr id="0" name="image33.png"/>
                          <pic:cNvPicPr preferRelativeResize="0"/>
                        </pic:nvPicPr>
                        <pic:blipFill>
                          <a:blip r:embed="rId37"/>
                          <a:srcRect b="0" l="0" r="0" t="0"/>
                          <a:stretch>
                            <a:fillRect/>
                          </a:stretch>
                        </pic:blipFill>
                        <pic:spPr>
                          <a:xfrm>
                            <a:off x="0" y="0"/>
                            <a:ext cx="1195388" cy="668011"/>
                          </a:xfrm>
                          <a:prstGeom prst="rect"/>
                          <a:ln/>
                        </pic:spPr>
                      </pic:pic>
                    </a:graphicData>
                  </a:graphic>
                </wp:inline>
              </w:drawing>
            </w:r>
            <w:r w:rsidDel="00000000" w:rsidR="00000000" w:rsidRPr="00000000">
              <w:rPr>
                <w:rtl w:val="0"/>
              </w:rPr>
            </w:r>
          </w:p>
          <w:p w:rsidR="00000000" w:rsidDel="00000000" w:rsidP="00000000" w:rsidRDefault="00000000" w:rsidRPr="00000000" w14:paraId="0000150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Utility-first styling for consistent layouts with minimal custom CSS.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Charts for dashboards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55796" cy="655796"/>
                  <wp:effectExtent b="0" l="0" r="0" t="0"/>
                  <wp:docPr id="154" name="image81.png"/>
                  <a:graphic>
                    <a:graphicData uri="http://schemas.openxmlformats.org/drawingml/2006/picture">
                      <pic:pic>
                        <pic:nvPicPr>
                          <pic:cNvPr id="0" name="image81.png"/>
                          <pic:cNvPicPr preferRelativeResize="0"/>
                        </pic:nvPicPr>
                        <pic:blipFill>
                          <a:blip r:embed="rId38"/>
                          <a:srcRect b="0" l="0" r="0" t="0"/>
                          <a:stretch>
                            <a:fillRect/>
                          </a:stretch>
                        </pic:blipFill>
                        <pic:spPr>
                          <a:xfrm>
                            <a:off x="0" y="0"/>
                            <a:ext cx="655796" cy="655796"/>
                          </a:xfrm>
                          <a:prstGeom prst="rect"/>
                          <a:ln/>
                        </pic:spPr>
                      </pic:pic>
                    </a:graphicData>
                  </a:graphic>
                </wp:inline>
              </w:drawing>
            </w:r>
            <w:r w:rsidDel="00000000" w:rsidR="00000000" w:rsidRPr="00000000">
              <w:rPr>
                <w:rtl w:val="0"/>
              </w:rPr>
            </w:r>
          </w:p>
          <w:p w:rsidR="00000000" w:rsidDel="00000000" w:rsidP="00000000" w:rsidRDefault="00000000" w:rsidRPr="00000000" w14:paraId="0000150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Chart.js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Lightweight charting for operational dashboards (counts, queues, aging/time-in-stage).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 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0063" cy="500063"/>
                  <wp:effectExtent b="0" l="0" r="0" t="0"/>
                  <wp:docPr id="21"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500063" cy="500063"/>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700088" cy="407028"/>
                  <wp:effectExtent b="0" l="0" r="0" t="0"/>
                  <wp:docPr id="20" name="image8.png"/>
                  <a:graphic>
                    <a:graphicData uri="http://schemas.openxmlformats.org/drawingml/2006/picture">
                      <pic:pic>
                        <pic:nvPicPr>
                          <pic:cNvPr id="0" name="image8.png"/>
                          <pic:cNvPicPr preferRelativeResize="0"/>
                        </pic:nvPicPr>
                        <pic:blipFill>
                          <a:blip r:embed="rId40"/>
                          <a:srcRect b="0" l="0" r="23529" t="0"/>
                          <a:stretch>
                            <a:fillRect/>
                          </a:stretch>
                        </pic:blipFill>
                        <pic:spPr>
                          <a:xfrm>
                            <a:off x="0" y="0"/>
                            <a:ext cx="700088" cy="407028"/>
                          </a:xfrm>
                          <a:prstGeom prst="rect"/>
                          <a:ln/>
                        </pic:spPr>
                      </pic:pic>
                    </a:graphicData>
                  </a:graphic>
                </wp:inline>
              </w:drawing>
            </w:r>
            <w:r w:rsidDel="00000000" w:rsidR="00000000" w:rsidRPr="00000000">
              <w:rPr>
                <w:rtl w:val="0"/>
              </w:rPr>
            </w:r>
          </w:p>
          <w:p w:rsidR="00000000" w:rsidDel="00000000" w:rsidP="00000000" w:rsidRDefault="00000000" w:rsidRPr="00000000" w14:paraId="0000150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Express.js (REST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Minimal backend framework for building API endpoints and implementing routing and workflow rules.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27420" cy="513710"/>
                  <wp:effectExtent b="0" l="0" r="0" t="0"/>
                  <wp:docPr id="147" name="image6.png"/>
                  <a:graphic>
                    <a:graphicData uri="http://schemas.openxmlformats.org/drawingml/2006/picture">
                      <pic:pic>
                        <pic:nvPicPr>
                          <pic:cNvPr id="0" name="image6.png"/>
                          <pic:cNvPicPr preferRelativeResize="0"/>
                        </pic:nvPicPr>
                        <pic:blipFill>
                          <a:blip r:embed="rId41"/>
                          <a:srcRect b="25417" l="0" r="0" t="24688"/>
                          <a:stretch>
                            <a:fillRect/>
                          </a:stretch>
                        </pic:blipFill>
                        <pic:spPr>
                          <a:xfrm>
                            <a:off x="0" y="0"/>
                            <a:ext cx="1027420" cy="513710"/>
                          </a:xfrm>
                          <a:prstGeom prst="rect"/>
                          <a:ln/>
                        </pic:spPr>
                      </pic:pic>
                    </a:graphicData>
                  </a:graphic>
                </wp:inline>
              </w:drawing>
            </w:r>
            <w:r w:rsidDel="00000000" w:rsidR="00000000" w:rsidRPr="00000000">
              <w:rPr>
                <w:rtl w:val="0"/>
              </w:rPr>
            </w:r>
          </w:p>
          <w:p w:rsidR="00000000" w:rsidDel="00000000" w:rsidP="00000000" w:rsidRDefault="00000000" w:rsidRPr="00000000" w14:paraId="0000150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(RFC 7519; internet standard)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token format for stateless authentication between frontend and API.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0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54262" cy="621744"/>
                  <wp:effectExtent b="0" l="0" r="0" t="0"/>
                  <wp:docPr id="99"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1054262" cy="621744"/>
                          </a:xfrm>
                          <a:prstGeom prst="rect"/>
                          <a:ln/>
                        </pic:spPr>
                      </pic:pic>
                    </a:graphicData>
                  </a:graphic>
                </wp:inline>
              </w:drawing>
            </w:r>
            <w:r w:rsidDel="00000000" w:rsidR="00000000" w:rsidRPr="00000000">
              <w:rPr>
                <w:rtl w:val="0"/>
              </w:rPr>
            </w:r>
          </w:p>
          <w:p w:rsidR="00000000" w:rsidDel="00000000" w:rsidP="00000000" w:rsidRDefault="00000000" w:rsidRPr="00000000" w14:paraId="0000151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8 (InnoDB)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 model with foreign keys for lifecycle, milestones, tasks, and audit logs, enabling consistent reporting queries.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Schema migration and DB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62252" cy="485924"/>
                  <wp:effectExtent b="0" l="0" r="0" t="0"/>
                  <wp:docPr id="73" name="image56.png"/>
                  <a:graphic>
                    <a:graphicData uri="http://schemas.openxmlformats.org/drawingml/2006/picture">
                      <pic:pic>
                        <pic:nvPicPr>
                          <pic:cNvPr id="0" name="image56.png"/>
                          <pic:cNvPicPr preferRelativeResize="0"/>
                        </pic:nvPicPr>
                        <pic:blipFill>
                          <a:blip r:embed="rId43"/>
                          <a:srcRect b="18917" l="0" r="0" t="19803"/>
                          <a:stretch>
                            <a:fillRect/>
                          </a:stretch>
                        </pic:blipFill>
                        <pic:spPr>
                          <a:xfrm>
                            <a:off x="0" y="0"/>
                            <a:ext cx="1062252" cy="485924"/>
                          </a:xfrm>
                          <a:prstGeom prst="rect"/>
                          <a:ln/>
                        </pic:spPr>
                      </pic:pic>
                    </a:graphicData>
                  </a:graphic>
                </wp:inline>
              </w:drawing>
            </w:r>
            <w:r w:rsidDel="00000000" w:rsidR="00000000" w:rsidRPr="00000000">
              <w:rPr>
                <w:rtl w:val="0"/>
              </w:rPr>
            </w:r>
          </w:p>
          <w:p w:rsidR="00000000" w:rsidDel="00000000" w:rsidP="00000000" w:rsidRDefault="00000000" w:rsidRPr="00000000" w14:paraId="000015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Prisma ORM (migrations + type-safe DB client)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tool for repeatable schema migrations and type-safe database access, reducing manual SQL drift across sprints.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tracking and version control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036373" cy="570481"/>
                  <wp:effectExtent b="0" l="0" r="0" t="0"/>
                  <wp:docPr id="13"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1036373" cy="570481"/>
                          </a:xfrm>
                          <a:prstGeom prst="rect"/>
                          <a:ln/>
                        </pic:spPr>
                      </pic:pic>
                    </a:graphicData>
                  </a:graphic>
                </wp:inline>
              </w:drawing>
            </w:r>
            <w:r w:rsidDel="00000000" w:rsidR="00000000" w:rsidRPr="00000000">
              <w:rPr>
                <w:rtl w:val="0"/>
              </w:rPr>
            </w:r>
          </w:p>
          <w:p w:rsidR="00000000" w:rsidDel="00000000" w:rsidP="00000000" w:rsidRDefault="00000000" w:rsidRPr="00000000" w14:paraId="0000151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(Repo + Issues/Projects)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control and sprint tracking (issues, boards, basic backlog).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5081" cy="772597"/>
                  <wp:effectExtent b="0" l="0" r="0" t="0"/>
                  <wp:docPr id="60" name="image46.png"/>
                  <a:graphic>
                    <a:graphicData uri="http://schemas.openxmlformats.org/drawingml/2006/picture">
                      <pic:pic>
                        <pic:nvPicPr>
                          <pic:cNvPr id="0" name="image46.png"/>
                          <pic:cNvPicPr preferRelativeResize="0"/>
                        </pic:nvPicPr>
                        <pic:blipFill>
                          <a:blip r:embed="rId45"/>
                          <a:srcRect b="0" l="16912" r="19853" t="0"/>
                          <a:stretch>
                            <a:fillRect/>
                          </a:stretch>
                        </pic:blipFill>
                        <pic:spPr>
                          <a:xfrm>
                            <a:off x="0" y="0"/>
                            <a:ext cx="645081" cy="772597"/>
                          </a:xfrm>
                          <a:prstGeom prst="rect"/>
                          <a:ln/>
                        </pic:spPr>
                      </pic:pic>
                    </a:graphicData>
                  </a:graphic>
                </wp:inline>
              </w:drawing>
            </w:r>
            <w:r w:rsidDel="00000000" w:rsidR="00000000" w:rsidRPr="00000000">
              <w:rPr>
                <w:rtl w:val="0"/>
              </w:rPr>
            </w:r>
          </w:p>
          <w:p w:rsidR="00000000" w:rsidDel="00000000" w:rsidP="00000000" w:rsidRDefault="00000000" w:rsidRPr="00000000" w14:paraId="0000151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draw.io</w:t>
            </w:r>
          </w:p>
          <w:p w:rsidR="00000000" w:rsidDel="00000000" w:rsidP="00000000" w:rsidRDefault="00000000" w:rsidRPr="00000000" w14:paraId="0000151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185863" cy="235429"/>
                  <wp:effectExtent b="0" l="0" r="0" t="0"/>
                  <wp:docPr id="98" name="image40.png"/>
                  <a:graphic>
                    <a:graphicData uri="http://schemas.openxmlformats.org/drawingml/2006/picture">
                      <pic:pic>
                        <pic:nvPicPr>
                          <pic:cNvPr id="0" name="image40.png"/>
                          <pic:cNvPicPr preferRelativeResize="0"/>
                        </pic:nvPicPr>
                        <pic:blipFill>
                          <a:blip r:embed="rId46"/>
                          <a:srcRect b="0" l="0" r="0" t="0"/>
                          <a:stretch>
                            <a:fillRect/>
                          </a:stretch>
                        </pic:blipFill>
                        <pic:spPr>
                          <a:xfrm>
                            <a:off x="0" y="0"/>
                            <a:ext cx="1185863" cy="235429"/>
                          </a:xfrm>
                          <a:prstGeom prst="rect"/>
                          <a:ln/>
                        </pic:spPr>
                      </pic:pic>
                    </a:graphicData>
                  </a:graphic>
                </wp:inline>
              </w:drawing>
            </w:r>
            <w:r w:rsidDel="00000000" w:rsidR="00000000" w:rsidRPr="00000000">
              <w:rPr>
                <w:rtl w:val="0"/>
              </w:rPr>
            </w:r>
          </w:p>
          <w:p w:rsidR="00000000" w:rsidDel="00000000" w:rsidP="00000000" w:rsidRDefault="00000000" w:rsidRPr="00000000" w14:paraId="000015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dbdiagram.io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architecture diagrams (BPMN, ERD, system diagrams) with a lightweight tool.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and DNS</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95400" cy="863600"/>
                  <wp:effectExtent b="0" l="0" r="0" t="0"/>
                  <wp:docPr id="72" name="image48.png"/>
                  <a:graphic>
                    <a:graphicData uri="http://schemas.openxmlformats.org/drawingml/2006/picture">
                      <pic:pic>
                        <pic:nvPicPr>
                          <pic:cNvPr id="0" name="image48.png"/>
                          <pic:cNvPicPr preferRelativeResize="0"/>
                        </pic:nvPicPr>
                        <pic:blipFill>
                          <a:blip r:embed="rId47"/>
                          <a:srcRect b="0" l="0" r="0" t="0"/>
                          <a:stretch>
                            <a:fillRect/>
                          </a:stretch>
                        </pic:blipFill>
                        <pic:spPr>
                          <a:xfrm>
                            <a:off x="0" y="0"/>
                            <a:ext cx="12954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152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(DNS)</w:t>
            </w:r>
          </w:p>
          <w:p w:rsidR="00000000" w:rsidDel="00000000" w:rsidP="00000000" w:rsidRDefault="00000000" w:rsidRPr="00000000" w14:paraId="000015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(SSL/TLS + Origin Certificate)</w:t>
            </w:r>
          </w:p>
          <w:p w:rsidR="00000000" w:rsidDel="00000000" w:rsidP="00000000" w:rsidRDefault="00000000" w:rsidRPr="00000000" w14:paraId="000015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(Proxy + WAF/Firewall tools)</w:t>
            </w:r>
          </w:p>
          <w:p w:rsidR="00000000" w:rsidDel="00000000" w:rsidP="00000000" w:rsidRDefault="00000000" w:rsidRPr="00000000" w14:paraId="000015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Cloudflare (CDN caching)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the system domain/subdomain and DNS records (A/CNAME/TXT) for deployment and verification, with fast updates and centralized control</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and secure access</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HTTPS for users and encrypts traffic to the server (Full/Strict), reducing risks from misconfigured SSL on the origin.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security</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a security layer in front of the server (e.g., basic filtering, rate limiting, DDoS protection) to reduce direct exposure of the origin.</w:t>
            </w:r>
          </w:p>
        </w:tc>
      </w:tr>
      <w:tr>
        <w:trPr>
          <w:cantSplit w:val="0"/>
          <w:trHeight w:val="365.9296875000000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(optional)</w:t>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2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 static assets to improve load time and reduce load on the origin server during peak access or demos.</w:t>
            </w:r>
          </w:p>
        </w:tc>
      </w:tr>
      <w:tr>
        <w:trPr>
          <w:cantSplit w:val="0"/>
          <w:trHeight w:val="917.882812500000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RAG-enabled decision support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NotebookLM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the system to retrieve relevant institutional records, policies, and supporting documents first, then generate responses based on those sources. This makes the assistant more appropriate for student status checking, guided summaries, completion rate analysis, and rule-guided next-step prompts. The tool is intended for retrieval-based decision support only and does not perform automated approvals or policy modifications.</w:t>
            </w:r>
          </w:p>
        </w:tc>
      </w:tr>
    </w:tbl>
    <w:p w:rsidR="00000000" w:rsidDel="00000000" w:rsidP="00000000" w:rsidRDefault="00000000" w:rsidRPr="00000000" w14:paraId="00001534">
      <w:pPr>
        <w:pStyle w:val="Heading3"/>
        <w:rPr/>
      </w:pPr>
      <w:bookmarkStart w:colFirst="0" w:colLast="0" w:name="_b06c3ank430" w:id="225"/>
      <w:bookmarkEnd w:id="225"/>
      <w:r w:rsidDel="00000000" w:rsidR="00000000" w:rsidRPr="00000000">
        <w:rPr>
          <w:rtl w:val="0"/>
        </w:rPr>
        <w:t xml:space="preserve">Appendix N. Core tables and their purpose</w:t>
      </w:r>
      <w:r w:rsidDel="00000000" w:rsidR="00000000" w:rsidRPr="00000000">
        <w:rPr>
          <w:rtl w:val="0"/>
        </w:rPr>
      </w:r>
    </w:p>
    <w:tbl>
      <w:tblPr>
        <w:tblStyle w:val="Table75"/>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35"/>
        <w:gridCol w:w="3866.666666666667"/>
        <w:tblGridChange w:id="0">
          <w:tblGrid>
            <w:gridCol w:w="1515"/>
            <w:gridCol w:w="2508.3333333333335"/>
            <w:gridCol w:w="3866.666666666667"/>
          </w:tblGrid>
        </w:tblGridChange>
      </w:tblGrid>
      <w:tr>
        <w:trPr>
          <w:cantSplit w:val="1"/>
          <w:tblHeader w:val="0"/>
        </w:trPr>
        <w:tc>
          <w:tcPr>
            <w:shd w:fill="000000" w:val="clear"/>
            <w:tcMar>
              <w:top w:w="100.0" w:type="dxa"/>
              <w:left w:w="100.0" w:type="dxa"/>
              <w:bottom w:w="100.0" w:type="dxa"/>
              <w:right w:w="100.0" w:type="dxa"/>
            </w:tcMar>
          </w:tcPr>
          <w:p w:rsidR="00000000" w:rsidDel="00000000" w:rsidP="00000000" w:rsidRDefault="00000000" w:rsidRPr="00000000" w14:paraId="0000153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Area</w:t>
            </w:r>
          </w:p>
        </w:tc>
        <w:tc>
          <w:tcPr>
            <w:shd w:fill="000000" w:val="clear"/>
            <w:tcMar>
              <w:top w:w="100.0" w:type="dxa"/>
              <w:left w:w="100.0" w:type="dxa"/>
              <w:bottom w:w="100.0" w:type="dxa"/>
              <w:right w:w="100.0" w:type="dxa"/>
            </w:tcMar>
          </w:tcPr>
          <w:p w:rsidR="00000000" w:rsidDel="00000000" w:rsidP="00000000" w:rsidRDefault="00000000" w:rsidRPr="00000000" w14:paraId="00001536">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Table</w:t>
            </w:r>
          </w:p>
        </w:tc>
        <w:tc>
          <w:tcPr>
            <w:shd w:fill="000000" w:val="clear"/>
            <w:tcMar>
              <w:top w:w="100.0" w:type="dxa"/>
              <w:left w:w="100.0" w:type="dxa"/>
              <w:bottom w:w="100.0" w:type="dxa"/>
              <w:right w:w="100.0" w:type="dxa"/>
            </w:tcMar>
          </w:tcPr>
          <w:p w:rsidR="00000000" w:rsidDel="00000000" w:rsidP="00000000" w:rsidRDefault="00000000" w:rsidRPr="00000000" w14:paraId="00001537">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in the system</w:t>
            </w:r>
          </w:p>
        </w:tc>
      </w:tr>
      <w:tr>
        <w:trPr>
          <w:cantSplit w:val="1"/>
          <w:trHeight w:val="1481.90625" w:hRule="atLeast"/>
          <w:tblHeader w:val="0"/>
        </w:trPr>
        <w:tc>
          <w:tcPr>
            <w:vMerge w:val="restart"/>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and Access Management (IAM)</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the primary student monitoring identity and program entry context (e.g., cohort/AY entry, program/track).</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login identities for staff, coordinators, adviser/panel roles, and students (permitted views).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3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system roles used for RBAC.</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Assigns system roles to users (supports RBAC enforcement).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 / PanelAssignment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advisers and panel members to students for scoped access and review responsibilities.</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Core lifecycle &amp; milestone tracking (monitoring layer)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fields and references to program-dependent settings notes.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MilestoneDefinition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milestone requirements by lifecycle stage, expected durations, and criticality.</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4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milestone progress status and due/completion timestamps at the student level.</w:t>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routing &amp; decisions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actionable workflow items (pending/overdue), ownership, due dates, and recommended next action fields.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decisions made on tasks (approve/revise/return) with decision actor and timestamp.</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RoutingRule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rule-based routing for next owner roles and follow-up task generation.</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5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lifecycle tracking (monitoring signals)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program/track information and references for program-dependent settings.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5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academic year/term identifiers (start/end dates where needed).</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per-term enrollment monitoring signals (confirmation timestamps, allowed status signals).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Master list of course code/title/units.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Links term enrollment to courses and stores monitoring signals (e.g., in-progress/completed/incomplete markers).</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Curriculum identifier/version information per program.</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planned/required subjects per curriculum (and recommended term where applicable).</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6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Maps a student to a curriculum version/tag (e.g., revised plan/bridging).</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pipeline tracking (case-and-event)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container for thesis/capstone engagements linked to a student.</w:t>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milestone execution as timestamped events (occurredAt, outcome, ownerRole, decision actor, notes) and may reference related workflow tasks.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scheduling, and traceability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required-document checklist items per student/milestone, including review status and outstanding revisions count.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uploaded file versions (file reference, uploadedBy, timestamps) linked to DocumentRecord.</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7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revision comments/required changes and resolution status linked to DocumentRecord and/or DocumentVersion.</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scheduling requests tied to a student (requestedBy, preferred dates, status).</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Collects availability windows from users for a ScheduleRequest.</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schedule outcomes (confirmed/rescheduled/cancelled) with timestamps and decision actor.</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FormSubmission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protocol-driven forms with submitted/endorsed/approved timestamps and routing state.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ClearanceRecord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8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clearance submission/outcome dates where applicable.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TimelineEvent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consolidated “what happened” feed by recording key events and linking to related entities.</w:t>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actions and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AlertThreshold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configured monitoring thresholds (e.g., prolonged stage, delayed scheduling) used by the monitoring engine.</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NotificationAlert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notifications sent (recipient, reason, timestamp, success metadata).</w:t>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Intervention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follow-up actions with owner, timestamps, and closure evidence.</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9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Append-only log of key events (access attempts, decisions, transitions, uploads, configuration changes).</w:t>
            </w:r>
          </w:p>
        </w:tc>
      </w:tr>
    </w:tbl>
    <w:p w:rsidR="00000000" w:rsidDel="00000000" w:rsidP="00000000" w:rsidRDefault="00000000" w:rsidRPr="00000000" w14:paraId="0000159F">
      <w:pPr>
        <w:pStyle w:val="Heading3"/>
        <w:rPr/>
      </w:pPr>
      <w:bookmarkStart w:colFirst="0" w:colLast="0" w:name="_k5mwx2qk851g" w:id="226"/>
      <w:bookmarkEnd w:id="226"/>
      <w:r w:rsidDel="00000000" w:rsidR="00000000" w:rsidRPr="00000000">
        <w:rPr>
          <w:rtl w:val="0"/>
        </w:rPr>
        <w:t xml:space="preserve">Appendix O. Key relationships (high-level PK/FK design)</w:t>
      </w:r>
      <w:r w:rsidDel="00000000" w:rsidR="00000000" w:rsidRPr="00000000">
        <w:rPr>
          <w:rtl w:val="0"/>
        </w:rPr>
      </w:r>
    </w:p>
    <w:tbl>
      <w:tblPr>
        <w:tblStyle w:val="Table76"/>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190"/>
        <w:gridCol w:w="3120"/>
        <w:tblGridChange w:id="0">
          <w:tblGrid>
            <w:gridCol w:w="2580"/>
            <w:gridCol w:w="2190"/>
            <w:gridCol w:w="312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5A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Relationship</w:t>
            </w:r>
          </w:p>
        </w:tc>
        <w:tc>
          <w:tcPr>
            <w:shd w:fill="000000" w:val="clear"/>
            <w:tcMar>
              <w:top w:w="100.0" w:type="dxa"/>
              <w:left w:w="100.0" w:type="dxa"/>
              <w:bottom w:w="100.0" w:type="dxa"/>
              <w:right w:w="100.0" w:type="dxa"/>
            </w:tcMar>
          </w:tcPr>
          <w:p w:rsidR="00000000" w:rsidDel="00000000" w:rsidP="00000000" w:rsidRDefault="00000000" w:rsidRPr="00000000" w14:paraId="000015A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Meaning</w:t>
            </w:r>
          </w:p>
        </w:tc>
        <w:tc>
          <w:tcPr>
            <w:shd w:fill="000000" w:val="clear"/>
            <w:tcMar>
              <w:top w:w="100.0" w:type="dxa"/>
              <w:left w:w="100.0" w:type="dxa"/>
              <w:bottom w:w="100.0" w:type="dxa"/>
              <w:right w:w="100.0" w:type="dxa"/>
            </w:tcMar>
          </w:tcPr>
          <w:p w:rsidR="00000000" w:rsidDel="00000000" w:rsidP="00000000" w:rsidRDefault="00000000" w:rsidRPr="00000000" w14:paraId="000015A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Integrity rule (what must be true)</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A3">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StudentLifecycle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A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a stage history (entered/exited timestamps)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A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StudentLifecycle.StudentID must exist in Student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milestone progress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StudentMilestoneStatus.StudentID must exist; MilestoneDefinitionID must exist</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9">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StudentMilestoneStatus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 status references a valid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StudentMilestoneStatus.MilestoneDefinitionID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C">
            <w:pPr>
              <w:spacing w:after="48"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has per-term monitoring records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TermEnrollment.StudentID must exist; TermEnrollment.TermID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AF">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AcademicTerm (1) → (many) TermEnrollment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Enrollment records belong to a term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TermEnrollment.TermID must exist in AcademicTerm</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2">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TermEnrollment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 enrollment can include multiple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CourseEnrollment.TermEnrollmentID must exist; CourseEnrollment.CourseID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5">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Course (1) → (many) CourseEnrollment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 enrollment references valid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CourseEnrollment.CourseID must exist in Course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8">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Curriculum (1) → (many) StudyPlanItem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curriculum defines planned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StudyPlanItem.CurriculumID must exist; StudyPlanItem.CourseID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B">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StudentCurriculumTag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can be tagged to a curriculum/version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StudentCurriculumTag.StudentID must exist; CurriculumID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E">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ResearchCase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student may have a research engagement container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ResearchCase.StudentID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1">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ResearchCase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case has milestone events over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used, MilestoneEvent.ResearchCaseID must exist in ResearchCase</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4">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MilestoneDefinition (1) → (many) MilestoneEvent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Events reference valid milestone definitions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MilestoneEvent.MilestoneDefinitionID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7">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DocumentRecord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checklist items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DocumentRecord.StudentID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A">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DocumentVersion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checklist item can have multiple uploads/versions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DocumentVersion.DocumentRecordID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D">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DocumentRecord (1) → (many) RevisionNote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 notes attach to document checklist/version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C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RevisionNote.DocumentRecordID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0">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Student (1) → (many) ScheduleRequest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requests attach to a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ScheduleRequest.StudentID must exist; Requester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3">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windows belong to a scheduling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Availability.ScheduleRequestID must exist; UserID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6">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ScheduleRequest (1) → (many) ScheduleEvent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outcomes/events belong to a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ScheduleEvent.ScheduleRequestID must exist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9">
            <w:pPr>
              <w:spacing w:line="24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UserAccount/Assignments → Student scope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People are linked to students for scoped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D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AdviserAssignment/PanelAssignment.UserID must exist; StudentID must exist</w:t>
            </w:r>
          </w:p>
        </w:tc>
      </w:tr>
    </w:tbl>
    <w:p w:rsidR="00000000" w:rsidDel="00000000" w:rsidP="00000000" w:rsidRDefault="00000000" w:rsidRPr="00000000" w14:paraId="000015DC">
      <w:pPr>
        <w:pStyle w:val="Heading2"/>
        <w:spacing w:after="240" w:before="240" w:lineRule="auto"/>
        <w:rPr>
          <w:b w:val="0"/>
          <w:bCs w:val="0"/>
          <w:sz w:val="22"/>
          <w:szCs w:val="22"/>
        </w:rPr>
      </w:pPr>
      <w:bookmarkStart w:colFirst="0" w:colLast="0" w:name="_nv4z2bn25nbk" w:id="227"/>
      <w:bookmarkEnd w:id="227"/>
      <w:r w:rsidDel="00000000" w:rsidR="00000000" w:rsidRPr="00000000">
        <w:rPr>
          <w:rtl w:val="0"/>
        </w:rPr>
        <w:t xml:space="preserve">Appendix </w:t>
      </w:r>
      <w:r w:rsidDel="00000000" w:rsidR="00000000" w:rsidRPr="00000000">
        <w:rPr>
          <w:rtl w:val="0"/>
        </w:rPr>
        <w:t xml:space="preserve">P. RAG-Based Decision Support Assistant Architecture</w:t>
      </w:r>
      <w:r w:rsidDel="00000000" w:rsidR="00000000" w:rsidRPr="00000000">
        <w:rPr>
          <w:rtl w:val="0"/>
        </w:rPr>
      </w:r>
    </w:p>
    <w:p w:rsidR="00000000" w:rsidDel="00000000" w:rsidP="00000000" w:rsidRDefault="00000000" w:rsidRPr="00000000" w14:paraId="000015DD">
      <w:pPr>
        <w:ind w:left="720"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90938" cy="5251612"/>
            <wp:effectExtent b="0" l="0" r="0" t="0"/>
            <wp:docPr id="65" name="image45.png"/>
            <a:graphic>
              <a:graphicData uri="http://schemas.openxmlformats.org/drawingml/2006/picture">
                <pic:pic>
                  <pic:nvPicPr>
                    <pic:cNvPr id="0" name="image45.png"/>
                    <pic:cNvPicPr preferRelativeResize="0"/>
                  </pic:nvPicPr>
                  <pic:blipFill>
                    <a:blip r:embed="rId51"/>
                    <a:srcRect b="10444" l="7791" r="0" t="0"/>
                    <a:stretch>
                      <a:fillRect/>
                    </a:stretch>
                  </pic:blipFill>
                  <pic:spPr>
                    <a:xfrm>
                      <a:off x="0" y="0"/>
                      <a:ext cx="3690938" cy="5251612"/>
                    </a:xfrm>
                    <a:prstGeom prst="rect"/>
                    <a:ln/>
                  </pic:spPr>
                </pic:pic>
              </a:graphicData>
            </a:graphic>
          </wp:inline>
        </w:drawing>
      </w:r>
      <w:r w:rsidDel="00000000" w:rsidR="00000000" w:rsidRPr="00000000">
        <w:rPr>
          <w:rtl w:val="0"/>
        </w:rPr>
      </w:r>
    </w:p>
    <w:p w:rsidR="00000000" w:rsidDel="00000000" w:rsidP="00000000" w:rsidRDefault="00000000" w:rsidRPr="00000000" w14:paraId="000015DE">
      <w:pPr>
        <w:pStyle w:val="Heading2"/>
        <w:spacing w:after="240" w:before="240" w:lineRule="auto"/>
        <w:rPr/>
      </w:pPr>
      <w:bookmarkStart w:colFirst="0" w:colLast="0" w:name="_dl9fsgsdf0k6" w:id="228"/>
      <w:bookmarkEnd w:id="228"/>
      <w:r w:rsidDel="00000000" w:rsidR="00000000" w:rsidRPr="00000000">
        <w:rPr>
          <w:rtl w:val="0"/>
        </w:rPr>
        <w:t xml:space="preserve">Appendix </w:t>
      </w:r>
      <w:r w:rsidDel="00000000" w:rsidR="00000000" w:rsidRPr="00000000">
        <w:rPr>
          <w:rtl w:val="0"/>
        </w:rPr>
        <w:t xml:space="preserve">Q. Entity-Relationship Diagram (ERD) and Table Group Overview</w:t>
      </w:r>
    </w:p>
    <w:p w:rsidR="00000000" w:rsidDel="00000000" w:rsidP="00000000" w:rsidRDefault="00000000" w:rsidRPr="00000000" w14:paraId="000015DF">
      <w:pPr>
        <w:pStyle w:val="Heading5"/>
        <w:spacing w:line="360" w:lineRule="auto"/>
        <w:rPr>
          <w:b w:val="1"/>
          <w:bCs w:val="1"/>
          <w:i w:val="0"/>
          <w:iCs w:val="0"/>
        </w:rPr>
      </w:pPr>
      <w:bookmarkStart w:colFirst="0" w:colLast="0" w:name="_y7bmmeahz2fi" w:id="229"/>
      <w:bookmarkEnd w:id="229"/>
      <w:r w:rsidDel="00000000" w:rsidR="00000000" w:rsidRPr="00000000">
        <w:rPr>
          <w:b w:val="1"/>
          <w:bCs w:val="1"/>
          <w:i w:val="0"/>
          <w:iCs w:val="0"/>
        </w:rPr>
        <w:drawing>
          <wp:inline distB="114300" distT="114300" distL="114300" distR="114300">
            <wp:extent cx="4542147" cy="5377376"/>
            <wp:effectExtent b="0" l="0" r="0" t="0"/>
            <wp:docPr id="125"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4542147" cy="5377376"/>
                    </a:xfrm>
                    <a:prstGeom prst="rect"/>
                    <a:ln/>
                  </pic:spPr>
                </pic:pic>
              </a:graphicData>
            </a:graphic>
          </wp:inline>
        </w:drawing>
      </w:r>
      <w:r w:rsidDel="00000000" w:rsidR="00000000" w:rsidRPr="00000000">
        <w:rPr>
          <w:rtl w:val="0"/>
        </w:rPr>
      </w:r>
    </w:p>
    <w:p w:rsidR="00000000" w:rsidDel="00000000" w:rsidP="00000000" w:rsidRDefault="00000000" w:rsidRPr="00000000" w14:paraId="000015E0">
      <w:pPr>
        <w:pStyle w:val="Heading2"/>
        <w:spacing w:after="240" w:before="240" w:lineRule="auto"/>
        <w:rPr/>
      </w:pPr>
      <w:bookmarkStart w:colFirst="0" w:colLast="0" w:name="_fhbq5q1fljsi" w:id="230"/>
      <w:bookmarkEnd w:id="230"/>
      <w:r w:rsidDel="00000000" w:rsidR="00000000" w:rsidRPr="00000000">
        <w:rPr>
          <w:rtl w:val="0"/>
        </w:rPr>
        <w:t xml:space="preserve">Appendix </w:t>
      </w:r>
      <w:r w:rsidDel="00000000" w:rsidR="00000000" w:rsidRPr="00000000">
        <w:rPr>
          <w:rtl w:val="0"/>
        </w:rPr>
        <w:t xml:space="preserve">Q.1. Group A. Student and Program Context</w:t>
      </w:r>
      <w:r w:rsidDel="00000000" w:rsidR="00000000" w:rsidRPr="00000000">
        <w:rPr>
          <w:b w:val="0"/>
          <w:bCs w:val="0"/>
          <w:sz w:val="24"/>
          <w:szCs w:val="24"/>
        </w:rPr>
        <w:drawing>
          <wp:inline distB="114300" distT="114300" distL="114300" distR="114300">
            <wp:extent cx="3666562" cy="5428785"/>
            <wp:effectExtent b="0" l="0" r="0" t="0"/>
            <wp:docPr id="133" name="image72.png"/>
            <a:graphic>
              <a:graphicData uri="http://schemas.openxmlformats.org/drawingml/2006/picture">
                <pic:pic>
                  <pic:nvPicPr>
                    <pic:cNvPr id="0" name="image72.png"/>
                    <pic:cNvPicPr preferRelativeResize="0"/>
                  </pic:nvPicPr>
                  <pic:blipFill>
                    <a:blip r:embed="rId53"/>
                    <a:srcRect b="0" l="0" r="0" t="0"/>
                    <a:stretch>
                      <a:fillRect/>
                    </a:stretch>
                  </pic:blipFill>
                  <pic:spPr>
                    <a:xfrm>
                      <a:off x="0" y="0"/>
                      <a:ext cx="3666562" cy="5428785"/>
                    </a:xfrm>
                    <a:prstGeom prst="rect"/>
                    <a:ln/>
                  </pic:spPr>
                </pic:pic>
              </a:graphicData>
            </a:graphic>
          </wp:inline>
        </w:drawing>
      </w:r>
      <w:r w:rsidDel="00000000" w:rsidR="00000000" w:rsidRPr="00000000">
        <w:rPr>
          <w:rtl w:val="0"/>
        </w:rPr>
      </w:r>
    </w:p>
    <w:p w:rsidR="00000000" w:rsidDel="00000000" w:rsidP="00000000" w:rsidRDefault="00000000" w:rsidRPr="00000000" w14:paraId="000015E1">
      <w:pPr>
        <w:pStyle w:val="Heading2"/>
        <w:spacing w:after="240" w:before="240" w:lineRule="auto"/>
        <w:rPr/>
      </w:pPr>
      <w:bookmarkStart w:colFirst="0" w:colLast="0" w:name="_ge2zhli5sqfv" w:id="231"/>
      <w:bookmarkEnd w:id="231"/>
      <w:r w:rsidDel="00000000" w:rsidR="00000000" w:rsidRPr="00000000">
        <w:rPr>
          <w:rtl w:val="0"/>
        </w:rPr>
        <w:t xml:space="preserve">Appendix </w:t>
      </w:r>
      <w:r w:rsidDel="00000000" w:rsidR="00000000" w:rsidRPr="00000000">
        <w:rPr>
          <w:rtl w:val="0"/>
        </w:rPr>
        <w:t xml:space="preserve">Q.2. Group B. Identity, Roles, and Assignments</w:t>
      </w:r>
    </w:p>
    <w:p w:rsidR="00000000" w:rsidDel="00000000" w:rsidP="00000000" w:rsidRDefault="00000000" w:rsidRPr="00000000" w14:paraId="000015E2">
      <w:pPr>
        <w:pStyle w:val="Heading5"/>
        <w:spacing w:line="360" w:lineRule="auto"/>
        <w:rPr/>
      </w:pPr>
      <w:bookmarkStart w:colFirst="0" w:colLast="0" w:name="_aylmnmifwz5o" w:id="232"/>
      <w:bookmarkEnd w:id="232"/>
      <w:r w:rsidDel="00000000" w:rsidR="00000000" w:rsidRPr="00000000">
        <w:rPr>
          <w:i w:val="0"/>
          <w:iCs w:val="0"/>
        </w:rPr>
        <w:drawing>
          <wp:inline distB="114300" distT="114300" distL="114300" distR="114300">
            <wp:extent cx="5943600" cy="5156200"/>
            <wp:effectExtent b="0" l="0" r="0" t="0"/>
            <wp:docPr id="78" name="image26.png"/>
            <a:graphic>
              <a:graphicData uri="http://schemas.openxmlformats.org/drawingml/2006/picture">
                <pic:pic>
                  <pic:nvPicPr>
                    <pic:cNvPr id="0" name="image26.png"/>
                    <pic:cNvPicPr preferRelativeResize="0"/>
                  </pic:nvPicPr>
                  <pic:blipFill>
                    <a:blip r:embed="rId54"/>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15E3">
      <w:pPr>
        <w:pStyle w:val="Heading2"/>
        <w:spacing w:after="240" w:before="240" w:lineRule="auto"/>
        <w:rPr/>
      </w:pPr>
      <w:bookmarkStart w:colFirst="0" w:colLast="0" w:name="_bcercatlcfz0" w:id="233"/>
      <w:bookmarkEnd w:id="233"/>
      <w:r w:rsidDel="00000000" w:rsidR="00000000" w:rsidRPr="00000000">
        <w:rPr>
          <w:rtl w:val="0"/>
        </w:rPr>
        <w:t xml:space="preserve">Appendix </w:t>
      </w:r>
      <w:r w:rsidDel="00000000" w:rsidR="00000000" w:rsidRPr="00000000">
        <w:rPr>
          <w:rtl w:val="0"/>
        </w:rPr>
        <w:t xml:space="preserve">Q.3. Group C. Lifecycle &amp; Milestones</w:t>
      </w:r>
    </w:p>
    <w:p w:rsidR="00000000" w:rsidDel="00000000" w:rsidP="00000000" w:rsidRDefault="00000000" w:rsidRPr="00000000" w14:paraId="000015E4">
      <w:pPr>
        <w:pStyle w:val="Heading5"/>
        <w:spacing w:line="360" w:lineRule="auto"/>
        <w:rPr/>
      </w:pPr>
      <w:bookmarkStart w:colFirst="0" w:colLast="0" w:name="_zclq1tbiror9" w:id="234"/>
      <w:bookmarkEnd w:id="234"/>
      <w:r w:rsidDel="00000000" w:rsidR="00000000" w:rsidRPr="00000000">
        <w:rPr/>
        <w:drawing>
          <wp:inline distB="114300" distT="114300" distL="114300" distR="114300">
            <wp:extent cx="5943600" cy="3581400"/>
            <wp:effectExtent b="0" l="0" r="0" t="0"/>
            <wp:docPr id="135" name="image77.png"/>
            <a:graphic>
              <a:graphicData uri="http://schemas.openxmlformats.org/drawingml/2006/picture">
                <pic:pic>
                  <pic:nvPicPr>
                    <pic:cNvPr id="0" name="image77.png"/>
                    <pic:cNvPicPr preferRelativeResize="0"/>
                  </pic:nvPicPr>
                  <pic:blipFill>
                    <a:blip r:embed="rId55"/>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15E5">
      <w:pPr>
        <w:pStyle w:val="Heading2"/>
        <w:spacing w:after="240" w:before="240" w:lineRule="auto"/>
        <w:rPr/>
      </w:pPr>
      <w:bookmarkStart w:colFirst="0" w:colLast="0" w:name="_ulezkn6y4tyf" w:id="235"/>
      <w:bookmarkEnd w:id="235"/>
      <w:r w:rsidDel="00000000" w:rsidR="00000000" w:rsidRPr="00000000">
        <w:rPr>
          <w:rtl w:val="0"/>
        </w:rPr>
        <w:t xml:space="preserve">Appendix </w:t>
      </w:r>
      <w:r w:rsidDel="00000000" w:rsidR="00000000" w:rsidRPr="00000000">
        <w:rPr>
          <w:rtl w:val="0"/>
        </w:rPr>
        <w:t xml:space="preserve">Q.4. D. Workflow Tasks &amp; Decisions</w:t>
      </w:r>
      <w:r w:rsidDel="00000000" w:rsidR="00000000" w:rsidRPr="00000000">
        <w:rPr>
          <w:b w:val="0"/>
          <w:bCs w:val="0"/>
          <w:i w:val="1"/>
          <w:iCs w:val="1"/>
          <w:sz w:val="24"/>
          <w:szCs w:val="24"/>
        </w:rPr>
        <w:drawing>
          <wp:inline distB="114300" distT="114300" distL="114300" distR="114300">
            <wp:extent cx="4175365" cy="4819185"/>
            <wp:effectExtent b="0" l="0" r="0" t="0"/>
            <wp:docPr id="70"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4175365" cy="4819185"/>
                    </a:xfrm>
                    <a:prstGeom prst="rect"/>
                    <a:ln/>
                  </pic:spPr>
                </pic:pic>
              </a:graphicData>
            </a:graphic>
          </wp:inline>
        </w:drawing>
      </w:r>
      <w:r w:rsidDel="00000000" w:rsidR="00000000" w:rsidRPr="00000000">
        <w:rPr>
          <w:rtl w:val="0"/>
        </w:rPr>
      </w:r>
    </w:p>
    <w:p w:rsidR="00000000" w:rsidDel="00000000" w:rsidP="00000000" w:rsidRDefault="00000000" w:rsidRPr="00000000" w14:paraId="000015E6">
      <w:pPr>
        <w:pStyle w:val="Heading2"/>
        <w:spacing w:after="240" w:before="240" w:lineRule="auto"/>
        <w:rPr/>
      </w:pPr>
      <w:bookmarkStart w:colFirst="0" w:colLast="0" w:name="_2f2ba49omuo0" w:id="236"/>
      <w:bookmarkEnd w:id="236"/>
      <w:r w:rsidDel="00000000" w:rsidR="00000000" w:rsidRPr="00000000">
        <w:rPr>
          <w:rtl w:val="0"/>
        </w:rPr>
        <w:t xml:space="preserve">Appendix </w:t>
      </w:r>
      <w:r w:rsidDel="00000000" w:rsidR="00000000" w:rsidRPr="00000000">
        <w:rPr>
          <w:rtl w:val="0"/>
        </w:rPr>
        <w:t xml:space="preserve">Q.5. Group E. Documents &amp; Revisions</w:t>
      </w:r>
      <w:r w:rsidDel="00000000" w:rsidR="00000000" w:rsidRPr="00000000">
        <w:rPr>
          <w:b w:val="0"/>
          <w:bCs w:val="0"/>
          <w:i w:val="1"/>
          <w:iCs w:val="1"/>
          <w:sz w:val="24"/>
          <w:szCs w:val="24"/>
        </w:rPr>
        <w:drawing>
          <wp:inline distB="114300" distT="114300" distL="114300" distR="114300">
            <wp:extent cx="4100513" cy="5394914"/>
            <wp:effectExtent b="0" l="0" r="0" t="0"/>
            <wp:docPr id="162" name="image65.png"/>
            <a:graphic>
              <a:graphicData uri="http://schemas.openxmlformats.org/drawingml/2006/picture">
                <pic:pic>
                  <pic:nvPicPr>
                    <pic:cNvPr id="0" name="image65.png"/>
                    <pic:cNvPicPr preferRelativeResize="0"/>
                  </pic:nvPicPr>
                  <pic:blipFill>
                    <a:blip r:embed="rId57"/>
                    <a:srcRect b="0" l="0" r="0" t="0"/>
                    <a:stretch>
                      <a:fillRect/>
                    </a:stretch>
                  </pic:blipFill>
                  <pic:spPr>
                    <a:xfrm>
                      <a:off x="0" y="0"/>
                      <a:ext cx="4100513" cy="5394914"/>
                    </a:xfrm>
                    <a:prstGeom prst="rect"/>
                    <a:ln/>
                  </pic:spPr>
                </pic:pic>
              </a:graphicData>
            </a:graphic>
          </wp:inline>
        </w:drawing>
      </w:r>
      <w:r w:rsidDel="00000000" w:rsidR="00000000" w:rsidRPr="00000000">
        <w:rPr>
          <w:rtl w:val="0"/>
        </w:rPr>
      </w:r>
    </w:p>
    <w:p w:rsidR="00000000" w:rsidDel="00000000" w:rsidP="00000000" w:rsidRDefault="00000000" w:rsidRPr="00000000" w14:paraId="000015E7">
      <w:pPr>
        <w:pStyle w:val="Heading2"/>
        <w:spacing w:after="240" w:before="240" w:lineRule="auto"/>
        <w:rPr/>
      </w:pPr>
      <w:bookmarkStart w:colFirst="0" w:colLast="0" w:name="_5ybm1zseyq5c" w:id="237"/>
      <w:bookmarkEnd w:id="237"/>
      <w:r w:rsidDel="00000000" w:rsidR="00000000" w:rsidRPr="00000000">
        <w:rPr>
          <w:rtl w:val="0"/>
        </w:rPr>
        <w:t xml:space="preserve">Appendix </w:t>
      </w:r>
      <w:r w:rsidDel="00000000" w:rsidR="00000000" w:rsidRPr="00000000">
        <w:rPr>
          <w:rtl w:val="0"/>
        </w:rPr>
        <w:t xml:space="preserve">Q.6. Group F. Scheduling &amp; Coordination</w:t>
      </w:r>
    </w:p>
    <w:p w:rsidR="00000000" w:rsidDel="00000000" w:rsidP="00000000" w:rsidRDefault="00000000" w:rsidRPr="00000000" w14:paraId="000015E8">
      <w:pPr>
        <w:spacing w:after="240" w:before="24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E9">
      <w:pPr>
        <w:pStyle w:val="Heading2"/>
        <w:spacing w:after="240" w:before="240" w:lineRule="auto"/>
        <w:rPr>
          <w:b w:val="0"/>
          <w:bCs w:val="0"/>
          <w:sz w:val="22"/>
          <w:szCs w:val="22"/>
        </w:rPr>
      </w:pPr>
      <w:bookmarkStart w:colFirst="0" w:colLast="0" w:name="_kcrr2lgnrqat" w:id="238"/>
      <w:bookmarkEnd w:id="238"/>
      <w:r w:rsidDel="00000000" w:rsidR="00000000" w:rsidRPr="00000000">
        <w:rPr>
          <w:b w:val="0"/>
          <w:bCs w:val="0"/>
          <w:sz w:val="22"/>
          <w:szCs w:val="22"/>
        </w:rPr>
        <w:drawing>
          <wp:inline distB="114300" distT="114300" distL="114300" distR="114300">
            <wp:extent cx="4467225" cy="4623970"/>
            <wp:effectExtent b="0" l="0" r="0" t="0"/>
            <wp:docPr id="9"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4467225" cy="4623970"/>
                    </a:xfrm>
                    <a:prstGeom prst="rect"/>
                    <a:ln/>
                  </pic:spPr>
                </pic:pic>
              </a:graphicData>
            </a:graphic>
          </wp:inline>
        </w:drawing>
      </w:r>
      <w:r w:rsidDel="00000000" w:rsidR="00000000" w:rsidRPr="00000000">
        <w:rPr>
          <w:rtl w:val="0"/>
        </w:rPr>
      </w:r>
    </w:p>
    <w:p w:rsidR="00000000" w:rsidDel="00000000" w:rsidP="00000000" w:rsidRDefault="00000000" w:rsidRPr="00000000" w14:paraId="000015EA">
      <w:pPr>
        <w:pStyle w:val="Heading2"/>
        <w:spacing w:after="240" w:before="240" w:lineRule="auto"/>
        <w:rPr/>
      </w:pPr>
      <w:bookmarkStart w:colFirst="0" w:colLast="0" w:name="_kbkugd5y5tbl" w:id="239"/>
      <w:bookmarkEnd w:id="239"/>
      <w:r w:rsidDel="00000000" w:rsidR="00000000" w:rsidRPr="00000000">
        <w:rPr>
          <w:rtl w:val="0"/>
        </w:rPr>
        <w:t xml:space="preserve">Appendix </w:t>
      </w:r>
      <w:r w:rsidDel="00000000" w:rsidR="00000000" w:rsidRPr="00000000">
        <w:rPr>
          <w:rtl w:val="0"/>
        </w:rPr>
        <w:t xml:space="preserve">Q.7. Group G .Monitoring, Alerts, and Interventions</w:t>
      </w:r>
      <w:r w:rsidDel="00000000" w:rsidR="00000000" w:rsidRPr="00000000">
        <w:rPr>
          <w:b w:val="0"/>
          <w:bCs w:val="0"/>
          <w:i w:val="1"/>
          <w:iCs w:val="1"/>
          <w:sz w:val="24"/>
          <w:szCs w:val="24"/>
        </w:rPr>
        <w:drawing>
          <wp:inline distB="114300" distT="114300" distL="114300" distR="114300">
            <wp:extent cx="4310063" cy="4002201"/>
            <wp:effectExtent b="0" l="0" r="0" t="0"/>
            <wp:docPr id="151" name="image80.png"/>
            <a:graphic>
              <a:graphicData uri="http://schemas.openxmlformats.org/drawingml/2006/picture">
                <pic:pic>
                  <pic:nvPicPr>
                    <pic:cNvPr id="0" name="image80.png"/>
                    <pic:cNvPicPr preferRelativeResize="0"/>
                  </pic:nvPicPr>
                  <pic:blipFill>
                    <a:blip r:embed="rId59"/>
                    <a:srcRect b="0" l="0" r="0" t="0"/>
                    <a:stretch>
                      <a:fillRect/>
                    </a:stretch>
                  </pic:blipFill>
                  <pic:spPr>
                    <a:xfrm>
                      <a:off x="0" y="0"/>
                      <a:ext cx="4310063" cy="4002201"/>
                    </a:xfrm>
                    <a:prstGeom prst="rect"/>
                    <a:ln/>
                  </pic:spPr>
                </pic:pic>
              </a:graphicData>
            </a:graphic>
          </wp:inline>
        </w:drawing>
      </w:r>
      <w:r w:rsidDel="00000000" w:rsidR="00000000" w:rsidRPr="00000000">
        <w:rPr>
          <w:rtl w:val="0"/>
        </w:rPr>
      </w:r>
    </w:p>
    <w:p w:rsidR="00000000" w:rsidDel="00000000" w:rsidP="00000000" w:rsidRDefault="00000000" w:rsidRPr="00000000" w14:paraId="000015EB">
      <w:pPr>
        <w:pStyle w:val="Heading2"/>
        <w:spacing w:after="240" w:before="240" w:lineRule="auto"/>
        <w:rPr/>
      </w:pPr>
      <w:bookmarkStart w:colFirst="0" w:colLast="0" w:name="_1o1d535uhp68" w:id="240"/>
      <w:bookmarkEnd w:id="240"/>
      <w:r w:rsidDel="00000000" w:rsidR="00000000" w:rsidRPr="00000000">
        <w:rPr>
          <w:rtl w:val="0"/>
        </w:rPr>
        <w:t xml:space="preserve">Appendix </w:t>
      </w:r>
      <w:r w:rsidDel="00000000" w:rsidR="00000000" w:rsidRPr="00000000">
        <w:rPr>
          <w:rtl w:val="0"/>
        </w:rPr>
        <w:t xml:space="preserve">Q.8. Group H. Auditability</w:t>
      </w:r>
      <w:r w:rsidDel="00000000" w:rsidR="00000000" w:rsidRPr="00000000">
        <w:rPr>
          <w:b w:val="0"/>
          <w:bCs w:val="0"/>
          <w:sz w:val="22"/>
          <w:szCs w:val="22"/>
        </w:rPr>
        <w:drawing>
          <wp:inline distB="114300" distT="114300" distL="114300" distR="114300">
            <wp:extent cx="3675369" cy="4973092"/>
            <wp:effectExtent b="0" l="0" r="0" t="0"/>
            <wp:docPr id="51" name="image41.png"/>
            <a:graphic>
              <a:graphicData uri="http://schemas.openxmlformats.org/drawingml/2006/picture">
                <pic:pic>
                  <pic:nvPicPr>
                    <pic:cNvPr id="0" name="image41.png"/>
                    <pic:cNvPicPr preferRelativeResize="0"/>
                  </pic:nvPicPr>
                  <pic:blipFill>
                    <a:blip r:embed="rId60"/>
                    <a:srcRect b="0" l="0" r="0" t="0"/>
                    <a:stretch>
                      <a:fillRect/>
                    </a:stretch>
                  </pic:blipFill>
                  <pic:spPr>
                    <a:xfrm>
                      <a:off x="0" y="0"/>
                      <a:ext cx="3675369" cy="4973092"/>
                    </a:xfrm>
                    <a:prstGeom prst="rect"/>
                    <a:ln/>
                  </pic:spPr>
                </pic:pic>
              </a:graphicData>
            </a:graphic>
          </wp:inline>
        </w:drawing>
      </w:r>
      <w:r w:rsidDel="00000000" w:rsidR="00000000" w:rsidRPr="00000000">
        <w:rPr>
          <w:rtl w:val="0"/>
        </w:rPr>
      </w:r>
    </w:p>
    <w:p w:rsidR="00000000" w:rsidDel="00000000" w:rsidP="00000000" w:rsidRDefault="00000000" w:rsidRPr="00000000" w14:paraId="000015EC">
      <w:pPr>
        <w:pStyle w:val="Heading2"/>
        <w:spacing w:after="240" w:before="240" w:lineRule="auto"/>
        <w:rPr>
          <w:b w:val="0"/>
          <w:bCs w:val="0"/>
          <w:sz w:val="24"/>
          <w:szCs w:val="24"/>
        </w:rPr>
      </w:pPr>
      <w:bookmarkStart w:colFirst="0" w:colLast="0" w:name="_k0egsorbniuh" w:id="241"/>
      <w:bookmarkEnd w:id="241"/>
      <w:r w:rsidDel="00000000" w:rsidR="00000000" w:rsidRPr="00000000">
        <w:rPr>
          <w:rtl w:val="0"/>
        </w:rPr>
        <w:t xml:space="preserve">Appendix </w:t>
      </w:r>
      <w:r w:rsidDel="00000000" w:rsidR="00000000" w:rsidRPr="00000000">
        <w:rPr>
          <w:rtl w:val="0"/>
        </w:rPr>
        <w:t xml:space="preserve">R. Computed indicators from event history used for prescriptive analytics and decision support</w:t>
      </w:r>
      <w:r w:rsidDel="00000000" w:rsidR="00000000" w:rsidRPr="00000000">
        <w:rPr>
          <w:rtl w:val="0"/>
        </w:rPr>
      </w:r>
    </w:p>
    <w:tbl>
      <w:tblPr>
        <w:tblStyle w:val="Table77"/>
        <w:tblW w:w="789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508.3333333333326"/>
        <w:gridCol w:w="3866.6666666666674"/>
        <w:tblGridChange w:id="0">
          <w:tblGrid>
            <w:gridCol w:w="1515"/>
            <w:gridCol w:w="2508.3333333333326"/>
            <w:gridCol w:w="3866.6666666666674"/>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15ED">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indicator</w:t>
            </w:r>
          </w:p>
        </w:tc>
        <w:tc>
          <w:tcPr>
            <w:shd w:fill="000000" w:val="clear"/>
            <w:tcMar>
              <w:top w:w="100.0" w:type="dxa"/>
              <w:left w:w="100.0" w:type="dxa"/>
              <w:bottom w:w="100.0" w:type="dxa"/>
              <w:right w:w="100.0" w:type="dxa"/>
            </w:tcMar>
          </w:tcPr>
          <w:p w:rsidR="00000000" w:rsidDel="00000000" w:rsidP="00000000" w:rsidRDefault="00000000" w:rsidRPr="00000000" w14:paraId="000015EE">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Computed from</w:t>
            </w:r>
          </w:p>
        </w:tc>
        <w:tc>
          <w:tcPr>
            <w:shd w:fill="000000" w:val="clear"/>
            <w:tcMar>
              <w:top w:w="100.0" w:type="dxa"/>
              <w:left w:w="100.0" w:type="dxa"/>
              <w:bottom w:w="100.0" w:type="dxa"/>
              <w:right w:w="100.0" w:type="dxa"/>
            </w:tcMar>
          </w:tcPr>
          <w:p w:rsidR="00000000" w:rsidDel="00000000" w:rsidP="00000000" w:rsidRDefault="00000000" w:rsidRPr="00000000" w14:paraId="000015E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Decision-support use (how it drives prescriptive actions)</w:t>
            </w:r>
          </w:p>
        </w:tc>
      </w:tr>
      <w:tr>
        <w:trPr>
          <w:cantSplit w:val="0"/>
          <w:trHeight w:val="440" w:hRule="atLeast"/>
          <w:tblHeader w:val="0"/>
        </w:trPr>
        <w:tc>
          <w:tcPr>
            <w:tcBorders>
              <w:top w:color="000000" w:space="0" w:sz="8" w:val="single"/>
              <w:left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stage or milestone position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MilestoneEvent per ResearchCase + MilestoneType ordering/definitions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15F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Identifies where the case is now and which next action is relevant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queue membership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MilestoneEvent with incomplete outcome + RoleAssignment owner + due date rules (if applicable)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Places cases into the correct role-based queue and enables prioritization</w:t>
            </w:r>
          </w:p>
        </w:tc>
      </w:tr>
      <w:tr>
        <w:trPr>
          <w:cantSplit w:val="0"/>
          <w:trHeight w:val="4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Aging or time-in-stage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difference between “now” and last MilestoneEvent timestamp, or between milestone timestamps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Flags stalled cases; triggers follow-up prompts and escalation when thresholds are reached</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Overdue tasks and SLA breaches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due date (from workflow rules) vs current date + completion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“overdue” labels; recommends urgent follow-up or escalation</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cycle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DefenseEvent request date to confirmed schedule date; reschedule 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Detects scheduling delays; recommends next coordination step and highlights repeated reschedules</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5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completeness score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evidence checklist vs DocumentArtifact links for the milestone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Blocks completion when required evidence is missing; recommends what document to request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outcome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 decision outcome in MilestoneEvent (approve, revise, return)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next routing step; recommends who should act next</w:t>
            </w:r>
          </w:p>
        </w:tc>
      </w:tr>
      <w:tr>
        <w:trPr>
          <w:cantSplit w:val="0"/>
          <w:trHeight w:val="440" w:hRule="atLeast"/>
          <w:tblHeader w:val="0"/>
        </w:trPr>
        <w:tc>
          <w:tcPr>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Prescriptive recommendation output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Rule-based checks applied to indicators above using policy-confirmed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0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Produces recommended next actions, queue prioritization, and escalation prompts without automating final approvals</w:t>
            </w:r>
          </w:p>
        </w:tc>
      </w:tr>
    </w:tbl>
    <w:p w:rsidR="00000000" w:rsidDel="00000000" w:rsidP="00000000" w:rsidRDefault="00000000" w:rsidRPr="00000000" w14:paraId="00001608">
      <w:pPr>
        <w:pStyle w:val="Heading5"/>
        <w:spacing w:line="360" w:lineRule="auto"/>
        <w:ind w:left="720" w:firstLine="720"/>
        <w:rPr/>
      </w:pPr>
      <w:bookmarkStart w:colFirst="0" w:colLast="0" w:name="_1dc9z21nfu1b" w:id="242"/>
      <w:bookmarkEnd w:id="242"/>
      <w:r w:rsidDel="00000000" w:rsidR="00000000" w:rsidRPr="00000000">
        <w:rPr>
          <w:rtl w:val="0"/>
        </w:rPr>
      </w:r>
    </w:p>
    <w:p w:rsidR="00000000" w:rsidDel="00000000" w:rsidP="00000000" w:rsidRDefault="00000000" w:rsidRPr="00000000" w14:paraId="00001609">
      <w:pPr>
        <w:pStyle w:val="Heading2"/>
        <w:spacing w:after="240" w:before="240" w:lineRule="auto"/>
        <w:rPr/>
      </w:pPr>
      <w:bookmarkStart w:colFirst="0" w:colLast="0" w:name="_hu5dln8hks3" w:id="243"/>
      <w:bookmarkEnd w:id="243"/>
      <w:r w:rsidDel="00000000" w:rsidR="00000000" w:rsidRPr="00000000">
        <w:rPr>
          <w:rtl w:val="0"/>
        </w:rPr>
        <w:t xml:space="preserve">Appendix </w:t>
      </w:r>
      <w:r w:rsidDel="00000000" w:rsidR="00000000" w:rsidRPr="00000000">
        <w:rPr>
          <w:rtl w:val="0"/>
        </w:rPr>
        <w:t xml:space="preserve">S. </w:t>
      </w:r>
      <w:r w:rsidDel="00000000" w:rsidR="00000000" w:rsidRPr="00000000">
        <w:rPr>
          <w:rtl w:val="0"/>
        </w:rPr>
        <w:t xml:space="preserve">C</w:t>
      </w:r>
      <w:r w:rsidDel="00000000" w:rsidR="00000000" w:rsidRPr="00000000">
        <w:rPr>
          <w:sz w:val="24"/>
          <w:szCs w:val="24"/>
          <w:rtl w:val="0"/>
        </w:rPr>
        <w:t xml:space="preserve">ost table for on-site  premises</w:t>
      </w:r>
      <w:r w:rsidDel="00000000" w:rsidR="00000000" w:rsidRPr="00000000">
        <w:rPr>
          <w:rtl w:val="0"/>
        </w:rPr>
      </w:r>
    </w:p>
    <w:tbl>
      <w:tblPr>
        <w:tblStyle w:val="Table78"/>
        <w:tblpPr w:leftFromText="180" w:rightFromText="180" w:topFromText="180" w:bottomFromText="180" w:vertAnchor="text" w:horzAnchor="text" w:tblpX="1455" w:tblpY="13.76220703125"/>
        <w:tblW w:w="7980.0" w:type="dxa"/>
        <w:jc w:val="left"/>
        <w:tblInd w:w="14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125"/>
        <w:gridCol w:w="1110"/>
        <w:gridCol w:w="1515"/>
        <w:gridCol w:w="2475"/>
        <w:tblGridChange w:id="0">
          <w:tblGrid>
            <w:gridCol w:w="1755"/>
            <w:gridCol w:w="1125"/>
            <w:gridCol w:w="1110"/>
            <w:gridCol w:w="1515"/>
            <w:gridCol w:w="2475"/>
          </w:tblGrid>
        </w:tblGridChange>
      </w:tblGrid>
      <w:tr>
        <w:trPr>
          <w:cantSplit w:val="0"/>
          <w:trHeight w:val="581.953125" w:hRule="atLeast"/>
          <w:tblHeader w:val="0"/>
        </w:trPr>
        <w:tc>
          <w:tcPr>
            <w:gridSpan w:val="5"/>
            <w:shd w:fill="000000" w:val="clear"/>
          </w:tcPr>
          <w:p w:rsidR="00000000" w:rsidDel="00000000" w:rsidP="00000000" w:rsidRDefault="00000000" w:rsidRPr="00000000" w14:paraId="0000160A">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ON-SITE (On-Premises using existing infrastructure)</w:t>
            </w:r>
          </w:p>
        </w:tc>
      </w:tr>
      <w:tr>
        <w:trPr>
          <w:cantSplit w:val="0"/>
          <w:trHeight w:val="581.953125" w:hRule="atLeast"/>
          <w:tblHeader w:val="0"/>
        </w:trPr>
        <w:tc>
          <w:tcPr>
            <w:shd w:fill="000000" w:val="clear"/>
          </w:tcPr>
          <w:p w:rsidR="00000000" w:rsidDel="00000000" w:rsidP="00000000" w:rsidRDefault="00000000" w:rsidRPr="00000000" w14:paraId="0000160F">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Item</w:t>
            </w:r>
          </w:p>
        </w:tc>
        <w:tc>
          <w:tcPr>
            <w:shd w:fill="000000" w:val="clear"/>
          </w:tcPr>
          <w:p w:rsidR="00000000" w:rsidDel="00000000" w:rsidP="00000000" w:rsidRDefault="00000000" w:rsidRPr="00000000" w14:paraId="00001610">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Type</w:t>
            </w:r>
          </w:p>
        </w:tc>
        <w:tc>
          <w:tcPr>
            <w:shd w:fill="000000" w:val="clear"/>
          </w:tcPr>
          <w:p w:rsidR="00000000" w:rsidDel="00000000" w:rsidP="00000000" w:rsidRDefault="00000000" w:rsidRPr="00000000" w14:paraId="0000161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Cost</w:t>
            </w:r>
          </w:p>
        </w:tc>
        <w:tc>
          <w:tcPr>
            <w:shd w:fill="000000" w:val="clear"/>
          </w:tcPr>
          <w:p w:rsidR="00000000" w:rsidDel="00000000" w:rsidP="00000000" w:rsidRDefault="00000000" w:rsidRPr="00000000" w14:paraId="00001612">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Potential Costs (if not existing)</w:t>
            </w:r>
          </w:p>
        </w:tc>
        <w:tc>
          <w:tcPr>
            <w:shd w:fill="000000" w:val="clear"/>
          </w:tcPr>
          <w:p w:rsidR="00000000" w:rsidDel="00000000" w:rsidP="00000000" w:rsidRDefault="00000000" w:rsidRPr="00000000" w14:paraId="00001613">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Notes</w:t>
            </w:r>
          </w:p>
        </w:tc>
      </w:tr>
      <w:tr>
        <w:trPr>
          <w:cantSplit w:val="0"/>
          <w:trHeight w:val="440" w:hRule="atLeast"/>
          <w:tblHeader w:val="0"/>
        </w:trPr>
        <w:tc>
          <w:tcPr>
            <w:shd w:fill="ffffff" w:val="clear"/>
            <w:vAlign w:val="center"/>
          </w:tcPr>
          <w:p w:rsidR="00000000" w:rsidDel="00000000" w:rsidP="00000000" w:rsidRDefault="00000000" w:rsidRPr="00000000" w14:paraId="000016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Server hardware</w:t>
            </w:r>
          </w:p>
        </w:tc>
        <w:tc>
          <w:tcPr>
            <w:shd w:fill="ffffff" w:val="clear"/>
            <w:vAlign w:val="center"/>
          </w:tcPr>
          <w:p w:rsidR="00000000" w:rsidDel="00000000" w:rsidP="00000000" w:rsidRDefault="00000000" w:rsidRPr="00000000" w14:paraId="0000161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shd w:fill="ffffff" w:val="clear"/>
            <w:vAlign w:val="center"/>
          </w:tcPr>
          <w:p w:rsidR="00000000" w:rsidDel="00000000" w:rsidP="00000000" w:rsidRDefault="00000000" w:rsidRPr="00000000" w14:paraId="0000161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shd w:fill="ffffff" w:val="clear"/>
            <w:vAlign w:val="center"/>
          </w:tcPr>
          <w:p w:rsidR="00000000" w:rsidDel="00000000" w:rsidP="00000000" w:rsidRDefault="00000000" w:rsidRPr="00000000" w14:paraId="0000161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₱7,000–₱50,000</w:t>
            </w:r>
          </w:p>
        </w:tc>
        <w:tc>
          <w:tcPr>
            <w:shd w:fill="ffffff" w:val="clear"/>
            <w:vAlign w:val="center"/>
          </w:tcPr>
          <w:p w:rsidR="00000000" w:rsidDel="00000000" w:rsidP="00000000" w:rsidRDefault="00000000" w:rsidRPr="00000000" w14:paraId="0000161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an existing campus machine. Modest specs can support an MVP for a small graduate school with low concurrent usage.</w:t>
            </w:r>
          </w:p>
        </w:tc>
      </w:tr>
      <w:tr>
        <w:trPr>
          <w:cantSplit w:val="0"/>
          <w:trHeight w:val="440" w:hRule="atLeast"/>
          <w:tblHeader w:val="0"/>
        </w:trPr>
        <w:tc>
          <w:tcPr>
            <w:vAlign w:val="center"/>
          </w:tcPr>
          <w:p w:rsidR="00000000" w:rsidDel="00000000" w:rsidP="00000000" w:rsidRDefault="00000000" w:rsidRPr="00000000" w14:paraId="000016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 software stack</w:t>
            </w:r>
          </w:p>
        </w:tc>
        <w:tc>
          <w:tcPr>
            <w:vAlign w:val="center"/>
          </w:tcPr>
          <w:p w:rsidR="00000000" w:rsidDel="00000000" w:rsidP="00000000" w:rsidRDefault="00000000" w:rsidRPr="00000000" w14:paraId="0000161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One-time</w:t>
            </w:r>
          </w:p>
        </w:tc>
        <w:tc>
          <w:tcPr>
            <w:vAlign w:val="center"/>
          </w:tcPr>
          <w:p w:rsidR="00000000" w:rsidDel="00000000" w:rsidP="00000000" w:rsidRDefault="00000000" w:rsidRPr="00000000" w14:paraId="0000161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1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1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tools; no licensing fees.</w:t>
            </w:r>
          </w:p>
        </w:tc>
      </w:tr>
      <w:tr>
        <w:trPr>
          <w:cantSplit w:val="0"/>
          <w:trHeight w:val="440" w:hRule="atLeast"/>
          <w:tblHeader w:val="0"/>
        </w:trPr>
        <w:tc>
          <w:tcPr>
            <w:vAlign w:val="center"/>
          </w:tcPr>
          <w:p w:rsidR="00000000" w:rsidDel="00000000" w:rsidP="00000000" w:rsidRDefault="00000000" w:rsidRPr="00000000" w14:paraId="000016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 SSL certificate</w:t>
            </w:r>
          </w:p>
        </w:tc>
        <w:tc>
          <w:tcPr>
            <w:vAlign w:val="center"/>
          </w:tcPr>
          <w:p w:rsidR="00000000" w:rsidDel="00000000" w:rsidP="00000000" w:rsidRDefault="00000000" w:rsidRPr="00000000" w14:paraId="0000161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vAlign w:val="center"/>
          </w:tcPr>
          <w:p w:rsidR="00000000" w:rsidDel="00000000" w:rsidP="00000000" w:rsidRDefault="00000000" w:rsidRPr="00000000" w14:paraId="000016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₱0–₱5,000</w:t>
            </w:r>
          </w:p>
        </w:tc>
        <w:tc>
          <w:tcPr>
            <w:vAlign w:val="center"/>
          </w:tcPr>
          <w:p w:rsidR="00000000" w:rsidDel="00000000" w:rsidP="00000000" w:rsidRDefault="00000000" w:rsidRPr="00000000" w14:paraId="000016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 SSL via Let’s Encrypt; paid certificate optional depending on institutional policy.</w:t>
            </w:r>
          </w:p>
        </w:tc>
      </w:tr>
      <w:tr>
        <w:trPr>
          <w:cantSplit w:val="0"/>
          <w:trHeight w:val="440" w:hRule="atLeast"/>
          <w:tblHeader w:val="0"/>
        </w:trPr>
        <w:tc>
          <w:tcPr>
            <w:vAlign w:val="center"/>
          </w:tcPr>
          <w:p w:rsidR="00000000" w:rsidDel="00000000" w:rsidP="00000000" w:rsidRDefault="00000000" w:rsidRPr="00000000" w14:paraId="000016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 / subdomain</w:t>
            </w:r>
          </w:p>
        </w:tc>
        <w:tc>
          <w:tcPr>
            <w:vAlign w:val="center"/>
          </w:tcPr>
          <w:p w:rsidR="00000000" w:rsidDel="00000000" w:rsidP="00000000" w:rsidRDefault="00000000" w:rsidRPr="00000000" w14:paraId="0000162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Annual</w:t>
            </w:r>
          </w:p>
        </w:tc>
        <w:tc>
          <w:tcPr>
            <w:vAlign w:val="center"/>
          </w:tcPr>
          <w:p w:rsidR="00000000" w:rsidDel="00000000" w:rsidP="00000000" w:rsidRDefault="00000000" w:rsidRPr="00000000" w14:paraId="000016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2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₱800–₱1,500</w:t>
            </w:r>
          </w:p>
        </w:tc>
        <w:tc>
          <w:tcPr>
            <w:vAlign w:val="center"/>
          </w:tcPr>
          <w:p w:rsidR="00000000" w:rsidDel="00000000" w:rsidP="00000000" w:rsidRDefault="00000000" w:rsidRPr="00000000" w14:paraId="0000162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USLS provides a subdomain under an existing domain, no additional cost.</w:t>
            </w:r>
          </w:p>
        </w:tc>
      </w:tr>
      <w:tr>
        <w:trPr>
          <w:cantSplit w:val="0"/>
          <w:trHeight w:val="440" w:hRule="atLeast"/>
          <w:tblHeader w:val="0"/>
        </w:trPr>
        <w:tc>
          <w:tcPr>
            <w:vAlign w:val="center"/>
          </w:tcPr>
          <w:p w:rsidR="00000000" w:rsidDel="00000000" w:rsidP="00000000" w:rsidRDefault="00000000" w:rsidRPr="00000000" w14:paraId="000016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Backups (storage + retention)</w:t>
            </w:r>
          </w:p>
        </w:tc>
        <w:tc>
          <w:tcPr>
            <w:vAlign w:val="center"/>
          </w:tcPr>
          <w:p w:rsidR="00000000" w:rsidDel="00000000" w:rsidP="00000000" w:rsidRDefault="00000000" w:rsidRPr="00000000" w14:paraId="0000162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vAlign w:val="center"/>
          </w:tcPr>
          <w:p w:rsidR="00000000" w:rsidDel="00000000" w:rsidP="00000000" w:rsidRDefault="00000000" w:rsidRPr="00000000" w14:paraId="0000162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2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₱500–₱2,000</w:t>
            </w:r>
          </w:p>
        </w:tc>
        <w:tc>
          <w:tcPr>
            <w:vAlign w:val="center"/>
          </w:tcPr>
          <w:p w:rsidR="00000000" w:rsidDel="00000000" w:rsidP="00000000" w:rsidRDefault="00000000" w:rsidRPr="00000000" w14:paraId="0000162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only if additional backup media/storage allocation or offsite copying is required.</w:t>
            </w:r>
          </w:p>
        </w:tc>
      </w:tr>
      <w:tr>
        <w:trPr>
          <w:cantSplit w:val="0"/>
          <w:trHeight w:val="440" w:hRule="atLeast"/>
          <w:tblHeader w:val="0"/>
        </w:trPr>
        <w:tc>
          <w:tcPr>
            <w:vAlign w:val="center"/>
          </w:tcPr>
          <w:p w:rsidR="00000000" w:rsidDel="00000000" w:rsidP="00000000" w:rsidRDefault="00000000" w:rsidRPr="00000000" w14:paraId="000016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operations (maintenance and support)</w:t>
            </w:r>
          </w:p>
        </w:tc>
        <w:tc>
          <w:tcPr>
            <w:vAlign w:val="center"/>
          </w:tcPr>
          <w:p w:rsidR="00000000" w:rsidDel="00000000" w:rsidP="00000000" w:rsidRDefault="00000000" w:rsidRPr="00000000" w14:paraId="0000162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vAlign w:val="center"/>
          </w:tcPr>
          <w:p w:rsidR="00000000" w:rsidDel="00000000" w:rsidP="00000000" w:rsidRDefault="00000000" w:rsidRPr="00000000" w14:paraId="0000162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3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 if there is an IT staff.</w:t>
            </w:r>
          </w:p>
        </w:tc>
        <w:tc>
          <w:tcPr>
            <w:vAlign w:val="center"/>
          </w:tcPr>
          <w:p w:rsidR="00000000" w:rsidDel="00000000" w:rsidP="00000000" w:rsidRDefault="00000000" w:rsidRPr="00000000" w14:paraId="000016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Patching, monitoring, user support, access management; typically absorbed by existing IT workload.</w:t>
            </w:r>
          </w:p>
        </w:tc>
      </w:tr>
      <w:tr>
        <w:trPr>
          <w:cantSplit w:val="0"/>
          <w:trHeight w:val="440" w:hRule="atLeast"/>
          <w:tblHeader w:val="0"/>
        </w:trPr>
        <w:tc>
          <w:tcPr>
            <w:vAlign w:val="center"/>
          </w:tcPr>
          <w:p w:rsidR="00000000" w:rsidDel="00000000" w:rsidP="00000000" w:rsidRDefault="00000000" w:rsidRPr="00000000" w14:paraId="000016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 service (SMTP)</w:t>
            </w:r>
          </w:p>
        </w:tc>
        <w:tc>
          <w:tcPr>
            <w:vAlign w:val="center"/>
          </w:tcPr>
          <w:p w:rsidR="00000000" w:rsidDel="00000000" w:rsidP="00000000" w:rsidRDefault="00000000" w:rsidRPr="00000000" w14:paraId="000016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c>
          <w:tcPr>
            <w:vAlign w:val="center"/>
          </w:tcPr>
          <w:p w:rsidR="00000000" w:rsidDel="00000000" w:rsidP="00000000" w:rsidRDefault="00000000" w:rsidRPr="00000000" w14:paraId="0000163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3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w:t>
            </w:r>
          </w:p>
        </w:tc>
        <w:tc>
          <w:tcPr>
            <w:vAlign w:val="center"/>
          </w:tcPr>
          <w:p w:rsidR="00000000" w:rsidDel="00000000" w:rsidP="00000000" w:rsidRDefault="00000000" w:rsidRPr="00000000" w14:paraId="000016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 use existing school email relay; external relay is optional for MVP use.</w:t>
            </w:r>
          </w:p>
        </w:tc>
      </w:tr>
      <w:tr>
        <w:trPr>
          <w:cantSplit w:val="0"/>
          <w:trHeight w:val="2195.8125" w:hRule="atLeast"/>
          <w:tblHeader w:val="0"/>
        </w:trPr>
        <w:tc>
          <w:tcPr>
            <w:vAlign w:val="center"/>
          </w:tcPr>
          <w:p w:rsidR="00000000" w:rsidDel="00000000" w:rsidP="00000000" w:rsidRDefault="00000000" w:rsidRPr="00000000" w14:paraId="000016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API</w:t>
            </w:r>
          </w:p>
        </w:tc>
        <w:tc>
          <w:tcPr>
            <w:vAlign w:val="center"/>
          </w:tcPr>
          <w:p w:rsidR="00000000" w:rsidDel="00000000" w:rsidP="00000000" w:rsidRDefault="00000000" w:rsidRPr="00000000" w14:paraId="0000163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Monthly/usage-based</w:t>
            </w:r>
          </w:p>
        </w:tc>
        <w:tc>
          <w:tcPr>
            <w:vAlign w:val="center"/>
          </w:tcPr>
          <w:p w:rsidR="00000000" w:rsidDel="00000000" w:rsidP="00000000" w:rsidRDefault="00000000" w:rsidRPr="00000000" w14:paraId="0000163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vAlign w:val="center"/>
          </w:tcPr>
          <w:p w:rsidR="00000000" w:rsidDel="00000000" w:rsidP="00000000" w:rsidRDefault="00000000" w:rsidRPr="00000000" w14:paraId="0000163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₱100–₱500</w:t>
            </w:r>
          </w:p>
        </w:tc>
        <w:tc>
          <w:tcPr>
            <w:vAlign w:val="center"/>
          </w:tcPr>
          <w:p w:rsidR="00000000" w:rsidDel="00000000" w:rsidP="00000000" w:rsidRDefault="00000000" w:rsidRPr="00000000" w14:paraId="0000163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for light MVP use only. If enabled, the LLM is used only for advisory outputs such as summaries, completion rate analysis, and next-step prompts. Official OpenAI text pricing currently ranges from $0.25 / 1M input tokens and $2.00 / 1M output tokens for GPT-5 mini, up to $1.25 / 1M input and $10.00 / 1M output for GPT-5, and $2.50 / 1M input and $15.00 / 1M output for GPT-5.4.</w:t>
            </w:r>
          </w:p>
        </w:tc>
      </w:tr>
    </w:tbl>
    <w:p w:rsidR="00000000" w:rsidDel="00000000" w:rsidP="00000000" w:rsidRDefault="00000000" w:rsidRPr="00000000" w14:paraId="0000163C">
      <w:pPr>
        <w:pStyle w:val="Heading5"/>
        <w:spacing w:line="360" w:lineRule="auto"/>
        <w:ind w:left="720" w:firstLine="720"/>
        <w:rPr/>
      </w:pPr>
      <w:bookmarkStart w:colFirst="0" w:colLast="0" w:name="_jnsrg4py6rod" w:id="244"/>
      <w:bookmarkEnd w:id="244"/>
      <w:r w:rsidDel="00000000" w:rsidR="00000000" w:rsidRPr="00000000">
        <w:rPr>
          <w:rtl w:val="0"/>
        </w:rPr>
      </w:r>
    </w:p>
    <w:p w:rsidR="00000000" w:rsidDel="00000000" w:rsidP="00000000" w:rsidRDefault="00000000" w:rsidRPr="00000000" w14:paraId="000016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3F">
      <w:pPr>
        <w:pStyle w:val="Heading2"/>
        <w:spacing w:after="240" w:before="240" w:lineRule="auto"/>
        <w:rPr>
          <w:sz w:val="24"/>
          <w:szCs w:val="24"/>
        </w:rPr>
      </w:pPr>
      <w:bookmarkStart w:colFirst="0" w:colLast="0" w:name="_4yurqhhckqpx" w:id="245"/>
      <w:bookmarkEnd w:id="245"/>
      <w:r w:rsidDel="00000000" w:rsidR="00000000" w:rsidRPr="00000000">
        <w:rPr>
          <w:rtl w:val="0"/>
        </w:rPr>
        <w:t xml:space="preserve">Appendix </w:t>
      </w:r>
      <w:r w:rsidDel="00000000" w:rsidR="00000000" w:rsidRPr="00000000">
        <w:rPr>
          <w:rtl w:val="0"/>
        </w:rPr>
        <w:t xml:space="preserve">T. </w:t>
      </w:r>
      <w:r w:rsidDel="00000000" w:rsidR="00000000" w:rsidRPr="00000000">
        <w:rPr>
          <w:rtl w:val="0"/>
        </w:rPr>
        <w:t xml:space="preserve">Workplan</w:t>
      </w:r>
      <w:r w:rsidDel="00000000" w:rsidR="00000000" w:rsidRPr="00000000">
        <w:rPr>
          <w:rtl w:val="0"/>
        </w:rPr>
      </w:r>
    </w:p>
    <w:p w:rsidR="00000000" w:rsidDel="00000000" w:rsidP="00000000" w:rsidRDefault="00000000" w:rsidRPr="00000000" w14:paraId="00001640">
      <w:pPr>
        <w:pStyle w:val="Heading3"/>
        <w:spacing w:after="240" w:before="240" w:lineRule="auto"/>
        <w:rPr/>
      </w:pPr>
      <w:bookmarkStart w:colFirst="0" w:colLast="0" w:name="_q9tqv1c2duo0" w:id="246"/>
      <w:bookmarkEnd w:id="246"/>
      <w:r w:rsidDel="00000000" w:rsidR="00000000" w:rsidRPr="00000000">
        <w:rPr>
          <w:rtl w:val="0"/>
        </w:rPr>
        <w:t xml:space="preserve">Appendix </w:t>
      </w:r>
      <w:r w:rsidDel="00000000" w:rsidR="00000000" w:rsidRPr="00000000">
        <w:rPr>
          <w:rtl w:val="0"/>
        </w:rPr>
        <w:t xml:space="preserve">T.1. </w:t>
      </w:r>
      <w:r w:rsidDel="00000000" w:rsidR="00000000" w:rsidRPr="00000000">
        <w:rPr>
          <w:sz w:val="24"/>
          <w:szCs w:val="24"/>
          <w:rtl w:val="0"/>
        </w:rPr>
        <w:t xml:space="preserve">CAP-IT1 Work Timeline  (80% target)</w:t>
      </w:r>
      <w:r w:rsidDel="00000000" w:rsidR="00000000" w:rsidRPr="00000000">
        <w:rPr>
          <w:rtl w:val="0"/>
        </w:rPr>
      </w:r>
    </w:p>
    <w:tbl>
      <w:tblPr>
        <w:tblStyle w:val="Table79"/>
        <w:tblW w:w="9450.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Change w:id="0">
          <w:tblGrid>
            <w:gridCol w:w="435"/>
            <w:gridCol w:w="908.3333333333331"/>
            <w:gridCol w:w="2451.666666666667"/>
            <w:gridCol w:w="330"/>
            <w:gridCol w:w="360"/>
            <w:gridCol w:w="405"/>
            <w:gridCol w:w="405"/>
            <w:gridCol w:w="405"/>
            <w:gridCol w:w="405"/>
            <w:gridCol w:w="450"/>
            <w:gridCol w:w="345"/>
            <w:gridCol w:w="405"/>
            <w:gridCol w:w="405"/>
            <w:gridCol w:w="405"/>
            <w:gridCol w:w="405"/>
            <w:gridCol w:w="420"/>
            <w:gridCol w:w="510"/>
          </w:tblGrid>
        </w:tblGridChange>
      </w:tblGrid>
      <w:tr>
        <w:trPr>
          <w:cantSplit w:val="1"/>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1641">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4"/>
            <w:shd w:fill="000000" w:val="clear"/>
            <w:tcMar>
              <w:top w:w="0.0" w:type="dxa"/>
              <w:left w:w="0.0" w:type="dxa"/>
              <w:bottom w:w="0.0" w:type="dxa"/>
              <w:right w:w="0.0" w:type="dxa"/>
            </w:tcMar>
          </w:tcPr>
          <w:p w:rsidR="00000000" w:rsidDel="00000000" w:rsidP="00000000" w:rsidRDefault="00000000" w:rsidRPr="00000000" w14:paraId="00001644">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May</w:t>
            </w:r>
          </w:p>
        </w:tc>
        <w:tc>
          <w:tcPr>
            <w:gridSpan w:val="5"/>
            <w:shd w:fill="000000" w:val="clear"/>
            <w:tcMar>
              <w:top w:w="0.0" w:type="dxa"/>
              <w:left w:w="0.0" w:type="dxa"/>
              <w:bottom w:w="0.0" w:type="dxa"/>
              <w:right w:w="0.0" w:type="dxa"/>
            </w:tcMar>
          </w:tcPr>
          <w:p w:rsidR="00000000" w:rsidDel="00000000" w:rsidP="00000000" w:rsidRDefault="00000000" w:rsidRPr="00000000" w14:paraId="00001648">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Jun</w:t>
            </w:r>
          </w:p>
        </w:tc>
        <w:tc>
          <w:tcPr>
            <w:gridSpan w:val="4"/>
            <w:shd w:fill="000000" w:val="clear"/>
            <w:tcMar>
              <w:top w:w="0.0" w:type="dxa"/>
              <w:left w:w="0.0" w:type="dxa"/>
              <w:bottom w:w="0.0" w:type="dxa"/>
              <w:right w:w="0.0" w:type="dxa"/>
            </w:tcMar>
          </w:tcPr>
          <w:p w:rsidR="00000000" w:rsidDel="00000000" w:rsidP="00000000" w:rsidRDefault="00000000" w:rsidRPr="00000000" w14:paraId="0000164D">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Jul</w:t>
            </w:r>
          </w:p>
        </w:tc>
        <w:tc>
          <w:tcPr>
            <w:shd w:fill="000000" w:val="clear"/>
            <w:tcMar>
              <w:top w:w="0.0" w:type="dxa"/>
              <w:left w:w="0.0" w:type="dxa"/>
              <w:bottom w:w="0.0" w:type="dxa"/>
              <w:right w:w="0.0" w:type="dxa"/>
            </w:tcMar>
          </w:tcPr>
          <w:p w:rsidR="00000000" w:rsidDel="00000000" w:rsidP="00000000" w:rsidRDefault="00000000" w:rsidRPr="00000000" w14:paraId="00001651">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r>
      <w:tr>
        <w:trPr>
          <w:cantSplit w:val="1"/>
          <w:trHeight w:val="689.9531250000001" w:hRule="atLeast"/>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652">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653">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654">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5">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7">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58">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9">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5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5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5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6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6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6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6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6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&amp; Access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role-based access interface (login, role dashboards)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7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7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7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RBAC database schema (users, roles, permissions)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78">
            <w:pPr>
              <w:spacing w:after="48" w:line="240" w:lineRule="auto"/>
              <w:rPr>
                <w:rFonts w:ascii="Times New Roman" w:cs="Times New Roman" w:eastAsia="Times New Roman" w:hAnsi="Times New Roman"/>
                <w:sz w:val="24"/>
                <w:szCs w:val="24"/>
                <w:highlight w:val="yellow"/>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8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8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8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 authentication and authorization prototype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9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96">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9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authentication logic, role-permission enforcement, and access validation rules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9E">
            <w:pPr>
              <w:pStyle w:val="Heading3"/>
              <w:ind w:left="720" w:firstLine="0"/>
              <w:jc w:val="both"/>
              <w:rPr/>
            </w:pPr>
            <w:bookmarkStart w:colFirst="0" w:colLast="0" w:name="_heflll1bg8q6" w:id="247"/>
            <w:bookmarkEnd w:id="247"/>
            <w:r w:rsidDel="00000000" w:rsidR="00000000" w:rsidRPr="00000000">
              <w:rPr>
                <w:rtl w:val="0"/>
              </w:rPr>
            </w:r>
          </w:p>
          <w:tbl>
            <w:tblPr>
              <w:tblStyle w:val="Table80"/>
              <w:tblW w:w="952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Change w:id="0">
                <w:tblGrid>
                  <w:gridCol w:w="405"/>
                  <w:gridCol w:w="1500"/>
                  <w:gridCol w:w="1140"/>
                  <w:gridCol w:w="330"/>
                  <w:gridCol w:w="360"/>
                  <w:gridCol w:w="405"/>
                  <w:gridCol w:w="405"/>
                  <w:gridCol w:w="405"/>
                  <w:gridCol w:w="405"/>
                  <w:gridCol w:w="405"/>
                  <w:gridCol w:w="345"/>
                  <w:gridCol w:w="465"/>
                  <w:gridCol w:w="405"/>
                  <w:gridCol w:w="405"/>
                  <w:gridCol w:w="405"/>
                  <w:gridCol w:w="405"/>
                  <w:gridCol w:w="405"/>
                  <w:gridCol w:w="420"/>
                  <w:gridCol w:w="510"/>
                </w:tblGrid>
              </w:tblGridChange>
            </w:tblGrid>
            <w:tr>
              <w:trPr>
                <w:cantSplit w:val="1"/>
                <w:trHeight w:val="330" w:hRule="atLeast"/>
                <w:tblHeader w:val="0"/>
              </w:trPr>
              <w:tc>
                <w:tcPr>
                  <w:tcBorders>
                    <w:top w:color="000000" w:space="0" w:sz="0" w:val="nil"/>
                    <w:bottom w:color="000000" w:space="0" w:sz="0" w:val="nil"/>
                  </w:tcBorders>
                  <w:tcMar>
                    <w:top w:w="0.0" w:type="dxa"/>
                    <w:left w:w="0.0" w:type="dxa"/>
                    <w:bottom w:w="0.0" w:type="dxa"/>
                    <w:right w:w="0.0" w:type="dxa"/>
                  </w:tcMar>
                  <w:vAlign w:val="center"/>
                </w:tcPr>
                <w:p w:rsidR="00000000" w:rsidDel="00000000" w:rsidP="00000000" w:rsidRDefault="00000000" w:rsidRPr="00000000" w14:paraId="0000169F">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16A0">
            <w:pPr>
              <w:pStyle w:val="Heading5"/>
              <w:ind w:firstLine="720"/>
              <w:rPr/>
            </w:pPr>
            <w:bookmarkStart w:colFirst="0" w:colLast="0" w:name="_4t7g98cthia" w:id="248"/>
            <w:bookmarkEnd w:id="248"/>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A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A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A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access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B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B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B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and RBAC validation with stakeholders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C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Lifecycle &amp; Milestone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C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stage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D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D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D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D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lifecycle database structure (stages, milestones, timestamps)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E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E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E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stage transition logic and milestone prerequisite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6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6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6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6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6F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FE">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6F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0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lifecycle progression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0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0F">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1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1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stage gating and timestamp logging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1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2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2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2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lifecycle logic and milestone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3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3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Routing &amp; Decision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3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workflow queue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4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42">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43">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4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decision log and routing database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5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53">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5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5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approve/revise/return decision pathways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6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6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6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6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workflow routing engine and ownership reassignment</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7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7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7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7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traceability and decision integrity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8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86">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8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workflow clarity and ownership visibility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9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9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&amp; Revision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9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checklist and document submission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A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A8">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A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A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document metadata schema</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B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B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B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B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document submission and revision tracking flow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C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C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C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C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revision logging and checklist validation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D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D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D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D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version traceability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7E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E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E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E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document tracking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7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7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7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7F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F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&amp; Coordination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7F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request and availability interface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0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0E">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0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1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scheduling database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1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1F">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2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2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defense scheduling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2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3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3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3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scheduling coordination engine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4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41">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4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4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scheduling validation &amp; sprint review</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51">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5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&amp; Intervention Engine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5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dashboard interface (risk indicators &amp; alert views)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6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63">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64">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6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monitoring database logic (threshold rules, time-in-stage computation, escalation mapping)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6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7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7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7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7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Prototype automated alert detection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7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8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8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8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monitoring and escalation engine (threshold evaluation + intervention logging)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95">
            <w:pPr>
              <w:spacing w:after="48" w:line="240" w:lineRule="auto"/>
              <w:rPr>
                <w:rFonts w:ascii="Times New Roman" w:cs="Times New Roman" w:eastAsia="Times New Roman" w:hAnsi="Times New Roman"/>
                <w:sz w:val="24"/>
                <w:szCs w:val="24"/>
                <w:highlight w:val="red"/>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96">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97">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9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alert accuracy testing (threshold validation &amp; false-positive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A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A7">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A8">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A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of intervention logging and escalation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B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B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B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Analytics &amp; 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B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dashboard layout (queue aging, bottleneck views, load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C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C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C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C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analytics aggregation schema reporting mart tables &amp; computed metrics)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8D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D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D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D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reporting queries and dashboard visualizations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D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D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D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E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E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E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E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E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analytics validation testing (metric accuracy, aggregation consistency, cross-module data integrity)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E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E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F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F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8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8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8F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FC">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FD">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8F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reporting accuracy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8F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0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0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0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0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0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0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Audit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0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audit trail interface (activity log viewer &amp; filtering tools)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1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1D">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1E">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1F">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2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append-only audit log schema (action logs, timestamp mapping, user-action trace)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2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2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2F">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30">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3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cross-module activity logging integration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3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3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4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4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4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audit integrity testing (log completeness, tamper resistance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4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5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51">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5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5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review on traceability coverage</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5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61">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1962">
      <w:pPr>
        <w:pStyle w:val="Heading5"/>
        <w:ind w:left="0" w:firstLine="0"/>
        <w:jc w:val="left"/>
        <w:rPr/>
      </w:pPr>
      <w:bookmarkStart w:colFirst="0" w:colLast="0" w:name="_xo66q0gezhl7" w:id="249"/>
      <w:bookmarkEnd w:id="249"/>
      <w:r w:rsidDel="00000000" w:rsidR="00000000" w:rsidRPr="00000000">
        <w:rPr>
          <w:rtl w:val="0"/>
        </w:rPr>
      </w:r>
    </w:p>
    <w:p w:rsidR="00000000" w:rsidDel="00000000" w:rsidP="00000000" w:rsidRDefault="00000000" w:rsidRPr="00000000" w14:paraId="00001963">
      <w:pPr>
        <w:pStyle w:val="Heading3"/>
        <w:rPr/>
      </w:pPr>
      <w:bookmarkStart w:colFirst="0" w:colLast="0" w:name="_1qfr2rgi7c4b" w:id="250"/>
      <w:bookmarkEnd w:id="250"/>
      <w:r w:rsidDel="00000000" w:rsidR="00000000" w:rsidRPr="00000000">
        <w:rPr>
          <w:rtl w:val="0"/>
        </w:rPr>
        <w:t xml:space="preserve">Appendix T.2. </w:t>
      </w:r>
      <w:r w:rsidDel="00000000" w:rsidR="00000000" w:rsidRPr="00000000">
        <w:rPr>
          <w:rtl w:val="0"/>
        </w:rPr>
        <w:t xml:space="preserve">CAP-IT2 Work Timeline (20% target)</w:t>
      </w:r>
    </w:p>
    <w:p w:rsidR="00000000" w:rsidDel="00000000" w:rsidP="00000000" w:rsidRDefault="00000000" w:rsidRPr="00000000" w14:paraId="00001964">
      <w:pPr>
        <w:rPr>
          <w:rFonts w:ascii="Times New Roman" w:cs="Times New Roman" w:eastAsia="Times New Roman" w:hAnsi="Times New Roman"/>
        </w:rPr>
      </w:pPr>
      <w:r w:rsidDel="00000000" w:rsidR="00000000" w:rsidRPr="00000000">
        <w:rPr>
          <w:rtl w:val="0"/>
        </w:rPr>
      </w:r>
    </w:p>
    <w:tbl>
      <w:tblPr>
        <w:tblStyle w:val="Table81"/>
        <w:tblW w:w="9885.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993.3333333333335"/>
        <w:gridCol w:w="2366.6666666666665"/>
        <w:gridCol w:w="435"/>
        <w:gridCol w:w="435"/>
        <w:gridCol w:w="435"/>
        <w:gridCol w:w="435"/>
        <w:gridCol w:w="435"/>
        <w:gridCol w:w="435"/>
        <w:gridCol w:w="420"/>
        <w:gridCol w:w="450"/>
        <w:gridCol w:w="435"/>
        <w:gridCol w:w="435"/>
        <w:gridCol w:w="435"/>
        <w:gridCol w:w="435"/>
        <w:gridCol w:w="435"/>
        <w:gridCol w:w="435"/>
        <w:tblGridChange w:id="0">
          <w:tblGrid>
            <w:gridCol w:w="435"/>
            <w:gridCol w:w="993.3333333333335"/>
            <w:gridCol w:w="2366.6666666666665"/>
            <w:gridCol w:w="435"/>
            <w:gridCol w:w="435"/>
            <w:gridCol w:w="435"/>
            <w:gridCol w:w="435"/>
            <w:gridCol w:w="435"/>
            <w:gridCol w:w="435"/>
            <w:gridCol w:w="420"/>
            <w:gridCol w:w="450"/>
            <w:gridCol w:w="435"/>
            <w:gridCol w:w="435"/>
            <w:gridCol w:w="435"/>
            <w:gridCol w:w="435"/>
            <w:gridCol w:w="435"/>
            <w:gridCol w:w="435"/>
          </w:tblGrid>
        </w:tblGridChange>
      </w:tblGrid>
      <w:tr>
        <w:trPr>
          <w:cantSplit w:val="1"/>
          <w:trHeight w:val="240" w:hRule="atLeast"/>
          <w:tblHeader w:val="0"/>
        </w:trPr>
        <w:tc>
          <w:tcPr>
            <w:gridSpan w:val="3"/>
            <w:shd w:fill="000000" w:val="clear"/>
            <w:tcMar>
              <w:top w:w="100.0" w:type="dxa"/>
              <w:left w:w="100.0" w:type="dxa"/>
              <w:bottom w:w="100.0" w:type="dxa"/>
              <w:right w:w="100.0" w:type="dxa"/>
            </w:tcMar>
          </w:tcPr>
          <w:p w:rsidR="00000000" w:rsidDel="00000000" w:rsidP="00000000" w:rsidRDefault="00000000" w:rsidRPr="00000000" w14:paraId="00001965">
            <w:pPr>
              <w:widowControl w:val="0"/>
              <w:spacing w:line="24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Development</w:t>
            </w:r>
          </w:p>
        </w:tc>
        <w:tc>
          <w:tcPr>
            <w:gridSpan w:val="2"/>
            <w:shd w:fill="000000" w:val="clear"/>
            <w:tcMar>
              <w:top w:w="0.0" w:type="dxa"/>
              <w:left w:w="0.0" w:type="dxa"/>
              <w:bottom w:w="0.0" w:type="dxa"/>
              <w:right w:w="0.0" w:type="dxa"/>
            </w:tcMar>
          </w:tcPr>
          <w:p w:rsidR="00000000" w:rsidDel="00000000" w:rsidP="00000000" w:rsidRDefault="00000000" w:rsidRPr="00000000" w14:paraId="00001968">
            <w:pPr>
              <w:widowControl w:val="0"/>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Aug</w:t>
            </w:r>
          </w:p>
        </w:tc>
        <w:tc>
          <w:tcPr>
            <w:gridSpan w:val="4"/>
            <w:shd w:fill="000000" w:val="clear"/>
            <w:tcMar>
              <w:top w:w="0.0" w:type="dxa"/>
              <w:left w:w="0.0" w:type="dxa"/>
              <w:bottom w:w="0.0" w:type="dxa"/>
              <w:right w:w="0.0" w:type="dxa"/>
            </w:tcMar>
          </w:tcPr>
          <w:p w:rsidR="00000000" w:rsidDel="00000000" w:rsidP="00000000" w:rsidRDefault="00000000" w:rsidRPr="00000000" w14:paraId="0000196A">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Sep</w:t>
            </w:r>
          </w:p>
        </w:tc>
        <w:tc>
          <w:tcPr>
            <w:gridSpan w:val="4"/>
            <w:shd w:fill="000000" w:val="clear"/>
            <w:tcMar>
              <w:top w:w="0.0" w:type="dxa"/>
              <w:left w:w="0.0" w:type="dxa"/>
              <w:bottom w:w="0.0" w:type="dxa"/>
              <w:right w:w="0.0" w:type="dxa"/>
            </w:tcMar>
          </w:tcPr>
          <w:p w:rsidR="00000000" w:rsidDel="00000000" w:rsidP="00000000" w:rsidRDefault="00000000" w:rsidRPr="00000000" w14:paraId="0000196E">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Oct</w:t>
            </w:r>
          </w:p>
        </w:tc>
        <w:tc>
          <w:tcPr>
            <w:gridSpan w:val="4"/>
            <w:shd w:fill="000000" w:val="clear"/>
            <w:tcMar>
              <w:top w:w="0.0" w:type="dxa"/>
              <w:left w:w="0.0" w:type="dxa"/>
              <w:bottom w:w="0.0" w:type="dxa"/>
              <w:right w:w="0.0" w:type="dxa"/>
            </w:tcMar>
          </w:tcPr>
          <w:p w:rsidR="00000000" w:rsidDel="00000000" w:rsidP="00000000" w:rsidRDefault="00000000" w:rsidRPr="00000000" w14:paraId="00001972">
            <w:pPr>
              <w:widowControl w:val="0"/>
              <w:spacing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Nov</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976">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977">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Module</w:t>
            </w:r>
          </w:p>
        </w:tc>
        <w:tc>
          <w:tcPr>
            <w:tcBorders>
              <w:top w:color="000000" w:space="0" w:sz="8" w:val="single"/>
              <w:left w:color="000000" w:space="0" w:sz="8" w:val="single"/>
              <w:bottom w:color="000000" w:space="0" w:sz="8" w:val="single"/>
              <w:right w:color="000000" w:space="0" w:sz="8" w:val="single"/>
            </w:tcBorders>
            <w:shd w:fill="000000" w:val="clear"/>
            <w:tcMar>
              <w:top w:w="100.0" w:type="dxa"/>
              <w:left w:w="100.0" w:type="dxa"/>
              <w:bottom w:w="100.0" w:type="dxa"/>
              <w:right w:w="100.0" w:type="dxa"/>
            </w:tcMar>
            <w:vAlign w:val="center"/>
          </w:tcPr>
          <w:p w:rsidR="00000000" w:rsidDel="00000000" w:rsidP="00000000" w:rsidRDefault="00000000" w:rsidRPr="00000000" w14:paraId="00001978">
            <w:pPr>
              <w:spacing w:after="48" w:line="24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Activities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79">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7A">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B">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C">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D">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7E">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7F">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80">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81">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82">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3">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4">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5">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86">
            <w:pPr>
              <w:spacing w:after="48"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r>
      <w:tr>
        <w:trPr>
          <w:cantSplit w:val="1"/>
          <w:trHeight w:val="791.9062500000001"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8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8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8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structured usability and monitoring-interpretation evaluation instruments</w:t>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8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8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97">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98">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99">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9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pilot evaluation session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9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9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9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A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A9">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AA">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A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evaluation protocol for stakeholder sessions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A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A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A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B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 Usability / UAT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B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1 (Lifecycle tracking, Workflow routing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B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B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B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C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C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C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C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structured UAT Session 2</w:t>
            </w:r>
          </w:p>
          <w:p w:rsidR="00000000" w:rsidDel="00000000" w:rsidP="00000000" w:rsidRDefault="00000000" w:rsidRPr="00000000" w14:paraId="000019C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alerts, Analytics dashboards, Access Control or Audit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C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D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D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D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D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D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D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D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D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D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D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Consolidate findings</w:t>
            </w:r>
          </w:p>
          <w:p w:rsidR="00000000" w:rsidDel="00000000" w:rsidP="00000000" w:rsidRDefault="00000000" w:rsidRPr="00000000" w14:paraId="000019E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usability gaps and interpretation inconsistencies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E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E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E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E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E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E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E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EE">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E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F0">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Refinements (Iteration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9F1">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UI clarity improvements (dashboard readability, queue labeling, milestone visualization)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F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9F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9F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9F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F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F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9F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9FF">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00">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01">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02">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Refine workflow routing flows and decision-state clarity</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0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0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0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0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0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0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0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0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0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0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10">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11">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12">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13">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full regression testing across Modules 1–8</w:t>
            </w:r>
          </w:p>
          <w:p w:rsidR="00000000" w:rsidDel="00000000" w:rsidP="00000000" w:rsidRDefault="00000000" w:rsidRPr="00000000" w14:paraId="00001A14">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refinements did not break monitoring, analytics, or access control logic)</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1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1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1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1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1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1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1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1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2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2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22">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25">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 scoping improvements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2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2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2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2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2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2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2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33">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34">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35">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3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log coverage + integrity checks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3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3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3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3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3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3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4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4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4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4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44">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45">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46">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4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4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4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4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4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4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5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5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5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5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5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55">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56">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57">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Reporting &amp; Export Polish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58">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Control or Audit Hardening</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5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5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5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5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6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6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6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6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6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6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66">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67">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68">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69">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export formats and endorsement-ready reporting outputs</w:t>
            </w:r>
          </w:p>
          <w:p w:rsidR="00000000" w:rsidDel="00000000" w:rsidP="00000000" w:rsidRDefault="00000000" w:rsidRPr="00000000" w14:paraId="00001A6A">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(PDF/CSV exports, summary report structure validation)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6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6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6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6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6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7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7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7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7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7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78">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Finalization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7B">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 final implementation updates into Chapter 3 &amp; Chapter 4</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7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7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7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7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8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8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8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8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8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8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89">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8A">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8B">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8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Finalize User Guide and Admin Guide documentation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8D">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8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8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9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9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9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9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9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9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9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9A">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9B">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9C">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9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 appendix materials (BPMN, ERD, tables, architecture diagrams)</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9E">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9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A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A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A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A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A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AB">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AC">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vMerge w:val="restart"/>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AD">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Demo + Defense Prep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AE">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Package final build for deployment demonstration</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AF">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B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B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B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B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B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B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BC">
            <w:pPr>
              <w:spacing w:after="48" w:line="240" w:lineRule="auto"/>
              <w:rPr>
                <w:rFonts w:ascii="Times New Roman" w:cs="Times New Roman" w:eastAsia="Times New Roman" w:hAnsi="Times New Roman"/>
                <w:sz w:val="24"/>
                <w:szCs w:val="24"/>
              </w:rPr>
            </w:pPr>
            <w:r w:rsidDel="00000000" w:rsidR="00000000" w:rsidRPr="00000000">
              <w:rPr>
                <w:rtl w:val="0"/>
              </w:rPr>
            </w:r>
          </w:p>
        </w:tc>
      </w:tr>
      <w:tr>
        <w:trPr>
          <w:cantSplit w:val="1"/>
          <w:trHeight w:val="440" w:hRule="atLeast"/>
          <w:tblHeader w:val="0"/>
        </w:trPr>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BD">
            <w:pPr>
              <w:spacing w:line="240" w:lineRule="auto"/>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8" w:val="single"/>
              <w:left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BE">
            <w:pPr>
              <w:spacing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1ABF">
            <w:pPr>
              <w:spacing w:after="48"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 final defense rehearsal and structured system walkthrough</w:t>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C0">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599" w:val="clear"/>
            <w:tcMar>
              <w:top w:w="0.0" w:type="dxa"/>
              <w:left w:w="0.0" w:type="dxa"/>
              <w:bottom w:w="0.0" w:type="dxa"/>
              <w:right w:w="0.0" w:type="dxa"/>
            </w:tcMar>
            <w:vAlign w:val="center"/>
          </w:tcPr>
          <w:p w:rsidR="00000000" w:rsidDel="00000000" w:rsidP="00000000" w:rsidRDefault="00000000" w:rsidRPr="00000000" w14:paraId="00001AC1">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2">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3">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4">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6b26b" w:val="clear"/>
            <w:tcMar>
              <w:top w:w="0.0" w:type="dxa"/>
              <w:left w:w="0.0" w:type="dxa"/>
              <w:bottom w:w="0.0" w:type="dxa"/>
              <w:right w:w="0.0" w:type="dxa"/>
            </w:tcMar>
            <w:vAlign w:val="center"/>
          </w:tcPr>
          <w:p w:rsidR="00000000" w:rsidDel="00000000" w:rsidP="00000000" w:rsidRDefault="00000000" w:rsidRPr="00000000" w14:paraId="00001AC5">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6">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7">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8">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a9999" w:val="clear"/>
            <w:tcMar>
              <w:top w:w="0.0" w:type="dxa"/>
              <w:left w:w="0.0" w:type="dxa"/>
              <w:bottom w:w="0.0" w:type="dxa"/>
              <w:right w:w="0.0" w:type="dxa"/>
            </w:tcMar>
            <w:vAlign w:val="center"/>
          </w:tcPr>
          <w:p w:rsidR="00000000" w:rsidDel="00000000" w:rsidP="00000000" w:rsidRDefault="00000000" w:rsidRPr="00000000" w14:paraId="00001AC9">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CA">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CB">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4a7d6" w:val="clear"/>
            <w:tcMar>
              <w:top w:w="0.0" w:type="dxa"/>
              <w:left w:w="0.0" w:type="dxa"/>
              <w:bottom w:w="0.0" w:type="dxa"/>
              <w:right w:w="0.0" w:type="dxa"/>
            </w:tcMar>
            <w:vAlign w:val="center"/>
          </w:tcPr>
          <w:p w:rsidR="00000000" w:rsidDel="00000000" w:rsidP="00000000" w:rsidRDefault="00000000" w:rsidRPr="00000000" w14:paraId="00001ACC">
            <w:pPr>
              <w:spacing w:after="48"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0000" w:val="clear"/>
            <w:tcMar>
              <w:top w:w="0.0" w:type="dxa"/>
              <w:left w:w="0.0" w:type="dxa"/>
              <w:bottom w:w="0.0" w:type="dxa"/>
              <w:right w:w="0.0" w:type="dxa"/>
            </w:tcMar>
            <w:vAlign w:val="center"/>
          </w:tcPr>
          <w:p w:rsidR="00000000" w:rsidDel="00000000" w:rsidP="00000000" w:rsidRDefault="00000000" w:rsidRPr="00000000" w14:paraId="00001ACD">
            <w:pPr>
              <w:spacing w:after="48"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1A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D0">
      <w:pPr>
        <w:pStyle w:val="Heading2"/>
        <w:spacing w:after="240" w:before="24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1AD1">
      <w:pPr>
        <w:pStyle w:val="Heading2"/>
        <w:spacing w:after="240" w:before="240" w:line="276" w:lineRule="auto"/>
        <w:rPr>
          <w:sz w:val="24"/>
          <w:szCs w:val="24"/>
        </w:rPr>
      </w:pPr>
      <w:r w:rsidDel="00000000" w:rsidR="00000000" w:rsidRPr="00000000">
        <w:rPr>
          <w:rtl w:val="0"/>
        </w:rPr>
        <w:t xml:space="preserve">Appendix U. System Screenshots</w:t>
      </w:r>
      <w:r w:rsidDel="00000000" w:rsidR="00000000" w:rsidRPr="00000000">
        <w:rPr>
          <w:rtl w:val="0"/>
        </w:rPr>
      </w:r>
    </w:p>
    <w:p w:rsidR="00000000" w:rsidDel="00000000" w:rsidP="00000000" w:rsidRDefault="00000000" w:rsidRPr="00000000" w14:paraId="00001AD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screens below are captures of the running prototype operating on the seeded demonstration dataset. Where a screen fits on a page it is reproduced in full, including the portion that requires scrolling in the browser. Where a screen is too long to reproduce at a legible size — the recommendations and work queue screens in particular run to several screen heights — the visible window is shown instead and the caption says so. Screens are captured under an administrator account unless the caption names another role.</w:t>
      </w:r>
    </w:p>
    <w:p w:rsidR="00000000" w:rsidDel="00000000" w:rsidP="00000000" w:rsidRDefault="00000000" w:rsidRPr="00000000" w14:paraId="00001AD3">
      <w:pPr>
        <w:pStyle w:val="Heading3"/>
        <w:spacing w:line="276" w:lineRule="auto"/>
        <w:rPr/>
      </w:pPr>
      <w:r w:rsidDel="00000000" w:rsidR="00000000" w:rsidRPr="00000000">
        <w:rPr>
          <w:rtl w:val="0"/>
        </w:rPr>
        <w:t xml:space="preserve">Appendix U.1. Login screen</w:t>
      </w:r>
    </w:p>
    <w:p w:rsidR="00000000" w:rsidDel="00000000" w:rsidP="00000000" w:rsidRDefault="00000000" w:rsidRPr="00000000" w14:paraId="00001AD4">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56" name="image11.png"/>
            <a:graphic>
              <a:graphicData uri="http://schemas.openxmlformats.org/drawingml/2006/picture">
                <pic:pic>
                  <pic:nvPicPr>
                    <pic:cNvPr id="0" name="image11.png"/>
                    <pic:cNvPicPr preferRelativeResize="0"/>
                  </pic:nvPicPr>
                  <pic:blipFill>
                    <a:blip r:embed="rId6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D5">
      <w:pPr>
        <w:pStyle w:val="Heading5"/>
        <w:spacing w:before="120" w:line="276" w:lineRule="auto"/>
        <w:rPr/>
      </w:pPr>
      <w:r w:rsidDel="00000000" w:rsidR="00000000" w:rsidRPr="00000000">
        <w:rPr>
          <w:rtl w:val="0"/>
        </w:rPr>
        <w:t xml:space="preserve">Figure U.1. Login screen (full screen)</w:t>
      </w:r>
    </w:p>
    <w:p w:rsidR="00000000" w:rsidDel="00000000" w:rsidP="00000000" w:rsidRDefault="00000000" w:rsidRPr="00000000" w14:paraId="00001AD6">
      <w:pPr>
        <w:pStyle w:val="Heading3"/>
        <w:spacing w:line="276" w:lineRule="auto"/>
        <w:rPr/>
      </w:pPr>
      <w:r w:rsidDel="00000000" w:rsidR="00000000" w:rsidRPr="00000000">
        <w:rPr>
          <w:rtl w:val="0"/>
        </w:rPr>
        <w:t xml:space="preserve">Appendix U.2. Dashboard — Graduate School overview</w:t>
      </w:r>
    </w:p>
    <w:p w:rsidR="00000000" w:rsidDel="00000000" w:rsidP="00000000" w:rsidRDefault="00000000" w:rsidRPr="00000000" w14:paraId="00001AD7">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80"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D8">
      <w:pPr>
        <w:pStyle w:val="Heading5"/>
        <w:spacing w:before="120" w:line="276" w:lineRule="auto"/>
        <w:rPr/>
      </w:pPr>
      <w:r w:rsidDel="00000000" w:rsidR="00000000" w:rsidRPr="00000000">
        <w:rPr>
          <w:rtl w:val="0"/>
        </w:rPr>
        <w:t xml:space="preserve">Figure U.2. Dashboard — Graduate School overview (visible window; the screen continues below)</w:t>
      </w:r>
    </w:p>
    <w:p w:rsidR="00000000" w:rsidDel="00000000" w:rsidP="00000000" w:rsidRDefault="00000000" w:rsidRPr="00000000" w14:paraId="00001AD9">
      <w:pPr>
        <w:pStyle w:val="Heading3"/>
        <w:spacing w:line="276" w:lineRule="auto"/>
        <w:rPr/>
      </w:pPr>
      <w:r w:rsidDel="00000000" w:rsidR="00000000" w:rsidRPr="00000000">
        <w:rPr>
          <w:rtl w:val="0"/>
        </w:rPr>
        <w:t xml:space="preserve">Appendix U.3. Reports</w:t>
      </w:r>
    </w:p>
    <w:p w:rsidR="00000000" w:rsidDel="00000000" w:rsidP="00000000" w:rsidRDefault="00000000" w:rsidRPr="00000000" w14:paraId="00001ADA">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9" name="image10.png"/>
            <a:graphic>
              <a:graphicData uri="http://schemas.openxmlformats.org/drawingml/2006/picture">
                <pic:pic>
                  <pic:nvPicPr>
                    <pic:cNvPr id="0" name="image10.png"/>
                    <pic:cNvPicPr preferRelativeResize="0"/>
                  </pic:nvPicPr>
                  <pic:blipFill>
                    <a:blip r:embed="rId8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DB">
      <w:pPr>
        <w:pStyle w:val="Heading5"/>
        <w:spacing w:before="120" w:line="276" w:lineRule="auto"/>
        <w:rPr/>
      </w:pPr>
      <w:r w:rsidDel="00000000" w:rsidR="00000000" w:rsidRPr="00000000">
        <w:rPr>
          <w:rtl w:val="0"/>
        </w:rPr>
        <w:t xml:space="preserve">Figure U.3. Reports (full screen)</w:t>
      </w:r>
    </w:p>
    <w:p w:rsidR="00000000" w:rsidDel="00000000" w:rsidP="00000000" w:rsidRDefault="00000000" w:rsidRPr="00000000" w14:paraId="00001ADC">
      <w:pPr>
        <w:pStyle w:val="Heading3"/>
        <w:spacing w:line="276" w:lineRule="auto"/>
        <w:rPr/>
      </w:pPr>
      <w:r w:rsidDel="00000000" w:rsidR="00000000" w:rsidRPr="00000000">
        <w:rPr>
          <w:rtl w:val="0"/>
        </w:rPr>
        <w:t xml:space="preserve">Appendix U.4. Academic semesters</w:t>
      </w:r>
    </w:p>
    <w:p w:rsidR="00000000" w:rsidDel="00000000" w:rsidP="00000000" w:rsidRDefault="00000000" w:rsidRPr="00000000" w14:paraId="00001AD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676904"/>
            <wp:effectExtent b="0" l="0" r="0" t="0"/>
            <wp:docPr id="39" name="image19.png"/>
            <a:graphic>
              <a:graphicData uri="http://schemas.openxmlformats.org/drawingml/2006/picture">
                <pic:pic>
                  <pic:nvPicPr>
                    <pic:cNvPr id="0" name="image19.png"/>
                    <pic:cNvPicPr preferRelativeResize="0"/>
                  </pic:nvPicPr>
                  <pic:blipFill>
                    <a:blip r:embed="rId85"/>
                    <a:srcRect b="0" l="0" r="0" t="0"/>
                    <a:stretch>
                      <a:fillRect/>
                    </a:stretch>
                  </pic:blipFill>
                  <pic:spPr>
                    <a:xfrm>
                      <a:off x="0" y="0"/>
                      <a:ext cx="5120640" cy="3676904"/>
                    </a:xfrm>
                    <a:prstGeom prst="rect"/>
                    <a:ln/>
                  </pic:spPr>
                </pic:pic>
              </a:graphicData>
            </a:graphic>
          </wp:inline>
        </w:drawing>
      </w:r>
      <w:r w:rsidDel="00000000" w:rsidR="00000000" w:rsidRPr="00000000">
        <w:rPr>
          <w:rtl w:val="0"/>
        </w:rPr>
      </w:r>
    </w:p>
    <w:p w:rsidR="00000000" w:rsidDel="00000000" w:rsidP="00000000" w:rsidRDefault="00000000" w:rsidRPr="00000000" w14:paraId="00001ADE">
      <w:pPr>
        <w:pStyle w:val="Heading5"/>
        <w:spacing w:before="120" w:line="276" w:lineRule="auto"/>
        <w:rPr/>
      </w:pPr>
      <w:r w:rsidDel="00000000" w:rsidR="00000000" w:rsidRPr="00000000">
        <w:rPr>
          <w:rtl w:val="0"/>
        </w:rPr>
        <w:t xml:space="preserve">Figure U.4. Academic semesters (full screen)</w:t>
      </w:r>
    </w:p>
    <w:p w:rsidR="00000000" w:rsidDel="00000000" w:rsidP="00000000" w:rsidRDefault="00000000" w:rsidRPr="00000000" w14:paraId="00001ADF">
      <w:pPr>
        <w:pStyle w:val="Heading3"/>
        <w:spacing w:line="276" w:lineRule="auto"/>
        <w:rPr/>
      </w:pPr>
      <w:r w:rsidDel="00000000" w:rsidR="00000000" w:rsidRPr="00000000">
        <w:rPr>
          <w:rtl w:val="0"/>
        </w:rPr>
        <w:t xml:space="preserve">Appendix U.5. Students</w:t>
      </w:r>
    </w:p>
    <w:p w:rsidR="00000000" w:rsidDel="00000000" w:rsidP="00000000" w:rsidRDefault="00000000" w:rsidRPr="00000000" w14:paraId="00001AE0">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24" name="image75.png"/>
            <a:graphic>
              <a:graphicData uri="http://schemas.openxmlformats.org/drawingml/2006/picture">
                <pic:pic>
                  <pic:nvPicPr>
                    <pic:cNvPr id="0" name="image75.png"/>
                    <pic:cNvPicPr preferRelativeResize="0"/>
                  </pic:nvPicPr>
                  <pic:blipFill>
                    <a:blip r:embed="rId9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E1">
      <w:pPr>
        <w:pStyle w:val="Heading5"/>
        <w:spacing w:before="120" w:line="276" w:lineRule="auto"/>
        <w:rPr/>
      </w:pPr>
      <w:r w:rsidDel="00000000" w:rsidR="00000000" w:rsidRPr="00000000">
        <w:rPr>
          <w:rtl w:val="0"/>
        </w:rPr>
        <w:t xml:space="preserve">Figure U.5. Students (visible window; the screen continues below)</w:t>
      </w:r>
    </w:p>
    <w:p w:rsidR="00000000" w:rsidDel="00000000" w:rsidP="00000000" w:rsidRDefault="00000000" w:rsidRPr="00000000" w14:paraId="00001AE2">
      <w:pPr>
        <w:pStyle w:val="Heading3"/>
        <w:spacing w:line="276" w:lineRule="auto"/>
        <w:rPr/>
      </w:pPr>
      <w:r w:rsidDel="00000000" w:rsidR="00000000" w:rsidRPr="00000000">
        <w:rPr>
          <w:rtl w:val="0"/>
        </w:rPr>
        <w:t xml:space="preserve">Appendix U.6. Faculty records</w:t>
      </w:r>
    </w:p>
    <w:p w:rsidR="00000000" w:rsidDel="00000000" w:rsidP="00000000" w:rsidRDefault="00000000" w:rsidRPr="00000000" w14:paraId="00001AE3">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07" name="image60.png"/>
            <a:graphic>
              <a:graphicData uri="http://schemas.openxmlformats.org/drawingml/2006/picture">
                <pic:pic>
                  <pic:nvPicPr>
                    <pic:cNvPr id="0" name="image60.png"/>
                    <pic:cNvPicPr preferRelativeResize="0"/>
                  </pic:nvPicPr>
                  <pic:blipFill>
                    <a:blip r:embed="rId84"/>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E4">
      <w:pPr>
        <w:pStyle w:val="Heading5"/>
        <w:spacing w:before="120" w:line="276" w:lineRule="auto"/>
        <w:rPr/>
      </w:pPr>
      <w:r w:rsidDel="00000000" w:rsidR="00000000" w:rsidRPr="00000000">
        <w:rPr>
          <w:rtl w:val="0"/>
        </w:rPr>
        <w:t xml:space="preserve">Figure U.6. Faculty records (visible window; the screen continues below)</w:t>
      </w:r>
    </w:p>
    <w:p w:rsidR="00000000" w:rsidDel="00000000" w:rsidP="00000000" w:rsidRDefault="00000000" w:rsidRPr="00000000" w14:paraId="00001AE5">
      <w:pPr>
        <w:pStyle w:val="Heading3"/>
        <w:spacing w:line="276" w:lineRule="auto"/>
        <w:rPr/>
      </w:pPr>
      <w:r w:rsidDel="00000000" w:rsidR="00000000" w:rsidRPr="00000000">
        <w:rPr>
          <w:rtl w:val="0"/>
        </w:rPr>
        <w:t xml:space="preserve">Appendix U.7. Monitoring sheet</w:t>
      </w:r>
    </w:p>
    <w:p w:rsidR="00000000" w:rsidDel="00000000" w:rsidP="00000000" w:rsidRDefault="00000000" w:rsidRPr="00000000" w14:paraId="00001AE6">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039616"/>
            <wp:effectExtent b="0" l="0" r="0" t="0"/>
            <wp:docPr id="69" name="image35.png"/>
            <a:graphic>
              <a:graphicData uri="http://schemas.openxmlformats.org/drawingml/2006/picture">
                <pic:pic>
                  <pic:nvPicPr>
                    <pic:cNvPr id="0" name="image35.png"/>
                    <pic:cNvPicPr preferRelativeResize="0"/>
                  </pic:nvPicPr>
                  <pic:blipFill>
                    <a:blip r:embed="rId63"/>
                    <a:srcRect b="0" l="0" r="0" t="0"/>
                    <a:stretch>
                      <a:fillRect/>
                    </a:stretch>
                  </pic:blipFill>
                  <pic:spPr>
                    <a:xfrm>
                      <a:off x="0" y="0"/>
                      <a:ext cx="5120640" cy="4039616"/>
                    </a:xfrm>
                    <a:prstGeom prst="rect"/>
                    <a:ln/>
                  </pic:spPr>
                </pic:pic>
              </a:graphicData>
            </a:graphic>
          </wp:inline>
        </w:drawing>
      </w:r>
      <w:r w:rsidDel="00000000" w:rsidR="00000000" w:rsidRPr="00000000">
        <w:rPr>
          <w:rtl w:val="0"/>
        </w:rPr>
      </w:r>
    </w:p>
    <w:p w:rsidR="00000000" w:rsidDel="00000000" w:rsidP="00000000" w:rsidRDefault="00000000" w:rsidRPr="00000000" w14:paraId="00001AE7">
      <w:pPr>
        <w:pStyle w:val="Heading5"/>
        <w:spacing w:before="120" w:line="276" w:lineRule="auto"/>
        <w:rPr/>
      </w:pPr>
      <w:r w:rsidDel="00000000" w:rsidR="00000000" w:rsidRPr="00000000">
        <w:rPr>
          <w:rtl w:val="0"/>
        </w:rPr>
        <w:t xml:space="preserve">Figure U.7. Monitoring sheet (full screen)</w:t>
      </w:r>
    </w:p>
    <w:p w:rsidR="00000000" w:rsidDel="00000000" w:rsidP="00000000" w:rsidRDefault="00000000" w:rsidRPr="00000000" w14:paraId="00001AE8">
      <w:pPr>
        <w:pStyle w:val="Heading3"/>
        <w:spacing w:line="276" w:lineRule="auto"/>
        <w:rPr/>
      </w:pPr>
      <w:r w:rsidDel="00000000" w:rsidR="00000000" w:rsidRPr="00000000">
        <w:rPr>
          <w:rtl w:val="0"/>
        </w:rPr>
        <w:t xml:space="preserve">Appendix U.8. Enrollment class list</w:t>
      </w:r>
    </w:p>
    <w:p w:rsidR="00000000" w:rsidDel="00000000" w:rsidP="00000000" w:rsidRDefault="00000000" w:rsidRPr="00000000" w14:paraId="00001AE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7" name="image23.png"/>
            <a:graphic>
              <a:graphicData uri="http://schemas.openxmlformats.org/drawingml/2006/picture">
                <pic:pic>
                  <pic:nvPicPr>
                    <pic:cNvPr id="0" name="image23.png"/>
                    <pic:cNvPicPr preferRelativeResize="0"/>
                  </pic:nvPicPr>
                  <pic:blipFill>
                    <a:blip r:embed="rId68"/>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EA">
      <w:pPr>
        <w:pStyle w:val="Heading5"/>
        <w:spacing w:before="120" w:line="276" w:lineRule="auto"/>
        <w:rPr/>
      </w:pPr>
      <w:r w:rsidDel="00000000" w:rsidR="00000000" w:rsidRPr="00000000">
        <w:rPr>
          <w:rtl w:val="0"/>
        </w:rPr>
        <w:t xml:space="preserve">Figure U.8. Enrollment class list (full screen)</w:t>
      </w:r>
    </w:p>
    <w:p w:rsidR="00000000" w:rsidDel="00000000" w:rsidP="00000000" w:rsidRDefault="00000000" w:rsidRPr="00000000" w14:paraId="00001AEB">
      <w:pPr>
        <w:pStyle w:val="Heading3"/>
        <w:spacing w:line="276" w:lineRule="auto"/>
        <w:rPr/>
      </w:pPr>
      <w:r w:rsidDel="00000000" w:rsidR="00000000" w:rsidRPr="00000000">
        <w:rPr>
          <w:rtl w:val="0"/>
        </w:rPr>
        <w:t xml:space="preserve">Appendix U.9. Student handoff</w:t>
      </w:r>
    </w:p>
    <w:p w:rsidR="00000000" w:rsidDel="00000000" w:rsidP="00000000" w:rsidRDefault="00000000" w:rsidRPr="00000000" w14:paraId="00001AEC">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35960"/>
            <wp:effectExtent b="0" l="0" r="0" t="0"/>
            <wp:docPr id="92" name="image18.png"/>
            <a:graphic>
              <a:graphicData uri="http://schemas.openxmlformats.org/drawingml/2006/picture">
                <pic:pic>
                  <pic:nvPicPr>
                    <pic:cNvPr id="0" name="image18.png"/>
                    <pic:cNvPicPr preferRelativeResize="0"/>
                  </pic:nvPicPr>
                  <pic:blipFill>
                    <a:blip r:embed="rId64"/>
                    <a:srcRect b="0" l="0" r="0" t="0"/>
                    <a:stretch>
                      <a:fillRect/>
                    </a:stretch>
                  </pic:blipFill>
                  <pic:spPr>
                    <a:xfrm>
                      <a:off x="0" y="0"/>
                      <a:ext cx="5120640" cy="3235960"/>
                    </a:xfrm>
                    <a:prstGeom prst="rect"/>
                    <a:ln/>
                  </pic:spPr>
                </pic:pic>
              </a:graphicData>
            </a:graphic>
          </wp:inline>
        </w:drawing>
      </w:r>
      <w:r w:rsidDel="00000000" w:rsidR="00000000" w:rsidRPr="00000000">
        <w:rPr>
          <w:rtl w:val="0"/>
        </w:rPr>
      </w:r>
    </w:p>
    <w:p w:rsidR="00000000" w:rsidDel="00000000" w:rsidP="00000000" w:rsidRDefault="00000000" w:rsidRPr="00000000" w14:paraId="00001AED">
      <w:pPr>
        <w:pStyle w:val="Heading5"/>
        <w:spacing w:before="120" w:line="276" w:lineRule="auto"/>
        <w:rPr/>
      </w:pPr>
      <w:r w:rsidDel="00000000" w:rsidR="00000000" w:rsidRPr="00000000">
        <w:rPr>
          <w:rtl w:val="0"/>
        </w:rPr>
        <w:t xml:space="preserve">Figure U.9. Student handoff (full screen)</w:t>
      </w:r>
    </w:p>
    <w:p w:rsidR="00000000" w:rsidDel="00000000" w:rsidP="00000000" w:rsidRDefault="00000000" w:rsidRPr="00000000" w14:paraId="00001AEE">
      <w:pPr>
        <w:pStyle w:val="Heading3"/>
        <w:spacing w:line="276" w:lineRule="auto"/>
        <w:rPr/>
      </w:pPr>
      <w:r w:rsidDel="00000000" w:rsidR="00000000" w:rsidRPr="00000000">
        <w:rPr>
          <w:rtl w:val="0"/>
        </w:rPr>
        <w:t xml:space="preserve">Appendix U.10. Course adjustments and subject needs</w:t>
      </w:r>
    </w:p>
    <w:p w:rsidR="00000000" w:rsidDel="00000000" w:rsidP="00000000" w:rsidRDefault="00000000" w:rsidRPr="00000000" w14:paraId="00001AEF">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32" name="image54.png"/>
            <a:graphic>
              <a:graphicData uri="http://schemas.openxmlformats.org/drawingml/2006/picture">
                <pic:pic>
                  <pic:nvPicPr>
                    <pic:cNvPr id="0" name="image54.png"/>
                    <pic:cNvPicPr preferRelativeResize="0"/>
                  </pic:nvPicPr>
                  <pic:blipFill>
                    <a:blip r:embed="rId65"/>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0">
      <w:pPr>
        <w:pStyle w:val="Heading5"/>
        <w:spacing w:before="120" w:line="276" w:lineRule="auto"/>
        <w:rPr/>
      </w:pPr>
      <w:r w:rsidDel="00000000" w:rsidR="00000000" w:rsidRPr="00000000">
        <w:rPr>
          <w:rtl w:val="0"/>
        </w:rPr>
        <w:t xml:space="preserve">Figure U.10. Course adjustments and subject needs (visible window; the screen continues below)</w:t>
      </w:r>
    </w:p>
    <w:p w:rsidR="00000000" w:rsidDel="00000000" w:rsidP="00000000" w:rsidRDefault="00000000" w:rsidRPr="00000000" w14:paraId="00001AF1">
      <w:pPr>
        <w:pStyle w:val="Heading3"/>
        <w:spacing w:line="276" w:lineRule="auto"/>
        <w:rPr/>
      </w:pPr>
      <w:r w:rsidDel="00000000" w:rsidR="00000000" w:rsidRPr="00000000">
        <w:rPr>
          <w:rtl w:val="0"/>
        </w:rPr>
        <w:t xml:space="preserve">Appendix U.11. Course offering setup</w:t>
      </w:r>
    </w:p>
    <w:p w:rsidR="00000000" w:rsidDel="00000000" w:rsidP="00000000" w:rsidRDefault="00000000" w:rsidRPr="00000000" w14:paraId="00001AF2">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76" name="image17.png"/>
            <a:graphic>
              <a:graphicData uri="http://schemas.openxmlformats.org/drawingml/2006/picture">
                <pic:pic>
                  <pic:nvPicPr>
                    <pic:cNvPr id="0" name="image17.png"/>
                    <pic:cNvPicPr preferRelativeResize="0"/>
                  </pic:nvPicPr>
                  <pic:blipFill>
                    <a:blip r:embed="rId66"/>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3">
      <w:pPr>
        <w:pStyle w:val="Heading5"/>
        <w:spacing w:before="120" w:line="276" w:lineRule="auto"/>
        <w:rPr/>
      </w:pPr>
      <w:r w:rsidDel="00000000" w:rsidR="00000000" w:rsidRPr="00000000">
        <w:rPr>
          <w:rtl w:val="0"/>
        </w:rPr>
        <w:t xml:space="preserve">Figure U.11. Course offering setup (full screen)</w:t>
      </w:r>
    </w:p>
    <w:p w:rsidR="00000000" w:rsidDel="00000000" w:rsidP="00000000" w:rsidRDefault="00000000" w:rsidRPr="00000000" w14:paraId="00001AF4">
      <w:pPr>
        <w:pStyle w:val="Heading3"/>
        <w:spacing w:line="276" w:lineRule="auto"/>
        <w:rPr/>
      </w:pPr>
      <w:r w:rsidDel="00000000" w:rsidR="00000000" w:rsidRPr="00000000">
        <w:rPr>
          <w:rtl w:val="0"/>
        </w:rPr>
        <w:t xml:space="preserve">Appendix U.12. Enrollment</w:t>
      </w:r>
    </w:p>
    <w:p w:rsidR="00000000" w:rsidDel="00000000" w:rsidP="00000000" w:rsidRDefault="00000000" w:rsidRPr="00000000" w14:paraId="00001AF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550916"/>
            <wp:effectExtent b="0" l="0" r="0" t="0"/>
            <wp:docPr id="10" name="image14.png"/>
            <a:graphic>
              <a:graphicData uri="http://schemas.openxmlformats.org/drawingml/2006/picture">
                <pic:pic>
                  <pic:nvPicPr>
                    <pic:cNvPr id="0" name="image14.png"/>
                    <pic:cNvPicPr preferRelativeResize="0"/>
                  </pic:nvPicPr>
                  <pic:blipFill>
                    <a:blip r:embed="rId67"/>
                    <a:srcRect b="0" l="0" r="0" t="0"/>
                    <a:stretch>
                      <a:fillRect/>
                    </a:stretch>
                  </pic:blipFill>
                  <pic:spPr>
                    <a:xfrm>
                      <a:off x="0" y="0"/>
                      <a:ext cx="5120640" cy="5550916"/>
                    </a:xfrm>
                    <a:prstGeom prst="rect"/>
                    <a:ln/>
                  </pic:spPr>
                </pic:pic>
              </a:graphicData>
            </a:graphic>
          </wp:inline>
        </w:drawing>
      </w:r>
      <w:r w:rsidDel="00000000" w:rsidR="00000000" w:rsidRPr="00000000">
        <w:rPr>
          <w:rtl w:val="0"/>
        </w:rPr>
      </w:r>
    </w:p>
    <w:p w:rsidR="00000000" w:rsidDel="00000000" w:rsidP="00000000" w:rsidRDefault="00000000" w:rsidRPr="00000000" w14:paraId="00001AF6">
      <w:pPr>
        <w:pStyle w:val="Heading5"/>
        <w:spacing w:before="120" w:line="276" w:lineRule="auto"/>
        <w:rPr/>
      </w:pPr>
      <w:r w:rsidDel="00000000" w:rsidR="00000000" w:rsidRPr="00000000">
        <w:rPr>
          <w:rtl w:val="0"/>
        </w:rPr>
        <w:t xml:space="preserve">Figure U.12. Enrollment (full screen)</w:t>
      </w:r>
    </w:p>
    <w:p w:rsidR="00000000" w:rsidDel="00000000" w:rsidP="00000000" w:rsidRDefault="00000000" w:rsidRPr="00000000" w14:paraId="00001AF7">
      <w:pPr>
        <w:pStyle w:val="Heading3"/>
        <w:spacing w:line="276" w:lineRule="auto"/>
        <w:rPr/>
      </w:pPr>
      <w:r w:rsidDel="00000000" w:rsidR="00000000" w:rsidRPr="00000000">
        <w:rPr>
          <w:rtl w:val="0"/>
        </w:rPr>
        <w:t xml:space="preserve">Appendix U.13. Research gate</w:t>
      </w:r>
    </w:p>
    <w:p w:rsidR="00000000" w:rsidDel="00000000" w:rsidP="00000000" w:rsidRDefault="00000000" w:rsidRPr="00000000" w14:paraId="00001AF8">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66" name="image31.png"/>
            <a:graphic>
              <a:graphicData uri="http://schemas.openxmlformats.org/drawingml/2006/picture">
                <pic:pic>
                  <pic:nvPicPr>
                    <pic:cNvPr id="0" name="image31.png"/>
                    <pic:cNvPicPr preferRelativeResize="0"/>
                  </pic:nvPicPr>
                  <pic:blipFill>
                    <a:blip r:embed="rId6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9">
      <w:pPr>
        <w:pStyle w:val="Heading5"/>
        <w:spacing w:before="120" w:line="276" w:lineRule="auto"/>
        <w:rPr/>
      </w:pPr>
      <w:r w:rsidDel="00000000" w:rsidR="00000000" w:rsidRPr="00000000">
        <w:rPr>
          <w:rtl w:val="0"/>
        </w:rPr>
        <w:t xml:space="preserve">Figure U.13. Research gate (full screen)</w:t>
      </w:r>
    </w:p>
    <w:p w:rsidR="00000000" w:rsidDel="00000000" w:rsidP="00000000" w:rsidRDefault="00000000" w:rsidRPr="00000000" w14:paraId="00001AFA">
      <w:pPr>
        <w:pStyle w:val="Heading3"/>
        <w:spacing w:line="276" w:lineRule="auto"/>
        <w:rPr/>
      </w:pPr>
      <w:r w:rsidDel="00000000" w:rsidR="00000000" w:rsidRPr="00000000">
        <w:rPr>
          <w:rtl w:val="0"/>
        </w:rPr>
        <w:t xml:space="preserve">Appendix U.14. Panel matching</w:t>
      </w:r>
    </w:p>
    <w:p w:rsidR="00000000" w:rsidDel="00000000" w:rsidP="00000000" w:rsidRDefault="00000000" w:rsidRPr="00000000" w14:paraId="00001AFB">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15" name="image1.png"/>
            <a:graphic>
              <a:graphicData uri="http://schemas.openxmlformats.org/drawingml/2006/picture">
                <pic:pic>
                  <pic:nvPicPr>
                    <pic:cNvPr id="0" name="image1.png"/>
                    <pic:cNvPicPr preferRelativeResize="0"/>
                  </pic:nvPicPr>
                  <pic:blipFill>
                    <a:blip r:embed="rId70"/>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C">
      <w:pPr>
        <w:pStyle w:val="Heading5"/>
        <w:spacing w:before="120" w:line="276" w:lineRule="auto"/>
        <w:rPr/>
      </w:pPr>
      <w:r w:rsidDel="00000000" w:rsidR="00000000" w:rsidRPr="00000000">
        <w:rPr>
          <w:rtl w:val="0"/>
        </w:rPr>
        <w:t xml:space="preserve">Figure U.14. Panel matching (full screen)</w:t>
      </w:r>
    </w:p>
    <w:p w:rsidR="00000000" w:rsidDel="00000000" w:rsidP="00000000" w:rsidRDefault="00000000" w:rsidRPr="00000000" w14:paraId="00001AFD">
      <w:pPr>
        <w:pStyle w:val="Heading3"/>
        <w:spacing w:line="276" w:lineRule="auto"/>
        <w:rPr/>
      </w:pPr>
      <w:r w:rsidDel="00000000" w:rsidR="00000000" w:rsidRPr="00000000">
        <w:rPr>
          <w:rtl w:val="0"/>
        </w:rPr>
        <w:t xml:space="preserve">Appendix U.15. Defense scheduling</w:t>
      </w:r>
    </w:p>
    <w:p w:rsidR="00000000" w:rsidDel="00000000" w:rsidP="00000000" w:rsidRDefault="00000000" w:rsidRPr="00000000" w14:paraId="00001AFE">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58" name="image94.png"/>
            <a:graphic>
              <a:graphicData uri="http://schemas.openxmlformats.org/drawingml/2006/picture">
                <pic:pic>
                  <pic:nvPicPr>
                    <pic:cNvPr id="0" name="image94.png"/>
                    <pic:cNvPicPr preferRelativeResize="0"/>
                  </pic:nvPicPr>
                  <pic:blipFill>
                    <a:blip r:embed="rId7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AFF">
      <w:pPr>
        <w:pStyle w:val="Heading5"/>
        <w:spacing w:before="120" w:line="276" w:lineRule="auto"/>
        <w:rPr/>
      </w:pPr>
      <w:r w:rsidDel="00000000" w:rsidR="00000000" w:rsidRPr="00000000">
        <w:rPr>
          <w:rtl w:val="0"/>
        </w:rPr>
        <w:t xml:space="preserve">Figure U.15. Defense scheduling (full screen)</w:t>
      </w:r>
    </w:p>
    <w:p w:rsidR="00000000" w:rsidDel="00000000" w:rsidP="00000000" w:rsidRDefault="00000000" w:rsidRPr="00000000" w14:paraId="00001B00">
      <w:pPr>
        <w:pStyle w:val="Heading3"/>
        <w:spacing w:line="276" w:lineRule="auto"/>
        <w:rPr/>
      </w:pPr>
      <w:r w:rsidDel="00000000" w:rsidR="00000000" w:rsidRPr="00000000">
        <w:rPr>
          <w:rtl w:val="0"/>
        </w:rPr>
        <w:t xml:space="preserve">Appendix U.16. Practicum monitoring</w:t>
      </w:r>
    </w:p>
    <w:p w:rsidR="00000000" w:rsidDel="00000000" w:rsidP="00000000" w:rsidRDefault="00000000" w:rsidRPr="00000000" w14:paraId="00001B0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4" name="image9.png"/>
            <a:graphic>
              <a:graphicData uri="http://schemas.openxmlformats.org/drawingml/2006/picture">
                <pic:pic>
                  <pic:nvPicPr>
                    <pic:cNvPr id="0" name="image9.png"/>
                    <pic:cNvPicPr preferRelativeResize="0"/>
                  </pic:nvPicPr>
                  <pic:blipFill>
                    <a:blip r:embed="rId7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02">
      <w:pPr>
        <w:pStyle w:val="Heading5"/>
        <w:spacing w:before="120" w:line="276" w:lineRule="auto"/>
        <w:rPr/>
      </w:pPr>
      <w:r w:rsidDel="00000000" w:rsidR="00000000" w:rsidRPr="00000000">
        <w:rPr>
          <w:rtl w:val="0"/>
        </w:rPr>
        <w:t xml:space="preserve">Figure U.16. Practicum monitoring (visible window; the screen continues below)</w:t>
      </w:r>
    </w:p>
    <w:p w:rsidR="00000000" w:rsidDel="00000000" w:rsidP="00000000" w:rsidRDefault="00000000" w:rsidRPr="00000000" w14:paraId="00001B03">
      <w:pPr>
        <w:pStyle w:val="Heading3"/>
        <w:spacing w:line="276" w:lineRule="auto"/>
        <w:rPr/>
      </w:pPr>
      <w:r w:rsidDel="00000000" w:rsidR="00000000" w:rsidRPr="00000000">
        <w:rPr>
          <w:rtl w:val="0"/>
        </w:rPr>
        <w:t xml:space="preserve">Appendix U.17. Graduation endorsement</w:t>
      </w:r>
    </w:p>
    <w:p w:rsidR="00000000" w:rsidDel="00000000" w:rsidP="00000000" w:rsidRDefault="00000000" w:rsidRPr="00000000" w14:paraId="00001B04">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451348"/>
            <wp:effectExtent b="0" l="0" r="0" t="0"/>
            <wp:docPr id="54" name="image69.png"/>
            <a:graphic>
              <a:graphicData uri="http://schemas.openxmlformats.org/drawingml/2006/picture">
                <pic:pic>
                  <pic:nvPicPr>
                    <pic:cNvPr id="0" name="image69.png"/>
                    <pic:cNvPicPr preferRelativeResize="0"/>
                  </pic:nvPicPr>
                  <pic:blipFill>
                    <a:blip r:embed="rId73"/>
                    <a:srcRect b="0" l="0" r="0" t="0"/>
                    <a:stretch>
                      <a:fillRect/>
                    </a:stretch>
                  </pic:blipFill>
                  <pic:spPr>
                    <a:xfrm>
                      <a:off x="0" y="0"/>
                      <a:ext cx="5120640" cy="5451348"/>
                    </a:xfrm>
                    <a:prstGeom prst="rect"/>
                    <a:ln/>
                  </pic:spPr>
                </pic:pic>
              </a:graphicData>
            </a:graphic>
          </wp:inline>
        </w:drawing>
      </w:r>
      <w:r w:rsidDel="00000000" w:rsidR="00000000" w:rsidRPr="00000000">
        <w:rPr>
          <w:rtl w:val="0"/>
        </w:rPr>
      </w:r>
    </w:p>
    <w:p w:rsidR="00000000" w:rsidDel="00000000" w:rsidP="00000000" w:rsidRDefault="00000000" w:rsidRPr="00000000" w14:paraId="00001B05">
      <w:pPr>
        <w:pStyle w:val="Heading5"/>
        <w:spacing w:before="120" w:line="276" w:lineRule="auto"/>
        <w:rPr/>
      </w:pPr>
      <w:r w:rsidDel="00000000" w:rsidR="00000000" w:rsidRPr="00000000">
        <w:rPr>
          <w:rtl w:val="0"/>
        </w:rPr>
        <w:t xml:space="preserve">Figure U.17. Graduation endorsement (full screen)</w:t>
      </w:r>
    </w:p>
    <w:p w:rsidR="00000000" w:rsidDel="00000000" w:rsidP="00000000" w:rsidRDefault="00000000" w:rsidRPr="00000000" w14:paraId="00001B06">
      <w:pPr>
        <w:pStyle w:val="Heading3"/>
        <w:spacing w:line="276" w:lineRule="auto"/>
        <w:rPr/>
      </w:pPr>
      <w:r w:rsidDel="00000000" w:rsidR="00000000" w:rsidRPr="00000000">
        <w:rPr>
          <w:rtl w:val="0"/>
        </w:rPr>
        <w:t xml:space="preserve">Appendix U.18. Leave of absence</w:t>
      </w:r>
    </w:p>
    <w:p w:rsidR="00000000" w:rsidDel="00000000" w:rsidP="00000000" w:rsidRDefault="00000000" w:rsidRPr="00000000" w14:paraId="00001B07">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287772"/>
            <wp:effectExtent b="0" l="0" r="0" t="0"/>
            <wp:docPr id="152" name="image78.png"/>
            <a:graphic>
              <a:graphicData uri="http://schemas.openxmlformats.org/drawingml/2006/picture">
                <pic:pic>
                  <pic:nvPicPr>
                    <pic:cNvPr id="0" name="image78.png"/>
                    <pic:cNvPicPr preferRelativeResize="0"/>
                  </pic:nvPicPr>
                  <pic:blipFill>
                    <a:blip r:embed="rId74"/>
                    <a:srcRect b="0" l="0" r="0" t="0"/>
                    <a:stretch>
                      <a:fillRect/>
                    </a:stretch>
                  </pic:blipFill>
                  <pic:spPr>
                    <a:xfrm>
                      <a:off x="0" y="0"/>
                      <a:ext cx="5120640" cy="5287772"/>
                    </a:xfrm>
                    <a:prstGeom prst="rect"/>
                    <a:ln/>
                  </pic:spPr>
                </pic:pic>
              </a:graphicData>
            </a:graphic>
          </wp:inline>
        </w:drawing>
      </w:r>
      <w:r w:rsidDel="00000000" w:rsidR="00000000" w:rsidRPr="00000000">
        <w:rPr>
          <w:rtl w:val="0"/>
        </w:rPr>
      </w:r>
    </w:p>
    <w:p w:rsidR="00000000" w:rsidDel="00000000" w:rsidP="00000000" w:rsidRDefault="00000000" w:rsidRPr="00000000" w14:paraId="00001B08">
      <w:pPr>
        <w:pStyle w:val="Heading5"/>
        <w:spacing w:before="120" w:line="276" w:lineRule="auto"/>
        <w:rPr/>
      </w:pPr>
      <w:r w:rsidDel="00000000" w:rsidR="00000000" w:rsidRPr="00000000">
        <w:rPr>
          <w:rtl w:val="0"/>
        </w:rPr>
        <w:t xml:space="preserve">Figure U.18. Leave of absence (full screen)</w:t>
      </w:r>
    </w:p>
    <w:p w:rsidR="00000000" w:rsidDel="00000000" w:rsidP="00000000" w:rsidRDefault="00000000" w:rsidRPr="00000000" w14:paraId="00001B09">
      <w:pPr>
        <w:pStyle w:val="Heading3"/>
        <w:spacing w:line="276" w:lineRule="auto"/>
        <w:rPr/>
      </w:pPr>
      <w:r w:rsidDel="00000000" w:rsidR="00000000" w:rsidRPr="00000000">
        <w:rPr>
          <w:rtl w:val="0"/>
        </w:rPr>
        <w:t xml:space="preserve">Appendix U.19. Readmission</w:t>
      </w:r>
    </w:p>
    <w:p w:rsidR="00000000" w:rsidDel="00000000" w:rsidP="00000000" w:rsidRDefault="00000000" w:rsidRPr="00000000" w14:paraId="00001B0A">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338320"/>
            <wp:effectExtent b="0" l="0" r="0" t="0"/>
            <wp:docPr id="63" name="image55.png"/>
            <a:graphic>
              <a:graphicData uri="http://schemas.openxmlformats.org/drawingml/2006/picture">
                <pic:pic>
                  <pic:nvPicPr>
                    <pic:cNvPr id="0" name="image55.png"/>
                    <pic:cNvPicPr preferRelativeResize="0"/>
                  </pic:nvPicPr>
                  <pic:blipFill>
                    <a:blip r:embed="rId75"/>
                    <a:srcRect b="0" l="0" r="0" t="0"/>
                    <a:stretch>
                      <a:fillRect/>
                    </a:stretch>
                  </pic:blipFill>
                  <pic:spPr>
                    <a:xfrm>
                      <a:off x="0" y="0"/>
                      <a:ext cx="5120640" cy="4338320"/>
                    </a:xfrm>
                    <a:prstGeom prst="rect"/>
                    <a:ln/>
                  </pic:spPr>
                </pic:pic>
              </a:graphicData>
            </a:graphic>
          </wp:inline>
        </w:drawing>
      </w:r>
      <w:r w:rsidDel="00000000" w:rsidR="00000000" w:rsidRPr="00000000">
        <w:rPr>
          <w:rtl w:val="0"/>
        </w:rPr>
      </w:r>
    </w:p>
    <w:p w:rsidR="00000000" w:rsidDel="00000000" w:rsidP="00000000" w:rsidRDefault="00000000" w:rsidRPr="00000000" w14:paraId="00001B0B">
      <w:pPr>
        <w:pStyle w:val="Heading5"/>
        <w:spacing w:before="120" w:line="276" w:lineRule="auto"/>
        <w:rPr/>
      </w:pPr>
      <w:r w:rsidDel="00000000" w:rsidR="00000000" w:rsidRPr="00000000">
        <w:rPr>
          <w:rtl w:val="0"/>
        </w:rPr>
        <w:t xml:space="preserve">Figure U.19. Readmission (full screen)</w:t>
      </w:r>
    </w:p>
    <w:p w:rsidR="00000000" w:rsidDel="00000000" w:rsidP="00000000" w:rsidRDefault="00000000" w:rsidRPr="00000000" w14:paraId="00001B0C">
      <w:pPr>
        <w:pStyle w:val="Heading3"/>
        <w:spacing w:line="276" w:lineRule="auto"/>
        <w:rPr/>
      </w:pPr>
      <w:r w:rsidDel="00000000" w:rsidR="00000000" w:rsidRPr="00000000">
        <w:rPr>
          <w:rtl w:val="0"/>
        </w:rPr>
        <w:t xml:space="preserve">Appendix U.20. AWOL and residency</w:t>
      </w:r>
    </w:p>
    <w:p w:rsidR="00000000" w:rsidDel="00000000" w:rsidP="00000000" w:rsidRDefault="00000000" w:rsidRPr="00000000" w14:paraId="00001B0D">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47" name="image34.png"/>
            <a:graphic>
              <a:graphicData uri="http://schemas.openxmlformats.org/drawingml/2006/picture">
                <pic:pic>
                  <pic:nvPicPr>
                    <pic:cNvPr id="0" name="image34.png"/>
                    <pic:cNvPicPr preferRelativeResize="0"/>
                  </pic:nvPicPr>
                  <pic:blipFill>
                    <a:blip r:embed="rId76"/>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0E">
      <w:pPr>
        <w:pStyle w:val="Heading5"/>
        <w:spacing w:before="120" w:line="276" w:lineRule="auto"/>
        <w:rPr/>
      </w:pPr>
      <w:r w:rsidDel="00000000" w:rsidR="00000000" w:rsidRPr="00000000">
        <w:rPr>
          <w:rtl w:val="0"/>
        </w:rPr>
        <w:t xml:space="preserve">Figure U.20. AWOL and residency (visible window; the screen continues below)</w:t>
      </w:r>
    </w:p>
    <w:p w:rsidR="00000000" w:rsidDel="00000000" w:rsidP="00000000" w:rsidRDefault="00000000" w:rsidRPr="00000000" w14:paraId="00001B0F">
      <w:pPr>
        <w:pStyle w:val="Heading3"/>
        <w:spacing w:line="276" w:lineRule="auto"/>
        <w:rPr/>
      </w:pPr>
      <w:r w:rsidDel="00000000" w:rsidR="00000000" w:rsidRPr="00000000">
        <w:rPr>
          <w:rtl w:val="0"/>
        </w:rPr>
        <w:t xml:space="preserve">Appendix U.21. Subject withdrawal requests</w:t>
      </w:r>
    </w:p>
    <w:p w:rsidR="00000000" w:rsidDel="00000000" w:rsidP="00000000" w:rsidRDefault="00000000" w:rsidRPr="00000000" w14:paraId="00001B10">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989068"/>
            <wp:effectExtent b="0" l="0" r="0" t="0"/>
            <wp:docPr id="48" name="image32.png"/>
            <a:graphic>
              <a:graphicData uri="http://schemas.openxmlformats.org/drawingml/2006/picture">
                <pic:pic>
                  <pic:nvPicPr>
                    <pic:cNvPr id="0" name="image32.png"/>
                    <pic:cNvPicPr preferRelativeResize="0"/>
                  </pic:nvPicPr>
                  <pic:blipFill>
                    <a:blip r:embed="rId77"/>
                    <a:srcRect b="0" l="0" r="0" t="0"/>
                    <a:stretch>
                      <a:fillRect/>
                    </a:stretch>
                  </pic:blipFill>
                  <pic:spPr>
                    <a:xfrm>
                      <a:off x="0" y="0"/>
                      <a:ext cx="5120640" cy="4989068"/>
                    </a:xfrm>
                    <a:prstGeom prst="rect"/>
                    <a:ln/>
                  </pic:spPr>
                </pic:pic>
              </a:graphicData>
            </a:graphic>
          </wp:inline>
        </w:drawing>
      </w:r>
      <w:r w:rsidDel="00000000" w:rsidR="00000000" w:rsidRPr="00000000">
        <w:rPr>
          <w:rtl w:val="0"/>
        </w:rPr>
      </w:r>
    </w:p>
    <w:p w:rsidR="00000000" w:rsidDel="00000000" w:rsidP="00000000" w:rsidRDefault="00000000" w:rsidRPr="00000000" w14:paraId="00001B11">
      <w:pPr>
        <w:pStyle w:val="Heading5"/>
        <w:spacing w:before="120" w:line="276" w:lineRule="auto"/>
        <w:rPr/>
      </w:pPr>
      <w:r w:rsidDel="00000000" w:rsidR="00000000" w:rsidRPr="00000000">
        <w:rPr>
          <w:rtl w:val="0"/>
        </w:rPr>
        <w:t xml:space="preserve">Figure U.21. Subject withdrawal requests (full screen)</w:t>
      </w:r>
    </w:p>
    <w:p w:rsidR="00000000" w:rsidDel="00000000" w:rsidP="00000000" w:rsidRDefault="00000000" w:rsidRPr="00000000" w14:paraId="00001B12">
      <w:pPr>
        <w:pStyle w:val="Heading3"/>
        <w:spacing w:line="276" w:lineRule="auto"/>
        <w:rPr/>
      </w:pPr>
      <w:r w:rsidDel="00000000" w:rsidR="00000000" w:rsidRPr="00000000">
        <w:rPr>
          <w:rtl w:val="0"/>
        </w:rPr>
        <w:t xml:space="preserve">Appendix U.22. Work queue</w:t>
      </w:r>
    </w:p>
    <w:p w:rsidR="00000000" w:rsidDel="00000000" w:rsidP="00000000" w:rsidRDefault="00000000" w:rsidRPr="00000000" w14:paraId="00001B13">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49" name="image74.png"/>
            <a:graphic>
              <a:graphicData uri="http://schemas.openxmlformats.org/drawingml/2006/picture">
                <pic:pic>
                  <pic:nvPicPr>
                    <pic:cNvPr id="0" name="image74.png"/>
                    <pic:cNvPicPr preferRelativeResize="0"/>
                  </pic:nvPicPr>
                  <pic:blipFill>
                    <a:blip r:embed="rId78"/>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14">
      <w:pPr>
        <w:pStyle w:val="Heading5"/>
        <w:spacing w:before="120" w:line="276" w:lineRule="auto"/>
        <w:rPr/>
      </w:pPr>
      <w:r w:rsidDel="00000000" w:rsidR="00000000" w:rsidRPr="00000000">
        <w:rPr>
          <w:rtl w:val="0"/>
        </w:rPr>
        <w:t xml:space="preserve">Figure U.22. Work queue (visible window; the screen continues below)</w:t>
      </w:r>
    </w:p>
    <w:p w:rsidR="00000000" w:rsidDel="00000000" w:rsidP="00000000" w:rsidRDefault="00000000" w:rsidRPr="00000000" w14:paraId="00001B15">
      <w:pPr>
        <w:pStyle w:val="Heading3"/>
        <w:spacing w:line="276" w:lineRule="auto"/>
        <w:rPr/>
      </w:pPr>
      <w:r w:rsidDel="00000000" w:rsidR="00000000" w:rsidRPr="00000000">
        <w:rPr>
          <w:rtl w:val="0"/>
        </w:rPr>
        <w:t xml:space="preserve">Appendix U.23. Activity log</w:t>
      </w:r>
    </w:p>
    <w:p w:rsidR="00000000" w:rsidDel="00000000" w:rsidP="00000000" w:rsidRDefault="00000000" w:rsidRPr="00000000" w14:paraId="00001B16">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81" name="image47.png"/>
            <a:graphic>
              <a:graphicData uri="http://schemas.openxmlformats.org/drawingml/2006/picture">
                <pic:pic>
                  <pic:nvPicPr>
                    <pic:cNvPr id="0" name="image47.png"/>
                    <pic:cNvPicPr preferRelativeResize="0"/>
                  </pic:nvPicPr>
                  <pic:blipFill>
                    <a:blip r:embed="rId79"/>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17">
      <w:pPr>
        <w:pStyle w:val="Heading5"/>
        <w:spacing w:before="120" w:line="276" w:lineRule="auto"/>
        <w:rPr/>
      </w:pPr>
      <w:r w:rsidDel="00000000" w:rsidR="00000000" w:rsidRPr="00000000">
        <w:rPr>
          <w:rtl w:val="0"/>
        </w:rPr>
        <w:t xml:space="preserve">Figure U.23. Activity log (full screen)</w:t>
      </w:r>
    </w:p>
    <w:p w:rsidR="00000000" w:rsidDel="00000000" w:rsidP="00000000" w:rsidRDefault="00000000" w:rsidRPr="00000000" w14:paraId="00001B18">
      <w:pPr>
        <w:pStyle w:val="Heading3"/>
        <w:spacing w:line="276" w:lineRule="auto"/>
        <w:rPr/>
      </w:pPr>
      <w:r w:rsidDel="00000000" w:rsidR="00000000" w:rsidRPr="00000000">
        <w:rPr>
          <w:rtl w:val="0"/>
        </w:rPr>
        <w:t xml:space="preserve">Appendix U.24. Recommendations</w:t>
      </w:r>
    </w:p>
    <w:p w:rsidR="00000000" w:rsidDel="00000000" w:rsidP="00000000" w:rsidRDefault="00000000" w:rsidRPr="00000000" w14:paraId="00001B19">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10" name="image30.png"/>
            <a:graphic>
              <a:graphicData uri="http://schemas.openxmlformats.org/drawingml/2006/picture">
                <pic:pic>
                  <pic:nvPicPr>
                    <pic:cNvPr id="0" name="image30.png"/>
                    <pic:cNvPicPr preferRelativeResize="0"/>
                  </pic:nvPicPr>
                  <pic:blipFill>
                    <a:blip r:embed="rId80"/>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1A">
      <w:pPr>
        <w:pStyle w:val="Heading5"/>
        <w:spacing w:before="120" w:line="276" w:lineRule="auto"/>
        <w:rPr/>
      </w:pPr>
      <w:r w:rsidDel="00000000" w:rsidR="00000000" w:rsidRPr="00000000">
        <w:rPr>
          <w:rtl w:val="0"/>
        </w:rPr>
        <w:t xml:space="preserve">Figure U.24. Recommendations (visible window; the screen continues below)</w:t>
      </w:r>
    </w:p>
    <w:p w:rsidR="00000000" w:rsidDel="00000000" w:rsidP="00000000" w:rsidRDefault="00000000" w:rsidRPr="00000000" w14:paraId="00001B1B">
      <w:pPr>
        <w:pStyle w:val="Heading3"/>
        <w:spacing w:line="276" w:lineRule="auto"/>
        <w:rPr/>
      </w:pPr>
      <w:r w:rsidDel="00000000" w:rsidR="00000000" w:rsidRPr="00000000">
        <w:rPr>
          <w:rtl w:val="0"/>
        </w:rPr>
        <w:t xml:space="preserve">Appendix U.25. Policy assistant</w:t>
      </w:r>
    </w:p>
    <w:p w:rsidR="00000000" w:rsidDel="00000000" w:rsidP="00000000" w:rsidRDefault="00000000" w:rsidRPr="00000000" w14:paraId="00001B1C">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922268"/>
            <wp:effectExtent b="0" l="0" r="0" t="0"/>
            <wp:docPr id="79" name="image37.png"/>
            <a:graphic>
              <a:graphicData uri="http://schemas.openxmlformats.org/drawingml/2006/picture">
                <pic:pic>
                  <pic:nvPicPr>
                    <pic:cNvPr id="0" name="image37.png"/>
                    <pic:cNvPicPr preferRelativeResize="0"/>
                  </pic:nvPicPr>
                  <pic:blipFill>
                    <a:blip r:embed="rId81"/>
                    <a:srcRect b="0" l="0" r="0" t="0"/>
                    <a:stretch>
                      <a:fillRect/>
                    </a:stretch>
                  </pic:blipFill>
                  <pic:spPr>
                    <a:xfrm>
                      <a:off x="0" y="0"/>
                      <a:ext cx="5120640" cy="3922268"/>
                    </a:xfrm>
                    <a:prstGeom prst="rect"/>
                    <a:ln/>
                  </pic:spPr>
                </pic:pic>
              </a:graphicData>
            </a:graphic>
          </wp:inline>
        </w:drawing>
      </w:r>
      <w:r w:rsidDel="00000000" w:rsidR="00000000" w:rsidRPr="00000000">
        <w:rPr>
          <w:rtl w:val="0"/>
        </w:rPr>
      </w:r>
    </w:p>
    <w:p w:rsidR="00000000" w:rsidDel="00000000" w:rsidP="00000000" w:rsidRDefault="00000000" w:rsidRPr="00000000" w14:paraId="00001B1D">
      <w:pPr>
        <w:pStyle w:val="Heading5"/>
        <w:spacing w:before="120" w:line="276" w:lineRule="auto"/>
        <w:rPr/>
      </w:pPr>
      <w:r w:rsidDel="00000000" w:rsidR="00000000" w:rsidRPr="00000000">
        <w:rPr>
          <w:rtl w:val="0"/>
        </w:rPr>
        <w:t xml:space="preserve">Figure U.25. Policy assistant (full screen)</w:t>
      </w:r>
    </w:p>
    <w:p w:rsidR="00000000" w:rsidDel="00000000" w:rsidP="00000000" w:rsidRDefault="00000000" w:rsidRPr="00000000" w14:paraId="00001B1E">
      <w:pPr>
        <w:pStyle w:val="Heading3"/>
        <w:spacing w:line="276" w:lineRule="auto"/>
        <w:rPr/>
      </w:pPr>
      <w:r w:rsidDel="00000000" w:rsidR="00000000" w:rsidRPr="00000000">
        <w:rPr>
          <w:rtl w:val="0"/>
        </w:rPr>
        <w:t xml:space="preserve">Appendix U.26. Form 1 endorsements</w:t>
      </w:r>
    </w:p>
    <w:p w:rsidR="00000000" w:rsidDel="00000000" w:rsidP="00000000" w:rsidRDefault="00000000" w:rsidRPr="00000000" w14:paraId="00001B1F">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6"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20">
      <w:pPr>
        <w:pStyle w:val="Heading5"/>
        <w:spacing w:before="120" w:line="276" w:lineRule="auto"/>
        <w:rPr/>
      </w:pPr>
      <w:r w:rsidDel="00000000" w:rsidR="00000000" w:rsidRPr="00000000">
        <w:rPr>
          <w:rtl w:val="0"/>
        </w:rPr>
        <w:t xml:space="preserve">Figure U.26. Form 1 endorsements (visible window; the screen continues below)</w:t>
      </w:r>
    </w:p>
    <w:p w:rsidR="00000000" w:rsidDel="00000000" w:rsidP="00000000" w:rsidRDefault="00000000" w:rsidRPr="00000000" w14:paraId="00001B21">
      <w:pPr>
        <w:pStyle w:val="Heading3"/>
        <w:spacing w:line="276" w:lineRule="auto"/>
        <w:rPr/>
      </w:pPr>
      <w:r w:rsidDel="00000000" w:rsidR="00000000" w:rsidRPr="00000000">
        <w:rPr>
          <w:rtl w:val="0"/>
        </w:rPr>
        <w:t xml:space="preserve">Appendix U.27. Student detail</w:t>
      </w:r>
    </w:p>
    <w:p w:rsidR="00000000" w:rsidDel="00000000" w:rsidP="00000000" w:rsidRDefault="00000000" w:rsidRPr="00000000" w14:paraId="00001B22">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6073648"/>
            <wp:effectExtent b="0" l="0" r="0" t="0"/>
            <wp:docPr id="6" name="image2.png"/>
            <a:graphic>
              <a:graphicData uri="http://schemas.openxmlformats.org/drawingml/2006/picture">
                <pic:pic>
                  <pic:nvPicPr>
                    <pic:cNvPr id="0" name="image2.png"/>
                    <pic:cNvPicPr preferRelativeResize="0"/>
                  </pic:nvPicPr>
                  <pic:blipFill>
                    <a:blip r:embed="rId83"/>
                    <a:srcRect b="0" l="0" r="0" t="0"/>
                    <a:stretch>
                      <a:fillRect/>
                    </a:stretch>
                  </pic:blipFill>
                  <pic:spPr>
                    <a:xfrm>
                      <a:off x="0" y="0"/>
                      <a:ext cx="5120640" cy="6073648"/>
                    </a:xfrm>
                    <a:prstGeom prst="rect"/>
                    <a:ln/>
                  </pic:spPr>
                </pic:pic>
              </a:graphicData>
            </a:graphic>
          </wp:inline>
        </w:drawing>
      </w:r>
      <w:r w:rsidDel="00000000" w:rsidR="00000000" w:rsidRPr="00000000">
        <w:rPr>
          <w:rtl w:val="0"/>
        </w:rPr>
      </w:r>
    </w:p>
    <w:p w:rsidR="00000000" w:rsidDel="00000000" w:rsidP="00000000" w:rsidRDefault="00000000" w:rsidRPr="00000000" w14:paraId="00001B23">
      <w:pPr>
        <w:pStyle w:val="Heading5"/>
        <w:spacing w:before="120" w:line="276" w:lineRule="auto"/>
        <w:rPr/>
      </w:pPr>
      <w:r w:rsidDel="00000000" w:rsidR="00000000" w:rsidRPr="00000000">
        <w:rPr>
          <w:rtl w:val="0"/>
        </w:rPr>
        <w:t xml:space="preserve">Figure U.27. Student detail (full screen)</w:t>
      </w:r>
    </w:p>
    <w:p w:rsidR="00000000" w:rsidDel="00000000" w:rsidP="00000000" w:rsidRDefault="00000000" w:rsidRPr="00000000" w14:paraId="00001B24">
      <w:pPr>
        <w:pStyle w:val="Heading3"/>
        <w:spacing w:line="276" w:lineRule="auto"/>
        <w:rPr/>
      </w:pPr>
      <w:r w:rsidDel="00000000" w:rsidR="00000000" w:rsidRPr="00000000">
        <w:rPr>
          <w:rtl w:val="0"/>
        </w:rPr>
        <w:t xml:space="preserve">Appendix U.28. Dean approvals queue</w:t>
      </w:r>
    </w:p>
    <w:p w:rsidR="00000000" w:rsidDel="00000000" w:rsidP="00000000" w:rsidRDefault="00000000" w:rsidRPr="00000000" w14:paraId="00001B25">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53" name="image71.png"/>
            <a:graphic>
              <a:graphicData uri="http://schemas.openxmlformats.org/drawingml/2006/picture">
                <pic:pic>
                  <pic:nvPicPr>
                    <pic:cNvPr id="0" name="image71.png"/>
                    <pic:cNvPicPr preferRelativeResize="0"/>
                  </pic:nvPicPr>
                  <pic:blipFill>
                    <a:blip r:embed="rId86"/>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26">
      <w:pPr>
        <w:pStyle w:val="Heading5"/>
        <w:spacing w:before="120" w:line="276" w:lineRule="auto"/>
        <w:rPr/>
      </w:pPr>
      <w:r w:rsidDel="00000000" w:rsidR="00000000" w:rsidRPr="00000000">
        <w:rPr>
          <w:rtl w:val="0"/>
        </w:rPr>
        <w:t xml:space="preserve">Figure U.28. Dean approvals queue (visible window; the screen continues below)</w:t>
      </w:r>
    </w:p>
    <w:p w:rsidR="00000000" w:rsidDel="00000000" w:rsidP="00000000" w:rsidRDefault="00000000" w:rsidRPr="00000000" w14:paraId="00001B27">
      <w:pPr>
        <w:pStyle w:val="Heading3"/>
        <w:spacing w:line="276" w:lineRule="auto"/>
        <w:rPr/>
      </w:pPr>
      <w:r w:rsidDel="00000000" w:rsidR="00000000" w:rsidRPr="00000000">
        <w:rPr>
          <w:rtl w:val="0"/>
        </w:rPr>
        <w:t xml:space="preserve">Appendix U.29. Student portal</w:t>
      </w:r>
    </w:p>
    <w:p w:rsidR="00000000" w:rsidDel="00000000" w:rsidP="00000000" w:rsidRDefault="00000000" w:rsidRPr="00000000" w14:paraId="00001B28">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132072"/>
            <wp:effectExtent b="0" l="0" r="0" t="0"/>
            <wp:docPr id="26" name="image16.png"/>
            <a:graphic>
              <a:graphicData uri="http://schemas.openxmlformats.org/drawingml/2006/picture">
                <pic:pic>
                  <pic:nvPicPr>
                    <pic:cNvPr id="0" name="image16.png"/>
                    <pic:cNvPicPr preferRelativeResize="0"/>
                  </pic:nvPicPr>
                  <pic:blipFill>
                    <a:blip r:embed="rId87"/>
                    <a:srcRect b="0" l="0" r="0" t="0"/>
                    <a:stretch>
                      <a:fillRect/>
                    </a:stretch>
                  </pic:blipFill>
                  <pic:spPr>
                    <a:xfrm>
                      <a:off x="0" y="0"/>
                      <a:ext cx="5120640" cy="4132072"/>
                    </a:xfrm>
                    <a:prstGeom prst="rect"/>
                    <a:ln/>
                  </pic:spPr>
                </pic:pic>
              </a:graphicData>
            </a:graphic>
          </wp:inline>
        </w:drawing>
      </w:r>
      <w:r w:rsidDel="00000000" w:rsidR="00000000" w:rsidRPr="00000000">
        <w:rPr>
          <w:rtl w:val="0"/>
        </w:rPr>
      </w:r>
    </w:p>
    <w:p w:rsidR="00000000" w:rsidDel="00000000" w:rsidP="00000000" w:rsidRDefault="00000000" w:rsidRPr="00000000" w14:paraId="00001B29">
      <w:pPr>
        <w:pStyle w:val="Heading5"/>
        <w:spacing w:before="120" w:line="276" w:lineRule="auto"/>
        <w:rPr/>
      </w:pPr>
      <w:r w:rsidDel="00000000" w:rsidR="00000000" w:rsidRPr="00000000">
        <w:rPr>
          <w:rtl w:val="0"/>
        </w:rPr>
        <w:t xml:space="preserve">Figure U.29. Student portal (full screen)</w:t>
      </w:r>
    </w:p>
    <w:p w:rsidR="00000000" w:rsidDel="00000000" w:rsidP="00000000" w:rsidRDefault="00000000" w:rsidRPr="00000000" w14:paraId="00001B2A">
      <w:pPr>
        <w:pStyle w:val="Heading3"/>
        <w:spacing w:line="276" w:lineRule="auto"/>
        <w:rPr/>
      </w:pPr>
      <w:r w:rsidDel="00000000" w:rsidR="00000000" w:rsidRPr="00000000">
        <w:rPr>
          <w:rtl w:val="0"/>
        </w:rPr>
        <w:t xml:space="preserve">Appendix U.30. Faculty portal</w:t>
      </w:r>
    </w:p>
    <w:p w:rsidR="00000000" w:rsidDel="00000000" w:rsidP="00000000" w:rsidRDefault="00000000" w:rsidRPr="00000000" w14:paraId="00001B2B">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114" name="image4.png"/>
            <a:graphic>
              <a:graphicData uri="http://schemas.openxmlformats.org/drawingml/2006/picture">
                <pic:pic>
                  <pic:nvPicPr>
                    <pic:cNvPr id="0" name="image4.png"/>
                    <pic:cNvPicPr preferRelativeResize="0"/>
                  </pic:nvPicPr>
                  <pic:blipFill>
                    <a:blip r:embed="rId88"/>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2C">
      <w:pPr>
        <w:pStyle w:val="Heading5"/>
        <w:spacing w:before="120" w:line="276" w:lineRule="auto"/>
        <w:rPr/>
      </w:pPr>
      <w:r w:rsidDel="00000000" w:rsidR="00000000" w:rsidRPr="00000000">
        <w:rPr>
          <w:rtl w:val="0"/>
        </w:rPr>
        <w:t xml:space="preserve">Figure U.30. Faculty portal (full screen)</w:t>
      </w:r>
    </w:p>
    <w:p w:rsidR="00000000" w:rsidDel="00000000" w:rsidP="00000000" w:rsidRDefault="00000000" w:rsidRPr="00000000" w14:paraId="00001B2D">
      <w:pPr>
        <w:pStyle w:val="Heading3"/>
        <w:spacing w:line="276" w:lineRule="auto"/>
        <w:rPr/>
      </w:pPr>
      <w:r w:rsidDel="00000000" w:rsidR="00000000" w:rsidRPr="00000000">
        <w:rPr>
          <w:rtl w:val="0"/>
        </w:rPr>
        <w:t xml:space="preserve">Appendix U.31. Academic Coordinator view of the monitoring sheet</w:t>
      </w:r>
    </w:p>
    <w:p w:rsidR="00000000" w:rsidDel="00000000" w:rsidP="00000000" w:rsidRDefault="00000000" w:rsidRPr="00000000" w14:paraId="00001B2E">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4039616"/>
            <wp:effectExtent b="0" l="0" r="0" t="0"/>
            <wp:docPr id="58" name="image36.png"/>
            <a:graphic>
              <a:graphicData uri="http://schemas.openxmlformats.org/drawingml/2006/picture">
                <pic:pic>
                  <pic:nvPicPr>
                    <pic:cNvPr id="0" name="image36.png"/>
                    <pic:cNvPicPr preferRelativeResize="0"/>
                  </pic:nvPicPr>
                  <pic:blipFill>
                    <a:blip r:embed="rId89"/>
                    <a:srcRect b="0" l="0" r="0" t="0"/>
                    <a:stretch>
                      <a:fillRect/>
                    </a:stretch>
                  </pic:blipFill>
                  <pic:spPr>
                    <a:xfrm>
                      <a:off x="0" y="0"/>
                      <a:ext cx="5120640" cy="4039616"/>
                    </a:xfrm>
                    <a:prstGeom prst="rect"/>
                    <a:ln/>
                  </pic:spPr>
                </pic:pic>
              </a:graphicData>
            </a:graphic>
          </wp:inline>
        </w:drawing>
      </w:r>
      <w:r w:rsidDel="00000000" w:rsidR="00000000" w:rsidRPr="00000000">
        <w:rPr>
          <w:rtl w:val="0"/>
        </w:rPr>
      </w:r>
    </w:p>
    <w:p w:rsidR="00000000" w:rsidDel="00000000" w:rsidP="00000000" w:rsidRDefault="00000000" w:rsidRPr="00000000" w14:paraId="00001B2F">
      <w:pPr>
        <w:pStyle w:val="Heading5"/>
        <w:spacing w:before="120" w:line="276" w:lineRule="auto"/>
        <w:rPr/>
      </w:pPr>
      <w:r w:rsidDel="00000000" w:rsidR="00000000" w:rsidRPr="00000000">
        <w:rPr>
          <w:rtl w:val="0"/>
        </w:rPr>
        <w:t xml:space="preserve">Figure U.31. Academic Coordinator view of the monitoring sheet (full screen)</w:t>
      </w:r>
    </w:p>
    <w:p w:rsidR="00000000" w:rsidDel="00000000" w:rsidP="00000000" w:rsidRDefault="00000000" w:rsidRPr="00000000" w14:paraId="00001B30">
      <w:pPr>
        <w:pStyle w:val="Heading3"/>
        <w:spacing w:line="276" w:lineRule="auto"/>
        <w:rPr/>
      </w:pPr>
      <w:r w:rsidDel="00000000" w:rsidR="00000000" w:rsidRPr="00000000">
        <w:rPr>
          <w:rtl w:val="0"/>
        </w:rPr>
        <w:t xml:space="preserve">Appendix U.32. Research Coordinator view of graduation</w:t>
      </w:r>
    </w:p>
    <w:p w:rsidR="00000000" w:rsidDel="00000000" w:rsidP="00000000" w:rsidRDefault="00000000" w:rsidRPr="00000000" w14:paraId="00001B31">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5451348"/>
            <wp:effectExtent b="0" l="0" r="0" t="0"/>
            <wp:docPr id="106" name="image58.png"/>
            <a:graphic>
              <a:graphicData uri="http://schemas.openxmlformats.org/drawingml/2006/picture">
                <pic:pic>
                  <pic:nvPicPr>
                    <pic:cNvPr id="0" name="image58.png"/>
                    <pic:cNvPicPr preferRelativeResize="0"/>
                  </pic:nvPicPr>
                  <pic:blipFill>
                    <a:blip r:embed="rId100"/>
                    <a:srcRect b="0" l="0" r="0" t="0"/>
                    <a:stretch>
                      <a:fillRect/>
                    </a:stretch>
                  </pic:blipFill>
                  <pic:spPr>
                    <a:xfrm>
                      <a:off x="0" y="0"/>
                      <a:ext cx="5120640" cy="5451348"/>
                    </a:xfrm>
                    <a:prstGeom prst="rect"/>
                    <a:ln/>
                  </pic:spPr>
                </pic:pic>
              </a:graphicData>
            </a:graphic>
          </wp:inline>
        </w:drawing>
      </w:r>
      <w:r w:rsidDel="00000000" w:rsidR="00000000" w:rsidRPr="00000000">
        <w:rPr>
          <w:rtl w:val="0"/>
        </w:rPr>
      </w:r>
    </w:p>
    <w:p w:rsidR="00000000" w:rsidDel="00000000" w:rsidP="00000000" w:rsidRDefault="00000000" w:rsidRPr="00000000" w14:paraId="00001B32">
      <w:pPr>
        <w:pStyle w:val="Heading5"/>
        <w:spacing w:before="120" w:line="276" w:lineRule="auto"/>
        <w:rPr/>
      </w:pPr>
      <w:r w:rsidDel="00000000" w:rsidR="00000000" w:rsidRPr="00000000">
        <w:rPr>
          <w:rtl w:val="0"/>
        </w:rPr>
        <w:t xml:space="preserve">Figure U.32. Research Coordinator view of graduation (full screen)</w:t>
      </w:r>
    </w:p>
    <w:p w:rsidR="00000000" w:rsidDel="00000000" w:rsidP="00000000" w:rsidRDefault="00000000" w:rsidRPr="00000000" w14:paraId="00001B33">
      <w:pPr>
        <w:pStyle w:val="Heading3"/>
        <w:spacing w:line="276" w:lineRule="auto"/>
        <w:rPr/>
      </w:pPr>
      <w:r w:rsidDel="00000000" w:rsidR="00000000" w:rsidRPr="00000000">
        <w:rPr>
          <w:rtl w:val="0"/>
        </w:rPr>
        <w:t xml:space="preserve">Appendix U.33. Graduate School Staff dashboard</w:t>
      </w:r>
    </w:p>
    <w:p w:rsidR="00000000" w:rsidDel="00000000" w:rsidP="00000000" w:rsidRDefault="00000000" w:rsidRPr="00000000" w14:paraId="00001B34">
      <w:pPr>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120640" cy="3200400"/>
            <wp:effectExtent b="0" l="0" r="0" t="0"/>
            <wp:docPr id="90" name="image62.png"/>
            <a:graphic>
              <a:graphicData uri="http://schemas.openxmlformats.org/drawingml/2006/picture">
                <pic:pic>
                  <pic:nvPicPr>
                    <pic:cNvPr id="0" name="image62.png"/>
                    <pic:cNvPicPr preferRelativeResize="0"/>
                  </pic:nvPicPr>
                  <pic:blipFill>
                    <a:blip r:embed="rId101"/>
                    <a:srcRect b="0" l="0" r="0" t="0"/>
                    <a:stretch>
                      <a:fillRect/>
                    </a:stretch>
                  </pic:blipFill>
                  <pic:spPr>
                    <a:xfrm>
                      <a:off x="0" y="0"/>
                      <a:ext cx="51206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B35">
      <w:pPr>
        <w:pStyle w:val="Heading5"/>
        <w:spacing w:before="120" w:line="276" w:lineRule="auto"/>
        <w:rPr/>
      </w:pPr>
      <w:r w:rsidDel="00000000" w:rsidR="00000000" w:rsidRPr="00000000">
        <w:rPr>
          <w:rtl w:val="0"/>
        </w:rPr>
        <w:t xml:space="preserve">Figure U.33. Graduate School Staff dashboard (visible window; the screen continues below)</w:t>
      </w:r>
    </w:p>
    <w:p w:rsidR="00000000" w:rsidDel="00000000" w:rsidP="00000000" w:rsidRDefault="00000000" w:rsidRPr="00000000" w14:paraId="00001B36">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B37">
      <w:pPr>
        <w:pStyle w:val="Heading2"/>
        <w:spacing w:after="240" w:before="240" w:line="276" w:lineRule="auto"/>
        <w:rPr>
          <w:sz w:val="24"/>
          <w:szCs w:val="24"/>
        </w:rPr>
      </w:pPr>
      <w:r w:rsidDel="00000000" w:rsidR="00000000" w:rsidRPr="00000000">
        <w:rPr>
          <w:rtl w:val="0"/>
        </w:rPr>
        <w:t xml:space="preserve">Appendix V. Automated Test Case Matrix</w:t>
      </w:r>
      <w:r w:rsidDel="00000000" w:rsidR="00000000" w:rsidRPr="00000000">
        <w:rPr>
          <w:rtl w:val="0"/>
        </w:rPr>
      </w:r>
    </w:p>
    <w:p w:rsidR="00000000" w:rsidDel="00000000" w:rsidP="00000000" w:rsidRDefault="00000000" w:rsidRPr="00000000" w14:paraId="00001B3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complete list of automated test cases executed against the implemented system, with the result recorded for each. The execution summary is given in Section 6.3.2.</w:t>
      </w:r>
    </w:p>
    <w:tbl>
      <w:tblPr>
        <w:tblStyle w:val="Table8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0"/>
        <w:gridCol w:w="2500"/>
        <w:gridCol w:w="5060"/>
        <w:gridCol w:w="1000"/>
        <w:tblGridChange w:id="0">
          <w:tblGrid>
            <w:gridCol w:w="800"/>
            <w:gridCol w:w="2500"/>
            <w:gridCol w:w="5060"/>
            <w:gridCol w:w="10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B39">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ID</w:t>
            </w:r>
          </w:p>
        </w:tc>
        <w:tc>
          <w:tcPr>
            <w:shd w:fill="d9d9d9" w:val="clear"/>
            <w:tcMar>
              <w:top w:w="60.0" w:type="dxa"/>
              <w:left w:w="80.0" w:type="dxa"/>
              <w:bottom w:w="60.0" w:type="dxa"/>
              <w:right w:w="80.0" w:type="dxa"/>
            </w:tcMar>
            <w:vAlign w:val="top"/>
          </w:tcPr>
          <w:p w:rsidR="00000000" w:rsidDel="00000000" w:rsidP="00000000" w:rsidRDefault="00000000" w:rsidRPr="00000000" w14:paraId="00001B3A">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1B3B">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Test case — what is verified</w:t>
            </w:r>
          </w:p>
        </w:tc>
        <w:tc>
          <w:tcPr>
            <w:shd w:fill="d9d9d9" w:val="clear"/>
            <w:tcMar>
              <w:top w:w="60.0" w:type="dxa"/>
              <w:left w:w="80.0" w:type="dxa"/>
              <w:bottom w:w="60.0" w:type="dxa"/>
              <w:right w:w="80.0" w:type="dxa"/>
            </w:tcMar>
            <w:vAlign w:val="top"/>
          </w:tcPr>
          <w:p w:rsidR="00000000" w:rsidDel="00000000" w:rsidP="00000000" w:rsidRDefault="00000000" w:rsidRPr="00000000" w14:paraId="00001B3C">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Result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3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TC-01</w:t>
            </w:r>
          </w:p>
        </w:tc>
        <w:tc>
          <w:tcPr>
            <w:tcMar>
              <w:top w:w="60.0" w:type="dxa"/>
              <w:left w:w="80.0" w:type="dxa"/>
              <w:bottom w:w="60.0" w:type="dxa"/>
              <w:right w:w="80.0" w:type="dxa"/>
            </w:tcMar>
            <w:vAlign w:val="top"/>
          </w:tcPr>
          <w:p w:rsidR="00000000" w:rsidDel="00000000" w:rsidP="00000000" w:rsidRDefault="00000000" w:rsidRPr="00000000" w14:paraId="00001B3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B3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Only academic coordinator can mark subject dropped and withdrawal uses workflow</w:t>
            </w:r>
          </w:p>
        </w:tc>
        <w:tc>
          <w:tcPr>
            <w:tcMar>
              <w:top w:w="60.0" w:type="dxa"/>
              <w:left w:w="80.0" w:type="dxa"/>
              <w:bottom w:w="60.0" w:type="dxa"/>
              <w:right w:w="80.0" w:type="dxa"/>
            </w:tcMar>
            <w:vAlign w:val="top"/>
          </w:tcPr>
          <w:p w:rsidR="00000000" w:rsidDel="00000000" w:rsidP="00000000" w:rsidRDefault="00000000" w:rsidRPr="00000000" w14:paraId="00001B4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4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TC-02</w:t>
            </w:r>
          </w:p>
        </w:tc>
        <w:tc>
          <w:tcPr>
            <w:tcMar>
              <w:top w:w="60.0" w:type="dxa"/>
              <w:left w:w="80.0" w:type="dxa"/>
              <w:bottom w:w="60.0" w:type="dxa"/>
              <w:right w:w="80.0" w:type="dxa"/>
            </w:tcMar>
            <w:vAlign w:val="top"/>
          </w:tcPr>
          <w:p w:rsidR="00000000" w:rsidDel="00000000" w:rsidP="00000000" w:rsidRDefault="00000000" w:rsidRPr="00000000" w14:paraId="00001B4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B4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can submit within withdrawal window and late request is blocked</w:t>
            </w:r>
          </w:p>
        </w:tc>
        <w:tc>
          <w:tcPr>
            <w:tcMar>
              <w:top w:w="60.0" w:type="dxa"/>
              <w:left w:w="80.0" w:type="dxa"/>
              <w:bottom w:w="60.0" w:type="dxa"/>
              <w:right w:w="80.0" w:type="dxa"/>
            </w:tcMar>
            <w:vAlign w:val="top"/>
          </w:tcPr>
          <w:p w:rsidR="00000000" w:rsidDel="00000000" w:rsidP="00000000" w:rsidRDefault="00000000" w:rsidRPr="00000000" w14:paraId="00001B4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4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TC-03</w:t>
            </w:r>
          </w:p>
        </w:tc>
        <w:tc>
          <w:tcPr>
            <w:tcMar>
              <w:top w:w="60.0" w:type="dxa"/>
              <w:left w:w="80.0" w:type="dxa"/>
              <w:bottom w:w="60.0" w:type="dxa"/>
              <w:right w:w="80.0" w:type="dxa"/>
            </w:tcMar>
            <w:vAlign w:val="top"/>
          </w:tcPr>
          <w:p w:rsidR="00000000" w:rsidDel="00000000" w:rsidP="00000000" w:rsidRDefault="00000000" w:rsidRPr="00000000" w14:paraId="00001B4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B4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Withdrawal approval sequence and denial branch</w:t>
            </w:r>
          </w:p>
        </w:tc>
        <w:tc>
          <w:tcPr>
            <w:tcMar>
              <w:top w:w="60.0" w:type="dxa"/>
              <w:left w:w="80.0" w:type="dxa"/>
              <w:bottom w:w="60.0" w:type="dxa"/>
              <w:right w:w="80.0" w:type="dxa"/>
            </w:tcMar>
            <w:vAlign w:val="top"/>
          </w:tcPr>
          <w:p w:rsidR="00000000" w:rsidDel="00000000" w:rsidP="00000000" w:rsidRDefault="00000000" w:rsidRPr="00000000" w14:paraId="00001B4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4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TC-04</w:t>
            </w:r>
          </w:p>
        </w:tc>
        <w:tc>
          <w:tcPr>
            <w:tcMar>
              <w:top w:w="60.0" w:type="dxa"/>
              <w:left w:w="80.0" w:type="dxa"/>
              <w:bottom w:w="60.0" w:type="dxa"/>
              <w:right w:w="80.0" w:type="dxa"/>
            </w:tcMar>
            <w:vAlign w:val="top"/>
          </w:tcPr>
          <w:p w:rsidR="00000000" w:rsidDel="00000000" w:rsidP="00000000" w:rsidRDefault="00000000" w:rsidRPr="00000000" w14:paraId="00001B4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4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Existing practicum demo students migrate to configured programs</w:t>
            </w:r>
          </w:p>
        </w:tc>
        <w:tc>
          <w:tcPr>
            <w:tcMar>
              <w:top w:w="60.0" w:type="dxa"/>
              <w:left w:w="80.0" w:type="dxa"/>
              <w:bottom w:w="60.0" w:type="dxa"/>
              <w:right w:w="80.0" w:type="dxa"/>
            </w:tcMar>
            <w:vAlign w:val="top"/>
          </w:tcPr>
          <w:p w:rsidR="00000000" w:rsidDel="00000000" w:rsidP="00000000" w:rsidRDefault="00000000" w:rsidRPr="00000000" w14:paraId="00001B4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4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TC-05</w:t>
            </w:r>
          </w:p>
        </w:tc>
        <w:tc>
          <w:tcPr>
            <w:tcMar>
              <w:top w:w="60.0" w:type="dxa"/>
              <w:left w:w="80.0" w:type="dxa"/>
              <w:bottom w:w="60.0" w:type="dxa"/>
              <w:right w:w="80.0" w:type="dxa"/>
            </w:tcMar>
            <w:vAlign w:val="top"/>
          </w:tcPr>
          <w:p w:rsidR="00000000" w:rsidDel="00000000" w:rsidP="00000000" w:rsidRDefault="00000000" w:rsidRPr="00000000" w14:paraId="00001B4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4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 complete and incomplete certificate loop</w:t>
            </w:r>
          </w:p>
        </w:tc>
        <w:tc>
          <w:tcPr>
            <w:tcMar>
              <w:top w:w="60.0" w:type="dxa"/>
              <w:left w:w="80.0" w:type="dxa"/>
              <w:bottom w:w="60.0" w:type="dxa"/>
              <w:right w:w="80.0" w:type="dxa"/>
            </w:tcMar>
            <w:vAlign w:val="top"/>
          </w:tcPr>
          <w:p w:rsidR="00000000" w:rsidDel="00000000" w:rsidP="00000000" w:rsidRDefault="00000000" w:rsidRPr="00000000" w14:paraId="00001B5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5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TC-06</w:t>
            </w:r>
          </w:p>
        </w:tc>
        <w:tc>
          <w:tcPr>
            <w:tcMar>
              <w:top w:w="60.0" w:type="dxa"/>
              <w:left w:w="80.0" w:type="dxa"/>
              <w:bottom w:w="60.0" w:type="dxa"/>
              <w:right w:w="80.0" w:type="dxa"/>
            </w:tcMar>
            <w:vAlign w:val="top"/>
          </w:tcPr>
          <w:p w:rsidR="00000000" w:rsidDel="00000000" w:rsidP="00000000" w:rsidRDefault="00000000" w:rsidRPr="00000000" w14:paraId="00001B5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5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 is restricted to psychology and msgc programs</w:t>
            </w:r>
          </w:p>
        </w:tc>
        <w:tc>
          <w:tcPr>
            <w:tcMar>
              <w:top w:w="60.0" w:type="dxa"/>
              <w:left w:w="80.0" w:type="dxa"/>
              <w:bottom w:w="60.0" w:type="dxa"/>
              <w:right w:w="80.0" w:type="dxa"/>
            </w:tcMar>
            <w:vAlign w:val="top"/>
          </w:tcPr>
          <w:p w:rsidR="00000000" w:rsidDel="00000000" w:rsidP="00000000" w:rsidRDefault="00000000" w:rsidRPr="00000000" w14:paraId="00001B5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5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TC-07</w:t>
            </w:r>
          </w:p>
        </w:tc>
        <w:tc>
          <w:tcPr>
            <w:tcMar>
              <w:top w:w="60.0" w:type="dxa"/>
              <w:left w:w="80.0" w:type="dxa"/>
              <w:bottom w:w="60.0" w:type="dxa"/>
              <w:right w:w="80.0" w:type="dxa"/>
            </w:tcMar>
            <w:vAlign w:val="top"/>
          </w:tcPr>
          <w:p w:rsidR="00000000" w:rsidDel="00000000" w:rsidP="00000000" w:rsidRDefault="00000000" w:rsidRPr="00000000" w14:paraId="00001B5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5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can upload additional practicum pdf without replacing history</w:t>
            </w:r>
          </w:p>
        </w:tc>
        <w:tc>
          <w:tcPr>
            <w:tcMar>
              <w:top w:w="60.0" w:type="dxa"/>
              <w:left w:w="80.0" w:type="dxa"/>
              <w:bottom w:w="60.0" w:type="dxa"/>
              <w:right w:w="80.0" w:type="dxa"/>
            </w:tcMar>
            <w:vAlign w:val="top"/>
          </w:tcPr>
          <w:p w:rsidR="00000000" w:rsidDel="00000000" w:rsidP="00000000" w:rsidRDefault="00000000" w:rsidRPr="00000000" w14:paraId="00001B5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5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TC-08</w:t>
            </w:r>
          </w:p>
        </w:tc>
        <w:tc>
          <w:tcPr>
            <w:tcMar>
              <w:top w:w="60.0" w:type="dxa"/>
              <w:left w:w="80.0" w:type="dxa"/>
              <w:bottom w:w="60.0" w:type="dxa"/>
              <w:right w:w="80.0" w:type="dxa"/>
            </w:tcMar>
            <w:vAlign w:val="top"/>
          </w:tcPr>
          <w:p w:rsidR="00000000" w:rsidDel="00000000" w:rsidP="00000000" w:rsidRDefault="00000000" w:rsidRPr="00000000" w14:paraId="00001B5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B5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practicum submission is locked until eligible</w:t>
            </w:r>
          </w:p>
        </w:tc>
        <w:tc>
          <w:tcPr>
            <w:tcMar>
              <w:top w:w="60.0" w:type="dxa"/>
              <w:left w:w="80.0" w:type="dxa"/>
              <w:bottom w:w="60.0" w:type="dxa"/>
              <w:right w:w="80.0" w:type="dxa"/>
            </w:tcMar>
            <w:vAlign w:val="top"/>
          </w:tcPr>
          <w:p w:rsidR="00000000" w:rsidDel="00000000" w:rsidP="00000000" w:rsidRDefault="00000000" w:rsidRPr="00000000" w14:paraId="00001B5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5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TC-09</w:t>
            </w:r>
          </w:p>
        </w:tc>
        <w:tc>
          <w:tcPr>
            <w:tcMar>
              <w:top w:w="60.0" w:type="dxa"/>
              <w:left w:w="80.0" w:type="dxa"/>
              <w:bottom w:w="60.0" w:type="dxa"/>
              <w:right w:w="80.0" w:type="dxa"/>
            </w:tcMar>
            <w:vAlign w:val="top"/>
          </w:tcPr>
          <w:p w:rsidR="00000000" w:rsidDel="00000000" w:rsidP="00000000" w:rsidRDefault="00000000" w:rsidRPr="00000000" w14:paraId="00001B5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5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 batch skips unverified and sends eligible candidates</w:t>
            </w:r>
          </w:p>
        </w:tc>
        <w:tc>
          <w:tcPr>
            <w:tcMar>
              <w:top w:w="60.0" w:type="dxa"/>
              <w:left w:w="80.0" w:type="dxa"/>
              <w:bottom w:w="60.0" w:type="dxa"/>
              <w:right w:w="80.0" w:type="dxa"/>
            </w:tcMar>
            <w:vAlign w:val="top"/>
          </w:tcPr>
          <w:p w:rsidR="00000000" w:rsidDel="00000000" w:rsidP="00000000" w:rsidRDefault="00000000" w:rsidRPr="00000000" w14:paraId="00001B6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6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TC-10</w:t>
            </w:r>
          </w:p>
        </w:tc>
        <w:tc>
          <w:tcPr>
            <w:tcMar>
              <w:top w:w="60.0" w:type="dxa"/>
              <w:left w:w="80.0" w:type="dxa"/>
              <w:bottom w:w="60.0" w:type="dxa"/>
              <w:right w:w="80.0" w:type="dxa"/>
            </w:tcMar>
            <w:vAlign w:val="top"/>
          </w:tcPr>
          <w:p w:rsidR="00000000" w:rsidDel="00000000" w:rsidP="00000000" w:rsidRDefault="00000000" w:rsidRPr="00000000" w14:paraId="00001B6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6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 incomplete coursework and research are routed to staff</w:t>
            </w:r>
          </w:p>
        </w:tc>
        <w:tc>
          <w:tcPr>
            <w:tcMar>
              <w:top w:w="60.0" w:type="dxa"/>
              <w:left w:w="80.0" w:type="dxa"/>
              <w:bottom w:w="60.0" w:type="dxa"/>
              <w:right w:w="80.0" w:type="dxa"/>
            </w:tcMar>
            <w:vAlign w:val="top"/>
          </w:tcPr>
          <w:p w:rsidR="00000000" w:rsidDel="00000000" w:rsidP="00000000" w:rsidRDefault="00000000" w:rsidRPr="00000000" w14:paraId="00001B6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6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TC-11</w:t>
            </w:r>
          </w:p>
        </w:tc>
        <w:tc>
          <w:tcPr>
            <w:tcMar>
              <w:top w:w="60.0" w:type="dxa"/>
              <w:left w:w="80.0" w:type="dxa"/>
              <w:bottom w:w="60.0" w:type="dxa"/>
              <w:right w:w="80.0" w:type="dxa"/>
            </w:tcMar>
            <w:vAlign w:val="top"/>
          </w:tcPr>
          <w:p w:rsidR="00000000" w:rsidDel="00000000" w:rsidP="00000000" w:rsidRDefault="00000000" w:rsidRPr="00000000" w14:paraId="00001B6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6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 projects research workflow progress and uses it for roster discovery</w:t>
            </w:r>
          </w:p>
        </w:tc>
        <w:tc>
          <w:tcPr>
            <w:tcMar>
              <w:top w:w="60.0" w:type="dxa"/>
              <w:left w:w="80.0" w:type="dxa"/>
              <w:bottom w:w="60.0" w:type="dxa"/>
              <w:right w:w="80.0" w:type="dxa"/>
            </w:tcMar>
            <w:vAlign w:val="top"/>
          </w:tcPr>
          <w:p w:rsidR="00000000" w:rsidDel="00000000" w:rsidP="00000000" w:rsidRDefault="00000000" w:rsidRPr="00000000" w14:paraId="00001B6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6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TC-12</w:t>
            </w:r>
          </w:p>
        </w:tc>
        <w:tc>
          <w:tcPr>
            <w:tcMar>
              <w:top w:w="60.0" w:type="dxa"/>
              <w:left w:w="80.0" w:type="dxa"/>
              <w:bottom w:w="60.0" w:type="dxa"/>
              <w:right w:w="80.0" w:type="dxa"/>
            </w:tcMar>
            <w:vAlign w:val="top"/>
          </w:tcPr>
          <w:p w:rsidR="00000000" w:rsidDel="00000000" w:rsidP="00000000" w:rsidRDefault="00000000" w:rsidRPr="00000000" w14:paraId="00001B6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6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 return resubmit approve and export</w:t>
            </w:r>
          </w:p>
        </w:tc>
        <w:tc>
          <w:tcPr>
            <w:tcMar>
              <w:top w:w="60.0" w:type="dxa"/>
              <w:left w:w="80.0" w:type="dxa"/>
              <w:bottom w:w="60.0" w:type="dxa"/>
              <w:right w:w="80.0" w:type="dxa"/>
            </w:tcMar>
            <w:vAlign w:val="top"/>
          </w:tcPr>
          <w:p w:rsidR="00000000" w:rsidDel="00000000" w:rsidP="00000000" w:rsidRDefault="00000000" w:rsidRPr="00000000" w14:paraId="00001B6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6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TC-13</w:t>
            </w:r>
          </w:p>
        </w:tc>
        <w:tc>
          <w:tcPr>
            <w:tcMar>
              <w:top w:w="60.0" w:type="dxa"/>
              <w:left w:w="80.0" w:type="dxa"/>
              <w:bottom w:w="60.0" w:type="dxa"/>
              <w:right w:w="80.0" w:type="dxa"/>
            </w:tcMar>
            <w:vAlign w:val="top"/>
          </w:tcPr>
          <w:p w:rsidR="00000000" w:rsidDel="00000000" w:rsidP="00000000" w:rsidRDefault="00000000" w:rsidRPr="00000000" w14:paraId="00001B6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6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forecasts next semester graduation readiness</w:t>
            </w:r>
          </w:p>
        </w:tc>
        <w:tc>
          <w:tcPr>
            <w:tcMar>
              <w:top w:w="60.0" w:type="dxa"/>
              <w:left w:w="80.0" w:type="dxa"/>
              <w:bottom w:w="60.0" w:type="dxa"/>
              <w:right w:w="80.0" w:type="dxa"/>
            </w:tcMar>
            <w:vAlign w:val="top"/>
          </w:tcPr>
          <w:p w:rsidR="00000000" w:rsidDel="00000000" w:rsidP="00000000" w:rsidRDefault="00000000" w:rsidRPr="00000000" w14:paraId="00001B7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7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TC-14</w:t>
            </w:r>
          </w:p>
        </w:tc>
        <w:tc>
          <w:tcPr>
            <w:tcMar>
              <w:top w:w="60.0" w:type="dxa"/>
              <w:left w:w="80.0" w:type="dxa"/>
              <w:bottom w:w="60.0" w:type="dxa"/>
              <w:right w:w="80.0" w:type="dxa"/>
            </w:tcMar>
            <w:vAlign w:val="top"/>
          </w:tcPr>
          <w:p w:rsidR="00000000" w:rsidDel="00000000" w:rsidP="00000000" w:rsidRDefault="00000000" w:rsidRPr="00000000" w14:paraId="00001B7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7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completion evidence uploads feed graduation checklist</w:t>
            </w:r>
          </w:p>
        </w:tc>
        <w:tc>
          <w:tcPr>
            <w:tcMar>
              <w:top w:w="60.0" w:type="dxa"/>
              <w:left w:w="80.0" w:type="dxa"/>
              <w:bottom w:w="60.0" w:type="dxa"/>
              <w:right w:w="80.0" w:type="dxa"/>
            </w:tcMar>
            <w:vAlign w:val="top"/>
          </w:tcPr>
          <w:p w:rsidR="00000000" w:rsidDel="00000000" w:rsidP="00000000" w:rsidRDefault="00000000" w:rsidRPr="00000000" w14:paraId="00001B7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7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TC-15</w:t>
            </w:r>
          </w:p>
        </w:tc>
        <w:tc>
          <w:tcPr>
            <w:tcMar>
              <w:top w:w="60.0" w:type="dxa"/>
              <w:left w:w="80.0" w:type="dxa"/>
              <w:bottom w:w="60.0" w:type="dxa"/>
              <w:right w:w="80.0" w:type="dxa"/>
            </w:tcMar>
            <w:vAlign w:val="top"/>
          </w:tcPr>
          <w:p w:rsidR="00000000" w:rsidDel="00000000" w:rsidP="00000000" w:rsidRDefault="00000000" w:rsidRPr="00000000" w14:paraId="00001B7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B7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graduation application requires eligibility and signed pdf</w:t>
            </w:r>
          </w:p>
        </w:tc>
        <w:tc>
          <w:tcPr>
            <w:tcMar>
              <w:top w:w="60.0" w:type="dxa"/>
              <w:left w:w="80.0" w:type="dxa"/>
              <w:bottom w:w="60.0" w:type="dxa"/>
              <w:right w:w="80.0" w:type="dxa"/>
            </w:tcMar>
            <w:vAlign w:val="top"/>
          </w:tcPr>
          <w:p w:rsidR="00000000" w:rsidDel="00000000" w:rsidP="00000000" w:rsidRDefault="00000000" w:rsidRPr="00000000" w14:paraId="00001B7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7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TC-16</w:t>
            </w:r>
          </w:p>
        </w:tc>
        <w:tc>
          <w:tcPr>
            <w:tcMar>
              <w:top w:w="60.0" w:type="dxa"/>
              <w:left w:w="80.0" w:type="dxa"/>
              <w:bottom w:w="60.0" w:type="dxa"/>
              <w:right w:w="80.0" w:type="dxa"/>
            </w:tcMar>
            <w:vAlign w:val="top"/>
          </w:tcPr>
          <w:p w:rsidR="00000000" w:rsidDel="00000000" w:rsidP="00000000" w:rsidRDefault="00000000" w:rsidRPr="00000000" w14:paraId="00001B7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7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Approved loa does not create delay risk</w:t>
            </w:r>
          </w:p>
        </w:tc>
        <w:tc>
          <w:tcPr>
            <w:tcMar>
              <w:top w:w="60.0" w:type="dxa"/>
              <w:left w:w="80.0" w:type="dxa"/>
              <w:bottom w:w="60.0" w:type="dxa"/>
              <w:right w:w="80.0" w:type="dxa"/>
            </w:tcMar>
            <w:vAlign w:val="top"/>
          </w:tcPr>
          <w:p w:rsidR="00000000" w:rsidDel="00000000" w:rsidP="00000000" w:rsidRDefault="00000000" w:rsidRPr="00000000" w14:paraId="00001B7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7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TC-17</w:t>
            </w:r>
          </w:p>
        </w:tc>
        <w:tc>
          <w:tcPr>
            <w:tcMar>
              <w:top w:w="60.0" w:type="dxa"/>
              <w:left w:w="80.0" w:type="dxa"/>
              <w:bottom w:w="60.0" w:type="dxa"/>
              <w:right w:w="80.0" w:type="dxa"/>
            </w:tcMar>
            <w:vAlign w:val="top"/>
          </w:tcPr>
          <w:p w:rsidR="00000000" w:rsidDel="00000000" w:rsidP="00000000" w:rsidRDefault="00000000" w:rsidRPr="00000000" w14:paraId="00001B7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7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Awol absolute limit requires reenrollment and valid residency is recorded</w:t>
            </w:r>
          </w:p>
        </w:tc>
        <w:tc>
          <w:tcPr>
            <w:tcMar>
              <w:top w:w="60.0" w:type="dxa"/>
              <w:left w:w="80.0" w:type="dxa"/>
              <w:bottom w:w="60.0" w:type="dxa"/>
              <w:right w:w="80.0" w:type="dxa"/>
            </w:tcMar>
            <w:vAlign w:val="top"/>
          </w:tcPr>
          <w:p w:rsidR="00000000" w:rsidDel="00000000" w:rsidP="00000000" w:rsidRDefault="00000000" w:rsidRPr="00000000" w14:paraId="00001B8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8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TC-18</w:t>
            </w:r>
          </w:p>
        </w:tc>
        <w:tc>
          <w:tcPr>
            <w:tcMar>
              <w:top w:w="60.0" w:type="dxa"/>
              <w:left w:w="80.0" w:type="dxa"/>
              <w:bottom w:w="60.0" w:type="dxa"/>
              <w:right w:w="80.0" w:type="dxa"/>
            </w:tcMar>
            <w:vAlign w:val="top"/>
          </w:tcPr>
          <w:p w:rsidR="00000000" w:rsidDel="00000000" w:rsidP="00000000" w:rsidRDefault="00000000" w:rsidRPr="00000000" w14:paraId="00001B8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8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Awol return is policy reviewed and decided by dean</w:t>
            </w:r>
          </w:p>
        </w:tc>
        <w:tc>
          <w:tcPr>
            <w:tcMar>
              <w:top w:w="60.0" w:type="dxa"/>
              <w:left w:w="80.0" w:type="dxa"/>
              <w:bottom w:w="60.0" w:type="dxa"/>
              <w:right w:w="80.0" w:type="dxa"/>
            </w:tcMar>
            <w:vAlign w:val="top"/>
          </w:tcPr>
          <w:p w:rsidR="00000000" w:rsidDel="00000000" w:rsidP="00000000" w:rsidRDefault="00000000" w:rsidRPr="00000000" w14:paraId="00001B8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8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TC-19</w:t>
            </w:r>
          </w:p>
        </w:tc>
        <w:tc>
          <w:tcPr>
            <w:tcMar>
              <w:top w:w="60.0" w:type="dxa"/>
              <w:left w:w="80.0" w:type="dxa"/>
              <w:bottom w:w="60.0" w:type="dxa"/>
              <w:right w:w="80.0" w:type="dxa"/>
            </w:tcMar>
            <w:vAlign w:val="top"/>
          </w:tcPr>
          <w:p w:rsidR="00000000" w:rsidDel="00000000" w:rsidP="00000000" w:rsidRDefault="00000000" w:rsidRPr="00000000" w14:paraId="00001B8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8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Eligible loa and readmission require dean decisions</w:t>
            </w:r>
          </w:p>
        </w:tc>
        <w:tc>
          <w:tcPr>
            <w:tcMar>
              <w:top w:w="60.0" w:type="dxa"/>
              <w:left w:w="80.0" w:type="dxa"/>
              <w:bottom w:w="60.0" w:type="dxa"/>
              <w:right w:w="80.0" w:type="dxa"/>
            </w:tcMar>
            <w:vAlign w:val="top"/>
          </w:tcPr>
          <w:p w:rsidR="00000000" w:rsidDel="00000000" w:rsidP="00000000" w:rsidRDefault="00000000" w:rsidRPr="00000000" w14:paraId="00001B8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8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TC-20</w:t>
            </w:r>
          </w:p>
        </w:tc>
        <w:tc>
          <w:tcPr>
            <w:tcMar>
              <w:top w:w="60.0" w:type="dxa"/>
              <w:left w:w="80.0" w:type="dxa"/>
              <w:bottom w:w="60.0" w:type="dxa"/>
              <w:right w:w="80.0" w:type="dxa"/>
            </w:tcMar>
            <w:vAlign w:val="top"/>
          </w:tcPr>
          <w:p w:rsidR="00000000" w:rsidDel="00000000" w:rsidP="00000000" w:rsidRDefault="00000000" w:rsidRPr="00000000" w14:paraId="00001B8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8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flags are typed audited and source uploads can resolve them</w:t>
            </w:r>
          </w:p>
        </w:tc>
        <w:tc>
          <w:tcPr>
            <w:tcMar>
              <w:top w:w="60.0" w:type="dxa"/>
              <w:left w:w="80.0" w:type="dxa"/>
              <w:bottom w:w="60.0" w:type="dxa"/>
              <w:right w:w="80.0" w:type="dxa"/>
            </w:tcMar>
            <w:vAlign w:val="top"/>
          </w:tcPr>
          <w:p w:rsidR="00000000" w:rsidDel="00000000" w:rsidP="00000000" w:rsidRDefault="00000000" w:rsidRPr="00000000" w14:paraId="00001B8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8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TC-21</w:t>
            </w:r>
          </w:p>
        </w:tc>
        <w:tc>
          <w:tcPr>
            <w:tcMar>
              <w:top w:w="60.0" w:type="dxa"/>
              <w:left w:w="80.0" w:type="dxa"/>
              <w:bottom w:w="60.0" w:type="dxa"/>
              <w:right w:w="80.0" w:type="dxa"/>
            </w:tcMar>
            <w:vAlign w:val="top"/>
          </w:tcPr>
          <w:p w:rsidR="00000000" w:rsidDel="00000000" w:rsidP="00000000" w:rsidRDefault="00000000" w:rsidRPr="00000000" w14:paraId="00001B8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8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Readmission needs review still goes to dean</w:t>
            </w:r>
          </w:p>
        </w:tc>
        <w:tc>
          <w:tcPr>
            <w:tcMar>
              <w:top w:w="60.0" w:type="dxa"/>
              <w:left w:w="80.0" w:type="dxa"/>
              <w:bottom w:w="60.0" w:type="dxa"/>
              <w:right w:w="80.0" w:type="dxa"/>
            </w:tcMar>
            <w:vAlign w:val="top"/>
          </w:tcPr>
          <w:p w:rsidR="00000000" w:rsidDel="00000000" w:rsidP="00000000" w:rsidRDefault="00000000" w:rsidRPr="00000000" w14:paraId="00001B9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9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TC-22</w:t>
            </w:r>
          </w:p>
        </w:tc>
        <w:tc>
          <w:tcPr>
            <w:tcMar>
              <w:top w:w="60.0" w:type="dxa"/>
              <w:left w:w="80.0" w:type="dxa"/>
              <w:bottom w:w="60.0" w:type="dxa"/>
              <w:right w:w="80.0" w:type="dxa"/>
            </w:tcMar>
            <w:vAlign w:val="top"/>
          </w:tcPr>
          <w:p w:rsidR="00000000" w:rsidDel="00000000" w:rsidP="00000000" w:rsidRDefault="00000000" w:rsidRPr="00000000" w14:paraId="00001B9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Leave of Absence, Readmission, AWOL and Residency</w:t>
            </w:r>
          </w:p>
        </w:tc>
        <w:tc>
          <w:tcPr>
            <w:tcMar>
              <w:top w:w="60.0" w:type="dxa"/>
              <w:left w:w="80.0" w:type="dxa"/>
              <w:bottom w:w="60.0" w:type="dxa"/>
              <w:right w:w="80.0" w:type="dxa"/>
            </w:tcMar>
            <w:vAlign w:val="top"/>
          </w:tcPr>
          <w:p w:rsidR="00000000" w:rsidDel="00000000" w:rsidP="00000000" w:rsidRDefault="00000000" w:rsidRPr="00000000" w14:paraId="00001B9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Structured loa and readmission need no rag or pdf</w:t>
            </w:r>
          </w:p>
        </w:tc>
        <w:tc>
          <w:tcPr>
            <w:tcMar>
              <w:top w:w="60.0" w:type="dxa"/>
              <w:left w:w="80.0" w:type="dxa"/>
              <w:bottom w:w="60.0" w:type="dxa"/>
              <w:right w:w="80.0" w:type="dxa"/>
            </w:tcMar>
            <w:vAlign w:val="top"/>
          </w:tcPr>
          <w:p w:rsidR="00000000" w:rsidDel="00000000" w:rsidP="00000000" w:rsidRDefault="00000000" w:rsidRPr="00000000" w14:paraId="00001B9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9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TC-23</w:t>
            </w:r>
          </w:p>
        </w:tc>
        <w:tc>
          <w:tcPr>
            <w:tcMar>
              <w:top w:w="60.0" w:type="dxa"/>
              <w:left w:w="80.0" w:type="dxa"/>
              <w:bottom w:w="60.0" w:type="dxa"/>
              <w:right w:w="80.0" w:type="dxa"/>
            </w:tcMar>
            <w:vAlign w:val="top"/>
          </w:tcPr>
          <w:p w:rsidR="00000000" w:rsidDel="00000000" w:rsidP="00000000" w:rsidRDefault="00000000" w:rsidRPr="00000000" w14:paraId="00001B9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9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Connected google calendar fails closed when freebusy is unavailable</w:t>
            </w:r>
          </w:p>
        </w:tc>
        <w:tc>
          <w:tcPr>
            <w:tcMar>
              <w:top w:w="60.0" w:type="dxa"/>
              <w:left w:w="80.0" w:type="dxa"/>
              <w:bottom w:w="60.0" w:type="dxa"/>
              <w:right w:w="80.0" w:type="dxa"/>
            </w:tcMar>
            <w:vAlign w:val="top"/>
          </w:tcPr>
          <w:p w:rsidR="00000000" w:rsidDel="00000000" w:rsidP="00000000" w:rsidRDefault="00000000" w:rsidRPr="00000000" w14:paraId="00001B9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9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TC-24</w:t>
            </w:r>
          </w:p>
        </w:tc>
        <w:tc>
          <w:tcPr>
            <w:tcMar>
              <w:top w:w="60.0" w:type="dxa"/>
              <w:left w:w="80.0" w:type="dxa"/>
              <w:bottom w:w="60.0" w:type="dxa"/>
              <w:right w:w="80.0" w:type="dxa"/>
            </w:tcMar>
            <w:vAlign w:val="top"/>
          </w:tcPr>
          <w:p w:rsidR="00000000" w:rsidDel="00000000" w:rsidP="00000000" w:rsidRDefault="00000000" w:rsidRPr="00000000" w14:paraId="00001B9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9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Connected google calendar replaces dummy profile schedule</w:t>
            </w:r>
          </w:p>
        </w:tc>
        <w:tc>
          <w:tcPr>
            <w:tcMar>
              <w:top w:w="60.0" w:type="dxa"/>
              <w:left w:w="80.0" w:type="dxa"/>
              <w:bottom w:w="60.0" w:type="dxa"/>
              <w:right w:w="80.0" w:type="dxa"/>
            </w:tcMar>
            <w:vAlign w:val="top"/>
          </w:tcPr>
          <w:p w:rsidR="00000000" w:rsidDel="00000000" w:rsidP="00000000" w:rsidRDefault="00000000" w:rsidRPr="00000000" w14:paraId="00001B9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9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TC-25</w:t>
            </w:r>
          </w:p>
        </w:tc>
        <w:tc>
          <w:tcPr>
            <w:tcMar>
              <w:top w:w="60.0" w:type="dxa"/>
              <w:left w:w="80.0" w:type="dxa"/>
              <w:bottom w:w="60.0" w:type="dxa"/>
              <w:right w:w="80.0" w:type="dxa"/>
            </w:tcMar>
            <w:vAlign w:val="top"/>
          </w:tcPr>
          <w:p w:rsidR="00000000" w:rsidDel="00000000" w:rsidP="00000000" w:rsidRDefault="00000000" w:rsidRPr="00000000" w14:paraId="00001B9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9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Defense availability uses recurring profile hours without dated rows</w:t>
            </w:r>
          </w:p>
        </w:tc>
        <w:tc>
          <w:tcPr>
            <w:tcMar>
              <w:top w:w="60.0" w:type="dxa"/>
              <w:left w:w="80.0" w:type="dxa"/>
              <w:bottom w:w="60.0" w:type="dxa"/>
              <w:right w:w="80.0" w:type="dxa"/>
            </w:tcMar>
            <w:vAlign w:val="top"/>
          </w:tcPr>
          <w:p w:rsidR="00000000" w:rsidDel="00000000" w:rsidP="00000000" w:rsidRDefault="00000000" w:rsidRPr="00000000" w14:paraId="00001BA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A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TC-26</w:t>
            </w:r>
          </w:p>
        </w:tc>
        <w:tc>
          <w:tcPr>
            <w:tcMar>
              <w:top w:w="60.0" w:type="dxa"/>
              <w:left w:w="80.0" w:type="dxa"/>
              <w:bottom w:w="60.0" w:type="dxa"/>
              <w:right w:w="80.0" w:type="dxa"/>
            </w:tcMar>
            <w:vAlign w:val="top"/>
          </w:tcPr>
          <w:p w:rsidR="00000000" w:rsidDel="00000000" w:rsidP="00000000" w:rsidRDefault="00000000" w:rsidRPr="00000000" w14:paraId="00001BA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A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Defense suggestions start after required lead time</w:t>
            </w:r>
          </w:p>
        </w:tc>
        <w:tc>
          <w:tcPr>
            <w:tcMar>
              <w:top w:w="60.0" w:type="dxa"/>
              <w:left w:w="80.0" w:type="dxa"/>
              <w:bottom w:w="60.0" w:type="dxa"/>
              <w:right w:w="80.0" w:type="dxa"/>
            </w:tcMar>
            <w:vAlign w:val="top"/>
          </w:tcPr>
          <w:p w:rsidR="00000000" w:rsidDel="00000000" w:rsidP="00000000" w:rsidRDefault="00000000" w:rsidRPr="00000000" w14:paraId="00001BA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A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TC-27</w:t>
            </w:r>
          </w:p>
        </w:tc>
        <w:tc>
          <w:tcPr>
            <w:tcMar>
              <w:top w:w="60.0" w:type="dxa"/>
              <w:left w:w="80.0" w:type="dxa"/>
              <w:bottom w:w="60.0" w:type="dxa"/>
              <w:right w:w="80.0" w:type="dxa"/>
            </w:tcMar>
            <w:vAlign w:val="top"/>
          </w:tcPr>
          <w:p w:rsidR="00000000" w:rsidDel="00000000" w:rsidP="00000000" w:rsidRDefault="00000000" w:rsidRPr="00000000" w14:paraId="00001BA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A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Faculty can start google calendar oauth for only their account</w:t>
            </w:r>
          </w:p>
        </w:tc>
        <w:tc>
          <w:tcPr>
            <w:tcMar>
              <w:top w:w="60.0" w:type="dxa"/>
              <w:left w:w="80.0" w:type="dxa"/>
              <w:bottom w:w="60.0" w:type="dxa"/>
              <w:right w:w="80.0" w:type="dxa"/>
            </w:tcMar>
            <w:vAlign w:val="top"/>
          </w:tcPr>
          <w:p w:rsidR="00000000" w:rsidDel="00000000" w:rsidP="00000000" w:rsidRDefault="00000000" w:rsidRPr="00000000" w14:paraId="00001BA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A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TC-28</w:t>
            </w:r>
          </w:p>
        </w:tc>
        <w:tc>
          <w:tcPr>
            <w:tcMar>
              <w:top w:w="60.0" w:type="dxa"/>
              <w:left w:w="80.0" w:type="dxa"/>
              <w:bottom w:w="60.0" w:type="dxa"/>
              <w:right w:w="80.0" w:type="dxa"/>
            </w:tcMar>
            <w:vAlign w:val="top"/>
          </w:tcPr>
          <w:p w:rsidR="00000000" w:rsidDel="00000000" w:rsidP="00000000" w:rsidRDefault="00000000" w:rsidRPr="00000000" w14:paraId="00001BA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A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Faculty cv reference is grounded and links to full demo document</w:t>
            </w:r>
          </w:p>
        </w:tc>
        <w:tc>
          <w:tcPr>
            <w:tcMar>
              <w:top w:w="60.0" w:type="dxa"/>
              <w:left w:w="80.0" w:type="dxa"/>
              <w:bottom w:w="60.0" w:type="dxa"/>
              <w:right w:w="80.0" w:type="dxa"/>
            </w:tcMar>
            <w:vAlign w:val="top"/>
          </w:tcPr>
          <w:p w:rsidR="00000000" w:rsidDel="00000000" w:rsidP="00000000" w:rsidRDefault="00000000" w:rsidRPr="00000000" w14:paraId="00001BA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A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TC-29</w:t>
            </w:r>
          </w:p>
        </w:tc>
        <w:tc>
          <w:tcPr>
            <w:tcMar>
              <w:top w:w="60.0" w:type="dxa"/>
              <w:left w:w="80.0" w:type="dxa"/>
              <w:bottom w:w="60.0" w:type="dxa"/>
              <w:right w:w="80.0" w:type="dxa"/>
            </w:tcMar>
            <w:vAlign w:val="top"/>
          </w:tcPr>
          <w:p w:rsidR="00000000" w:rsidDel="00000000" w:rsidP="00000000" w:rsidRDefault="00000000" w:rsidRPr="00000000" w14:paraId="00001BA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A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Faculty preference is advisory until coordinator selects</w:t>
            </w:r>
          </w:p>
        </w:tc>
        <w:tc>
          <w:tcPr>
            <w:tcMar>
              <w:top w:w="60.0" w:type="dxa"/>
              <w:left w:w="80.0" w:type="dxa"/>
              <w:bottom w:w="60.0" w:type="dxa"/>
              <w:right w:w="80.0" w:type="dxa"/>
            </w:tcMar>
            <w:vAlign w:val="top"/>
          </w:tcPr>
          <w:p w:rsidR="00000000" w:rsidDel="00000000" w:rsidP="00000000" w:rsidRDefault="00000000" w:rsidRPr="00000000" w14:paraId="00001BB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B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TC-30</w:t>
            </w:r>
          </w:p>
        </w:tc>
        <w:tc>
          <w:tcPr>
            <w:tcMar>
              <w:top w:w="60.0" w:type="dxa"/>
              <w:left w:w="80.0" w:type="dxa"/>
              <w:bottom w:w="60.0" w:type="dxa"/>
              <w:right w:w="80.0" w:type="dxa"/>
            </w:tcMar>
            <w:vAlign w:val="top"/>
          </w:tcPr>
          <w:p w:rsidR="00000000" w:rsidDel="00000000" w:rsidP="00000000" w:rsidRDefault="00000000" w:rsidRPr="00000000" w14:paraId="00001BB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B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Google calendar oauth callback saves faculty owned credentials</w:t>
            </w:r>
          </w:p>
        </w:tc>
        <w:tc>
          <w:tcPr>
            <w:tcMar>
              <w:top w:w="60.0" w:type="dxa"/>
              <w:left w:w="80.0" w:type="dxa"/>
              <w:bottom w:w="60.0" w:type="dxa"/>
              <w:right w:w="80.0" w:type="dxa"/>
            </w:tcMar>
            <w:vAlign w:val="top"/>
          </w:tcPr>
          <w:p w:rsidR="00000000" w:rsidDel="00000000" w:rsidP="00000000" w:rsidRDefault="00000000" w:rsidRPr="00000000" w14:paraId="00001BB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B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TC-31</w:t>
            </w:r>
          </w:p>
        </w:tc>
        <w:tc>
          <w:tcPr>
            <w:tcMar>
              <w:top w:w="60.0" w:type="dxa"/>
              <w:left w:w="80.0" w:type="dxa"/>
              <w:bottom w:w="60.0" w:type="dxa"/>
              <w:right w:w="80.0" w:type="dxa"/>
            </w:tcMar>
            <w:vAlign w:val="top"/>
          </w:tcPr>
          <w:p w:rsidR="00000000" w:rsidDel="00000000" w:rsidP="00000000" w:rsidRDefault="00000000" w:rsidRPr="00000000" w14:paraId="00001BB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Matching and Defense Scheduling</w:t>
            </w:r>
          </w:p>
        </w:tc>
        <w:tc>
          <w:tcPr>
            <w:tcMar>
              <w:top w:w="60.0" w:type="dxa"/>
              <w:left w:w="80.0" w:type="dxa"/>
              <w:bottom w:w="60.0" w:type="dxa"/>
              <w:right w:w="80.0" w:type="dxa"/>
            </w:tcMar>
            <w:vAlign w:val="top"/>
          </w:tcPr>
          <w:p w:rsidR="00000000" w:rsidDel="00000000" w:rsidP="00000000" w:rsidRDefault="00000000" w:rsidRPr="00000000" w14:paraId="00001BB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Panel matching google availability counts free days and fails closed</w:t>
            </w:r>
          </w:p>
        </w:tc>
        <w:tc>
          <w:tcPr>
            <w:tcMar>
              <w:top w:w="60.0" w:type="dxa"/>
              <w:left w:w="80.0" w:type="dxa"/>
              <w:bottom w:w="60.0" w:type="dxa"/>
              <w:right w:w="80.0" w:type="dxa"/>
            </w:tcMar>
            <w:vAlign w:val="top"/>
          </w:tcPr>
          <w:p w:rsidR="00000000" w:rsidDel="00000000" w:rsidP="00000000" w:rsidRDefault="00000000" w:rsidRPr="00000000" w14:paraId="00001BB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B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TC-32</w:t>
            </w:r>
          </w:p>
        </w:tc>
        <w:tc>
          <w:tcPr>
            <w:tcMar>
              <w:top w:w="60.0" w:type="dxa"/>
              <w:left w:w="80.0" w:type="dxa"/>
              <w:bottom w:w="60.0" w:type="dxa"/>
              <w:right w:w="80.0" w:type="dxa"/>
            </w:tcMar>
            <w:vAlign w:val="top"/>
          </w:tcPr>
          <w:p w:rsidR="00000000" w:rsidDel="00000000" w:rsidP="00000000" w:rsidRDefault="00000000" w:rsidRPr="00000000" w14:paraId="00001BB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B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Document rag prefers semantic vectors and keeps lexical fallback</w:t>
            </w:r>
          </w:p>
        </w:tc>
        <w:tc>
          <w:tcPr>
            <w:tcMar>
              <w:top w:w="60.0" w:type="dxa"/>
              <w:left w:w="80.0" w:type="dxa"/>
              <w:bottom w:w="60.0" w:type="dxa"/>
              <w:right w:w="80.0" w:type="dxa"/>
            </w:tcMar>
            <w:vAlign w:val="top"/>
          </w:tcPr>
          <w:p w:rsidR="00000000" w:rsidDel="00000000" w:rsidP="00000000" w:rsidRDefault="00000000" w:rsidRPr="00000000" w14:paraId="00001BB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B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TC-33</w:t>
            </w:r>
          </w:p>
        </w:tc>
        <w:tc>
          <w:tcPr>
            <w:tcMar>
              <w:top w:w="60.0" w:type="dxa"/>
              <w:left w:w="80.0" w:type="dxa"/>
              <w:bottom w:w="60.0" w:type="dxa"/>
              <w:right w:w="80.0" w:type="dxa"/>
            </w:tcMar>
            <w:vAlign w:val="top"/>
          </w:tcPr>
          <w:p w:rsidR="00000000" w:rsidDel="00000000" w:rsidP="00000000" w:rsidRDefault="00000000" w:rsidRPr="00000000" w14:paraId="00001BB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B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falls back when document rag fails</w:t>
            </w:r>
          </w:p>
        </w:tc>
        <w:tc>
          <w:tcPr>
            <w:tcMar>
              <w:top w:w="60.0" w:type="dxa"/>
              <w:left w:w="80.0" w:type="dxa"/>
              <w:bottom w:w="60.0" w:type="dxa"/>
              <w:right w:w="80.0" w:type="dxa"/>
            </w:tcMar>
            <w:vAlign w:val="top"/>
          </w:tcPr>
          <w:p w:rsidR="00000000" w:rsidDel="00000000" w:rsidP="00000000" w:rsidRDefault="00000000" w:rsidRPr="00000000" w14:paraId="00001BC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C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TC-34</w:t>
            </w:r>
          </w:p>
        </w:tc>
        <w:tc>
          <w:tcPr>
            <w:tcMar>
              <w:top w:w="60.0" w:type="dxa"/>
              <w:left w:w="80.0" w:type="dxa"/>
              <w:bottom w:w="60.0" w:type="dxa"/>
              <w:right w:w="80.0" w:type="dxa"/>
            </w:tcMar>
            <w:vAlign w:val="top"/>
          </w:tcPr>
          <w:p w:rsidR="00000000" w:rsidDel="00000000" w:rsidP="00000000" w:rsidRDefault="00000000" w:rsidRPr="00000000" w14:paraId="00001BC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C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routes database paraphrases to verified reports</w:t>
            </w:r>
          </w:p>
        </w:tc>
        <w:tc>
          <w:tcPr>
            <w:tcMar>
              <w:top w:w="60.0" w:type="dxa"/>
              <w:left w:w="80.0" w:type="dxa"/>
              <w:bottom w:w="60.0" w:type="dxa"/>
              <w:right w:w="80.0" w:type="dxa"/>
            </w:tcMar>
            <w:vAlign w:val="top"/>
          </w:tcPr>
          <w:p w:rsidR="00000000" w:rsidDel="00000000" w:rsidP="00000000" w:rsidRDefault="00000000" w:rsidRPr="00000000" w14:paraId="00001BC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C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TC-35</w:t>
            </w:r>
          </w:p>
        </w:tc>
        <w:tc>
          <w:tcPr>
            <w:tcMar>
              <w:top w:w="60.0" w:type="dxa"/>
              <w:left w:w="80.0" w:type="dxa"/>
              <w:bottom w:w="60.0" w:type="dxa"/>
              <w:right w:w="80.0" w:type="dxa"/>
            </w:tcMar>
            <w:vAlign w:val="top"/>
          </w:tcPr>
          <w:p w:rsidR="00000000" w:rsidDel="00000000" w:rsidP="00000000" w:rsidRDefault="00000000" w:rsidRPr="00000000" w14:paraId="00001BC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C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uses fast path and guards unsupported requests</w:t>
            </w:r>
          </w:p>
        </w:tc>
        <w:tc>
          <w:tcPr>
            <w:tcMar>
              <w:top w:w="60.0" w:type="dxa"/>
              <w:left w:w="80.0" w:type="dxa"/>
              <w:bottom w:w="60.0" w:type="dxa"/>
              <w:right w:w="80.0" w:type="dxa"/>
            </w:tcMar>
            <w:vAlign w:val="top"/>
          </w:tcPr>
          <w:p w:rsidR="00000000" w:rsidDel="00000000" w:rsidP="00000000" w:rsidRDefault="00000000" w:rsidRPr="00000000" w14:paraId="00001BC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C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TC-36</w:t>
            </w:r>
          </w:p>
        </w:tc>
        <w:tc>
          <w:tcPr>
            <w:tcMar>
              <w:top w:w="60.0" w:type="dxa"/>
              <w:left w:w="80.0" w:type="dxa"/>
              <w:bottom w:w="60.0" w:type="dxa"/>
              <w:right w:w="80.0" w:type="dxa"/>
            </w:tcMar>
            <w:vAlign w:val="top"/>
          </w:tcPr>
          <w:p w:rsidR="00000000" w:rsidDel="00000000" w:rsidP="00000000" w:rsidRDefault="00000000" w:rsidRPr="00000000" w14:paraId="00001BC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Policy Assistant and Document Retrieval</w:t>
            </w:r>
          </w:p>
        </w:tc>
        <w:tc>
          <w:tcPr>
            <w:tcMar>
              <w:top w:w="60.0" w:type="dxa"/>
              <w:left w:w="80.0" w:type="dxa"/>
              <w:bottom w:w="60.0" w:type="dxa"/>
              <w:right w:w="80.0" w:type="dxa"/>
            </w:tcMar>
            <w:vAlign w:val="top"/>
          </w:tcPr>
          <w:p w:rsidR="00000000" w:rsidDel="00000000" w:rsidP="00000000" w:rsidRDefault="00000000" w:rsidRPr="00000000" w14:paraId="00001BC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assistant rejects staff only questions</w:t>
            </w:r>
          </w:p>
        </w:tc>
        <w:tc>
          <w:tcPr>
            <w:tcMar>
              <w:top w:w="60.0" w:type="dxa"/>
              <w:left w:w="80.0" w:type="dxa"/>
              <w:bottom w:w="60.0" w:type="dxa"/>
              <w:right w:w="80.0" w:type="dxa"/>
            </w:tcMar>
            <w:vAlign w:val="top"/>
          </w:tcPr>
          <w:p w:rsidR="00000000" w:rsidDel="00000000" w:rsidP="00000000" w:rsidRDefault="00000000" w:rsidRPr="00000000" w14:paraId="00001BC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C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TC-37</w:t>
            </w:r>
          </w:p>
        </w:tc>
        <w:tc>
          <w:tcPr>
            <w:tcMar>
              <w:top w:w="60.0" w:type="dxa"/>
              <w:left w:w="80.0" w:type="dxa"/>
              <w:bottom w:w="60.0" w:type="dxa"/>
              <w:right w:w="80.0" w:type="dxa"/>
            </w:tcMar>
            <w:vAlign w:val="top"/>
          </w:tcPr>
          <w:p w:rsidR="00000000" w:rsidDel="00000000" w:rsidP="00000000" w:rsidRDefault="00000000" w:rsidRPr="00000000" w14:paraId="00001BC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C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Corrected monitoring workbook resolves multiple selected students</w:t>
            </w:r>
          </w:p>
        </w:tc>
        <w:tc>
          <w:tcPr>
            <w:tcMar>
              <w:top w:w="60.0" w:type="dxa"/>
              <w:left w:w="80.0" w:type="dxa"/>
              <w:bottom w:w="60.0" w:type="dxa"/>
              <w:right w:w="80.0" w:type="dxa"/>
            </w:tcMar>
            <w:vAlign w:val="top"/>
          </w:tcPr>
          <w:p w:rsidR="00000000" w:rsidDel="00000000" w:rsidP="00000000" w:rsidRDefault="00000000" w:rsidRPr="00000000" w14:paraId="00001BD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D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TC-38</w:t>
            </w:r>
          </w:p>
        </w:tc>
        <w:tc>
          <w:tcPr>
            <w:tcMar>
              <w:top w:w="60.0" w:type="dxa"/>
              <w:left w:w="80.0" w:type="dxa"/>
              <w:bottom w:w="60.0" w:type="dxa"/>
              <w:right w:w="80.0" w:type="dxa"/>
            </w:tcMar>
            <w:vAlign w:val="top"/>
          </w:tcPr>
          <w:p w:rsidR="00000000" w:rsidDel="00000000" w:rsidP="00000000" w:rsidRDefault="00000000" w:rsidRPr="00000000" w14:paraId="00001BD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D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Cumulative monitoring validation resolution and new student badge</w:t>
            </w:r>
          </w:p>
        </w:tc>
        <w:tc>
          <w:tcPr>
            <w:tcMar>
              <w:top w:w="60.0" w:type="dxa"/>
              <w:left w:w="80.0" w:type="dxa"/>
              <w:bottom w:w="60.0" w:type="dxa"/>
              <w:right w:w="80.0" w:type="dxa"/>
            </w:tcMar>
            <w:vAlign w:val="top"/>
          </w:tcPr>
          <w:p w:rsidR="00000000" w:rsidDel="00000000" w:rsidP="00000000" w:rsidRDefault="00000000" w:rsidRPr="00000000" w14:paraId="00001BD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D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TC-39</w:t>
            </w:r>
          </w:p>
        </w:tc>
        <w:tc>
          <w:tcPr>
            <w:tcMar>
              <w:top w:w="60.0" w:type="dxa"/>
              <w:left w:w="80.0" w:type="dxa"/>
              <w:bottom w:w="60.0" w:type="dxa"/>
              <w:right w:w="80.0" w:type="dxa"/>
            </w:tcMar>
            <w:vAlign w:val="top"/>
          </w:tcPr>
          <w:p w:rsidR="00000000" w:rsidDel="00000000" w:rsidP="00000000" w:rsidRDefault="00000000" w:rsidRPr="00000000" w14:paraId="00001BD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D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Failed course record does not create delay risk</w:t>
            </w:r>
          </w:p>
        </w:tc>
        <w:tc>
          <w:tcPr>
            <w:tcMar>
              <w:top w:w="60.0" w:type="dxa"/>
              <w:left w:w="80.0" w:type="dxa"/>
              <w:bottom w:w="60.0" w:type="dxa"/>
              <w:right w:w="80.0" w:type="dxa"/>
            </w:tcMar>
            <w:vAlign w:val="top"/>
          </w:tcPr>
          <w:p w:rsidR="00000000" w:rsidDel="00000000" w:rsidP="00000000" w:rsidRDefault="00000000" w:rsidRPr="00000000" w14:paraId="00001BD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D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TC-40</w:t>
            </w:r>
          </w:p>
        </w:tc>
        <w:tc>
          <w:tcPr>
            <w:tcMar>
              <w:top w:w="60.0" w:type="dxa"/>
              <w:left w:w="80.0" w:type="dxa"/>
              <w:bottom w:w="60.0" w:type="dxa"/>
              <w:right w:w="80.0" w:type="dxa"/>
            </w:tcMar>
            <w:vAlign w:val="top"/>
          </w:tcPr>
          <w:p w:rsidR="00000000" w:rsidDel="00000000" w:rsidP="00000000" w:rsidRDefault="00000000" w:rsidRPr="00000000" w14:paraId="00001BD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D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Maed monitoring sheet seeds all policy valid demo personas</w:t>
            </w:r>
          </w:p>
        </w:tc>
        <w:tc>
          <w:tcPr>
            <w:tcMar>
              <w:top w:w="60.0" w:type="dxa"/>
              <w:left w:w="80.0" w:type="dxa"/>
              <w:bottom w:w="60.0" w:type="dxa"/>
              <w:right w:w="80.0" w:type="dxa"/>
            </w:tcMar>
            <w:vAlign w:val="top"/>
          </w:tcPr>
          <w:p w:rsidR="00000000" w:rsidDel="00000000" w:rsidP="00000000" w:rsidRDefault="00000000" w:rsidRPr="00000000" w14:paraId="00001BD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D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TC-41</w:t>
            </w:r>
          </w:p>
        </w:tc>
        <w:tc>
          <w:tcPr>
            <w:tcMar>
              <w:top w:w="60.0" w:type="dxa"/>
              <w:left w:w="80.0" w:type="dxa"/>
              <w:bottom w:w="60.0" w:type="dxa"/>
              <w:right w:w="80.0" w:type="dxa"/>
            </w:tcMar>
            <w:vAlign w:val="top"/>
          </w:tcPr>
          <w:p w:rsidR="00000000" w:rsidDel="00000000" w:rsidP="00000000" w:rsidRDefault="00000000" w:rsidRPr="00000000" w14:paraId="00001BD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D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class list is synced from enrollment and read only</w:t>
            </w:r>
          </w:p>
        </w:tc>
        <w:tc>
          <w:tcPr>
            <w:tcMar>
              <w:top w:w="60.0" w:type="dxa"/>
              <w:left w:w="80.0" w:type="dxa"/>
              <w:bottom w:w="60.0" w:type="dxa"/>
              <w:right w:w="80.0" w:type="dxa"/>
            </w:tcMar>
            <w:vAlign w:val="top"/>
          </w:tcPr>
          <w:p w:rsidR="00000000" w:rsidDel="00000000" w:rsidP="00000000" w:rsidRDefault="00000000" w:rsidRPr="00000000" w14:paraId="00001BE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E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TC-42</w:t>
            </w:r>
          </w:p>
        </w:tc>
        <w:tc>
          <w:tcPr>
            <w:tcMar>
              <w:top w:w="60.0" w:type="dxa"/>
              <w:left w:w="80.0" w:type="dxa"/>
              <w:bottom w:w="60.0" w:type="dxa"/>
              <w:right w:w="80.0" w:type="dxa"/>
            </w:tcMar>
            <w:vAlign w:val="top"/>
          </w:tcPr>
          <w:p w:rsidR="00000000" w:rsidDel="00000000" w:rsidP="00000000" w:rsidRDefault="00000000" w:rsidRPr="00000000" w14:paraId="00001BE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E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sheet rejects manual status updates</w:t>
            </w:r>
          </w:p>
        </w:tc>
        <w:tc>
          <w:tcPr>
            <w:tcMar>
              <w:top w:w="60.0" w:type="dxa"/>
              <w:left w:w="80.0" w:type="dxa"/>
              <w:bottom w:w="60.0" w:type="dxa"/>
              <w:right w:w="80.0" w:type="dxa"/>
            </w:tcMar>
            <w:vAlign w:val="top"/>
          </w:tcPr>
          <w:p w:rsidR="00000000" w:rsidDel="00000000" w:rsidP="00000000" w:rsidRDefault="00000000" w:rsidRPr="00000000" w14:paraId="00001BE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E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TC-43</w:t>
            </w:r>
          </w:p>
        </w:tc>
        <w:tc>
          <w:tcPr>
            <w:tcMar>
              <w:top w:w="60.0" w:type="dxa"/>
              <w:left w:w="80.0" w:type="dxa"/>
              <w:bottom w:w="60.0" w:type="dxa"/>
              <w:right w:w="80.0" w:type="dxa"/>
            </w:tcMar>
            <w:vAlign w:val="top"/>
          </w:tcPr>
          <w:p w:rsidR="00000000" w:rsidDel="00000000" w:rsidP="00000000" w:rsidRDefault="00000000" w:rsidRPr="00000000" w14:paraId="00001BE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Data Integrity</w:t>
            </w:r>
          </w:p>
        </w:tc>
        <w:tc>
          <w:tcPr>
            <w:tcMar>
              <w:top w:w="60.0" w:type="dxa"/>
              <w:left w:w="80.0" w:type="dxa"/>
              <w:bottom w:w="60.0" w:type="dxa"/>
              <w:right w:w="80.0" w:type="dxa"/>
            </w:tcMar>
            <w:vAlign w:val="top"/>
          </w:tcPr>
          <w:p w:rsidR="00000000" w:rsidDel="00000000" w:rsidP="00000000" w:rsidRDefault="00000000" w:rsidRPr="00000000" w14:paraId="00001BE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Usls course audit grade writes are disabled</w:t>
            </w:r>
          </w:p>
        </w:tc>
        <w:tc>
          <w:tcPr>
            <w:tcMar>
              <w:top w:w="60.0" w:type="dxa"/>
              <w:left w:w="80.0" w:type="dxa"/>
              <w:bottom w:w="60.0" w:type="dxa"/>
              <w:right w:w="80.0" w:type="dxa"/>
            </w:tcMar>
            <w:vAlign w:val="top"/>
          </w:tcPr>
          <w:p w:rsidR="00000000" w:rsidDel="00000000" w:rsidP="00000000" w:rsidRDefault="00000000" w:rsidRPr="00000000" w14:paraId="00001BE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E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TC-44</w:t>
            </w:r>
          </w:p>
        </w:tc>
        <w:tc>
          <w:tcPr>
            <w:tcMar>
              <w:top w:w="60.0" w:type="dxa"/>
              <w:left w:w="80.0" w:type="dxa"/>
              <w:bottom w:w="60.0" w:type="dxa"/>
              <w:right w:w="80.0" w:type="dxa"/>
            </w:tcMar>
            <w:vAlign w:val="top"/>
          </w:tcPr>
          <w:p w:rsidR="00000000" w:rsidDel="00000000" w:rsidP="00000000" w:rsidRDefault="00000000" w:rsidRPr="00000000" w14:paraId="00001BE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E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Academic semester removal keeps referenced history</w:t>
            </w:r>
          </w:p>
        </w:tc>
        <w:tc>
          <w:tcPr>
            <w:tcMar>
              <w:top w:w="60.0" w:type="dxa"/>
              <w:left w:w="80.0" w:type="dxa"/>
              <w:bottom w:w="60.0" w:type="dxa"/>
              <w:right w:w="80.0" w:type="dxa"/>
            </w:tcMar>
            <w:vAlign w:val="top"/>
          </w:tcPr>
          <w:p w:rsidR="00000000" w:rsidDel="00000000" w:rsidP="00000000" w:rsidRDefault="00000000" w:rsidRPr="00000000" w14:paraId="00001BE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E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TC-45</w:t>
            </w:r>
          </w:p>
        </w:tc>
        <w:tc>
          <w:tcPr>
            <w:tcMar>
              <w:top w:w="60.0" w:type="dxa"/>
              <w:left w:w="80.0" w:type="dxa"/>
              <w:bottom w:w="60.0" w:type="dxa"/>
              <w:right w:w="80.0" w:type="dxa"/>
            </w:tcMar>
            <w:vAlign w:val="top"/>
          </w:tcPr>
          <w:p w:rsidR="00000000" w:rsidDel="00000000" w:rsidP="00000000" w:rsidRDefault="00000000" w:rsidRPr="00000000" w14:paraId="00001BE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E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Authoritative curricula and derived course year</w:t>
            </w:r>
          </w:p>
        </w:tc>
        <w:tc>
          <w:tcPr>
            <w:tcMar>
              <w:top w:w="60.0" w:type="dxa"/>
              <w:left w:w="80.0" w:type="dxa"/>
              <w:bottom w:w="60.0" w:type="dxa"/>
              <w:right w:w="80.0" w:type="dxa"/>
            </w:tcMar>
            <w:vAlign w:val="top"/>
          </w:tcPr>
          <w:p w:rsidR="00000000" w:rsidDel="00000000" w:rsidP="00000000" w:rsidRDefault="00000000" w:rsidRPr="00000000" w14:paraId="00001BF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F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TC-46</w:t>
            </w:r>
          </w:p>
        </w:tc>
        <w:tc>
          <w:tcPr>
            <w:tcMar>
              <w:top w:w="60.0" w:type="dxa"/>
              <w:left w:w="80.0" w:type="dxa"/>
              <w:bottom w:w="60.0" w:type="dxa"/>
              <w:right w:w="80.0" w:type="dxa"/>
            </w:tcMar>
            <w:vAlign w:val="top"/>
          </w:tcPr>
          <w:p w:rsidR="00000000" w:rsidDel="00000000" w:rsidP="00000000" w:rsidRDefault="00000000" w:rsidRPr="00000000" w14:paraId="00001BF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F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Course adjustments manual selection publishes to curriculum planning</w:t>
            </w:r>
          </w:p>
        </w:tc>
        <w:tc>
          <w:tcPr>
            <w:tcMar>
              <w:top w:w="60.0" w:type="dxa"/>
              <w:left w:w="80.0" w:type="dxa"/>
              <w:bottom w:w="60.0" w:type="dxa"/>
              <w:right w:w="80.0" w:type="dxa"/>
            </w:tcMar>
            <w:vAlign w:val="top"/>
          </w:tcPr>
          <w:p w:rsidR="00000000" w:rsidDel="00000000" w:rsidP="00000000" w:rsidRDefault="00000000" w:rsidRPr="00000000" w14:paraId="00001BF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F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TC-47</w:t>
            </w:r>
          </w:p>
        </w:tc>
        <w:tc>
          <w:tcPr>
            <w:tcMar>
              <w:top w:w="60.0" w:type="dxa"/>
              <w:left w:w="80.0" w:type="dxa"/>
              <w:bottom w:w="60.0" w:type="dxa"/>
              <w:right w:w="80.0" w:type="dxa"/>
            </w:tcMar>
            <w:vAlign w:val="top"/>
          </w:tcPr>
          <w:p w:rsidR="00000000" w:rsidDel="00000000" w:rsidP="00000000" w:rsidRDefault="00000000" w:rsidRPr="00000000" w14:paraId="00001BF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F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Course offering setup and class list import work end to end</w:t>
            </w:r>
          </w:p>
        </w:tc>
        <w:tc>
          <w:tcPr>
            <w:tcMar>
              <w:top w:w="60.0" w:type="dxa"/>
              <w:left w:w="80.0" w:type="dxa"/>
              <w:bottom w:w="60.0" w:type="dxa"/>
              <w:right w:w="80.0" w:type="dxa"/>
            </w:tcMar>
            <w:vAlign w:val="top"/>
          </w:tcPr>
          <w:p w:rsidR="00000000" w:rsidDel="00000000" w:rsidP="00000000" w:rsidRDefault="00000000" w:rsidRPr="00000000" w14:paraId="00001BF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F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TC-48</w:t>
            </w:r>
          </w:p>
        </w:tc>
        <w:tc>
          <w:tcPr>
            <w:tcMar>
              <w:top w:w="60.0" w:type="dxa"/>
              <w:left w:w="80.0" w:type="dxa"/>
              <w:bottom w:w="60.0" w:type="dxa"/>
              <w:right w:w="80.0" w:type="dxa"/>
            </w:tcMar>
            <w:vAlign w:val="top"/>
          </w:tcPr>
          <w:p w:rsidR="00000000" w:rsidDel="00000000" w:rsidP="00000000" w:rsidRDefault="00000000" w:rsidRPr="00000000" w14:paraId="00001BF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F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requires resolution for non offered subject</w:t>
            </w:r>
          </w:p>
        </w:tc>
        <w:tc>
          <w:tcPr>
            <w:tcMar>
              <w:top w:w="60.0" w:type="dxa"/>
              <w:left w:w="80.0" w:type="dxa"/>
              <w:bottom w:w="60.0" w:type="dxa"/>
              <w:right w:w="80.0" w:type="dxa"/>
            </w:tcMar>
            <w:vAlign w:val="top"/>
          </w:tcPr>
          <w:p w:rsidR="00000000" w:rsidDel="00000000" w:rsidP="00000000" w:rsidRDefault="00000000" w:rsidRPr="00000000" w14:paraId="00001BF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BF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TC-49</w:t>
            </w:r>
          </w:p>
        </w:tc>
        <w:tc>
          <w:tcPr>
            <w:tcMar>
              <w:top w:w="60.0" w:type="dxa"/>
              <w:left w:w="80.0" w:type="dxa"/>
              <w:bottom w:w="60.0" w:type="dxa"/>
              <w:right w:w="80.0" w:type="dxa"/>
            </w:tcMar>
            <w:vAlign w:val="top"/>
          </w:tcPr>
          <w:p w:rsidR="00000000" w:rsidDel="00000000" w:rsidP="00000000" w:rsidRDefault="00000000" w:rsidRPr="00000000" w14:paraId="00001BF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BF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syncs ledger profile and operational monitoring</w:t>
            </w:r>
          </w:p>
        </w:tc>
        <w:tc>
          <w:tcPr>
            <w:tcMar>
              <w:top w:w="60.0" w:type="dxa"/>
              <w:left w:w="80.0" w:type="dxa"/>
              <w:bottom w:w="60.0" w:type="dxa"/>
              <w:right w:w="80.0" w:type="dxa"/>
            </w:tcMar>
            <w:vAlign w:val="top"/>
          </w:tcPr>
          <w:p w:rsidR="00000000" w:rsidDel="00000000" w:rsidP="00000000" w:rsidRDefault="00000000" w:rsidRPr="00000000" w14:paraId="00001C0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0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TC-50</w:t>
            </w:r>
          </w:p>
        </w:tc>
        <w:tc>
          <w:tcPr>
            <w:tcMar>
              <w:top w:w="60.0" w:type="dxa"/>
              <w:left w:w="80.0" w:type="dxa"/>
              <w:bottom w:w="60.0" w:type="dxa"/>
              <w:right w:w="80.0" w:type="dxa"/>
            </w:tcMar>
            <w:vAlign w:val="top"/>
          </w:tcPr>
          <w:p w:rsidR="00000000" w:rsidDel="00000000" w:rsidP="00000000" w:rsidRDefault="00000000" w:rsidRPr="00000000" w14:paraId="00001C0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0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workspace uses monitoring status for subject eligibility</w:t>
            </w:r>
          </w:p>
        </w:tc>
        <w:tc>
          <w:tcPr>
            <w:tcMar>
              <w:top w:w="60.0" w:type="dxa"/>
              <w:left w:w="80.0" w:type="dxa"/>
              <w:bottom w:w="60.0" w:type="dxa"/>
              <w:right w:w="80.0" w:type="dxa"/>
            </w:tcMar>
            <w:vAlign w:val="top"/>
          </w:tcPr>
          <w:p w:rsidR="00000000" w:rsidDel="00000000" w:rsidP="00000000" w:rsidRDefault="00000000" w:rsidRPr="00000000" w14:paraId="00001C0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0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TC-51</w:t>
            </w:r>
          </w:p>
        </w:tc>
        <w:tc>
          <w:tcPr>
            <w:tcMar>
              <w:top w:w="60.0" w:type="dxa"/>
              <w:left w:w="80.0" w:type="dxa"/>
              <w:bottom w:w="60.0" w:type="dxa"/>
              <w:right w:w="80.0" w:type="dxa"/>
            </w:tcMar>
            <w:vAlign w:val="top"/>
          </w:tcPr>
          <w:p w:rsidR="00000000" w:rsidDel="00000000" w:rsidP="00000000" w:rsidRDefault="00000000" w:rsidRPr="00000000" w14:paraId="00001C0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0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One student demand lists full delay impact</w:t>
            </w:r>
          </w:p>
        </w:tc>
        <w:tc>
          <w:tcPr>
            <w:tcMar>
              <w:top w:w="60.0" w:type="dxa"/>
              <w:left w:w="80.0" w:type="dxa"/>
              <w:bottom w:w="60.0" w:type="dxa"/>
              <w:right w:w="80.0" w:type="dxa"/>
            </w:tcMar>
            <w:vAlign w:val="top"/>
          </w:tcPr>
          <w:p w:rsidR="00000000" w:rsidDel="00000000" w:rsidP="00000000" w:rsidRDefault="00000000" w:rsidRPr="00000000" w14:paraId="00001C0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0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TC-52</w:t>
            </w:r>
          </w:p>
        </w:tc>
        <w:tc>
          <w:tcPr>
            <w:tcMar>
              <w:top w:w="60.0" w:type="dxa"/>
              <w:left w:w="80.0" w:type="dxa"/>
              <w:bottom w:w="60.0" w:type="dxa"/>
              <w:right w:w="80.0" w:type="dxa"/>
            </w:tcMar>
            <w:vAlign w:val="top"/>
          </w:tcPr>
          <w:p w:rsidR="00000000" w:rsidDel="00000000" w:rsidP="00000000" w:rsidRDefault="00000000" w:rsidRPr="00000000" w14:paraId="00001C0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0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Recommended year delay only uses authoritative curricula</w:t>
            </w:r>
          </w:p>
        </w:tc>
        <w:tc>
          <w:tcPr>
            <w:tcMar>
              <w:top w:w="60.0" w:type="dxa"/>
              <w:left w:w="80.0" w:type="dxa"/>
              <w:bottom w:w="60.0" w:type="dxa"/>
              <w:right w:w="80.0" w:type="dxa"/>
            </w:tcMar>
            <w:vAlign w:val="top"/>
          </w:tcPr>
          <w:p w:rsidR="00000000" w:rsidDel="00000000" w:rsidP="00000000" w:rsidRDefault="00000000" w:rsidRPr="00000000" w14:paraId="00001C0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0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TC-53</w:t>
            </w:r>
          </w:p>
        </w:tc>
        <w:tc>
          <w:tcPr>
            <w:tcMar>
              <w:top w:w="60.0" w:type="dxa"/>
              <w:left w:w="80.0" w:type="dxa"/>
              <w:bottom w:w="60.0" w:type="dxa"/>
              <w:right w:w="80.0" w:type="dxa"/>
            </w:tcMar>
            <w:vAlign w:val="top"/>
          </w:tcPr>
          <w:p w:rsidR="00000000" w:rsidDel="00000000" w:rsidP="00000000" w:rsidRDefault="00000000" w:rsidRPr="00000000" w14:paraId="00001C0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0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curriculum checklist adds without removing existing enrollment</w:t>
            </w:r>
          </w:p>
        </w:tc>
        <w:tc>
          <w:tcPr>
            <w:tcMar>
              <w:top w:w="60.0" w:type="dxa"/>
              <w:left w:w="80.0" w:type="dxa"/>
              <w:bottom w:w="60.0" w:type="dxa"/>
              <w:right w:w="80.0" w:type="dxa"/>
            </w:tcMar>
            <w:vAlign w:val="top"/>
          </w:tcPr>
          <w:p w:rsidR="00000000" w:rsidDel="00000000" w:rsidP="00000000" w:rsidRDefault="00000000" w:rsidRPr="00000000" w14:paraId="00001C1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1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TC-54</w:t>
            </w:r>
          </w:p>
        </w:tc>
        <w:tc>
          <w:tcPr>
            <w:tcMar>
              <w:top w:w="60.0" w:type="dxa"/>
              <w:left w:w="80.0" w:type="dxa"/>
              <w:bottom w:w="60.0" w:type="dxa"/>
              <w:right w:w="80.0" w:type="dxa"/>
            </w:tcMar>
            <w:vAlign w:val="top"/>
          </w:tcPr>
          <w:p w:rsidR="00000000" w:rsidDel="00000000" w:rsidP="00000000" w:rsidRDefault="00000000" w:rsidRPr="00000000" w14:paraId="00001C1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Enrollment and Course Offering</w:t>
            </w:r>
          </w:p>
        </w:tc>
        <w:tc>
          <w:tcPr>
            <w:tcMar>
              <w:top w:w="60.0" w:type="dxa"/>
              <w:left w:w="80.0" w:type="dxa"/>
              <w:bottom w:w="60.0" w:type="dxa"/>
              <w:right w:w="80.0" w:type="dxa"/>
            </w:tcMar>
            <w:vAlign w:val="top"/>
          </w:tcPr>
          <w:p w:rsidR="00000000" w:rsidDel="00000000" w:rsidP="00000000" w:rsidRDefault="00000000" w:rsidRPr="00000000" w14:paraId="00001C1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Subject needs report uses active students without future enrollment</w:t>
            </w:r>
          </w:p>
        </w:tc>
        <w:tc>
          <w:tcPr>
            <w:tcMar>
              <w:top w:w="60.0" w:type="dxa"/>
              <w:left w:w="80.0" w:type="dxa"/>
              <w:bottom w:w="60.0" w:type="dxa"/>
              <w:right w:w="80.0" w:type="dxa"/>
            </w:tcMar>
            <w:vAlign w:val="top"/>
          </w:tcPr>
          <w:p w:rsidR="00000000" w:rsidDel="00000000" w:rsidP="00000000" w:rsidRDefault="00000000" w:rsidRPr="00000000" w14:paraId="00001C1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1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TC-55</w:t>
            </w:r>
          </w:p>
        </w:tc>
        <w:tc>
          <w:tcPr>
            <w:tcMar>
              <w:top w:w="60.0" w:type="dxa"/>
              <w:left w:w="80.0" w:type="dxa"/>
              <w:bottom w:w="60.0" w:type="dxa"/>
              <w:right w:w="80.0" w:type="dxa"/>
            </w:tcMar>
            <w:vAlign w:val="top"/>
          </w:tcPr>
          <w:p w:rsidR="00000000" w:rsidDel="00000000" w:rsidP="00000000" w:rsidRDefault="00000000" w:rsidRPr="00000000" w14:paraId="00001C1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1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Demo backoffice accounts sign in as distinct roles</w:t>
            </w:r>
          </w:p>
        </w:tc>
        <w:tc>
          <w:tcPr>
            <w:tcMar>
              <w:top w:w="60.0" w:type="dxa"/>
              <w:left w:w="80.0" w:type="dxa"/>
              <w:bottom w:w="60.0" w:type="dxa"/>
              <w:right w:w="80.0" w:type="dxa"/>
            </w:tcMar>
            <w:vAlign w:val="top"/>
          </w:tcPr>
          <w:p w:rsidR="00000000" w:rsidDel="00000000" w:rsidP="00000000" w:rsidRDefault="00000000" w:rsidRPr="00000000" w14:paraId="00001C1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1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TC-56</w:t>
            </w:r>
          </w:p>
        </w:tc>
        <w:tc>
          <w:tcPr>
            <w:tcMar>
              <w:top w:w="60.0" w:type="dxa"/>
              <w:left w:w="80.0" w:type="dxa"/>
              <w:bottom w:w="60.0" w:type="dxa"/>
              <w:right w:w="80.0" w:type="dxa"/>
            </w:tcMar>
            <w:vAlign w:val="top"/>
          </w:tcPr>
          <w:p w:rsidR="00000000" w:rsidDel="00000000" w:rsidP="00000000" w:rsidRDefault="00000000" w:rsidRPr="00000000" w14:paraId="00001C1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1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Request files are scoped to student and workflow role</w:t>
            </w:r>
          </w:p>
        </w:tc>
        <w:tc>
          <w:tcPr>
            <w:tcMar>
              <w:top w:w="60.0" w:type="dxa"/>
              <w:left w:w="80.0" w:type="dxa"/>
              <w:bottom w:w="60.0" w:type="dxa"/>
              <w:right w:w="80.0" w:type="dxa"/>
            </w:tcMar>
            <w:vAlign w:val="top"/>
          </w:tcPr>
          <w:p w:rsidR="00000000" w:rsidDel="00000000" w:rsidP="00000000" w:rsidRDefault="00000000" w:rsidRPr="00000000" w14:paraId="00001C1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1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TC-57</w:t>
            </w:r>
          </w:p>
        </w:tc>
        <w:tc>
          <w:tcPr>
            <w:tcMar>
              <w:top w:w="60.0" w:type="dxa"/>
              <w:left w:w="80.0" w:type="dxa"/>
              <w:bottom w:w="60.0" w:type="dxa"/>
              <w:right w:w="80.0" w:type="dxa"/>
            </w:tcMar>
            <w:vAlign w:val="top"/>
          </w:tcPr>
          <w:p w:rsidR="00000000" w:rsidDel="00000000" w:rsidP="00000000" w:rsidRDefault="00000000" w:rsidRPr="00000000" w14:paraId="00001C1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1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Reviewer transition creates linked student notice and audit</w:t>
            </w:r>
          </w:p>
        </w:tc>
        <w:tc>
          <w:tcPr>
            <w:tcMar>
              <w:top w:w="60.0" w:type="dxa"/>
              <w:left w:w="80.0" w:type="dxa"/>
              <w:bottom w:w="60.0" w:type="dxa"/>
              <w:right w:w="80.0" w:type="dxa"/>
            </w:tcMar>
            <w:vAlign w:val="top"/>
          </w:tcPr>
          <w:p w:rsidR="00000000" w:rsidDel="00000000" w:rsidP="00000000" w:rsidRDefault="00000000" w:rsidRPr="00000000" w14:paraId="00001C2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2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TC-58</w:t>
            </w:r>
          </w:p>
        </w:tc>
        <w:tc>
          <w:tcPr>
            <w:tcMar>
              <w:top w:w="60.0" w:type="dxa"/>
              <w:left w:w="80.0" w:type="dxa"/>
              <w:bottom w:w="60.0" w:type="dxa"/>
              <w:right w:w="80.0" w:type="dxa"/>
            </w:tcMar>
            <w:vAlign w:val="top"/>
          </w:tcPr>
          <w:p w:rsidR="00000000" w:rsidDel="00000000" w:rsidP="00000000" w:rsidRDefault="00000000" w:rsidRPr="00000000" w14:paraId="00001C2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2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Staff cannot reset a non demo student through demo controls</w:t>
            </w:r>
          </w:p>
        </w:tc>
        <w:tc>
          <w:tcPr>
            <w:tcMar>
              <w:top w:w="60.0" w:type="dxa"/>
              <w:left w:w="80.0" w:type="dxa"/>
              <w:bottom w:w="60.0" w:type="dxa"/>
              <w:right w:w="80.0" w:type="dxa"/>
            </w:tcMar>
            <w:vAlign w:val="top"/>
          </w:tcPr>
          <w:p w:rsidR="00000000" w:rsidDel="00000000" w:rsidP="00000000" w:rsidRDefault="00000000" w:rsidRPr="00000000" w14:paraId="00001C2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2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TC-59</w:t>
            </w:r>
          </w:p>
        </w:tc>
        <w:tc>
          <w:tcPr>
            <w:tcMar>
              <w:top w:w="60.0" w:type="dxa"/>
              <w:left w:w="80.0" w:type="dxa"/>
              <w:bottom w:w="60.0" w:type="dxa"/>
              <w:right w:w="80.0" w:type="dxa"/>
            </w:tcMar>
            <w:vAlign w:val="top"/>
          </w:tcPr>
          <w:p w:rsidR="00000000" w:rsidDel="00000000" w:rsidP="00000000" w:rsidRDefault="00000000" w:rsidRPr="00000000" w14:paraId="00001C2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2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inbox hides internal messages and tracks read state</w:t>
            </w:r>
          </w:p>
        </w:tc>
        <w:tc>
          <w:tcPr>
            <w:tcMar>
              <w:top w:w="60.0" w:type="dxa"/>
              <w:left w:w="80.0" w:type="dxa"/>
              <w:bottom w:w="60.0" w:type="dxa"/>
              <w:right w:w="80.0" w:type="dxa"/>
            </w:tcMar>
            <w:vAlign w:val="top"/>
          </w:tcPr>
          <w:p w:rsidR="00000000" w:rsidDel="00000000" w:rsidP="00000000" w:rsidRDefault="00000000" w:rsidRPr="00000000" w14:paraId="00001C2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2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TC-60</w:t>
            </w:r>
          </w:p>
        </w:tc>
        <w:tc>
          <w:tcPr>
            <w:tcMar>
              <w:top w:w="60.0" w:type="dxa"/>
              <w:left w:w="80.0" w:type="dxa"/>
              <w:bottom w:w="60.0" w:type="dxa"/>
              <w:right w:w="80.0" w:type="dxa"/>
            </w:tcMar>
            <w:vAlign w:val="top"/>
          </w:tcPr>
          <w:p w:rsidR="00000000" w:rsidDel="00000000" w:rsidP="00000000" w:rsidRDefault="00000000" w:rsidRPr="00000000" w14:paraId="00001C2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2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 clarification can be returned and answered</w:t>
            </w:r>
          </w:p>
        </w:tc>
        <w:tc>
          <w:tcPr>
            <w:tcMar>
              <w:top w:w="60.0" w:type="dxa"/>
              <w:left w:w="80.0" w:type="dxa"/>
              <w:bottom w:w="60.0" w:type="dxa"/>
              <w:right w:w="80.0" w:type="dxa"/>
            </w:tcMar>
            <w:vAlign w:val="top"/>
          </w:tcPr>
          <w:p w:rsidR="00000000" w:rsidDel="00000000" w:rsidP="00000000" w:rsidRDefault="00000000" w:rsidRPr="00000000" w14:paraId="00001C2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Pass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2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TC-61</w:t>
            </w:r>
          </w:p>
        </w:tc>
        <w:tc>
          <w:tcPr>
            <w:tcMar>
              <w:top w:w="60.0" w:type="dxa"/>
              <w:left w:w="80.0" w:type="dxa"/>
              <w:bottom w:w="60.0" w:type="dxa"/>
              <w:right w:w="80.0" w:type="dxa"/>
            </w:tcMar>
            <w:vAlign w:val="top"/>
          </w:tcPr>
          <w:p w:rsidR="00000000" w:rsidDel="00000000" w:rsidP="00000000" w:rsidRDefault="00000000" w:rsidRPr="00000000" w14:paraId="00001C2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Control, Messaging and Audit</w:t>
            </w:r>
          </w:p>
        </w:tc>
        <w:tc>
          <w:tcPr>
            <w:tcMar>
              <w:top w:w="60.0" w:type="dxa"/>
              <w:left w:w="80.0" w:type="dxa"/>
              <w:bottom w:w="60.0" w:type="dxa"/>
              <w:right w:w="80.0" w:type="dxa"/>
            </w:tcMar>
            <w:vAlign w:val="top"/>
          </w:tcPr>
          <w:p w:rsidR="00000000" w:rsidDel="00000000" w:rsidP="00000000" w:rsidRDefault="00000000" w:rsidRPr="00000000" w14:paraId="00001C2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 demo students quick login and central reset</w:t>
            </w:r>
          </w:p>
        </w:tc>
        <w:tc>
          <w:tcPr>
            <w:tcMar>
              <w:top w:w="60.0" w:type="dxa"/>
              <w:left w:w="80.0" w:type="dxa"/>
              <w:bottom w:w="60.0" w:type="dxa"/>
              <w:right w:w="80.0" w:type="dxa"/>
            </w:tcMar>
            <w:vAlign w:val="top"/>
          </w:tcPr>
          <w:p w:rsidR="00000000" w:rsidDel="00000000" w:rsidP="00000000" w:rsidRDefault="00000000" w:rsidRPr="00000000" w14:paraId="00001C3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Fail</w:t>
            </w:r>
          </w:p>
        </w:tc>
      </w:tr>
    </w:tbl>
    <w:p w:rsidR="00000000" w:rsidDel="00000000" w:rsidP="00000000" w:rsidRDefault="00000000" w:rsidRPr="00000000" w14:paraId="00001C31">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3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61 test cases, 60 passed, 1 failed.</w:t>
      </w:r>
    </w:p>
    <w:p w:rsidR="00000000" w:rsidDel="00000000" w:rsidP="00000000" w:rsidRDefault="00000000" w:rsidRPr="00000000" w14:paraId="00001C33">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C34">
      <w:pPr>
        <w:pStyle w:val="Heading2"/>
        <w:spacing w:after="240" w:before="240" w:line="276" w:lineRule="auto"/>
        <w:rPr>
          <w:sz w:val="24"/>
          <w:szCs w:val="24"/>
        </w:rPr>
      </w:pPr>
      <w:r w:rsidDel="00000000" w:rsidR="00000000" w:rsidRPr="00000000">
        <w:rPr>
          <w:rtl w:val="0"/>
        </w:rPr>
        <w:t xml:space="preserve">Appendix W. Automated Test Execution Record</w:t>
      </w:r>
      <w:r w:rsidDel="00000000" w:rsidR="00000000" w:rsidRPr="00000000">
        <w:rPr>
          <w:rtl w:val="0"/>
        </w:rPr>
      </w:r>
    </w:p>
    <w:p w:rsidR="00000000" w:rsidDel="00000000" w:rsidP="00000000" w:rsidRDefault="00000000" w:rsidRPr="00000000" w14:paraId="00001C3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summary output of the test execution reported in Section 6.3.2, reproduced as recorded.</w:t>
      </w:r>
    </w:p>
    <w:tbl>
      <w:tblPr>
        <w:tblStyle w:val="Table8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6960"/>
        <w:tblGridChange w:id="0">
          <w:tblGrid>
            <w:gridCol w:w="2400"/>
            <w:gridCol w:w="69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36">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Field</w:t>
            </w:r>
          </w:p>
        </w:tc>
        <w:tc>
          <w:tcPr>
            <w:shd w:fill="d9d9d9" w:val="clear"/>
            <w:tcMar>
              <w:top w:w="60.0" w:type="dxa"/>
              <w:left w:w="80.0" w:type="dxa"/>
              <w:bottom w:w="60.0" w:type="dxa"/>
              <w:right w:w="80.0" w:type="dxa"/>
            </w:tcMar>
            <w:vAlign w:val="top"/>
          </w:tcPr>
          <w:p w:rsidR="00000000" w:rsidDel="00000000" w:rsidP="00000000" w:rsidRDefault="00000000" w:rsidRPr="00000000" w14:paraId="00001C37">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Recorded value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3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Command</w:t>
            </w:r>
          </w:p>
        </w:tc>
        <w:tc>
          <w:tcPr>
            <w:tcMar>
              <w:top w:w="60.0" w:type="dxa"/>
              <w:left w:w="80.0" w:type="dxa"/>
              <w:bottom w:w="60.0" w:type="dxa"/>
              <w:right w:w="80.0" w:type="dxa"/>
            </w:tcMar>
            <w:vAlign w:val="top"/>
          </w:tcPr>
          <w:p w:rsidR="00000000" w:rsidDel="00000000" w:rsidP="00000000" w:rsidRDefault="00000000" w:rsidRPr="00000000" w14:paraId="00001C3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python -m unittest tests.test_bpm_workflows -v</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3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 module</w:t>
            </w:r>
          </w:p>
        </w:tc>
        <w:tc>
          <w:tcPr>
            <w:tcMar>
              <w:top w:w="60.0" w:type="dxa"/>
              <w:left w:w="80.0" w:type="dxa"/>
              <w:bottom w:w="60.0" w:type="dxa"/>
              <w:right w:w="80.0" w:type="dxa"/>
            </w:tcMar>
            <w:vAlign w:val="top"/>
          </w:tcPr>
          <w:p w:rsidR="00000000" w:rsidDel="00000000" w:rsidP="00000000" w:rsidRDefault="00000000" w:rsidRPr="00000000" w14:paraId="00001C3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tests/test_bpm_workflows.py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3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 class</w:t>
            </w:r>
          </w:p>
        </w:tc>
        <w:tc>
          <w:tcPr>
            <w:tcMar>
              <w:top w:w="60.0" w:type="dxa"/>
              <w:left w:w="80.0" w:type="dxa"/>
              <w:bottom w:w="60.0" w:type="dxa"/>
              <w:right w:w="80.0" w:type="dxa"/>
            </w:tcMar>
            <w:vAlign w:val="top"/>
          </w:tcPr>
          <w:p w:rsidR="00000000" w:rsidDel="00000000" w:rsidP="00000000" w:rsidRDefault="00000000" w:rsidRPr="00000000" w14:paraId="00001C3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BpmWorkflowSimulationTests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3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Database</w:t>
            </w:r>
          </w:p>
        </w:tc>
        <w:tc>
          <w:tcPr>
            <w:tcMar>
              <w:top w:w="60.0" w:type="dxa"/>
              <w:left w:w="80.0" w:type="dxa"/>
              <w:bottom w:w="60.0" w:type="dxa"/>
              <w:right w:w="80.0" w:type="dxa"/>
            </w:tcMar>
            <w:vAlign w:val="top"/>
          </w:tcPr>
          <w:p w:rsidR="00000000" w:rsidDel="00000000" w:rsidP="00000000" w:rsidRDefault="00000000" w:rsidRPr="00000000" w14:paraId="00001C3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Temporary SQLite file created for the run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Tests run</w:t>
            </w:r>
          </w:p>
        </w:tc>
        <w:tc>
          <w:tcPr>
            <w:tcMar>
              <w:top w:w="60.0" w:type="dxa"/>
              <w:left w:w="80.0" w:type="dxa"/>
              <w:bottom w:w="60.0" w:type="dxa"/>
              <w:right w:w="80.0" w:type="dxa"/>
            </w:tcMar>
            <w:vAlign w:val="top"/>
          </w:tcPr>
          <w:p w:rsidR="00000000" w:rsidDel="00000000" w:rsidP="00000000" w:rsidRDefault="00000000" w:rsidRPr="00000000" w14:paraId="00001C4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Execution time</w:t>
            </w:r>
          </w:p>
        </w:tc>
        <w:tc>
          <w:tcPr>
            <w:tcMar>
              <w:top w:w="60.0" w:type="dxa"/>
              <w:left w:w="80.0" w:type="dxa"/>
              <w:bottom w:w="60.0" w:type="dxa"/>
              <w:right w:w="80.0" w:type="dxa"/>
            </w:tcMar>
            <w:vAlign w:val="top"/>
          </w:tcPr>
          <w:p w:rsidR="00000000" w:rsidDel="00000000" w:rsidP="00000000" w:rsidRDefault="00000000" w:rsidRPr="00000000" w14:paraId="00001C4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323.166 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Result line</w:t>
            </w:r>
          </w:p>
        </w:tc>
        <w:tc>
          <w:tcPr>
            <w:tcMar>
              <w:top w:w="60.0" w:type="dxa"/>
              <w:left w:w="80.0" w:type="dxa"/>
              <w:bottom w:w="60.0" w:type="dxa"/>
              <w:right w:w="80.0" w:type="dxa"/>
            </w:tcMar>
            <w:vAlign w:val="top"/>
          </w:tcPr>
          <w:p w:rsidR="00000000" w:rsidDel="00000000" w:rsidP="00000000" w:rsidRDefault="00000000" w:rsidRPr="00000000" w14:paraId="00001C4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FAILED (failures=1)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Failing case</w:t>
            </w:r>
          </w:p>
        </w:tc>
        <w:tc>
          <w:tcPr>
            <w:tcMar>
              <w:top w:w="60.0" w:type="dxa"/>
              <w:left w:w="80.0" w:type="dxa"/>
              <w:bottom w:w="60.0" w:type="dxa"/>
              <w:right w:w="80.0" w:type="dxa"/>
            </w:tcMar>
            <w:vAlign w:val="top"/>
          </w:tcPr>
          <w:p w:rsidR="00000000" w:rsidDel="00000000" w:rsidP="00000000" w:rsidRDefault="00000000" w:rsidRPr="00000000" w14:paraId="00001C4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test_workflow_demo_students_quick_login_and_central_reset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Assertion</w:t>
            </w:r>
          </w:p>
        </w:tc>
        <w:tc>
          <w:tcPr>
            <w:tcMar>
              <w:top w:w="60.0" w:type="dxa"/>
              <w:left w:w="80.0" w:type="dxa"/>
              <w:bottom w:w="60.0" w:type="dxa"/>
              <w:right w:w="80.0" w:type="dxa"/>
            </w:tcMar>
            <w:vAlign w:val="top"/>
          </w:tcPr>
          <w:p w:rsidR="00000000" w:rsidDel="00000000" w:rsidP="00000000" w:rsidRDefault="00000000" w:rsidRPr="00000000" w14:paraId="00001C4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self.assertEqual(current_withdrawal_courses, ['MAED-MAJ1'])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Reported difference</w:t>
            </w:r>
          </w:p>
        </w:tc>
        <w:tc>
          <w:tcPr>
            <w:tcMar>
              <w:top w:w="60.0" w:type="dxa"/>
              <w:left w:w="80.0" w:type="dxa"/>
              <w:bottom w:w="60.0" w:type="dxa"/>
              <w:right w:w="80.0" w:type="dxa"/>
            </w:tcMar>
            <w:vAlign w:val="top"/>
          </w:tcPr>
          <w:p w:rsidR="00000000" w:rsidDel="00000000" w:rsidP="00000000" w:rsidRDefault="00000000" w:rsidRPr="00000000" w14:paraId="00001C4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['MAED-COG1', 'MAED-MAJ1', 'MAED-MAJ3'] != ['MAED-MAJ1']</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4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Errors</w:t>
            </w:r>
          </w:p>
        </w:tc>
        <w:tc>
          <w:tcPr>
            <w:tcMar>
              <w:top w:w="60.0" w:type="dxa"/>
              <w:left w:w="80.0" w:type="dxa"/>
              <w:bottom w:w="60.0" w:type="dxa"/>
              <w:right w:w="80.0" w:type="dxa"/>
            </w:tcMar>
            <w:vAlign w:val="top"/>
          </w:tcPr>
          <w:p w:rsidR="00000000" w:rsidDel="00000000" w:rsidP="00000000" w:rsidRDefault="00000000" w:rsidRPr="00000000" w14:paraId="00001C4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w:t>
            </w:r>
          </w:p>
        </w:tc>
      </w:tr>
    </w:tbl>
    <w:p w:rsidR="00000000" w:rsidDel="00000000" w:rsidP="00000000" w:rsidRDefault="00000000" w:rsidRPr="00000000" w14:paraId="00001C4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4F">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failure is analysed as defect DEF-001 in Section 6.3.3.</w:t>
      </w:r>
    </w:p>
    <w:p w:rsidR="00000000" w:rsidDel="00000000" w:rsidP="00000000" w:rsidRDefault="00000000" w:rsidRPr="00000000" w14:paraId="00001C50">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C51">
      <w:pPr>
        <w:pStyle w:val="Heading2"/>
        <w:spacing w:after="240" w:before="240" w:line="276" w:lineRule="auto"/>
        <w:rPr>
          <w:sz w:val="24"/>
          <w:szCs w:val="24"/>
        </w:rPr>
      </w:pPr>
      <w:r w:rsidDel="00000000" w:rsidR="00000000" w:rsidRPr="00000000">
        <w:rPr>
          <w:rtl w:val="0"/>
        </w:rPr>
        <w:t xml:space="preserve">Appendix X. User Acceptance Testing Instrument</w:t>
      </w:r>
      <w:r w:rsidDel="00000000" w:rsidR="00000000" w:rsidRPr="00000000">
        <w:rPr>
          <w:rtl w:val="0"/>
        </w:rPr>
      </w:r>
    </w:p>
    <w:p w:rsidR="00000000" w:rsidDel="00000000" w:rsidP="00000000" w:rsidRDefault="00000000" w:rsidRPr="00000000" w14:paraId="00001C5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instrument below has been prepared for the user acceptance testing described in Section 6.7. It has not been administered, and no responses to it exist at the time of this report. It is included so that the evaluation design may be reviewed in advance.</w:t>
      </w:r>
      <w:r w:rsidDel="00000000" w:rsidR="00000000" w:rsidRPr="00000000">
        <w:rPr>
          <w:rtl w:val="0"/>
        </w:rPr>
      </w:r>
    </w:p>
    <w:p w:rsidR="00000000" w:rsidDel="00000000" w:rsidP="00000000" w:rsidRDefault="00000000" w:rsidRPr="00000000" w14:paraId="00001C53">
      <w:pPr>
        <w:pStyle w:val="Heading3"/>
        <w:spacing w:line="276" w:lineRule="auto"/>
        <w:rPr/>
      </w:pPr>
      <w:r w:rsidDel="00000000" w:rsidR="00000000" w:rsidRPr="00000000">
        <w:rPr>
          <w:rtl w:val="0"/>
        </w:rPr>
        <w:t xml:space="preserve">Appendix X.1. Respondent Profile</w:t>
      </w:r>
    </w:p>
    <w:tbl>
      <w:tblPr>
        <w:tblStyle w:val="Table8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5760"/>
        <w:tblGridChange w:id="0">
          <w:tblGrid>
            <w:gridCol w:w="3600"/>
            <w:gridCol w:w="5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5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Item</w:t>
            </w:r>
          </w:p>
        </w:tc>
        <w:tc>
          <w:tcPr>
            <w:shd w:fill="d9d9d9" w:val="clear"/>
            <w:tcMar>
              <w:top w:w="60.0" w:type="dxa"/>
              <w:left w:w="80.0" w:type="dxa"/>
              <w:bottom w:w="60.0" w:type="dxa"/>
              <w:right w:w="80.0" w:type="dxa"/>
            </w:tcMar>
            <w:vAlign w:val="top"/>
          </w:tcPr>
          <w:p w:rsidR="00000000" w:rsidDel="00000000" w:rsidP="00000000" w:rsidRDefault="00000000" w:rsidRPr="00000000" w14:paraId="00001C5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Response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 in the Graduate School</w:t>
            </w:r>
          </w:p>
        </w:tc>
        <w:tc>
          <w:tcPr>
            <w:tcMar>
              <w:top w:w="60.0" w:type="dxa"/>
              <w:left w:w="80.0" w:type="dxa"/>
              <w:bottom w:w="60.0" w:type="dxa"/>
              <w:right w:w="80.0" w:type="dxa"/>
            </w:tcMar>
            <w:vAlign w:val="top"/>
          </w:tcPr>
          <w:p w:rsidR="00000000" w:rsidDel="00000000" w:rsidP="00000000" w:rsidRDefault="00000000" w:rsidRPr="00000000" w14:paraId="00001C5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Dean / GS Staff / Academic Coordinator / Research Coordinator / Faculty / Student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Length of service or enrollment in the Graduate School</w:t>
            </w:r>
          </w:p>
        </w:tc>
        <w:tc>
          <w:tcPr>
            <w:tcMar>
              <w:top w:w="60.0" w:type="dxa"/>
              <w:left w:w="80.0" w:type="dxa"/>
              <w:bottom w:w="60.0" w:type="dxa"/>
              <w:right w:w="80.0" w:type="dxa"/>
            </w:tcMar>
            <w:vAlign w:val="top"/>
          </w:tcPr>
          <w:p w:rsidR="00000000" w:rsidDel="00000000" w:rsidP="00000000" w:rsidRDefault="00000000" w:rsidRPr="00000000" w14:paraId="00001C59">
            <w:pPr>
              <w:widowControl w:val="0"/>
              <w:spacing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Processes personally performed today</w:t>
            </w:r>
          </w:p>
        </w:tc>
        <w:tc>
          <w:tcPr>
            <w:tcMar>
              <w:top w:w="60.0" w:type="dxa"/>
              <w:left w:w="80.0" w:type="dxa"/>
              <w:bottom w:w="60.0" w:type="dxa"/>
              <w:right w:w="80.0" w:type="dxa"/>
            </w:tcMar>
            <w:vAlign w:val="top"/>
          </w:tcPr>
          <w:p w:rsidR="00000000" w:rsidDel="00000000" w:rsidP="00000000" w:rsidRDefault="00000000" w:rsidRPr="00000000" w14:paraId="00001C5B">
            <w:pPr>
              <w:widowControl w:val="0"/>
              <w:spacing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Tools currently used for those processes</w:t>
            </w:r>
          </w:p>
        </w:tc>
        <w:tc>
          <w:tcPr>
            <w:tcMar>
              <w:top w:w="60.0" w:type="dxa"/>
              <w:left w:w="80.0" w:type="dxa"/>
              <w:bottom w:w="60.0" w:type="dxa"/>
              <w:right w:w="80.0" w:type="dxa"/>
            </w:tcMar>
            <w:vAlign w:val="top"/>
          </w:tcPr>
          <w:p w:rsidR="00000000" w:rsidDel="00000000" w:rsidP="00000000" w:rsidRDefault="00000000" w:rsidRPr="00000000" w14:paraId="00001C5D">
            <w:pPr>
              <w:widowControl w:val="0"/>
              <w:spacing w:line="240" w:lineRule="auto"/>
              <w:rPr>
                <w:rFonts w:ascii="Times New Roman" w:cs="Times New Roman" w:eastAsia="Times New Roman" w:hAnsi="Times New Roman"/>
                <w:sz w:val="18"/>
                <w:szCs w:val="18"/>
              </w:rPr>
            </w:pPr>
            <w:r w:rsidDel="00000000" w:rsidR="00000000" w:rsidRPr="00000000">
              <w:rPr>
                <w:rtl w:val="0"/>
              </w:rPr>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5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Comfort with using web applications</w:t>
            </w:r>
          </w:p>
        </w:tc>
        <w:tc>
          <w:tcPr>
            <w:tcMar>
              <w:top w:w="60.0" w:type="dxa"/>
              <w:left w:w="80.0" w:type="dxa"/>
              <w:bottom w:w="60.0" w:type="dxa"/>
              <w:right w:w="80.0" w:type="dxa"/>
            </w:tcMar>
            <w:vAlign w:val="top"/>
          </w:tcPr>
          <w:p w:rsidR="00000000" w:rsidDel="00000000" w:rsidP="00000000" w:rsidRDefault="00000000" w:rsidRPr="00000000" w14:paraId="00001C5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Very low / Low / Moderate / High / Very high</w:t>
            </w:r>
          </w:p>
        </w:tc>
      </w:tr>
    </w:tbl>
    <w:p w:rsidR="00000000" w:rsidDel="00000000" w:rsidP="00000000" w:rsidRDefault="00000000" w:rsidRPr="00000000" w14:paraId="00001C6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61">
      <w:pPr>
        <w:pStyle w:val="Heading3"/>
        <w:spacing w:line="276" w:lineRule="auto"/>
        <w:rPr/>
      </w:pPr>
      <w:r w:rsidDel="00000000" w:rsidR="00000000" w:rsidRPr="00000000">
        <w:rPr>
          <w:rtl w:val="0"/>
        </w:rPr>
        <w:t xml:space="preserve">Appendix X.2. Rated Items</w:t>
      </w:r>
    </w:p>
    <w:p w:rsidR="00000000" w:rsidDel="00000000" w:rsidP="00000000" w:rsidRDefault="00000000" w:rsidRPr="00000000" w14:paraId="00001C62">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item is rated on a five-point scale: 1 Strongly disagree, 2 Disagree, 3 Neutral, 4 Agree, 5 Strongly agree. Items are presented only for the modules the respondent uses in their own role.</w:t>
      </w:r>
    </w:p>
    <w:tbl>
      <w:tblPr>
        <w:tblStyle w:val="Table8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6660"/>
        <w:gridCol w:w="2000"/>
        <w:tblGridChange w:id="0">
          <w:tblGrid>
            <w:gridCol w:w="700"/>
            <w:gridCol w:w="6660"/>
            <w:gridCol w:w="200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63">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w:t>
            </w:r>
          </w:p>
        </w:tc>
        <w:tc>
          <w:tcPr>
            <w:shd w:fill="d9d9d9" w:val="clear"/>
            <w:tcMar>
              <w:top w:w="60.0" w:type="dxa"/>
              <w:left w:w="80.0" w:type="dxa"/>
              <w:bottom w:w="60.0" w:type="dxa"/>
              <w:right w:w="80.0" w:type="dxa"/>
            </w:tcMar>
            <w:vAlign w:val="top"/>
          </w:tcPr>
          <w:p w:rsidR="00000000" w:rsidDel="00000000" w:rsidP="00000000" w:rsidRDefault="00000000" w:rsidRPr="00000000" w14:paraId="00001C64">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Statement</w:t>
            </w:r>
          </w:p>
        </w:tc>
        <w:tc>
          <w:tcPr>
            <w:shd w:fill="d9d9d9" w:val="clear"/>
            <w:tcMar>
              <w:top w:w="60.0" w:type="dxa"/>
              <w:left w:w="80.0" w:type="dxa"/>
              <w:bottom w:w="60.0" w:type="dxa"/>
              <w:right w:w="80.0" w:type="dxa"/>
            </w:tcMar>
            <w:vAlign w:val="top"/>
          </w:tcPr>
          <w:p w:rsidR="00000000" w:rsidDel="00000000" w:rsidP="00000000" w:rsidRDefault="00000000" w:rsidRPr="00000000" w14:paraId="00001C65">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Rating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Mar>
              <w:top w:w="60.0" w:type="dxa"/>
              <w:left w:w="80.0" w:type="dxa"/>
              <w:bottom w:w="60.0" w:type="dxa"/>
              <w:right w:w="80.0" w:type="dxa"/>
            </w:tcMar>
            <w:vAlign w:val="top"/>
          </w:tcPr>
          <w:p w:rsidR="00000000" w:rsidDel="00000000" w:rsidP="00000000" w:rsidRDefault="00000000" w:rsidRPr="00000000" w14:paraId="00001C6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module performs the process the way I actually perform it today.</w:t>
            </w:r>
          </w:p>
        </w:tc>
        <w:tc>
          <w:tcPr>
            <w:tcMar>
              <w:top w:w="60.0" w:type="dxa"/>
              <w:left w:w="80.0" w:type="dxa"/>
              <w:bottom w:w="60.0" w:type="dxa"/>
              <w:right w:w="80.0" w:type="dxa"/>
            </w:tcMar>
            <w:vAlign w:val="top"/>
          </w:tcPr>
          <w:p w:rsidR="00000000" w:rsidDel="00000000" w:rsidP="00000000" w:rsidRDefault="00000000" w:rsidRPr="00000000" w14:paraId="00001C6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Mar>
              <w:top w:w="60.0" w:type="dxa"/>
              <w:left w:w="80.0" w:type="dxa"/>
              <w:bottom w:w="60.0" w:type="dxa"/>
              <w:right w:w="80.0" w:type="dxa"/>
            </w:tcMar>
            <w:vAlign w:val="top"/>
          </w:tcPr>
          <w:p w:rsidR="00000000" w:rsidDel="00000000" w:rsidP="00000000" w:rsidRDefault="00000000" w:rsidRPr="00000000" w14:paraId="00001C6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Everything I need to do in this process is supported.</w:t>
            </w:r>
          </w:p>
        </w:tc>
        <w:tc>
          <w:tcPr>
            <w:tcMar>
              <w:top w:w="60.0" w:type="dxa"/>
              <w:left w:w="80.0" w:type="dxa"/>
              <w:bottom w:w="60.0" w:type="dxa"/>
              <w:right w:w="80.0" w:type="dxa"/>
            </w:tcMar>
            <w:vAlign w:val="top"/>
          </w:tcPr>
          <w:p w:rsidR="00000000" w:rsidDel="00000000" w:rsidP="00000000" w:rsidRDefault="00000000" w:rsidRPr="00000000" w14:paraId="00001C6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Mar>
              <w:top w:w="60.0" w:type="dxa"/>
              <w:left w:w="80.0" w:type="dxa"/>
              <w:bottom w:w="60.0" w:type="dxa"/>
              <w:right w:w="80.0" w:type="dxa"/>
            </w:tcMar>
            <w:vAlign w:val="top"/>
          </w:tcPr>
          <w:p w:rsidR="00000000" w:rsidDel="00000000" w:rsidP="00000000" w:rsidRDefault="00000000" w:rsidRPr="00000000" w14:paraId="00001C6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information shown is accurate against what I would produce manually.</w:t>
            </w:r>
          </w:p>
        </w:tc>
        <w:tc>
          <w:tcPr>
            <w:tcMar>
              <w:top w:w="60.0" w:type="dxa"/>
              <w:left w:w="80.0" w:type="dxa"/>
              <w:bottom w:w="60.0" w:type="dxa"/>
              <w:right w:w="80.0" w:type="dxa"/>
            </w:tcMar>
            <w:vAlign w:val="top"/>
          </w:tcPr>
          <w:p w:rsidR="00000000" w:rsidDel="00000000" w:rsidP="00000000" w:rsidRDefault="00000000" w:rsidRPr="00000000" w14:paraId="00001C6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6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Mar>
              <w:top w:w="60.0" w:type="dxa"/>
              <w:left w:w="80.0" w:type="dxa"/>
              <w:bottom w:w="60.0" w:type="dxa"/>
              <w:right w:w="80.0" w:type="dxa"/>
            </w:tcMar>
            <w:vAlign w:val="top"/>
          </w:tcPr>
          <w:p w:rsidR="00000000" w:rsidDel="00000000" w:rsidP="00000000" w:rsidRDefault="00000000" w:rsidRPr="00000000" w14:paraId="00001C7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find what I need without being told where it is.</w:t>
            </w:r>
          </w:p>
        </w:tc>
        <w:tc>
          <w:tcPr>
            <w:tcMar>
              <w:top w:w="60.0" w:type="dxa"/>
              <w:left w:w="80.0" w:type="dxa"/>
              <w:bottom w:w="60.0" w:type="dxa"/>
              <w:right w:w="80.0" w:type="dxa"/>
            </w:tcMar>
            <w:vAlign w:val="top"/>
          </w:tcPr>
          <w:p w:rsidR="00000000" w:rsidDel="00000000" w:rsidP="00000000" w:rsidRDefault="00000000" w:rsidRPr="00000000" w14:paraId="00001C7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Mar>
              <w:top w:w="60.0" w:type="dxa"/>
              <w:left w:w="80.0" w:type="dxa"/>
              <w:bottom w:w="60.0" w:type="dxa"/>
              <w:right w:w="80.0" w:type="dxa"/>
            </w:tcMar>
            <w:vAlign w:val="top"/>
          </w:tcPr>
          <w:p w:rsidR="00000000" w:rsidDel="00000000" w:rsidP="00000000" w:rsidRDefault="00000000" w:rsidRPr="00000000" w14:paraId="00001C7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screen makes clear which values come from official records.</w:t>
            </w:r>
          </w:p>
        </w:tc>
        <w:tc>
          <w:tcPr>
            <w:tcMar>
              <w:top w:w="60.0" w:type="dxa"/>
              <w:left w:w="80.0" w:type="dxa"/>
              <w:bottom w:w="60.0" w:type="dxa"/>
              <w:right w:w="80.0" w:type="dxa"/>
            </w:tcMar>
            <w:vAlign w:val="top"/>
          </w:tcPr>
          <w:p w:rsidR="00000000" w:rsidDel="00000000" w:rsidP="00000000" w:rsidRDefault="00000000" w:rsidRPr="00000000" w14:paraId="00001C7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Mar>
              <w:top w:w="60.0" w:type="dxa"/>
              <w:left w:w="80.0" w:type="dxa"/>
              <w:bottom w:w="60.0" w:type="dxa"/>
              <w:right w:w="80.0" w:type="dxa"/>
            </w:tcMar>
            <w:vAlign w:val="top"/>
          </w:tcPr>
          <w:p w:rsidR="00000000" w:rsidDel="00000000" w:rsidP="00000000" w:rsidRDefault="00000000" w:rsidRPr="00000000" w14:paraId="00001C7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screen makes clear who must act next.</w:t>
            </w:r>
          </w:p>
        </w:tc>
        <w:tc>
          <w:tcPr>
            <w:tcMar>
              <w:top w:w="60.0" w:type="dxa"/>
              <w:left w:w="80.0" w:type="dxa"/>
              <w:bottom w:w="60.0" w:type="dxa"/>
              <w:right w:w="80.0" w:type="dxa"/>
            </w:tcMar>
            <w:vAlign w:val="top"/>
          </w:tcPr>
          <w:p w:rsidR="00000000" w:rsidDel="00000000" w:rsidP="00000000" w:rsidRDefault="00000000" w:rsidRPr="00000000" w14:paraId="00001C7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Mar>
              <w:top w:w="60.0" w:type="dxa"/>
              <w:left w:w="80.0" w:type="dxa"/>
              <w:bottom w:w="60.0" w:type="dxa"/>
              <w:right w:w="80.0" w:type="dxa"/>
            </w:tcMar>
            <w:vAlign w:val="top"/>
          </w:tcPr>
          <w:p w:rsidR="00000000" w:rsidDel="00000000" w:rsidP="00000000" w:rsidRDefault="00000000" w:rsidRPr="00000000" w14:paraId="00001C7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reports give me what I currently assemble by hand.</w:t>
            </w:r>
          </w:p>
        </w:tc>
        <w:tc>
          <w:tcPr>
            <w:tcMar>
              <w:top w:w="60.0" w:type="dxa"/>
              <w:left w:w="80.0" w:type="dxa"/>
              <w:bottom w:w="60.0" w:type="dxa"/>
              <w:right w:w="80.0" w:type="dxa"/>
            </w:tcMar>
            <w:vAlign w:val="top"/>
          </w:tcPr>
          <w:p w:rsidR="00000000" w:rsidDel="00000000" w:rsidP="00000000" w:rsidRDefault="00000000" w:rsidRPr="00000000" w14:paraId="00001C7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Mar>
              <w:top w:w="60.0" w:type="dxa"/>
              <w:left w:w="80.0" w:type="dxa"/>
              <w:bottom w:w="60.0" w:type="dxa"/>
              <w:right w:w="80.0" w:type="dxa"/>
            </w:tcMar>
            <w:vAlign w:val="top"/>
          </w:tcPr>
          <w:p w:rsidR="00000000" w:rsidDel="00000000" w:rsidP="00000000" w:rsidRDefault="00000000" w:rsidRPr="00000000" w14:paraId="00001C7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Using this would take less time than my present method.</w:t>
            </w:r>
          </w:p>
        </w:tc>
        <w:tc>
          <w:tcPr>
            <w:tcMar>
              <w:top w:w="60.0" w:type="dxa"/>
              <w:left w:w="80.0" w:type="dxa"/>
              <w:bottom w:w="60.0" w:type="dxa"/>
              <w:right w:w="80.0" w:type="dxa"/>
            </w:tcMar>
            <w:vAlign w:val="top"/>
          </w:tcPr>
          <w:p w:rsidR="00000000" w:rsidDel="00000000" w:rsidP="00000000" w:rsidRDefault="00000000" w:rsidRPr="00000000" w14:paraId="00001C7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7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Mar>
              <w:top w:w="60.0" w:type="dxa"/>
              <w:left w:w="80.0" w:type="dxa"/>
              <w:bottom w:w="60.0" w:type="dxa"/>
              <w:right w:w="80.0" w:type="dxa"/>
            </w:tcMar>
            <w:vAlign w:val="top"/>
          </w:tcPr>
          <w:p w:rsidR="00000000" w:rsidDel="00000000" w:rsidP="00000000" w:rsidRDefault="00000000" w:rsidRPr="00000000" w14:paraId="00001C7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would be confident using the output of this module in a decision.</w:t>
            </w:r>
          </w:p>
        </w:tc>
        <w:tc>
          <w:tcPr>
            <w:tcMar>
              <w:top w:w="60.0" w:type="dxa"/>
              <w:left w:w="80.0" w:type="dxa"/>
              <w:bottom w:w="60.0" w:type="dxa"/>
              <w:right w:w="80.0" w:type="dxa"/>
            </w:tcMar>
            <w:vAlign w:val="top"/>
          </w:tcPr>
          <w:p w:rsidR="00000000" w:rsidDel="00000000" w:rsidP="00000000" w:rsidRDefault="00000000" w:rsidRPr="00000000" w14:paraId="00001C8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Mar>
              <w:top w:w="60.0" w:type="dxa"/>
              <w:left w:w="80.0" w:type="dxa"/>
              <w:bottom w:w="60.0" w:type="dxa"/>
              <w:right w:w="80.0" w:type="dxa"/>
            </w:tcMar>
            <w:vAlign w:val="top"/>
          </w:tcPr>
          <w:p w:rsidR="00000000" w:rsidDel="00000000" w:rsidP="00000000" w:rsidRDefault="00000000" w:rsidRPr="00000000" w14:paraId="00001C8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boundary with the Registrar is stated correctly.</w:t>
            </w:r>
          </w:p>
        </w:tc>
        <w:tc>
          <w:tcPr>
            <w:tcMar>
              <w:top w:w="60.0" w:type="dxa"/>
              <w:left w:w="80.0" w:type="dxa"/>
              <w:bottom w:w="60.0" w:type="dxa"/>
              <w:right w:w="80.0" w:type="dxa"/>
            </w:tcMar>
            <w:vAlign w:val="top"/>
          </w:tcPr>
          <w:p w:rsidR="00000000" w:rsidDel="00000000" w:rsidP="00000000" w:rsidRDefault="00000000" w:rsidRPr="00000000" w14:paraId="00001C8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1 2 3 4 5</w:t>
            </w:r>
          </w:p>
        </w:tc>
      </w:tr>
    </w:tbl>
    <w:p w:rsidR="00000000" w:rsidDel="00000000" w:rsidP="00000000" w:rsidRDefault="00000000" w:rsidRPr="00000000" w14:paraId="00001C8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85">
      <w:pPr>
        <w:pStyle w:val="Heading3"/>
        <w:spacing w:line="276" w:lineRule="auto"/>
        <w:rPr/>
      </w:pPr>
      <w:r w:rsidDel="00000000" w:rsidR="00000000" w:rsidRPr="00000000">
        <w:rPr>
          <w:rtl w:val="0"/>
        </w:rPr>
        <w:t xml:space="preserve">Appendix X.3. Per-Module Items</w:t>
      </w:r>
    </w:p>
    <w:p w:rsidR="00000000" w:rsidDel="00000000" w:rsidP="00000000" w:rsidRDefault="00000000" w:rsidRPr="00000000" w14:paraId="00001C86">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Administered only to respondents whose role uses the module.</w:t>
      </w:r>
    </w:p>
    <w:tbl>
      <w:tblPr>
        <w:tblStyle w:val="Table8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760"/>
        <w:tblGridChange w:id="0">
          <w:tblGrid>
            <w:gridCol w:w="2600"/>
            <w:gridCol w:w="6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87">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Module</w:t>
            </w:r>
          </w:p>
        </w:tc>
        <w:tc>
          <w:tcPr>
            <w:shd w:fill="d9d9d9" w:val="clear"/>
            <w:tcMar>
              <w:top w:w="60.0" w:type="dxa"/>
              <w:left w:w="80.0" w:type="dxa"/>
              <w:bottom w:w="60.0" w:type="dxa"/>
              <w:right w:w="80.0" w:type="dxa"/>
            </w:tcMar>
            <w:vAlign w:val="top"/>
          </w:tcPr>
          <w:p w:rsidR="00000000" w:rsidDel="00000000" w:rsidP="00000000" w:rsidRDefault="00000000" w:rsidRPr="00000000" w14:paraId="00001C88">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Item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 sheet</w:t>
            </w:r>
          </w:p>
        </w:tc>
        <w:tc>
          <w:tcPr>
            <w:tcMar>
              <w:top w:w="60.0" w:type="dxa"/>
              <w:left w:w="80.0" w:type="dxa"/>
              <w:bottom w:w="60.0" w:type="dxa"/>
              <w:right w:w="80.0" w:type="dxa"/>
            </w:tcMar>
            <w:vAlign w:val="top"/>
          </w:tcPr>
          <w:p w:rsidR="00000000" w:rsidDel="00000000" w:rsidP="00000000" w:rsidRDefault="00000000" w:rsidRPr="00000000" w14:paraId="00001C8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consolidated view shows the standing of the whole cohort in a way the present spreadsheet cannot.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handoff</w:t>
            </w:r>
          </w:p>
        </w:tc>
        <w:tc>
          <w:tcPr>
            <w:tcMar>
              <w:top w:w="60.0" w:type="dxa"/>
              <w:left w:w="80.0" w:type="dxa"/>
              <w:bottom w:w="60.0" w:type="dxa"/>
              <w:right w:w="80.0" w:type="dxa"/>
            </w:tcMar>
            <w:vAlign w:val="top"/>
          </w:tcPr>
          <w:p w:rsidR="00000000" w:rsidDel="00000000" w:rsidP="00000000" w:rsidRDefault="00000000" w:rsidRPr="00000000" w14:paraId="00001C8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Importing the workbook produced the student list I expected, and reported the problems in the file.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 offering setup</w:t>
            </w:r>
          </w:p>
        </w:tc>
        <w:tc>
          <w:tcPr>
            <w:tcMar>
              <w:top w:w="60.0" w:type="dxa"/>
              <w:left w:w="80.0" w:type="dxa"/>
              <w:bottom w:w="60.0" w:type="dxa"/>
              <w:right w:w="80.0" w:type="dxa"/>
            </w:tcMar>
            <w:vAlign w:val="top"/>
          </w:tcPr>
          <w:p w:rsidR="00000000" w:rsidDel="00000000" w:rsidP="00000000" w:rsidRDefault="00000000" w:rsidRPr="00000000" w14:paraId="00001C8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declare the subjects, schedule, and assigned faculty for a term as I decide them.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8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needs</w:t>
            </w:r>
          </w:p>
        </w:tc>
        <w:tc>
          <w:tcPr>
            <w:tcMar>
              <w:top w:w="60.0" w:type="dxa"/>
              <w:left w:w="80.0" w:type="dxa"/>
              <w:bottom w:w="60.0" w:type="dxa"/>
              <w:right w:w="80.0" w:type="dxa"/>
            </w:tcMar>
            <w:vAlign w:val="top"/>
          </w:tcPr>
          <w:p w:rsidR="00000000" w:rsidDel="00000000" w:rsidP="00000000" w:rsidRDefault="00000000" w:rsidRPr="00000000" w14:paraId="00001C9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subject-needs counts match my own judgement of what should be offered.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w:t>
            </w:r>
          </w:p>
        </w:tc>
        <w:tc>
          <w:tcPr>
            <w:tcMar>
              <w:top w:w="60.0" w:type="dxa"/>
              <w:left w:w="80.0" w:type="dxa"/>
              <w:bottom w:w="60.0" w:type="dxa"/>
              <w:right w:w="80.0" w:type="dxa"/>
            </w:tcMar>
            <w:vAlign w:val="top"/>
          </w:tcPr>
          <w:p w:rsidR="00000000" w:rsidDel="00000000" w:rsidP="00000000" w:rsidRDefault="00000000" w:rsidRPr="00000000" w14:paraId="00001C9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Tagging students to offered subjects, by upload and by search, matches how I would do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 gate</w:t>
            </w:r>
          </w:p>
        </w:tc>
        <w:tc>
          <w:tcPr>
            <w:tcMar>
              <w:top w:w="60.0" w:type="dxa"/>
              <w:left w:w="80.0" w:type="dxa"/>
              <w:bottom w:w="60.0" w:type="dxa"/>
              <w:right w:w="80.0" w:type="dxa"/>
            </w:tcMar>
            <w:vAlign w:val="top"/>
          </w:tcPr>
          <w:p w:rsidR="00000000" w:rsidDel="00000000" w:rsidP="00000000" w:rsidRDefault="00000000" w:rsidRPr="00000000" w14:paraId="00001C9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required documents shown for each gate are the correct requirements.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 matching</w:t>
            </w:r>
          </w:p>
        </w:tc>
        <w:tc>
          <w:tcPr>
            <w:tcMar>
              <w:top w:w="60.0" w:type="dxa"/>
              <w:left w:w="80.0" w:type="dxa"/>
              <w:bottom w:w="60.0" w:type="dxa"/>
              <w:right w:w="80.0" w:type="dxa"/>
            </w:tcMar>
            <w:vAlign w:val="top"/>
          </w:tcPr>
          <w:p w:rsidR="00000000" w:rsidDel="00000000" w:rsidP="00000000" w:rsidRDefault="00000000" w:rsidRPr="00000000" w14:paraId="00001C9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suggested panel members are plausible, and the reason given for each is sound.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 scheduling</w:t>
            </w:r>
          </w:p>
        </w:tc>
        <w:tc>
          <w:tcPr>
            <w:tcMar>
              <w:top w:w="60.0" w:type="dxa"/>
              <w:left w:w="80.0" w:type="dxa"/>
              <w:bottom w:w="60.0" w:type="dxa"/>
              <w:right w:w="80.0" w:type="dxa"/>
            </w:tcMar>
            <w:vAlign w:val="top"/>
          </w:tcPr>
          <w:p w:rsidR="00000000" w:rsidDel="00000000" w:rsidP="00000000" w:rsidRDefault="00000000" w:rsidRPr="00000000" w14:paraId="00001C9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proposed slots are ones I could actually use.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w:t>
            </w:r>
          </w:p>
        </w:tc>
        <w:tc>
          <w:tcPr>
            <w:tcMar>
              <w:top w:w="60.0" w:type="dxa"/>
              <w:left w:w="80.0" w:type="dxa"/>
              <w:bottom w:w="60.0" w:type="dxa"/>
              <w:right w:w="80.0" w:type="dxa"/>
            </w:tcMar>
            <w:vAlign w:val="top"/>
          </w:tcPr>
          <w:p w:rsidR="00000000" w:rsidDel="00000000" w:rsidP="00000000" w:rsidRDefault="00000000" w:rsidRPr="00000000" w14:paraId="00001C9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Hours and certificates are handled correctly, including hours from more than one site.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Graduation</w:t>
            </w:r>
          </w:p>
        </w:tc>
        <w:tc>
          <w:tcPr>
            <w:tcMar>
              <w:top w:w="60.0" w:type="dxa"/>
              <w:left w:w="80.0" w:type="dxa"/>
              <w:bottom w:w="60.0" w:type="dxa"/>
              <w:right w:w="80.0" w:type="dxa"/>
            </w:tcMar>
            <w:vAlign w:val="top"/>
          </w:tcPr>
          <w:p w:rsidR="00000000" w:rsidDel="00000000" w:rsidP="00000000" w:rsidRDefault="00000000" w:rsidRPr="00000000" w14:paraId="00001C9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eligibility determination agrees with my own assessment of each candidate.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Leave, readmission, AWOL, residency</w:t>
            </w:r>
          </w:p>
        </w:tc>
        <w:tc>
          <w:tcPr>
            <w:tcMar>
              <w:top w:w="60.0" w:type="dxa"/>
              <w:left w:w="80.0" w:type="dxa"/>
              <w:bottom w:w="60.0" w:type="dxa"/>
              <w:right w:w="80.0" w:type="dxa"/>
            </w:tcMar>
            <w:vAlign w:val="top"/>
          </w:tcPr>
          <w:p w:rsidR="00000000" w:rsidDel="00000000" w:rsidP="00000000" w:rsidRDefault="00000000" w:rsidRPr="00000000" w14:paraId="00001C9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rules applied to each application match Graduate School policy.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9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withdrawal</w:t>
            </w:r>
          </w:p>
        </w:tc>
        <w:tc>
          <w:tcPr>
            <w:tcMar>
              <w:top w:w="60.0" w:type="dxa"/>
              <w:left w:w="80.0" w:type="dxa"/>
              <w:bottom w:w="60.0" w:type="dxa"/>
              <w:right w:w="80.0" w:type="dxa"/>
            </w:tcMar>
            <w:vAlign w:val="top"/>
          </w:tcPr>
          <w:p w:rsidR="00000000" w:rsidDel="00000000" w:rsidP="00000000" w:rsidRDefault="00000000" w:rsidRPr="00000000" w14:paraId="00001CA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process, the window, and the penalty-free treatment are correctly represented.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Reports</w:t>
            </w:r>
          </w:p>
        </w:tc>
        <w:tc>
          <w:tcPr>
            <w:tcMar>
              <w:top w:w="60.0" w:type="dxa"/>
              <w:left w:w="80.0" w:type="dxa"/>
              <w:bottom w:w="60.0" w:type="dxa"/>
              <w:right w:w="80.0" w:type="dxa"/>
            </w:tcMar>
            <w:vAlign w:val="top"/>
          </w:tcPr>
          <w:p w:rsidR="00000000" w:rsidDel="00000000" w:rsidP="00000000" w:rsidRDefault="00000000" w:rsidRPr="00000000" w14:paraId="00001CA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reports are the ones I need, and the figures are ones I would rely 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Policy assistant</w:t>
            </w:r>
          </w:p>
        </w:tc>
        <w:tc>
          <w:tcPr>
            <w:tcMar>
              <w:top w:w="60.0" w:type="dxa"/>
              <w:left w:w="80.0" w:type="dxa"/>
              <w:bottom w:w="60.0" w:type="dxa"/>
              <w:right w:w="80.0" w:type="dxa"/>
            </w:tcMar>
            <w:vAlign w:val="top"/>
          </w:tcPr>
          <w:p w:rsidR="00000000" w:rsidDel="00000000" w:rsidP="00000000" w:rsidRDefault="00000000" w:rsidRPr="00000000" w14:paraId="00001CA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answers are grounded in actual policy and do not state things that are not in 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CA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see my own status and submit what I need to submit.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A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portal</w:t>
            </w:r>
          </w:p>
        </w:tc>
        <w:tc>
          <w:tcPr>
            <w:tcMar>
              <w:top w:w="60.0" w:type="dxa"/>
              <w:left w:w="80.0" w:type="dxa"/>
              <w:bottom w:w="60.0" w:type="dxa"/>
              <w:right w:w="80.0" w:type="dxa"/>
            </w:tcMar>
            <w:vAlign w:val="top"/>
          </w:tcPr>
          <w:p w:rsidR="00000000" w:rsidDel="00000000" w:rsidP="00000000" w:rsidRDefault="00000000" w:rsidRPr="00000000" w14:paraId="00001CA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 can see what is assigned to me and respond to it.</w:t>
            </w:r>
          </w:p>
        </w:tc>
      </w:tr>
    </w:tbl>
    <w:p w:rsidR="00000000" w:rsidDel="00000000" w:rsidP="00000000" w:rsidRDefault="00000000" w:rsidRPr="00000000" w14:paraId="00001CA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CAA">
      <w:pPr>
        <w:pStyle w:val="Heading3"/>
        <w:spacing w:line="276" w:lineRule="auto"/>
        <w:rPr/>
      </w:pPr>
      <w:r w:rsidDel="00000000" w:rsidR="00000000" w:rsidRPr="00000000">
        <w:rPr>
          <w:rtl w:val="0"/>
        </w:rPr>
        <w:t xml:space="preserve">Appendix X.4. Free-Response Items</w:t>
      </w:r>
    </w:p>
    <w:p w:rsidR="00000000" w:rsidDel="00000000" w:rsidP="00000000" w:rsidRDefault="00000000" w:rsidRPr="00000000" w14:paraId="00001CAB">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1.What, in the process you perform, is not supported by the system?</w:t>
      </w:r>
    </w:p>
    <w:p w:rsidR="00000000" w:rsidDel="00000000" w:rsidP="00000000" w:rsidRDefault="00000000" w:rsidRPr="00000000" w14:paraId="00001CAC">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2.Where did the system show something you believe to be incorrect? Please identify the screen and the value.</w:t>
      </w:r>
    </w:p>
    <w:p w:rsidR="00000000" w:rsidDel="00000000" w:rsidP="00000000" w:rsidRDefault="00000000" w:rsidRPr="00000000" w14:paraId="00001CAD">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3.Which screen was hardest to understand, and what was unclear about it?</w:t>
      </w:r>
    </w:p>
    <w:p w:rsidR="00000000" w:rsidDel="00000000" w:rsidP="00000000" w:rsidRDefault="00000000" w:rsidRPr="00000000" w14:paraId="00001CAE">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4.What would you need to be true before you would use this instead of your present method?</w:t>
      </w:r>
    </w:p>
    <w:p w:rsidR="00000000" w:rsidDel="00000000" w:rsidP="00000000" w:rsidRDefault="00000000" w:rsidRPr="00000000" w14:paraId="00001CAF">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5.Is there any point at which you think the system misrepresents official data or the role of the Registrar?</w:t>
      </w:r>
    </w:p>
    <w:p w:rsidR="00000000" w:rsidDel="00000000" w:rsidP="00000000" w:rsidRDefault="00000000" w:rsidRPr="00000000" w14:paraId="00001CB0">
      <w:pPr>
        <w:spacing w:after="6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6.Any other observation.</w:t>
      </w:r>
    </w:p>
    <w:p w:rsidR="00000000" w:rsidDel="00000000" w:rsidP="00000000" w:rsidRDefault="00000000" w:rsidRPr="00000000" w14:paraId="00001CB1">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CB2">
      <w:pPr>
        <w:pStyle w:val="Heading2"/>
        <w:spacing w:after="240" w:before="240" w:line="276" w:lineRule="auto"/>
        <w:rPr>
          <w:sz w:val="24"/>
          <w:szCs w:val="24"/>
        </w:rPr>
      </w:pPr>
      <w:r w:rsidDel="00000000" w:rsidR="00000000" w:rsidRPr="00000000">
        <w:rPr>
          <w:rtl w:val="0"/>
        </w:rPr>
        <w:t xml:space="preserve">Appendix Y. As-Built API Endpoint Inventory</w:t>
      </w:r>
      <w:r w:rsidDel="00000000" w:rsidR="00000000" w:rsidRPr="00000000">
        <w:rPr>
          <w:rtl w:val="0"/>
        </w:rPr>
      </w:r>
    </w:p>
    <w:p w:rsidR="00000000" w:rsidDel="00000000" w:rsidP="00000000" w:rsidRDefault="00000000" w:rsidRPr="00000000" w14:paraId="00001CB3">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server exposes the routes below. They are listed as implemented, grouped by area. Where a path appears more than once in the source it serves more than one HTTP method.</w:t>
      </w:r>
    </w:p>
    <w:tbl>
      <w:tblPr>
        <w:tblStyle w:val="Table8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360"/>
        <w:tblGridChange w:id="0">
          <w:tblGrid>
            <w:gridCol w:w="3000"/>
            <w:gridCol w:w="63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CB4">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Area</w:t>
            </w:r>
          </w:p>
        </w:tc>
        <w:tc>
          <w:tcPr>
            <w:shd w:fill="d9d9d9" w:val="clear"/>
            <w:tcMar>
              <w:top w:w="60.0" w:type="dxa"/>
              <w:left w:w="80.0" w:type="dxa"/>
              <w:bottom w:w="60.0" w:type="dxa"/>
              <w:right w:w="80.0" w:type="dxa"/>
            </w:tcMar>
            <w:vAlign w:val="top"/>
          </w:tcPr>
          <w:p w:rsidR="00000000" w:rsidDel="00000000" w:rsidP="00000000" w:rsidRDefault="00000000" w:rsidRPr="00000000" w14:paraId="00001CB5">
            <w:pPr>
              <w:widowControl w:val="0"/>
              <w:spacing w:line="240" w:lineRule="auto"/>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Route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/api/auth/demo-students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/api/auth/demo-students/&lt;demo_key&gt;/reset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/api/auth/login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/api/auth/logout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B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Authentication and session</w:t>
            </w:r>
          </w:p>
        </w:tc>
        <w:tc>
          <w:tcPr>
            <w:tcMar>
              <w:top w:w="60.0" w:type="dxa"/>
              <w:left w:w="80.0" w:type="dxa"/>
              <w:bottom w:w="60.0" w:type="dxa"/>
              <w:right w:w="80.0" w:type="dxa"/>
            </w:tcMar>
            <w:vAlign w:val="top"/>
          </w:tcPr>
          <w:p w:rsidR="00000000" w:rsidDel="00000000" w:rsidP="00000000" w:rsidRDefault="00000000" w:rsidRPr="00000000" w14:paraId="00001CB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/api/auth/me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/api/faculty/&lt;int:faculty_id&gt;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/api/faculty/&lt;int:faculty_id&gt;/calendar.ics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/api/faculty/&lt;int:faculty_id&gt;/cv-rag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/api/faculty/&lt;int:faculty_id&gt;/preferences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/api/faculty-portal/adviser-approvals/&lt;int:evidence_id&gt;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/api/faculty-portal/context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C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C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/api/faculty-portal/defense-verdicts/&lt;int:schedule_id&gt;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/api/faculty-portal/google-calendar/authorization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/api/faculty-portal/google-calendar/callback</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/api/health</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/api/meta</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/api/students/&lt;int:student_id&gt;/flag-issue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D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D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/api/students/&lt;int:student_id&gt;/flags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E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/api/students/&lt;int:student_id&gt;/flags/&lt;int:flag_id&gt;/resolve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E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/api/students/&lt;int:student_id&gt;/remove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E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/api/students/duplicates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Students and records</w:t>
            </w:r>
          </w:p>
        </w:tc>
        <w:tc>
          <w:tcPr>
            <w:tcMar>
              <w:top w:w="60.0" w:type="dxa"/>
              <w:left w:w="80.0" w:type="dxa"/>
              <w:bottom w:w="60.0" w:type="dxa"/>
              <w:right w:w="80.0" w:type="dxa"/>
            </w:tcMar>
            <w:vAlign w:val="top"/>
          </w:tcPr>
          <w:p w:rsidR="00000000" w:rsidDel="00000000" w:rsidP="00000000" w:rsidRDefault="00000000" w:rsidRPr="00000000" w14:paraId="00001CE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/api/students/merge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E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/api/course-audit/roster</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E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/api/course-audit/subjects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E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/api/monitoring/class-list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E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E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/api/monitoring/compre-exam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/api/monitoring/conflicts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/api/monitoring/grid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/api/monitoring/issues/&lt;int:issue_id&gt;/resolve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/api/monitoring/issues/resolve-upload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/api/monitoring/subject-status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/api/monitoring/uploads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Monitoring and imports</w:t>
            </w:r>
          </w:p>
        </w:tc>
        <w:tc>
          <w:tcPr>
            <w:tcMar>
              <w:top w:w="60.0" w:type="dxa"/>
              <w:left w:w="80.0" w:type="dxa"/>
              <w:bottom w:w="60.0" w:type="dxa"/>
              <w:right w:w="80.0" w:type="dxa"/>
            </w:tcMar>
            <w:vAlign w:val="top"/>
          </w:tcPr>
          <w:p w:rsidR="00000000" w:rsidDel="00000000" w:rsidP="00000000" w:rsidRDefault="00000000" w:rsidRPr="00000000" w14:paraId="00001CF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/api/monitoring/uploads/&lt;int:upload_id&gt;/download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CF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CF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/api/course-adjustments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/api/course-adjustments/plan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/api/course-adjustments/subject-needs-report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/api/course-offerings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/api/course-offerings/&lt;int:offering_id&gt;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/api/curriculum-planning/generate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/api/curriculum-planning/offerings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0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0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/api/curriculum-planning/offerings/&lt;int:offering_id&gt;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/api/curriculum-planning/subjects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/api/enrollment/class-list-import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/api/enrollment/class-list-preview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/api/enrollment/preview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Offerings, adjustments and enrollment</w:t>
            </w:r>
          </w:p>
        </w:tc>
        <w:tc>
          <w:tcPr>
            <w:tcMar>
              <w:top w:w="60.0" w:type="dxa"/>
              <w:left w:w="80.0" w:type="dxa"/>
              <w:bottom w:w="60.0" w:type="dxa"/>
              <w:right w:w="80.0" w:type="dxa"/>
            </w:tcMar>
            <w:vAlign w:val="top"/>
          </w:tcPr>
          <w:p w:rsidR="00000000" w:rsidDel="00000000" w:rsidP="00000000" w:rsidRDefault="00000000" w:rsidRPr="00000000" w14:paraId="00001D1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/api/enrollment/subject-status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1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/api/research-evidence/&lt;int:evidence_id&gt;/concept-paper-compliance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1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1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/api/research-evidence/&lt;int:evidence_id&gt;/file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2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/api/research-gate/form1-endorsements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2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/api/research-gate/form1-endorsements/&lt;int:student_id&gt;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Research, panel and scheduling</w:t>
            </w:r>
          </w:p>
        </w:tc>
        <w:tc>
          <w:tcPr>
            <w:tcMar>
              <w:top w:w="60.0" w:type="dxa"/>
              <w:left w:w="80.0" w:type="dxa"/>
              <w:bottom w:w="60.0" w:type="dxa"/>
              <w:right w:w="80.0" w:type="dxa"/>
            </w:tcMar>
            <w:vAlign w:val="top"/>
          </w:tcPr>
          <w:p w:rsidR="00000000" w:rsidDel="00000000" w:rsidP="00000000" w:rsidRDefault="00000000" w:rsidRPr="00000000" w14:paraId="00001D2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/api/research-gate/template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/api/awol/&lt;int:case_id&gt;/registrar-report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/api/awol/policy-review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/api/graduation/batch-actions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/api/graduation/endorsed.csv</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2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2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/api/leave-of-absence/policy-review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/api/readmission/policy-review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/api/residency/&lt;int:residency_id&gt;/registrar-report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/api/standing-changes/&lt;slug&gt;/&lt;int:student_id&gt;/registrar-report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/api/withdrawal/&lt;int:application_id&gt;/registrar-report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Standing changes and graduation</w:t>
            </w:r>
          </w:p>
        </w:tc>
        <w:tc>
          <w:tcPr>
            <w:tcMar>
              <w:top w:w="60.0" w:type="dxa"/>
              <w:left w:w="80.0" w:type="dxa"/>
              <w:bottom w:w="60.0" w:type="dxa"/>
              <w:right w:w="80.0" w:type="dxa"/>
            </w:tcMar>
            <w:vAlign w:val="top"/>
          </w:tcPr>
          <w:p w:rsidR="00000000" w:rsidDel="00000000" w:rsidP="00000000" w:rsidRDefault="00000000" w:rsidRPr="00000000" w14:paraId="00001D3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/api/withdrawal/approved.xlsx</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3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/api/activity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3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/api/admin/terms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3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3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/api/admin/terms/&lt;int:term_id&gt;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/api/admin/terms/&lt;int:term_id&gt;/set-active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/api/admin/terms/add-next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/api/approvals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/api/approvals/&lt;int:plan_id&gt;/decide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/api/approvals/workflow/&lt;case_type&gt;/&lt;int:item_id&gt;/decide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/api/tasks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/api/terms/active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4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4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/api/transactions/&lt;slug&gt;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5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/api/transactions/&lt;slug&gt;/context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5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/api/transactions/&lt;slug&gt;/demo-reset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5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/api/transactions/&lt;slug&gt;/messages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Workflows, tasks and approvals</w:t>
            </w:r>
          </w:p>
        </w:tc>
        <w:tc>
          <w:tcPr>
            <w:tcMar>
              <w:top w:w="60.0" w:type="dxa"/>
              <w:left w:w="80.0" w:type="dxa"/>
              <w:bottom w:w="60.0" w:type="dxa"/>
              <w:right w:w="80.0" w:type="dxa"/>
            </w:tcMar>
            <w:vAlign w:val="top"/>
          </w:tcPr>
          <w:p w:rsidR="00000000" w:rsidDel="00000000" w:rsidP="00000000" w:rsidRDefault="00000000" w:rsidRPr="00000000" w14:paraId="00001D5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/api/transactions/student-handoff/import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5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/api/student-portal/assistant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5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/api/student-portal/assistant/suggestions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5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/api/student-portal/context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5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5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/api/student-portal/documents/&lt;int:document_id&gt;/upload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/api/student-portal/enrollment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/api/student-portal/messages/read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/api/student-portal/request-attachments/upload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/api/student-portal/requests/awol-return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/api/student-portal/requests/defense-scheduling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/api/student-portal/requests/graduation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/api/student-portal/requests/leave-of-absence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6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6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/api/student-portal/requests/leave-of-absence/withdraw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/api/student-portal/requests/practicum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/api/student-portal/requests/readmission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/api/student-portal/requests/research-gate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/api/student-portal/requests/withdrawal</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/api/student-portal/research-evidence/&lt;int:evidence_id&gt;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/api/student-portal/research-evidence/upload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/api/student-portal/title-defense/parse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7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Student portal</w:t>
            </w:r>
          </w:p>
        </w:tc>
        <w:tc>
          <w:tcPr>
            <w:tcMar>
              <w:top w:w="60.0" w:type="dxa"/>
              <w:left w:w="80.0" w:type="dxa"/>
              <w:bottom w:w="60.0" w:type="dxa"/>
              <w:right w:w="80.0" w:type="dxa"/>
            </w:tcMar>
            <w:vAlign w:val="top"/>
          </w:tcPr>
          <w:p w:rsidR="00000000" w:rsidDel="00000000" w:rsidP="00000000" w:rsidRDefault="00000000" w:rsidRPr="00000000" w14:paraId="00001D7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/api/student-request-attachments/&lt;int:attachment_id&gt;/file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/api/assistant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/api/assistant/suggestions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4">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5">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/api/dashboard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7">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/api/dashboard/drilldown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/api/decision-support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A">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B">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/api/reports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C">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D">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/api/reports/daily-changes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8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Dashboard, reports and decision support</w:t>
            </w:r>
          </w:p>
        </w:tc>
        <w:tc>
          <w:tcPr>
            <w:tcMar>
              <w:top w:w="60.0" w:type="dxa"/>
              <w:left w:w="80.0" w:type="dxa"/>
              <w:bottom w:w="60.0" w:type="dxa"/>
              <w:right w:w="80.0" w:type="dxa"/>
            </w:tcMar>
            <w:vAlign w:val="top"/>
          </w:tcPr>
          <w:p w:rsidR="00000000" w:rsidDel="00000000" w:rsidP="00000000" w:rsidRDefault="00000000" w:rsidRPr="00000000" w14:paraId="00001D8F">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/api/reports/daily-changes/&lt;int:log_id&gt;/reflected</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0">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Application shell</w:t>
            </w:r>
          </w:p>
        </w:tc>
        <w:tc>
          <w:tcPr>
            <w:tcMar>
              <w:top w:w="60.0" w:type="dxa"/>
              <w:left w:w="80.0" w:type="dxa"/>
              <w:bottom w:w="60.0" w:type="dxa"/>
              <w:right w:w="80.0" w:type="dxa"/>
            </w:tcMar>
            <w:vAlign w:val="top"/>
          </w:tcPr>
          <w:p w:rsidR="00000000" w:rsidDel="00000000" w:rsidP="00000000" w:rsidRDefault="00000000" w:rsidRPr="00000000" w14:paraId="00001D9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2">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Application shell</w:t>
            </w:r>
          </w:p>
        </w:tc>
        <w:tc>
          <w:tcPr>
            <w:tcMar>
              <w:top w:w="60.0" w:type="dxa"/>
              <w:left w:w="80.0" w:type="dxa"/>
              <w:bottom w:w="60.0" w:type="dxa"/>
              <w:right w:w="80.0" w:type="dxa"/>
            </w:tcMar>
            <w:vAlign w:val="top"/>
          </w:tcPr>
          <w:p w:rsidR="00000000" w:rsidDel="00000000" w:rsidP="00000000" w:rsidRDefault="00000000" w:rsidRPr="00000000" w14:paraId="00001D9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/&lt;path:path&gt;</w:t>
            </w:r>
          </w:p>
        </w:tc>
      </w:tr>
    </w:tbl>
    <w:p w:rsidR="00000000" w:rsidDel="00000000" w:rsidP="00000000" w:rsidRDefault="00000000" w:rsidRPr="00000000" w14:paraId="00001D9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D95">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routes implemented: 119.</w:t>
      </w:r>
    </w:p>
    <w:p w:rsidR="00000000" w:rsidDel="00000000" w:rsidP="00000000" w:rsidRDefault="00000000" w:rsidRPr="00000000" w14:paraId="00001D96">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1D97">
      <w:pPr>
        <w:pStyle w:val="Heading2"/>
        <w:spacing w:after="240" w:before="240" w:line="276" w:lineRule="auto"/>
        <w:rPr>
          <w:sz w:val="24"/>
          <w:szCs w:val="24"/>
        </w:rPr>
      </w:pPr>
      <w:bookmarkStart w:colFirst="0" w:colLast="0" w:name="_1qv4qp1niw1" w:id="251"/>
      <w:bookmarkEnd w:id="251"/>
      <w:r w:rsidDel="00000000" w:rsidR="00000000" w:rsidRPr="00000000">
        <w:rPr>
          <w:rtl w:val="0"/>
        </w:rPr>
        <w:t xml:space="preserve">Appendix Z. As-Built Database Table Inventory</w:t>
      </w:r>
      <w:r w:rsidDel="00000000" w:rsidR="00000000" w:rsidRPr="00000000">
        <w:rPr>
          <w:rtl w:val="0"/>
        </w:rPr>
      </w:r>
    </w:p>
    <w:p w:rsidR="00000000" w:rsidDel="00000000" w:rsidP="00000000" w:rsidRDefault="00000000" w:rsidRPr="00000000" w14:paraId="00001D98">
      <w:pPr>
        <w:spacing w:after="12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implemented database comprises the 35 tables below, presented with the purpose of each. Field-level specifications for the principal tables are given in Section 5.9.2.</w:t>
      </w:r>
    </w:p>
    <w:tbl>
      <w:tblPr>
        <w:tblStyle w:val="Table8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760"/>
        <w:tblGridChange w:id="0">
          <w:tblGrid>
            <w:gridCol w:w="2600"/>
            <w:gridCol w:w="6760"/>
          </w:tblGrid>
        </w:tblGridChange>
      </w:tblGrid>
      <w:tr>
        <w:trPr>
          <w:cantSplit w:val="0"/>
          <w:tblHeader w:val="1"/>
        </w:trPr>
        <w:tc>
          <w:tcPr>
            <w:shd w:fill="d9d9d9" w:val="clear"/>
            <w:tcMar>
              <w:top w:w="60.0" w:type="dxa"/>
              <w:left w:w="80.0" w:type="dxa"/>
              <w:bottom w:w="60.0" w:type="dxa"/>
              <w:right w:w="80.0" w:type="dxa"/>
            </w:tcMar>
            <w:vAlign w:val="top"/>
          </w:tcPr>
          <w:p w:rsidR="00000000" w:rsidDel="00000000" w:rsidP="00000000" w:rsidRDefault="00000000" w:rsidRPr="00000000" w14:paraId="00001D99">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w:t>
            </w:r>
          </w:p>
        </w:tc>
        <w:tc>
          <w:tcPr>
            <w:shd w:fill="d9d9d9" w:val="clear"/>
            <w:tcMar>
              <w:top w:w="60.0" w:type="dxa"/>
              <w:left w:w="80.0" w:type="dxa"/>
              <w:bottom w:w="60.0" w:type="dxa"/>
              <w:right w:w="80.0" w:type="dxa"/>
            </w:tcMar>
            <w:vAlign w:val="top"/>
          </w:tcPr>
          <w:p w:rsidR="00000000" w:rsidDel="00000000" w:rsidP="00000000" w:rsidRDefault="00000000" w:rsidRPr="00000000" w14:paraId="00001D9A">
            <w:pPr>
              <w:widowControl w:val="0"/>
              <w:spacing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Purpose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program</w:t>
            </w:r>
          </w:p>
        </w:tc>
        <w:tc>
          <w:tcPr>
            <w:tcMar>
              <w:top w:w="60.0" w:type="dxa"/>
              <w:left w:w="80.0" w:type="dxa"/>
              <w:bottom w:w="60.0" w:type="dxa"/>
              <w:right w:w="80.0" w:type="dxa"/>
            </w:tcMar>
            <w:vAlign w:val="top"/>
          </w:tcPr>
          <w:p w:rsidR="00000000" w:rsidDel="00000000" w:rsidP="00000000" w:rsidRDefault="00000000" w:rsidRPr="00000000" w14:paraId="00001D9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Graduate programs, their cluster, and whether they require a practicum.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w:t>
            </w:r>
          </w:p>
        </w:tc>
        <w:tc>
          <w:tcPr>
            <w:tcMar>
              <w:top w:w="60.0" w:type="dxa"/>
              <w:left w:w="80.0" w:type="dxa"/>
              <w:bottom w:w="60.0" w:type="dxa"/>
              <w:right w:w="80.0" w:type="dxa"/>
            </w:tcMar>
            <w:vAlign w:val="top"/>
          </w:tcPr>
          <w:p w:rsidR="00000000" w:rsidDel="00000000" w:rsidP="00000000" w:rsidRDefault="00000000" w:rsidRPr="00000000" w14:paraId="00001D9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Monitored students, their program, cohort, stage, standing, and risk state.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9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user_account</w:t>
            </w:r>
          </w:p>
        </w:tc>
        <w:tc>
          <w:tcPr>
            <w:tcMar>
              <w:top w:w="60.0" w:type="dxa"/>
              <w:left w:w="80.0" w:type="dxa"/>
              <w:bottom w:w="60.0" w:type="dxa"/>
              <w:right w:w="80.0" w:type="dxa"/>
            </w:tcMar>
            <w:vAlign w:val="top"/>
          </w:tcPr>
          <w:p w:rsidR="00000000" w:rsidDel="00000000" w:rsidP="00000000" w:rsidRDefault="00000000" w:rsidRPr="00000000" w14:paraId="00001DA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Sign-in accounts and the role that governs authorization.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academic_term</w:t>
            </w:r>
          </w:p>
        </w:tc>
        <w:tc>
          <w:tcPr>
            <w:tcMar>
              <w:top w:w="60.0" w:type="dxa"/>
              <w:left w:w="80.0" w:type="dxa"/>
              <w:bottom w:w="60.0" w:type="dxa"/>
              <w:right w:w="80.0" w:type="dxa"/>
            </w:tcMar>
            <w:vAlign w:val="top"/>
          </w:tcPr>
          <w:p w:rsidR="00000000" w:rsidDel="00000000" w:rsidP="00000000" w:rsidRDefault="00000000" w:rsidRPr="00000000" w14:paraId="00001DA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Academic terms, the active planning term, and the planning window.</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w:t>
            </w:r>
          </w:p>
        </w:tc>
        <w:tc>
          <w:tcPr>
            <w:tcMar>
              <w:top w:w="60.0" w:type="dxa"/>
              <w:left w:w="80.0" w:type="dxa"/>
              <w:bottom w:w="60.0" w:type="dxa"/>
              <w:right w:w="80.0" w:type="dxa"/>
            </w:tcMar>
            <w:vAlign w:val="top"/>
          </w:tcPr>
          <w:p w:rsidR="00000000" w:rsidDel="00000000" w:rsidP="00000000" w:rsidRDefault="00000000" w:rsidRPr="00000000" w14:paraId="00001DA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Curriculum subjects with units and category.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curriculum_offering</w:t>
            </w:r>
          </w:p>
        </w:tc>
        <w:tc>
          <w:tcPr>
            <w:tcMar>
              <w:top w:w="60.0" w:type="dxa"/>
              <w:left w:w="80.0" w:type="dxa"/>
              <w:bottom w:w="60.0" w:type="dxa"/>
              <w:right w:w="80.0" w:type="dxa"/>
            </w:tcMar>
            <w:vAlign w:val="top"/>
          </w:tcPr>
          <w:p w:rsidR="00000000" w:rsidDel="00000000" w:rsidP="00000000" w:rsidRDefault="00000000" w:rsidRPr="00000000" w14:paraId="00001DA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Subjects published as offered for a term, with schedule and faculty.</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course_offering_plan</w:t>
            </w:r>
          </w:p>
        </w:tc>
        <w:tc>
          <w:tcPr>
            <w:tcMar>
              <w:top w:w="60.0" w:type="dxa"/>
              <w:left w:w="80.0" w:type="dxa"/>
              <w:bottom w:w="60.0" w:type="dxa"/>
              <w:right w:w="80.0" w:type="dxa"/>
            </w:tcMar>
            <w:vAlign w:val="top"/>
          </w:tcPr>
          <w:p w:rsidR="00000000" w:rsidDel="00000000" w:rsidP="00000000" w:rsidRDefault="00000000" w:rsidRPr="00000000" w14:paraId="00001DA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Planned offerings under course adjustment.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course_offering</w:t>
            </w:r>
          </w:p>
        </w:tc>
        <w:tc>
          <w:tcPr>
            <w:tcMar>
              <w:top w:w="60.0" w:type="dxa"/>
              <w:left w:w="80.0" w:type="dxa"/>
              <w:bottom w:w="60.0" w:type="dxa"/>
              <w:right w:w="80.0" w:type="dxa"/>
            </w:tcMar>
            <w:vAlign w:val="top"/>
          </w:tcPr>
          <w:p w:rsidR="00000000" w:rsidDel="00000000" w:rsidP="00000000" w:rsidRDefault="00000000" w:rsidRPr="00000000" w14:paraId="00001DA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Offering demand and planning records.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course_record</w:t>
            </w:r>
          </w:p>
        </w:tc>
        <w:tc>
          <w:tcPr>
            <w:tcMar>
              <w:top w:w="60.0" w:type="dxa"/>
              <w:left w:w="80.0" w:type="dxa"/>
              <w:bottom w:w="60.0" w:type="dxa"/>
              <w:right w:w="80.0" w:type="dxa"/>
            </w:tcMar>
            <w:vAlign w:val="top"/>
          </w:tcPr>
          <w:p w:rsidR="00000000" w:rsidDel="00000000" w:rsidP="00000000" w:rsidRDefault="00000000" w:rsidRPr="00000000" w14:paraId="00001DA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Per-student subject status, outcome, and remarks.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course_drop_request</w:t>
            </w:r>
          </w:p>
        </w:tc>
        <w:tc>
          <w:tcPr>
            <w:tcMar>
              <w:top w:w="60.0" w:type="dxa"/>
              <w:left w:w="80.0" w:type="dxa"/>
              <w:bottom w:w="60.0" w:type="dxa"/>
              <w:right w:w="80.0" w:type="dxa"/>
            </w:tcMar>
            <w:vAlign w:val="top"/>
          </w:tcPr>
          <w:p w:rsidR="00000000" w:rsidDel="00000000" w:rsidP="00000000" w:rsidRDefault="00000000" w:rsidRPr="00000000" w14:paraId="00001DA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Requests to drop a subject, with date and notes.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A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term_enrollment</w:t>
            </w:r>
          </w:p>
        </w:tc>
        <w:tc>
          <w:tcPr>
            <w:tcMar>
              <w:top w:w="60.0" w:type="dxa"/>
              <w:left w:w="80.0" w:type="dxa"/>
              <w:bottom w:w="60.0" w:type="dxa"/>
              <w:right w:w="80.0" w:type="dxa"/>
            </w:tcMar>
            <w:vAlign w:val="top"/>
          </w:tcPr>
          <w:p w:rsidR="00000000" w:rsidDel="00000000" w:rsidP="00000000" w:rsidRDefault="00000000" w:rsidRPr="00000000" w14:paraId="00001DB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Enrollment confirmation per student per term.</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subject_enrollment</w:t>
            </w:r>
          </w:p>
        </w:tc>
        <w:tc>
          <w:tcPr>
            <w:tcMar>
              <w:top w:w="60.0" w:type="dxa"/>
              <w:left w:w="80.0" w:type="dxa"/>
              <w:bottom w:w="60.0" w:type="dxa"/>
              <w:right w:w="80.0" w:type="dxa"/>
            </w:tcMar>
            <w:vAlign w:val="top"/>
          </w:tcPr>
          <w:p w:rsidR="00000000" w:rsidDel="00000000" w:rsidP="00000000" w:rsidRDefault="00000000" w:rsidRPr="00000000" w14:paraId="00001DB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Durable ledger of students tagged to offered subjects.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monitoring_sheet_upload</w:t>
            </w:r>
          </w:p>
        </w:tc>
        <w:tc>
          <w:tcPr>
            <w:tcMar>
              <w:top w:w="60.0" w:type="dxa"/>
              <w:left w:w="80.0" w:type="dxa"/>
              <w:bottom w:w="60.0" w:type="dxa"/>
              <w:right w:w="80.0" w:type="dxa"/>
            </w:tcMar>
            <w:vAlign w:val="top"/>
          </w:tcPr>
          <w:p w:rsidR="00000000" w:rsidDel="00000000" w:rsidP="00000000" w:rsidRDefault="00000000" w:rsidRPr="00000000" w14:paraId="00001DB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History of monitoring workbook imports.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monitoring_validation_issue</w:t>
            </w:r>
          </w:p>
        </w:tc>
        <w:tc>
          <w:tcPr>
            <w:tcMar>
              <w:top w:w="60.0" w:type="dxa"/>
              <w:left w:w="80.0" w:type="dxa"/>
              <w:bottom w:w="60.0" w:type="dxa"/>
              <w:right w:w="80.0" w:type="dxa"/>
            </w:tcMar>
            <w:vAlign w:val="top"/>
          </w:tcPr>
          <w:p w:rsidR="00000000" w:rsidDel="00000000" w:rsidP="00000000" w:rsidRDefault="00000000" w:rsidRPr="00000000" w14:paraId="00001DB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Validation problems detected in an import.</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student_monitoring_flag</w:t>
            </w:r>
          </w:p>
        </w:tc>
        <w:tc>
          <w:tcPr>
            <w:tcMar>
              <w:top w:w="60.0" w:type="dxa"/>
              <w:left w:w="80.0" w:type="dxa"/>
              <w:bottom w:w="60.0" w:type="dxa"/>
              <w:right w:w="80.0" w:type="dxa"/>
            </w:tcMar>
            <w:vAlign w:val="top"/>
          </w:tcPr>
          <w:p w:rsidR="00000000" w:rsidDel="00000000" w:rsidP="00000000" w:rsidRDefault="00000000" w:rsidRPr="00000000" w14:paraId="00001DB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Discrepancies reported against official values.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research_case</w:t>
            </w:r>
          </w:p>
        </w:tc>
        <w:tc>
          <w:tcPr>
            <w:tcMar>
              <w:top w:w="60.0" w:type="dxa"/>
              <w:left w:w="80.0" w:type="dxa"/>
              <w:bottom w:w="60.0" w:type="dxa"/>
              <w:right w:w="80.0" w:type="dxa"/>
            </w:tcMar>
            <w:vAlign w:val="top"/>
          </w:tcPr>
          <w:p w:rsidR="00000000" w:rsidDel="00000000" w:rsidP="00000000" w:rsidRDefault="00000000" w:rsidRPr="00000000" w14:paraId="00001DB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Thesis and dissertation cases with title, gate, and status.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document_check</w:t>
            </w:r>
          </w:p>
        </w:tc>
        <w:tc>
          <w:tcPr>
            <w:tcMar>
              <w:top w:w="60.0" w:type="dxa"/>
              <w:left w:w="80.0" w:type="dxa"/>
              <w:bottom w:w="60.0" w:type="dxa"/>
              <w:right w:w="80.0" w:type="dxa"/>
            </w:tcMar>
            <w:vAlign w:val="top"/>
          </w:tcPr>
          <w:p w:rsidR="00000000" w:rsidDel="00000000" w:rsidP="00000000" w:rsidRDefault="00000000" w:rsidRPr="00000000" w14:paraId="00001DB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Required-document checks per research gate.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research_evidence_file</w:t>
            </w:r>
          </w:p>
        </w:tc>
        <w:tc>
          <w:tcPr>
            <w:tcMar>
              <w:top w:w="60.0" w:type="dxa"/>
              <w:left w:w="80.0" w:type="dxa"/>
              <w:bottom w:w="60.0" w:type="dxa"/>
              <w:right w:w="80.0" w:type="dxa"/>
            </w:tcMar>
            <w:vAlign w:val="top"/>
          </w:tcPr>
          <w:p w:rsidR="00000000" w:rsidDel="00000000" w:rsidP="00000000" w:rsidRDefault="00000000" w:rsidRPr="00000000" w14:paraId="00001DB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Files submitted as research evidence.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B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adviser_document_approval</w:t>
            </w:r>
          </w:p>
        </w:tc>
        <w:tc>
          <w:tcPr>
            <w:tcMar>
              <w:top w:w="60.0" w:type="dxa"/>
              <w:left w:w="80.0" w:type="dxa"/>
              <w:bottom w:w="60.0" w:type="dxa"/>
              <w:right w:w="80.0" w:type="dxa"/>
            </w:tcMar>
            <w:vAlign w:val="top"/>
          </w:tcPr>
          <w:p w:rsidR="00000000" w:rsidDel="00000000" w:rsidP="00000000" w:rsidRDefault="00000000" w:rsidRPr="00000000" w14:paraId="00001DC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 approvals of submitted research documents.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adviser_assignment</w:t>
            </w:r>
          </w:p>
        </w:tc>
        <w:tc>
          <w:tcPr>
            <w:tcMar>
              <w:top w:w="60.0" w:type="dxa"/>
              <w:left w:w="80.0" w:type="dxa"/>
              <w:bottom w:w="60.0" w:type="dxa"/>
              <w:right w:w="80.0" w:type="dxa"/>
            </w:tcMar>
            <w:vAlign w:val="top"/>
          </w:tcPr>
          <w:p w:rsidR="00000000" w:rsidDel="00000000" w:rsidP="00000000" w:rsidRDefault="00000000" w:rsidRPr="00000000" w14:paraId="00001DC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Designation of advisers to students.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panel_assignment</w:t>
            </w:r>
          </w:p>
        </w:tc>
        <w:tc>
          <w:tcPr>
            <w:tcMar>
              <w:top w:w="60.0" w:type="dxa"/>
              <w:left w:w="80.0" w:type="dxa"/>
              <w:bottom w:w="60.0" w:type="dxa"/>
              <w:right w:w="80.0" w:type="dxa"/>
            </w:tcMar>
            <w:vAlign w:val="top"/>
          </w:tcPr>
          <w:p w:rsidR="00000000" w:rsidDel="00000000" w:rsidP="00000000" w:rsidRDefault="00000000" w:rsidRPr="00000000" w14:paraId="00001DC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assigned to a defense panel with role and eligibility note.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schedule_request</w:t>
            </w:r>
          </w:p>
        </w:tc>
        <w:tc>
          <w:tcPr>
            <w:tcMar>
              <w:top w:w="60.0" w:type="dxa"/>
              <w:left w:w="80.0" w:type="dxa"/>
              <w:bottom w:w="60.0" w:type="dxa"/>
              <w:right w:w="80.0" w:type="dxa"/>
            </w:tcMar>
            <w:vAlign w:val="top"/>
          </w:tcPr>
          <w:p w:rsidR="00000000" w:rsidDel="00000000" w:rsidP="00000000" w:rsidRDefault="00000000" w:rsidRPr="00000000" w14:paraId="00001DC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 scheduling requests, proposed slots, and outcomes.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defense_verdict</w:t>
            </w:r>
          </w:p>
        </w:tc>
        <w:tc>
          <w:tcPr>
            <w:tcMar>
              <w:top w:w="60.0" w:type="dxa"/>
              <w:left w:w="80.0" w:type="dxa"/>
              <w:bottom w:w="60.0" w:type="dxa"/>
              <w:right w:w="80.0" w:type="dxa"/>
            </w:tcMar>
            <w:vAlign w:val="top"/>
          </w:tcPr>
          <w:p w:rsidR="00000000" w:rsidDel="00000000" w:rsidP="00000000" w:rsidRDefault="00000000" w:rsidRPr="00000000" w14:paraId="00001DC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Verdicts recorded against a defense.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w:t>
            </w:r>
          </w:p>
        </w:tc>
        <w:tc>
          <w:tcPr>
            <w:tcMar>
              <w:top w:w="60.0" w:type="dxa"/>
              <w:left w:w="80.0" w:type="dxa"/>
              <w:bottom w:w="60.0" w:type="dxa"/>
              <w:right w:w="80.0" w:type="dxa"/>
            </w:tcMar>
            <w:vAlign w:val="top"/>
          </w:tcPr>
          <w:p w:rsidR="00000000" w:rsidDel="00000000" w:rsidP="00000000" w:rsidRDefault="00000000" w:rsidRPr="00000000" w14:paraId="00001DC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 roster, specialization, eligible panel roles, calendar connection.</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faculty_course_preference</w:t>
            </w:r>
          </w:p>
        </w:tc>
        <w:tc>
          <w:tcPr>
            <w:tcMar>
              <w:top w:w="60.0" w:type="dxa"/>
              <w:left w:w="80.0" w:type="dxa"/>
              <w:bottom w:w="60.0" w:type="dxa"/>
              <w:right w:w="80.0" w:type="dxa"/>
            </w:tcMar>
            <w:vAlign w:val="top"/>
          </w:tcPr>
          <w:p w:rsidR="00000000" w:rsidDel="00000000" w:rsidP="00000000" w:rsidRDefault="00000000" w:rsidRPr="00000000" w14:paraId="00001DC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Advisory faculty preferences for handling subjects.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faculty_availability</w:t>
            </w:r>
          </w:p>
        </w:tc>
        <w:tc>
          <w:tcPr>
            <w:tcMar>
              <w:top w:w="60.0" w:type="dxa"/>
              <w:left w:w="80.0" w:type="dxa"/>
              <w:bottom w:w="60.0" w:type="dxa"/>
              <w:right w:w="80.0" w:type="dxa"/>
            </w:tcMar>
            <w:vAlign w:val="top"/>
          </w:tcPr>
          <w:p w:rsidR="00000000" w:rsidDel="00000000" w:rsidP="00000000" w:rsidRDefault="00000000" w:rsidRPr="00000000" w14:paraId="00001DC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Dated faculty availability records.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C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faculty_working_hour</w:t>
            </w:r>
          </w:p>
        </w:tc>
        <w:tc>
          <w:tcPr>
            <w:tcMar>
              <w:top w:w="60.0" w:type="dxa"/>
              <w:left w:w="80.0" w:type="dxa"/>
              <w:bottom w:w="60.0" w:type="dxa"/>
              <w:right w:w="80.0" w:type="dxa"/>
            </w:tcMar>
            <w:vAlign w:val="top"/>
          </w:tcPr>
          <w:p w:rsidR="00000000" w:rsidDel="00000000" w:rsidP="00000000" w:rsidRDefault="00000000" w:rsidRPr="00000000" w14:paraId="00001DD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Recurring faculty working hours used for scheduling.</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practicum_record</w:t>
            </w:r>
          </w:p>
        </w:tc>
        <w:tc>
          <w:tcPr>
            <w:tcMar>
              <w:top w:w="60.0" w:type="dxa"/>
              <w:left w:w="80.0" w:type="dxa"/>
              <w:bottom w:w="60.0" w:type="dxa"/>
              <w:right w:w="80.0" w:type="dxa"/>
            </w:tcMar>
            <w:vAlign w:val="top"/>
          </w:tcPr>
          <w:p w:rsidR="00000000" w:rsidDel="00000000" w:rsidP="00000000" w:rsidRDefault="00000000" w:rsidRPr="00000000" w14:paraId="00001DD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Practicum site, supervisor, hours, certificates, and review state.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withdrawal_application</w:t>
            </w:r>
          </w:p>
        </w:tc>
        <w:tc>
          <w:tcPr>
            <w:tcMar>
              <w:top w:w="60.0" w:type="dxa"/>
              <w:left w:w="80.0" w:type="dxa"/>
              <w:bottom w:w="60.0" w:type="dxa"/>
              <w:right w:w="80.0" w:type="dxa"/>
            </w:tcMar>
            <w:vAlign w:val="top"/>
          </w:tcPr>
          <w:p w:rsidR="00000000" w:rsidDel="00000000" w:rsidP="00000000" w:rsidRDefault="00000000" w:rsidRPr="00000000" w14:paraId="00001DD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Subject withdrawal applications, decisions, and Registrar handoff.</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5">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awol_case</w:t>
            </w:r>
          </w:p>
        </w:tc>
        <w:tc>
          <w:tcPr>
            <w:tcMar>
              <w:top w:w="60.0" w:type="dxa"/>
              <w:left w:w="80.0" w:type="dxa"/>
              <w:bottom w:w="60.0" w:type="dxa"/>
              <w:right w:w="80.0" w:type="dxa"/>
            </w:tcMar>
            <w:vAlign w:val="top"/>
          </w:tcPr>
          <w:p w:rsidR="00000000" w:rsidDel="00000000" w:rsidP="00000000" w:rsidRDefault="00000000" w:rsidRPr="00000000" w14:paraId="00001DD6">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Absence-without-leave cases and policy review outcomes.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7">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residency_enrollment</w:t>
            </w:r>
          </w:p>
        </w:tc>
        <w:tc>
          <w:tcPr>
            <w:tcMar>
              <w:top w:w="60.0" w:type="dxa"/>
              <w:left w:w="80.0" w:type="dxa"/>
              <w:bottom w:w="60.0" w:type="dxa"/>
              <w:right w:w="80.0" w:type="dxa"/>
            </w:tcMar>
            <w:vAlign w:val="top"/>
          </w:tcPr>
          <w:p w:rsidR="00000000" w:rsidDel="00000000" w:rsidP="00000000" w:rsidRDefault="00000000" w:rsidRPr="00000000" w14:paraId="00001DD8">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Residency enrollment records.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9">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graduation_endorsement</w:t>
            </w:r>
          </w:p>
        </w:tc>
        <w:tc>
          <w:tcPr>
            <w:tcMar>
              <w:top w:w="60.0" w:type="dxa"/>
              <w:left w:w="80.0" w:type="dxa"/>
              <w:bottom w:w="60.0" w:type="dxa"/>
              <w:right w:w="80.0" w:type="dxa"/>
            </w:tcMar>
            <w:vAlign w:val="top"/>
          </w:tcPr>
          <w:p w:rsidR="00000000" w:rsidDel="00000000" w:rsidP="00000000" w:rsidRDefault="00000000" w:rsidRPr="00000000" w14:paraId="00001DDA">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Graduation candidates, eligibility components, and endorsement state.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B">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form1_endorsement</w:t>
            </w:r>
          </w:p>
        </w:tc>
        <w:tc>
          <w:tcPr>
            <w:tcMar>
              <w:top w:w="60.0" w:type="dxa"/>
              <w:left w:w="80.0" w:type="dxa"/>
              <w:bottom w:w="60.0" w:type="dxa"/>
              <w:right w:w="80.0" w:type="dxa"/>
            </w:tcMar>
            <w:vAlign w:val="top"/>
          </w:tcPr>
          <w:p w:rsidR="00000000" w:rsidDel="00000000" w:rsidP="00000000" w:rsidRDefault="00000000" w:rsidRPr="00000000" w14:paraId="00001DDC">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Form 1 title-defense endorsements.</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D">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student_request_attachment</w:t>
            </w:r>
          </w:p>
        </w:tc>
        <w:tc>
          <w:tcPr>
            <w:tcMar>
              <w:top w:w="60.0" w:type="dxa"/>
              <w:left w:w="80.0" w:type="dxa"/>
              <w:bottom w:w="60.0" w:type="dxa"/>
              <w:right w:w="80.0" w:type="dxa"/>
            </w:tcMar>
            <w:vAlign w:val="top"/>
          </w:tcPr>
          <w:p w:rsidR="00000000" w:rsidDel="00000000" w:rsidP="00000000" w:rsidRDefault="00000000" w:rsidRPr="00000000" w14:paraId="00001DDE">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Files attached to student requests, scoped by role.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DF">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workflow_message</w:t>
            </w:r>
          </w:p>
        </w:tc>
        <w:tc>
          <w:tcPr>
            <w:tcMar>
              <w:top w:w="60.0" w:type="dxa"/>
              <w:left w:w="80.0" w:type="dxa"/>
              <w:bottom w:w="60.0" w:type="dxa"/>
              <w:right w:w="80.0" w:type="dxa"/>
            </w:tcMar>
            <w:vAlign w:val="top"/>
          </w:tcPr>
          <w:p w:rsidR="00000000" w:rsidDel="00000000" w:rsidP="00000000" w:rsidRDefault="00000000" w:rsidRPr="00000000" w14:paraId="00001DE0">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Messages exchanged within a workflow, internal or student-visible.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E1">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task</w:t>
            </w:r>
          </w:p>
        </w:tc>
        <w:tc>
          <w:tcPr>
            <w:tcMar>
              <w:top w:w="60.0" w:type="dxa"/>
              <w:left w:w="80.0" w:type="dxa"/>
              <w:bottom w:w="60.0" w:type="dxa"/>
              <w:right w:w="80.0" w:type="dxa"/>
            </w:tcMar>
            <w:vAlign w:val="top"/>
          </w:tcPr>
          <w:p w:rsidR="00000000" w:rsidDel="00000000" w:rsidP="00000000" w:rsidRDefault="00000000" w:rsidRPr="00000000" w14:paraId="00001DE2">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Open work items with the owning role and due date.</w:t>
            </w:r>
          </w:p>
        </w:tc>
      </w:tr>
      <w:tr>
        <w:trPr>
          <w:cantSplit w:val="0"/>
          <w:tblHeader w:val="0"/>
        </w:trPr>
        <w:tc>
          <w:tcPr>
            <w:tcMar>
              <w:top w:w="60.0" w:type="dxa"/>
              <w:left w:w="80.0" w:type="dxa"/>
              <w:bottom w:w="60.0" w:type="dxa"/>
              <w:right w:w="80.0" w:type="dxa"/>
            </w:tcMar>
            <w:vAlign w:val="top"/>
          </w:tcPr>
          <w:p w:rsidR="00000000" w:rsidDel="00000000" w:rsidP="00000000" w:rsidRDefault="00000000" w:rsidRPr="00000000" w14:paraId="00001DE3">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transaction_log</w:t>
            </w:r>
          </w:p>
        </w:tc>
        <w:tc>
          <w:tcPr>
            <w:tcMar>
              <w:top w:w="60.0" w:type="dxa"/>
              <w:left w:w="80.0" w:type="dxa"/>
              <w:bottom w:w="60.0" w:type="dxa"/>
              <w:right w:w="80.0" w:type="dxa"/>
            </w:tcMar>
            <w:vAlign w:val="top"/>
          </w:tcPr>
          <w:p w:rsidR="00000000" w:rsidDel="00000000" w:rsidP="00000000" w:rsidRDefault="00000000" w:rsidRPr="00000000" w14:paraId="00001DE4">
            <w:pPr>
              <w:widowControl w:val="0"/>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Audit record of consequential actions with actor, role, and type.</w:t>
            </w:r>
          </w:p>
        </w:tc>
      </w:tr>
    </w:tbl>
    <w:p w:rsidR="00000000" w:rsidDel="00000000" w:rsidP="00000000" w:rsidRDefault="00000000" w:rsidRPr="00000000" w14:paraId="00001DE5">
      <w:pPr>
        <w:rPr>
          <w:rFonts w:ascii="Times New Roman" w:cs="Times New Roman" w:eastAsia="Times New Roman" w:hAnsi="Times New Roman"/>
        </w:rPr>
      </w:pPr>
      <w:r w:rsidDel="00000000" w:rsidR="00000000" w:rsidRPr="00000000">
        <w:rPr>
          <w:rtl w:val="0"/>
        </w:rPr>
      </w:r>
    </w:p>
    <w:sectPr>
      <w:headerReference r:id="rId102" w:type="default"/>
      <w:headerReference r:id="rId103" w:type="first"/>
      <w:footerReference r:id="rId104" w:type="default"/>
      <w:footerReference r:id="rId105"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6">
    <w:pPr>
      <w:spacing w:line="240" w:lineRule="auto"/>
      <w:rPr>
        <w:rFonts w:ascii="Times New Roman" w:cs="Times New Roman" w:eastAsia="Times New Roman" w:hAnsi="Times New Roman"/>
        <w:sz w:val="24"/>
        <w:szCs w:val="24"/>
      </w:rPr>
    </w:pPr>
    <w:r w:rsidDel="00000000" w:rsidR="00000000" w:rsidRPr="00000000">
      <w:rPr>
        <w:sz w:val="24"/>
        <w:szCs w:val="24"/>
      </w:rPr>
      <w:drawing>
        <wp:inline distB="0" distT="0" distL="0" distR="0">
          <wp:extent cx="1809750" cy="914400"/>
          <wp:effectExtent b="0" l="0" r="0" t="0"/>
          <wp:docPr descr="Image result for dlsu ccs logo" id="87" name="image21.png"/>
          <a:graphic>
            <a:graphicData uri="http://schemas.openxmlformats.org/drawingml/2006/picture">
              <pic:pic>
                <pic:nvPicPr>
                  <pic:cNvPr descr="Image result for dlsu ccs logo" id="0" name="image21.png"/>
                  <pic:cNvPicPr preferRelativeResize="0"/>
                </pic:nvPicPr>
                <pic:blipFill>
                  <a:blip r:embed="rId1"/>
                  <a:srcRect b="0" l="0" r="0" t="0"/>
                  <a:stretch>
                    <a:fillRect/>
                  </a:stretch>
                </pic:blipFill>
                <pic:spPr>
                  <a:xfrm>
                    <a:off x="0" y="0"/>
                    <a:ext cx="1809750" cy="914400"/>
                  </a:xfrm>
                  <a:prstGeom prst="rect"/>
                  <a:ln/>
                </pic:spPr>
              </pic:pic>
            </a:graphicData>
          </a:graphic>
        </wp:inline>
      </w:drawing>
    </w:r>
    <w:r w:rsidDel="00000000" w:rsidR="00000000" w:rsidRPr="00000000">
      <w:rPr>
        <w:rtl w:val="0"/>
      </w:rPr>
    </w:r>
  </w:p>
  <w:p w:rsidR="00000000" w:rsidDel="00000000" w:rsidP="00000000" w:rsidRDefault="00000000" w:rsidRPr="00000000" w14:paraId="00001DE7">
    <w:pPr>
      <w:spacing w:line="240" w:lineRule="auto"/>
      <w:rPr>
        <w:sz w:val="24"/>
        <w:szCs w:val="24"/>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DE9">
    <w:pPr>
      <w:spacing w:line="240" w:lineRule="auto"/>
      <w:rPr/>
    </w:pPr>
    <w:r w:rsidDel="00000000" w:rsidR="00000000" w:rsidRPr="00000000">
      <w:rPr>
        <w:sz w:val="24"/>
        <w:szCs w:val="24"/>
      </w:rPr>
      <w:drawing>
        <wp:inline distB="0" distT="0" distL="0" distR="0">
          <wp:extent cx="1809750" cy="914400"/>
          <wp:effectExtent b="0" l="0" r="0" t="0"/>
          <wp:docPr descr="Image result for dlsu ccs logo" id="32" name="image21.png"/>
          <a:graphic>
            <a:graphicData uri="http://schemas.openxmlformats.org/drawingml/2006/picture">
              <pic:pic>
                <pic:nvPicPr>
                  <pic:cNvPr descr="Image result for dlsu ccs logo" id="0" name="image21.png"/>
                  <pic:cNvPicPr preferRelativeResize="0"/>
                </pic:nvPicPr>
                <pic:blipFill>
                  <a:blip r:embed="rId1"/>
                  <a:srcRect b="0" l="0" r="0" t="0"/>
                  <a:stretch>
                    <a:fillRect/>
                  </a:stretch>
                </pic:blipFill>
                <pic:spPr>
                  <a:xfrm>
                    <a:off x="0" y="0"/>
                    <a:ext cx="1809750" cy="9144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jc w:val="center"/>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80" w:lineRule="auto"/>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spacing w:after="240" w:before="24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after="240" w:before="240" w:lineRule="auto"/>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spacing w:after="240" w:before="240" w:lineRule="auto"/>
      <w:jc w:val="center"/>
    </w:pPr>
    <w:rPr>
      <w:rFonts w:ascii="Times New Roman" w:cs="Times New Roman" w:eastAsia="Times New Roman" w:hAnsi="Times New Roman"/>
      <w:i w:val="1"/>
      <w:iCs w:val="1"/>
      <w:sz w:val="24"/>
      <w:szCs w:val="24"/>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before="480" w:lineRule="auto"/>
      <w:jc w:val="center"/>
    </w:pPr>
    <w:rPr>
      <w:rFonts w:ascii="Times New Roman" w:cs="Times New Roman" w:eastAsia="Times New Roman" w:hAnsi="Times New Roman"/>
      <w:b w:val="1"/>
      <w:bCs w:val="1"/>
      <w:sz w:val="32"/>
      <w:szCs w:val="3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png"/><Relationship Id="rId42" Type="http://schemas.openxmlformats.org/officeDocument/2006/relationships/image" Target="media/image25.png"/><Relationship Id="rId41" Type="http://schemas.openxmlformats.org/officeDocument/2006/relationships/image" Target="media/image6.png"/><Relationship Id="rId44" Type="http://schemas.openxmlformats.org/officeDocument/2006/relationships/image" Target="media/image5.png"/><Relationship Id="rId43" Type="http://schemas.openxmlformats.org/officeDocument/2006/relationships/image" Target="media/image56.png"/><Relationship Id="rId46" Type="http://schemas.openxmlformats.org/officeDocument/2006/relationships/image" Target="media/image40.png"/><Relationship Id="rId45" Type="http://schemas.openxmlformats.org/officeDocument/2006/relationships/image" Target="media/image46.png"/><Relationship Id="rId105" Type="http://schemas.openxmlformats.org/officeDocument/2006/relationships/footer" Target="footer2.xml"/><Relationship Id="rId104" Type="http://schemas.openxmlformats.org/officeDocument/2006/relationships/footer" Target="footer1.xml"/><Relationship Id="rId48" Type="http://schemas.openxmlformats.org/officeDocument/2006/relationships/image" Target="media/image57.png"/><Relationship Id="rId47" Type="http://schemas.openxmlformats.org/officeDocument/2006/relationships/image" Target="media/image48.png"/><Relationship Id="rId49" Type="http://schemas.openxmlformats.org/officeDocument/2006/relationships/image" Target="media/image92.png"/><Relationship Id="rId103" Type="http://schemas.openxmlformats.org/officeDocument/2006/relationships/header" Target="header2.xml"/><Relationship Id="rId102" Type="http://schemas.openxmlformats.org/officeDocument/2006/relationships/header" Target="header1.xml"/><Relationship Id="rId101" Type="http://schemas.openxmlformats.org/officeDocument/2006/relationships/image" Target="media/image62.png"/><Relationship Id="rId100" Type="http://schemas.openxmlformats.org/officeDocument/2006/relationships/image" Target="media/image58.png"/><Relationship Id="rId31" Type="http://schemas.openxmlformats.org/officeDocument/2006/relationships/image" Target="media/image52.png"/><Relationship Id="rId30" Type="http://schemas.openxmlformats.org/officeDocument/2006/relationships/image" Target="media/image84.png"/><Relationship Id="rId33" Type="http://schemas.openxmlformats.org/officeDocument/2006/relationships/image" Target="media/image15.png"/><Relationship Id="rId32" Type="http://schemas.openxmlformats.org/officeDocument/2006/relationships/image" Target="media/image66.png"/><Relationship Id="rId35" Type="http://schemas.openxmlformats.org/officeDocument/2006/relationships/image" Target="media/image7.png"/><Relationship Id="rId34" Type="http://schemas.openxmlformats.org/officeDocument/2006/relationships/image" Target="media/image39.png"/><Relationship Id="rId37" Type="http://schemas.openxmlformats.org/officeDocument/2006/relationships/image" Target="media/image33.png"/><Relationship Id="rId36" Type="http://schemas.openxmlformats.org/officeDocument/2006/relationships/image" Target="media/image61.png"/><Relationship Id="rId39" Type="http://schemas.openxmlformats.org/officeDocument/2006/relationships/image" Target="media/image20.png"/><Relationship Id="rId38" Type="http://schemas.openxmlformats.org/officeDocument/2006/relationships/image" Target="media/image81.png"/><Relationship Id="rId20" Type="http://schemas.openxmlformats.org/officeDocument/2006/relationships/image" Target="media/image12.png"/><Relationship Id="rId22" Type="http://schemas.openxmlformats.org/officeDocument/2006/relationships/image" Target="media/image95.png"/><Relationship Id="rId21" Type="http://schemas.openxmlformats.org/officeDocument/2006/relationships/image" Target="media/image91.png"/><Relationship Id="rId24" Type="http://schemas.openxmlformats.org/officeDocument/2006/relationships/image" Target="media/image79.png"/><Relationship Id="rId23" Type="http://schemas.openxmlformats.org/officeDocument/2006/relationships/image" Target="media/image87.png"/><Relationship Id="rId26" Type="http://schemas.openxmlformats.org/officeDocument/2006/relationships/image" Target="media/image83.png"/><Relationship Id="rId25" Type="http://schemas.openxmlformats.org/officeDocument/2006/relationships/image" Target="media/image85.png"/><Relationship Id="rId28" Type="http://schemas.openxmlformats.org/officeDocument/2006/relationships/image" Target="media/image89.png"/><Relationship Id="rId27" Type="http://schemas.openxmlformats.org/officeDocument/2006/relationships/image" Target="media/image86.png"/><Relationship Id="rId29" Type="http://schemas.openxmlformats.org/officeDocument/2006/relationships/image" Target="media/image22.png"/><Relationship Id="rId95" Type="http://schemas.openxmlformats.org/officeDocument/2006/relationships/image" Target="media/image49.png"/><Relationship Id="rId94" Type="http://schemas.openxmlformats.org/officeDocument/2006/relationships/image" Target="media/image90.png"/><Relationship Id="rId97" Type="http://schemas.openxmlformats.org/officeDocument/2006/relationships/image" Target="media/image68.png"/><Relationship Id="rId96" Type="http://schemas.openxmlformats.org/officeDocument/2006/relationships/image" Target="media/image43.png"/><Relationship Id="rId11" Type="http://schemas.openxmlformats.org/officeDocument/2006/relationships/image" Target="media/image73.png"/><Relationship Id="rId99" Type="http://schemas.openxmlformats.org/officeDocument/2006/relationships/image" Target="media/image75.png"/><Relationship Id="rId10" Type="http://schemas.openxmlformats.org/officeDocument/2006/relationships/image" Target="media/image27.png"/><Relationship Id="rId98" Type="http://schemas.openxmlformats.org/officeDocument/2006/relationships/image" Target="media/image76.png"/><Relationship Id="rId13" Type="http://schemas.openxmlformats.org/officeDocument/2006/relationships/image" Target="media/image50.png"/><Relationship Id="rId12" Type="http://schemas.openxmlformats.org/officeDocument/2006/relationships/image" Target="media/image28.png"/><Relationship Id="rId91" Type="http://schemas.openxmlformats.org/officeDocument/2006/relationships/hyperlink" Target="https://expressjs.com/" TargetMode="External"/><Relationship Id="rId90" Type="http://schemas.openxmlformats.org/officeDocument/2006/relationships/hyperlink" Target="https://doi.org/10.1371/journal.pone.0242334" TargetMode="External"/><Relationship Id="rId93" Type="http://schemas.openxmlformats.org/officeDocument/2006/relationships/image" Target="media/image88.png"/><Relationship Id="rId92" Type="http://schemas.openxmlformats.org/officeDocument/2006/relationships/hyperlink" Target="https://doi.org/10.3390/educsci14030292" TargetMode="External"/><Relationship Id="rId15" Type="http://schemas.openxmlformats.org/officeDocument/2006/relationships/image" Target="media/image63.png"/><Relationship Id="rId14" Type="http://schemas.openxmlformats.org/officeDocument/2006/relationships/image" Target="media/image29.png"/><Relationship Id="rId17" Type="http://schemas.openxmlformats.org/officeDocument/2006/relationships/image" Target="media/image42.png"/><Relationship Id="rId16" Type="http://schemas.openxmlformats.org/officeDocument/2006/relationships/image" Target="media/image67.png"/><Relationship Id="rId19" Type="http://schemas.openxmlformats.org/officeDocument/2006/relationships/image" Target="media/image93.png"/><Relationship Id="rId18" Type="http://schemas.openxmlformats.org/officeDocument/2006/relationships/image" Target="media/image64.png"/><Relationship Id="rId84" Type="http://schemas.openxmlformats.org/officeDocument/2006/relationships/image" Target="media/image60.png"/><Relationship Id="rId83" Type="http://schemas.openxmlformats.org/officeDocument/2006/relationships/image" Target="media/image2.png"/><Relationship Id="rId86" Type="http://schemas.openxmlformats.org/officeDocument/2006/relationships/image" Target="media/image71.png"/><Relationship Id="rId85" Type="http://schemas.openxmlformats.org/officeDocument/2006/relationships/image" Target="media/image19.png"/><Relationship Id="rId88" Type="http://schemas.openxmlformats.org/officeDocument/2006/relationships/image" Target="media/image4.png"/><Relationship Id="rId87" Type="http://schemas.openxmlformats.org/officeDocument/2006/relationships/image" Target="media/image16.png"/><Relationship Id="rId89" Type="http://schemas.openxmlformats.org/officeDocument/2006/relationships/image" Target="media/image36.png"/><Relationship Id="rId80" Type="http://schemas.openxmlformats.org/officeDocument/2006/relationships/image" Target="media/image30.png"/><Relationship Id="rId82" Type="http://schemas.openxmlformats.org/officeDocument/2006/relationships/image" Target="media/image10.png"/><Relationship Id="rId81" Type="http://schemas.openxmlformats.org/officeDocument/2006/relationships/image" Target="media/image3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4.png"/><Relationship Id="rId5" Type="http://schemas.openxmlformats.org/officeDocument/2006/relationships/styles" Target="styles.xml"/><Relationship Id="rId6" Type="http://schemas.openxmlformats.org/officeDocument/2006/relationships/image" Target="media/image82.png"/><Relationship Id="rId7" Type="http://schemas.openxmlformats.org/officeDocument/2006/relationships/image" Target="media/image59.png"/><Relationship Id="rId8" Type="http://schemas.openxmlformats.org/officeDocument/2006/relationships/image" Target="media/image53.png"/><Relationship Id="rId73" Type="http://schemas.openxmlformats.org/officeDocument/2006/relationships/image" Target="media/image69.png"/><Relationship Id="rId72" Type="http://schemas.openxmlformats.org/officeDocument/2006/relationships/image" Target="media/image9.png"/><Relationship Id="rId75" Type="http://schemas.openxmlformats.org/officeDocument/2006/relationships/image" Target="media/image55.png"/><Relationship Id="rId74" Type="http://schemas.openxmlformats.org/officeDocument/2006/relationships/image" Target="media/image78.png"/><Relationship Id="rId77" Type="http://schemas.openxmlformats.org/officeDocument/2006/relationships/image" Target="media/image32.png"/><Relationship Id="rId76" Type="http://schemas.openxmlformats.org/officeDocument/2006/relationships/image" Target="media/image34.png"/><Relationship Id="rId79" Type="http://schemas.openxmlformats.org/officeDocument/2006/relationships/image" Target="media/image47.png"/><Relationship Id="rId78" Type="http://schemas.openxmlformats.org/officeDocument/2006/relationships/image" Target="media/image74.png"/><Relationship Id="rId71" Type="http://schemas.openxmlformats.org/officeDocument/2006/relationships/image" Target="media/image94.png"/><Relationship Id="rId70" Type="http://schemas.openxmlformats.org/officeDocument/2006/relationships/image" Target="media/image1.png"/><Relationship Id="rId62" Type="http://schemas.openxmlformats.org/officeDocument/2006/relationships/image" Target="media/image13.png"/><Relationship Id="rId61" Type="http://schemas.openxmlformats.org/officeDocument/2006/relationships/image" Target="media/image11.png"/><Relationship Id="rId64" Type="http://schemas.openxmlformats.org/officeDocument/2006/relationships/image" Target="media/image18.png"/><Relationship Id="rId63" Type="http://schemas.openxmlformats.org/officeDocument/2006/relationships/image" Target="media/image35.png"/><Relationship Id="rId66" Type="http://schemas.openxmlformats.org/officeDocument/2006/relationships/image" Target="media/image17.png"/><Relationship Id="rId65" Type="http://schemas.openxmlformats.org/officeDocument/2006/relationships/image" Target="media/image54.png"/><Relationship Id="rId68" Type="http://schemas.openxmlformats.org/officeDocument/2006/relationships/image" Target="media/image23.png"/><Relationship Id="rId67" Type="http://schemas.openxmlformats.org/officeDocument/2006/relationships/image" Target="media/image14.png"/><Relationship Id="rId60" Type="http://schemas.openxmlformats.org/officeDocument/2006/relationships/image" Target="media/image41.png"/><Relationship Id="rId69" Type="http://schemas.openxmlformats.org/officeDocument/2006/relationships/image" Target="media/image31.png"/><Relationship Id="rId51" Type="http://schemas.openxmlformats.org/officeDocument/2006/relationships/image" Target="media/image45.png"/><Relationship Id="rId50" Type="http://schemas.openxmlformats.org/officeDocument/2006/relationships/image" Target="media/image51.png"/><Relationship Id="rId53" Type="http://schemas.openxmlformats.org/officeDocument/2006/relationships/image" Target="media/image72.png"/><Relationship Id="rId52" Type="http://schemas.openxmlformats.org/officeDocument/2006/relationships/image" Target="media/image24.png"/><Relationship Id="rId55" Type="http://schemas.openxmlformats.org/officeDocument/2006/relationships/image" Target="media/image77.png"/><Relationship Id="rId54" Type="http://schemas.openxmlformats.org/officeDocument/2006/relationships/image" Target="media/image26.png"/><Relationship Id="rId57" Type="http://schemas.openxmlformats.org/officeDocument/2006/relationships/image" Target="media/image65.png"/><Relationship Id="rId56" Type="http://schemas.openxmlformats.org/officeDocument/2006/relationships/image" Target="media/image38.png"/><Relationship Id="rId59" Type="http://schemas.openxmlformats.org/officeDocument/2006/relationships/image" Target="media/image80.png"/><Relationship Id="rId5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