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1342">
      <w:pPr>
        <w:pStyle w:val="Heading3"/>
        <w:spacing w:after="240" w:before="240" w:lineRule="auto"/>
        <w:rPr/>
      </w:pPr>
      <w:bookmarkStart w:colFirst="0" w:colLast="0" w:name="_ad9xeb32d83" w:id="192"/>
      <w:bookmarkEnd w:id="192"/>
      <w:r w:rsidDel="00000000" w:rsidR="00000000" w:rsidRPr="00000000">
        <w:rPr>
          <w:rtl w:val="0"/>
        </w:rPr>
        <w:t xml:space="preserve">Appendix B. Ishikawa Diagram – Root Causes of Difficulty in Monitoring and Processing Graduate Student Progress</w:t>
      </w:r>
    </w:p>
    <w:p w:rsidR="00000000" w:rsidDel="00000000" w:rsidP="00000000" w:rsidRDefault="00000000" w:rsidRPr="00000000" w14:paraId="00001343">
      <w:pPr>
        <w:spacing w:after="240" w:line="360" w:lineRule="auto"/>
        <w:ind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278806" cy="2502545"/>
            <wp:effectExtent b="0" l="0" r="0" t="0"/>
            <wp:docPr id="131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8806" cy="2502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3" w:type="default"/>
      <w:headerReference r:id="rId104" w:type="first"/>
      <w:footerReference r:id="rId105" w:type="default"/>
      <w:footerReference r:id="rId106" w:type="first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yrine Rena Princess Tumbaga" w:id="9" w:date="2026-03-16T05:41:07Z">
    <w:p w:rsidR="00000000" w:rsidDel="00000000" w:rsidP="00000000" w:rsidRDefault="00000000" w:rsidRPr="00000000" w14:paraId="00001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0" w:date="2026-03-25T03:24:16Z">
    <w:p w:rsidR="00000000" w:rsidDel="00000000" w:rsidP="00000000" w:rsidRDefault="00000000" w:rsidRPr="00000000" w14:paraId="00001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7" w:date="2026-03-16T05:39:59Z">
    <w:p w:rsidR="00000000" w:rsidDel="00000000" w:rsidP="00000000" w:rsidRDefault="00000000" w:rsidRPr="00000000" w14:paraId="00001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8" w:date="2026-03-25T03:24:12Z">
    <w:p w:rsidR="00000000" w:rsidDel="00000000" w:rsidP="00000000" w:rsidRDefault="00000000" w:rsidRPr="00000000" w14:paraId="00001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1" w:date="2026-03-16T05:44:52Z">
    <w:p w:rsidR="00000000" w:rsidDel="00000000" w:rsidP="00000000" w:rsidRDefault="00000000" w:rsidRPr="00000000" w14:paraId="00001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2" w:date="2026-03-25T03:24:21Z">
    <w:p w:rsidR="00000000" w:rsidDel="00000000" w:rsidP="00000000" w:rsidRDefault="00000000" w:rsidRPr="00000000" w14:paraId="00001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3" w:date="2026-03-16T05:44:52Z">
    <w:p w:rsidR="00000000" w:rsidDel="00000000" w:rsidP="00000000" w:rsidRDefault="00000000" w:rsidRPr="00000000" w14:paraId="00001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4" w:date="2026-03-25T03:24:21Z">
    <w:p w:rsidR="00000000" w:rsidDel="00000000" w:rsidP="00000000" w:rsidRDefault="00000000" w:rsidRPr="00000000" w14:paraId="00001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5" w:date="2026-03-16T05:44:46Z">
    <w:p w:rsidR="00000000" w:rsidDel="00000000" w:rsidP="00000000" w:rsidRDefault="00000000" w:rsidRPr="00000000" w14:paraId="00001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6" w:date="2026-03-25T03:24:31Z">
    <w:p w:rsidR="00000000" w:rsidDel="00000000" w:rsidP="00000000" w:rsidRDefault="00000000" w:rsidRPr="00000000" w14:paraId="00001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21" w:date="2026-03-16T05:48:14Z">
    <w:p w:rsidR="00000000" w:rsidDel="00000000" w:rsidP="00000000" w:rsidRDefault="00000000" w:rsidRPr="00000000" w14:paraId="00001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22" w:date="2026-03-25T03:24:56Z">
    <w:p w:rsidR="00000000" w:rsidDel="00000000" w:rsidP="00000000" w:rsidRDefault="00000000" w:rsidRPr="00000000" w14:paraId="00001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iguel Joaquin Sanson" w:id="25" w:date="2026-03-15T16:28:23Z">
    <w:p w:rsidR="00000000" w:rsidDel="00000000" w:rsidP="00000000" w:rsidRDefault="00000000" w:rsidRPr="00000000" w14:paraId="00001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lack a specific concept to relate to</w:t>
      </w:r>
    </w:p>
  </w:comment>
  <w:comment w:author="Myrine Rena Princess Tumbaga" w:id="17" w:date="2026-03-22T11:58:29Z">
    <w:p w:rsidR="00000000" w:rsidDel="00000000" w:rsidP="00000000" w:rsidRDefault="00000000" w:rsidRPr="00000000" w14:paraId="00001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na based on comment</w:t>
      </w:r>
    </w:p>
    <w:p w:rsidR="00000000" w:rsidDel="00000000" w:rsidP="00000000" w:rsidRDefault="00000000" w:rsidRPr="00000000" w14:paraId="00001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what decisions are made and what data are needed to make decisions that would require data analytics.</w:t>
      </w:r>
    </w:p>
    <w:p w:rsidR="00000000" w:rsidDel="00000000" w:rsidP="00000000" w:rsidRDefault="00000000" w:rsidRPr="00000000" w14:paraId="00001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decisions are questions</w:t>
      </w:r>
    </w:p>
    <w:p w:rsidR="00000000" w:rsidDel="00000000" w:rsidP="00000000" w:rsidRDefault="00000000" w:rsidRPr="00000000" w14:paraId="00001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need to enumerate</w:t>
      </w:r>
    </w:p>
    <w:p w:rsidR="00000000" w:rsidDel="00000000" w:rsidP="00000000" w:rsidRDefault="00000000" w:rsidRPr="00000000" w14:paraId="00001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why you need analytics not reports</w:t>
      </w:r>
    </w:p>
  </w:comment>
  <w:comment w:author="Miguel Joaquin Sanson" w:id="18" w:date="2026-03-25T03:24:39Z">
    <w:p w:rsidR="00000000" w:rsidDel="00000000" w:rsidP="00000000" w:rsidRDefault="00000000" w:rsidRPr="00000000" w14:paraId="00001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0" w:date="2026-03-20T11:33:29Z">
    <w:p w:rsidR="00000000" w:rsidDel="00000000" w:rsidP="00000000" w:rsidRDefault="00000000" w:rsidRPr="00000000" w14:paraId="00001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Paragraph explaining the concept</w:t>
      </w:r>
    </w:p>
    <w:p w:rsidR="00000000" w:rsidDel="00000000" w:rsidP="00000000" w:rsidRDefault="00000000" w:rsidRPr="00000000" w14:paraId="00001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Concept - what kind of solution it is (web portal/gateway etc.)</w:t>
      </w:r>
    </w:p>
  </w:comment>
  <w:comment w:author="Miguel Joaquin Sanson" w:id="1" w:date="2026-03-25T03:23:01Z">
    <w:p w:rsidR="00000000" w:rsidDel="00000000" w:rsidP="00000000" w:rsidRDefault="00000000" w:rsidRPr="00000000" w14:paraId="00001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4" w:date="2026-03-25T07:34:51Z">
    <w:p w:rsidR="00000000" w:rsidDel="00000000" w:rsidP="00000000" w:rsidRDefault="00000000" w:rsidRPr="00000000" w14:paraId="00001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 this been updated to match the problems in ishikawa</w:t>
      </w:r>
    </w:p>
  </w:comment>
  <w:comment w:author="Khloe Cassandra Osena" w:id="5" w:date="2026-03-25T07:34:58Z">
    <w:p w:rsidR="00000000" w:rsidDel="00000000" w:rsidP="00000000" w:rsidRDefault="00000000" w:rsidRPr="00000000" w14:paraId="00001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@myrine_tumbaga@dlsu.edu.ph</w:t>
      </w:r>
    </w:p>
  </w:comment>
  <w:comment w:author="Myrine Rena Princess Tumbaga" w:id="6" w:date="2026-03-25T11:11:59Z">
    <w:p w:rsidR="00000000" w:rsidDel="00000000" w:rsidP="00000000" w:rsidRDefault="00000000" w:rsidRPr="00000000" w14:paraId="00001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na</w:t>
      </w:r>
    </w:p>
  </w:comment>
  <w:comment w:author="Myrine Rena Princess Tumbaga" w:id="19" w:date="2026-03-20T11:47:50Z">
    <w:p w:rsidR="00000000" w:rsidDel="00000000" w:rsidP="00000000" w:rsidRDefault="00000000" w:rsidRPr="00000000" w14:paraId="00001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updated, mentioned it is an opportunity</w:t>
      </w:r>
    </w:p>
    <w:p w:rsidR="00000000" w:rsidDel="00000000" w:rsidP="00000000" w:rsidRDefault="00000000" w:rsidRPr="00000000" w14:paraId="00001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 not add specifics (explained in design architecture)</w:t>
      </w:r>
    </w:p>
  </w:comment>
  <w:comment w:author="Miguel Joaquin Sanson" w:id="20" w:date="2026-03-25T03:24:43Z">
    <w:p w:rsidR="00000000" w:rsidDel="00000000" w:rsidP="00000000" w:rsidRDefault="00000000" w:rsidRPr="00000000" w14:paraId="00001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23" w:date="2026-03-20T12:00:08Z">
    <w:p w:rsidR="00000000" w:rsidDel="00000000" w:rsidP="00000000" w:rsidRDefault="00000000" w:rsidRPr="00000000" w14:paraId="00001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to match final modules</w:t>
      </w:r>
    </w:p>
  </w:comment>
  <w:comment w:author="Miguel Joaquin Sanson" w:id="24" w:date="2026-03-25T03:26:24Z">
    <w:p w:rsidR="00000000" w:rsidDel="00000000" w:rsidP="00000000" w:rsidRDefault="00000000" w:rsidRPr="00000000" w14:paraId="00001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27" w:date="2026-03-16T04:46:30Z">
    <w:p w:rsidR="00000000" w:rsidDel="00000000" w:rsidP="00000000" w:rsidRDefault="00000000" w:rsidRPr="00000000" w14:paraId="00001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just added this</w:t>
      </w:r>
    </w:p>
  </w:comment>
  <w:comment w:author="Myrine Rena Princess Tumbaga" w:id="28" w:date="2026-03-16T08:17:59Z">
    <w:p w:rsidR="00000000" w:rsidDel="00000000" w:rsidP="00000000" w:rsidRDefault="00000000" w:rsidRPr="00000000" w14:paraId="00001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specific</w:t>
      </w:r>
    </w:p>
  </w:comment>
  <w:comment w:author="Khloe Cassandra Osena" w:id="29" w:date="2026-03-25T10:14:19Z">
    <w:p w:rsidR="00000000" w:rsidDel="00000000" w:rsidP="00000000" w:rsidRDefault="00000000" w:rsidRPr="00000000" w14:paraId="00001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openai correct</w:t>
      </w:r>
    </w:p>
  </w:comment>
  <w:comment w:author="Khloe Cassandra Osena" w:id="31" w:date="2026-03-15T08:29:37Z">
    <w:p w:rsidR="00000000" w:rsidDel="00000000" w:rsidP="00000000" w:rsidRDefault="00000000" w:rsidRPr="00000000" w14:paraId="00001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  <w:comment w:author="Khloe Cassandra Osena" w:id="32" w:date="2026-03-25T10:13:19Z">
    <w:p w:rsidR="00000000" w:rsidDel="00000000" w:rsidP="00000000" w:rsidRDefault="00000000" w:rsidRPr="00000000" w14:paraId="00001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this correct</w:t>
      </w:r>
    </w:p>
  </w:comment>
  <w:comment w:author="Natalie Mendoza" w:id="2" w:date="2026-03-24T10:59:43Z">
    <w:p w:rsidR="00000000" w:rsidDel="00000000" w:rsidP="00000000" w:rsidRDefault="00000000" w:rsidRPr="00000000" w14:paraId="00001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(w sir oli revisions)</w:t>
      </w:r>
    </w:p>
  </w:comment>
  <w:comment w:author="Miguel Joaquin Sanson" w:id="3" w:date="2026-03-25T03:24:03Z">
    <w:p w:rsidR="00000000" w:rsidDel="00000000" w:rsidP="00000000" w:rsidRDefault="00000000" w:rsidRPr="00000000" w14:paraId="00001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26" w:date="2026-03-15T08:13:41Z">
    <w:p w:rsidR="00000000" w:rsidDel="00000000" w:rsidP="00000000" w:rsidRDefault="00000000" w:rsidRPr="00000000" w14:paraId="00001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  <w:comment w:author="Khloe Cassandra Osena" w:id="30" w:date="2026-03-15T08:29:07Z">
    <w:p w:rsidR="00000000" w:rsidDel="00000000" w:rsidP="00000000" w:rsidRDefault="00000000" w:rsidRPr="00000000" w14:paraId="00001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8">
    <w:pPr>
      <w:jc w:val="right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6">
    <w:pPr>
      <w:spacing w:line="240" w:lineRule="auto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sz w:val="24"/>
        <w:szCs w:val="24"/>
      </w:rPr>
      <w:drawing>
        <wp:inline distB="0" distT="0" distL="0" distR="0">
          <wp:extent cx="1809750" cy="914400"/>
          <wp:effectExtent b="0" l="0" r="0" t="0"/>
          <wp:docPr descr="Image result for dlsu ccs logo" id="87" name="image21.png"/>
          <a:graphic>
            <a:graphicData uri="http://schemas.openxmlformats.org/drawingml/2006/picture">
              <pic:pic>
                <pic:nvPicPr>
                  <pic:cNvPr descr="Image result for dlsu ccs logo" id="0" name="image2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9750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1DE7">
    <w:pPr>
      <w:spacing w:line="240" w:lineRule="auto"/>
      <w:rPr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9">
    <w:pPr>
      <w:spacing w:line="240" w:lineRule="auto"/>
      <w:rPr/>
    </w:pPr>
    <w:r w:rsidDel="00000000" w:rsidR="00000000" w:rsidRPr="00000000">
      <w:rPr>
        <w:sz w:val="24"/>
        <w:szCs w:val="24"/>
      </w:rPr>
      <w:drawing>
        <wp:inline distB="0" distT="0" distL="0" distR="0">
          <wp:extent cx="1809750" cy="914400"/>
          <wp:effectExtent b="0" l="0" r="0" t="0"/>
          <wp:docPr descr="Image result for dlsu ccs logo" id="32" name="image21.png"/>
          <a:graphic>
            <a:graphicData uri="http://schemas.openxmlformats.org/drawingml/2006/picture">
              <pic:pic>
                <pic:nvPicPr>
                  <pic:cNvPr descr="Image result for dlsu ccs logo" id="0" name="image2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9750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lineRule="auto"/>
    </w:pPr>
    <w:rPr>
      <w:rFonts w:ascii="Times New Roman" w:cs="Times New Roman" w:eastAsia="Times New Roman" w:hAnsi="Times New Roman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Times New Roman" w:cs="Times New Roman" w:eastAsia="Times New Roman" w:hAnsi="Times New Roman"/>
      <w:i w:val="1"/>
      <w:i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before="480" w:lineRule="auto"/>
      <w:jc w:val="center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  <w:style w:type="table" w:styleId="Table62">
    <w:basedOn w:val="TableNormal"/>
    <w:tblPr>
      <w:tblStyleRowBandSize w:val="1"/>
      <w:tblStyleColBandSize w:val="1"/>
    </w:tblPr>
  </w:style>
  <w:style w:type="table" w:styleId="Table63">
    <w:basedOn w:val="TableNormal"/>
    <w:tblPr>
      <w:tblStyleRowBandSize w:val="1"/>
      <w:tblStyleColBandSize w:val="1"/>
    </w:tblPr>
  </w:style>
  <w:style w:type="table" w:styleId="Table64">
    <w:basedOn w:val="TableNormal"/>
    <w:tblPr>
      <w:tblStyleRowBandSize w:val="1"/>
      <w:tblStyleColBandSize w:val="1"/>
    </w:tblPr>
  </w:style>
  <w:style w:type="table" w:styleId="Table65">
    <w:basedOn w:val="TableNormal"/>
    <w:tblPr>
      <w:tblStyleRowBandSize w:val="1"/>
      <w:tblStyleColBandSize w:val="1"/>
    </w:tblPr>
  </w:style>
  <w:style w:type="table" w:styleId="Table66">
    <w:basedOn w:val="TableNormal"/>
    <w:tblPr>
      <w:tblStyleRowBandSize w:val="1"/>
      <w:tblStyleColBandSize w:val="1"/>
    </w:tblPr>
  </w:style>
  <w:style w:type="table" w:styleId="Table67">
    <w:basedOn w:val="TableNormal"/>
    <w:tblPr>
      <w:tblStyleRowBandSize w:val="1"/>
      <w:tblStyleColBandSize w:val="1"/>
    </w:tblPr>
  </w:style>
  <w:style w:type="table" w:styleId="Table68">
    <w:basedOn w:val="TableNormal"/>
    <w:tblPr>
      <w:tblStyleRowBandSize w:val="1"/>
      <w:tblStyleColBandSize w:val="1"/>
    </w:tblPr>
  </w:style>
  <w:style w:type="table" w:styleId="Table69">
    <w:basedOn w:val="TableNormal"/>
    <w:tblPr>
      <w:tblStyleRowBandSize w:val="1"/>
      <w:tblStyleColBandSize w:val="1"/>
    </w:tblPr>
  </w:style>
  <w:style w:type="table" w:styleId="Table70">
    <w:basedOn w:val="TableNormal"/>
    <w:tblPr>
      <w:tblStyleRowBandSize w:val="1"/>
      <w:tblStyleColBandSize w:val="1"/>
    </w:tblPr>
  </w:style>
  <w:style w:type="table" w:styleId="Table71">
    <w:basedOn w:val="TableNormal"/>
    <w:tblPr>
      <w:tblStyleRowBandSize w:val="1"/>
      <w:tblStyleColBandSize w:val="1"/>
    </w:tblPr>
  </w:style>
  <w:style w:type="table" w:styleId="Table72">
    <w:basedOn w:val="TableNormal"/>
    <w:tblPr>
      <w:tblStyleRowBandSize w:val="1"/>
      <w:tblStyleColBandSize w:val="1"/>
    </w:tblPr>
  </w:style>
  <w:style w:type="table" w:styleId="Table73">
    <w:basedOn w:val="TableNormal"/>
    <w:tblPr>
      <w:tblStyleRowBandSize w:val="1"/>
      <w:tblStyleColBandSize w:val="1"/>
    </w:tblPr>
  </w:style>
  <w:style w:type="table" w:styleId="Table74">
    <w:basedOn w:val="TableNormal"/>
    <w:tblPr>
      <w:tblStyleRowBandSize w:val="1"/>
      <w:tblStyleColBandSize w:val="1"/>
    </w:tblPr>
  </w:style>
  <w:style w:type="table" w:styleId="Table75">
    <w:basedOn w:val="TableNormal"/>
    <w:tblPr>
      <w:tblStyleRowBandSize w:val="1"/>
      <w:tblStyleColBandSize w:val="1"/>
    </w:tblPr>
  </w:style>
  <w:style w:type="table" w:styleId="Table76">
    <w:basedOn w:val="TableNormal"/>
    <w:tblPr>
      <w:tblStyleRowBandSize w:val="1"/>
      <w:tblStyleColBandSize w:val="1"/>
    </w:tblPr>
  </w:style>
  <w:style w:type="table" w:styleId="Table77">
    <w:basedOn w:val="TableNormal"/>
    <w:tblPr>
      <w:tblStyleRowBandSize w:val="1"/>
      <w:tblStyleColBandSize w:val="1"/>
    </w:tblPr>
  </w:style>
  <w:style w:type="table" w:styleId="Table78">
    <w:basedOn w:val="TableNormal"/>
    <w:tblPr>
      <w:tblStyleRowBandSize w:val="1"/>
      <w:tblStyleColBandSize w:val="1"/>
    </w:tblPr>
  </w:style>
  <w:style w:type="table" w:styleId="Table79">
    <w:basedOn w:val="TableNormal"/>
    <w:tblPr>
      <w:tblStyleRowBandSize w:val="1"/>
      <w:tblStyleColBandSize w:val="1"/>
    </w:tblPr>
  </w:style>
  <w:style w:type="table" w:styleId="Table80">
    <w:basedOn w:val="TableNormal"/>
    <w:tblPr>
      <w:tblStyleRowBandSize w:val="1"/>
      <w:tblStyleColBandSize w:val="1"/>
    </w:tblPr>
  </w:style>
  <w:style w:type="table" w:styleId="Table81">
    <w:basedOn w:val="TableNormal"/>
    <w:tblPr>
      <w:tblStyleRowBandSize w:val="1"/>
      <w:tblStyleColBandSize w:val="1"/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06" Type="http://schemas.openxmlformats.org/officeDocument/2006/relationships/footer" Target="footer2.xml"/><Relationship Id="rId105" Type="http://schemas.openxmlformats.org/officeDocument/2006/relationships/footer" Target="footer1.xml"/><Relationship Id="rId104" Type="http://schemas.openxmlformats.org/officeDocument/2006/relationships/header" Target="header2.xml"/><Relationship Id="rId103" Type="http://schemas.openxmlformats.org/officeDocument/2006/relationships/header" Target="header1.xml"/><Relationship Id="rId21" Type="http://schemas.openxmlformats.org/officeDocument/2006/relationships/image" Target="media/image26.png"/><Relationship Id="rId91" Type="http://schemas.openxmlformats.org/officeDocument/2006/relationships/hyperlink" Target="https://doi.org/10.1371/journal.pone.0242334" TargetMode="External"/><Relationship Id="rId93" Type="http://schemas.openxmlformats.org/officeDocument/2006/relationships/hyperlink" Target="https://doi.org/10.3390/educsci14030292" TargetMode="External"/><Relationship Id="rId92" Type="http://schemas.openxmlformats.org/officeDocument/2006/relationships/hyperlink" Target="https://expressjs.com/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CAP-2237 CAP1 Appendix B: Appendix B. Ishikawa Diagram – Root Causes of Difficulty in Monitoring and Processing Graduate Student Progress</dc:title>
  <cp:lastModifiedBy>python-docx</cp:lastModifiedBy>
  <cp:revision>1</cp:revision>
  <dcterms:modified xsi:type="dcterms:W3CDTF">2026-07-27T18:37:43Z</dcterms:modified>
  <dc:subject>CAP-2237 CAP1 submission</dc:subject>
</cp:coreProperties>
</file>