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427C" w14:textId="77777777" w:rsidR="00E84838" w:rsidRPr="00E84838" w:rsidRDefault="00E84838" w:rsidP="00E8483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cs-CZ"/>
        </w:rPr>
      </w:pPr>
      <w:proofErr w:type="spellStart"/>
      <w:r w:rsidRPr="00E84838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cs-CZ"/>
        </w:rPr>
        <w:t>Getting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cs-CZ"/>
        </w:rPr>
        <w:t>Started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cs-CZ"/>
        </w:rPr>
        <w:t>with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cs-CZ"/>
        </w:rPr>
        <w:t xml:space="preserve"> MQTT on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cs-CZ"/>
        </w:rPr>
        <w:t>Arduino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cs-CZ"/>
        </w:rPr>
        <w:t>Using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cs-CZ"/>
        </w:rPr>
        <w:t>NodeMCU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cs-CZ"/>
        </w:rPr>
        <w:t xml:space="preserve"> ESP8266</w:t>
      </w:r>
    </w:p>
    <w:p w14:paraId="739161FD" w14:textId="7477FF34" w:rsidR="00E84838" w:rsidRPr="00E84838" w:rsidRDefault="00E84838" w:rsidP="00E8483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mc:AlternateContent>
          <mc:Choice Requires="wps">
            <w:drawing>
              <wp:inline distT="0" distB="0" distL="0" distR="0" wp14:anchorId="51510F5C" wp14:editId="783716F0">
                <wp:extent cx="302895" cy="302895"/>
                <wp:effectExtent l="0" t="0" r="0" b="0"/>
                <wp:docPr id="45" name="Rectangle 45" descr="author portra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9388C" id="Rectangle 45" o:spid="_x0000_s1026" alt="author portrai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B692A09" w14:textId="51587FC5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Written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by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Kudzai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Manditereza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</w:p>
    <w:p w14:paraId="4B2A80FB" w14:textId="60D9DC9B" w:rsidR="00211332" w:rsidRPr="00E84838" w:rsidRDefault="00211332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https://www.hivemq.com/blog/mqtt-on-arduino-nodemcu-esp8266-hivemq-cloud/</w:t>
      </w:r>
    </w:p>
    <w:p w14:paraId="7C7E704F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Category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: </w:t>
      </w:r>
      <w:hyperlink r:id="rId5" w:history="1">
        <w:proofErr w:type="spellStart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>HiveMQ</w:t>
        </w:r>
        <w:proofErr w:type="spellEnd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 xml:space="preserve"> Cloud</w:t>
        </w:r>
      </w:hyperlink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hyperlink r:id="rId6" w:history="1">
        <w:proofErr w:type="spellStart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>IoT</w:t>
        </w:r>
        <w:proofErr w:type="spellEnd"/>
      </w:hyperlink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</w:p>
    <w:p w14:paraId="19A78D20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Published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: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February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3, 2023</w:t>
      </w:r>
    </w:p>
    <w:p w14:paraId="4BDDB301" w14:textId="77777777" w:rsidR="00E84838" w:rsidRPr="00E84838" w:rsidRDefault="00E84838" w:rsidP="00E8483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br/>
      </w:r>
    </w:p>
    <w:p w14:paraId="132917EA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In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tutorial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show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how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use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IDE to program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ESP8266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microcontroller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read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sensor data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publish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to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MQTT broker.</w:t>
      </w:r>
    </w:p>
    <w:p w14:paraId="2A872AB9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Further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I’ll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show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how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receive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messages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as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commands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from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activate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microcontroller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output to switch ON and OFF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Light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Emitting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Diode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(LED).</w:t>
      </w:r>
    </w:p>
    <w:p w14:paraId="1E7ED652" w14:textId="77777777" w:rsidR="00E84838" w:rsidRPr="00E84838" w:rsidRDefault="00E84838" w:rsidP="00E848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</w:pP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What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are ESP8266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NodeMCU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Unit and DHT11 Sensor?</w:t>
      </w:r>
    </w:p>
    <w:p w14:paraId="02F0DCD6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Let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look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briefly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hardware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components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use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demo,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Micontroller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Unit,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DHT11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Temperature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Humidity Sensor.</w:t>
      </w:r>
    </w:p>
    <w:p w14:paraId="6D54B76F" w14:textId="5F1CED3A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 wp14:anchorId="19AA083C" wp14:editId="66E84C37">
            <wp:simplePos x="0" y="0"/>
            <wp:positionH relativeFrom="column">
              <wp:posOffset>100879</wp:posOffset>
            </wp:positionH>
            <wp:positionV relativeFrom="paragraph">
              <wp:posOffset>904711</wp:posOffset>
            </wp:positionV>
            <wp:extent cx="4835525" cy="2719705"/>
            <wp:effectExtent l="0" t="0" r="3175" b="4445"/>
            <wp:wrapTight wrapText="bothSides">
              <wp:wrapPolygon edited="0">
                <wp:start x="0" y="0"/>
                <wp:lineTo x="0" y="21484"/>
                <wp:lineTo x="21529" y="21484"/>
                <wp:lineTo x="21529" y="0"/>
                <wp:lineTo x="0" y="0"/>
              </wp:wrapPolygon>
            </wp:wrapTight>
            <wp:docPr id="53" name="Picture 5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Based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ESP8266 WLAN chip,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small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, fast, and Wi-Fi-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capable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microcontroller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easily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program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popular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Integrated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lastRenderedPageBreak/>
        <w:t xml:space="preserve">Development Environment (IDE). It has many Input/Output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ports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various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serial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interfaces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such as SPI, I2C,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RS232. </w:t>
      </w:r>
    </w:p>
    <w:p w14:paraId="660E1848" w14:textId="78C0D0F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Microcontroller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 xml:space="preserve"> and DHT11 Sensor</w:t>
      </w:r>
    </w:p>
    <w:p w14:paraId="45C675C5" w14:textId="2748E8DC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DHT11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sensor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capable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measuring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relative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humidity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temperature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surrounding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environment. It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consists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three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pins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two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power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one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signal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line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transmitting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sensor data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microcontroller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69A0EAD1" w14:textId="622F2E30" w:rsidR="00E84838" w:rsidRPr="00E84838" w:rsidRDefault="00E84838" w:rsidP="00E848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</w:pPr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Hardware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Wiring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Circuit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Diagram</w:t>
      </w:r>
    </w:p>
    <w:p w14:paraId="5D5D557A" w14:textId="69DC52C2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Next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let’s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look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how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hardware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components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demonstration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 </w:t>
      </w:r>
    </w:p>
    <w:p w14:paraId="4F7B8D73" w14:textId="27375511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drawing>
          <wp:inline distT="0" distB="0" distL="0" distR="0" wp14:anchorId="308E3413" wp14:editId="62A8AD90">
            <wp:extent cx="5731510" cy="3822700"/>
            <wp:effectExtent l="0" t="0" r="2540" b="6350"/>
            <wp:docPr id="54" name="Picture 5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picture containing text, electron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0555" w14:textId="6BDAD2F8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35CA69D1" w14:textId="55C5DDAE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image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above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shows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setup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demonstration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one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below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shows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visualization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specific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circuit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diagram. </w:t>
      </w:r>
    </w:p>
    <w:p w14:paraId="314A4BE5" w14:textId="2809BCB8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As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shown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connections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as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follows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: </w:t>
      </w:r>
    </w:p>
    <w:p w14:paraId="0A4E6949" w14:textId="79EB32C5" w:rsidR="00E84838" w:rsidRPr="00E84838" w:rsidRDefault="00E84838" w:rsidP="00E84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Vcc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DHT11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goes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+3v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,  </w:t>
      </w:r>
    </w:p>
    <w:p w14:paraId="7D29C7DE" w14:textId="7CB4AE1C" w:rsidR="00E84838" w:rsidRPr="00E84838" w:rsidRDefault="00E84838" w:rsidP="00E84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Signal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pin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DHT11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goes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into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Digital Pin GPIO2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NodeMCC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 </w:t>
      </w:r>
    </w:p>
    <w:p w14:paraId="46E59240" w14:textId="10C72454" w:rsidR="00E84838" w:rsidRPr="00E84838" w:rsidRDefault="00E84838" w:rsidP="00E84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 wp14:anchorId="385B2A9E" wp14:editId="25D8F6FE">
            <wp:simplePos x="0" y="0"/>
            <wp:positionH relativeFrom="column">
              <wp:posOffset>593904</wp:posOffset>
            </wp:positionH>
            <wp:positionV relativeFrom="paragraph">
              <wp:posOffset>7546</wp:posOffset>
            </wp:positionV>
            <wp:extent cx="3848100" cy="2164080"/>
            <wp:effectExtent l="0" t="0" r="0" b="7620"/>
            <wp:wrapNone/>
            <wp:docPr id="56" name="Picture 5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Ground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pin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DHT11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goes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into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Ground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Pin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70286BCD" w14:textId="3A759708" w:rsidR="00E84838" w:rsidRPr="0022535D" w:rsidRDefault="00E84838" w:rsidP="00E84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resistor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LED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digital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pin, GPIO5. </w:t>
      </w:r>
    </w:p>
    <w:p w14:paraId="6C9D2BF7" w14:textId="7BBD5917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700A54D0" w14:textId="67305D4A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59BC8D69" w14:textId="42C95201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3189CB63" w14:textId="77777777" w:rsidR="00E84838" w:rsidRPr="00E84838" w:rsidRDefault="00E84838" w:rsidP="00E848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</w:pP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Setting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up a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HiveMQ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Cloud MQTT Broker</w:t>
      </w:r>
    </w:p>
    <w:p w14:paraId="0E4C716E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Since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I’ll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publishing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messages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from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Broker,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must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create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Broker on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retrieve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broker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details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use in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code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25A841FC" w14:textId="462B5109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drawing>
          <wp:inline distT="0" distB="0" distL="0" distR="0" wp14:anchorId="06D0904D" wp14:editId="64BB0A63">
            <wp:extent cx="5731510" cy="2178050"/>
            <wp:effectExtent l="0" t="0" r="2540" b="0"/>
            <wp:docPr id="57" name="Picture 5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611E" w14:textId="3BAA318C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0B3B9184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42F81CCA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I’ll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go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hyperlink r:id="rId11" w:history="1">
        <w:proofErr w:type="spellStart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>HiveMQ</w:t>
        </w:r>
        <w:proofErr w:type="spellEnd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 xml:space="preserve"> </w:t>
        </w:r>
        <w:proofErr w:type="spellStart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>website</w:t>
        </w:r>
        <w:proofErr w:type="spellEnd"/>
      </w:hyperlink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select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‘</w:t>
      </w:r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Cloud’</w:t>
      </w: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menu.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I’ll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get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hyperlink r:id="rId12" w:history="1">
        <w:proofErr w:type="spellStart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>HiveMQ</w:t>
        </w:r>
        <w:proofErr w:type="spellEnd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 xml:space="preserve"> Cloud</w:t>
        </w:r>
      </w:hyperlink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page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click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‘</w:t>
      </w:r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 xml:space="preserve">Try out </w:t>
      </w: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 xml:space="preserve"> free’</w:t>
      </w: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button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you’d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like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hyperlink r:id="rId13" w:history="1"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 xml:space="preserve">sign up </w:t>
        </w:r>
        <w:proofErr w:type="spellStart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>for</w:t>
        </w:r>
        <w:proofErr w:type="spellEnd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 xml:space="preserve"> </w:t>
        </w:r>
        <w:proofErr w:type="spellStart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>HiveMQ</w:t>
        </w:r>
        <w:proofErr w:type="spellEnd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 xml:space="preserve"> Cloud </w:t>
        </w:r>
        <w:proofErr w:type="spellStart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>directly</w:t>
        </w:r>
        <w:proofErr w:type="spellEnd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 xml:space="preserve"> </w:t>
        </w:r>
        <w:proofErr w:type="spellStart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>here</w:t>
        </w:r>
        <w:proofErr w:type="spellEnd"/>
      </w:hyperlink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43754CB8" w14:textId="768A6CED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552CFD25" w14:textId="5D2382A5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taken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a sign-up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page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prompted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create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free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account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allows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up to 100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devices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09554A00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5CF92594" w14:textId="3CE25603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accessing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portal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first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time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you’ll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provide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email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address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password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follow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simple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steps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confirm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email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create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account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t xml:space="preserve"> </w:t>
      </w:r>
    </w:p>
    <w:p w14:paraId="3F7CF771" w14:textId="520A7859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lastRenderedPageBreak/>
        <w:drawing>
          <wp:anchor distT="0" distB="0" distL="114300" distR="114300" simplePos="0" relativeHeight="251660288" behindDoc="0" locked="0" layoutInCell="1" allowOverlap="1" wp14:anchorId="2C87C83B" wp14:editId="11FEAA2D">
            <wp:simplePos x="0" y="0"/>
            <wp:positionH relativeFrom="column">
              <wp:posOffset>67318</wp:posOffset>
            </wp:positionH>
            <wp:positionV relativeFrom="paragraph">
              <wp:posOffset>-161235</wp:posOffset>
            </wp:positionV>
            <wp:extent cx="4807612" cy="2174238"/>
            <wp:effectExtent l="0" t="0" r="0" b="0"/>
            <wp:wrapThrough wrapText="bothSides">
              <wp:wrapPolygon edited="0">
                <wp:start x="0" y="0"/>
                <wp:lineTo x="0" y="21392"/>
                <wp:lineTo x="21483" y="21392"/>
                <wp:lineTo x="21483" y="0"/>
                <wp:lineTo x="0" y="0"/>
              </wp:wrapPolygon>
            </wp:wrapThrough>
            <wp:docPr id="58" name="Picture 5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612" cy="217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78114" w14:textId="77777777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3B87A88B" w14:textId="77777777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31C63DA6" w14:textId="77777777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0384FA74" w14:textId="77777777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448B7A9D" w14:textId="78551E6E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An MQTT broker cluster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automatically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created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when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you’ve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successfully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created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account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Start by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setting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up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credentials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allow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devices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broker. </w:t>
      </w:r>
    </w:p>
    <w:p w14:paraId="747D611D" w14:textId="090378D2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653EB753" w14:textId="0C374BEB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drawing>
          <wp:inline distT="0" distB="0" distL="0" distR="0" wp14:anchorId="40682CC5" wp14:editId="01E5B477">
            <wp:extent cx="5731510" cy="2627630"/>
            <wp:effectExtent l="0" t="0" r="2540" b="1270"/>
            <wp:docPr id="59" name="Picture 5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B3E7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So,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I’ll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define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username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password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click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</w:t>
      </w:r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ADD</w:t>
      </w: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2F7F728C" w14:textId="30D7E328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Clicking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‘</w:t>
      </w: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Clusters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’</w:t>
      </w: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provide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list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my MQTT broker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clusters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Since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 just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created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account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only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one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So, my MQTT broker setup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ready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get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cluster URL, port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number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access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credentials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use in my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code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 </w:t>
      </w:r>
    </w:p>
    <w:p w14:paraId="65323D03" w14:textId="535B80DE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786BAA40" w14:textId="27C836EE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lastRenderedPageBreak/>
        <w:drawing>
          <wp:inline distT="0" distB="0" distL="0" distR="0" wp14:anchorId="46F00BBF" wp14:editId="6A30FFB4">
            <wp:extent cx="5731510" cy="2587625"/>
            <wp:effectExtent l="0" t="0" r="2540" b="3175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1F3A" w14:textId="74CE9D1D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676CE104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wish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update my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credentials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always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log in to my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portal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click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‘MANAGE CLUSTER,’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select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‘ACCESS MANAGEMENT’.</w:t>
      </w:r>
    </w:p>
    <w:p w14:paraId="57013456" w14:textId="50EE1BDC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drawing>
          <wp:inline distT="0" distB="0" distL="0" distR="0" wp14:anchorId="59AF9C44" wp14:editId="310A2206">
            <wp:extent cx="5731510" cy="2627630"/>
            <wp:effectExtent l="0" t="0" r="2540" b="1270"/>
            <wp:docPr id="61" name="Picture 6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B7EF" w14:textId="77777777" w:rsidR="00E84838" w:rsidRPr="00E84838" w:rsidRDefault="00E84838" w:rsidP="00E848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</w:pP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Installing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Configuring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Arduino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IDE</w:t>
      </w:r>
    </w:p>
    <w:p w14:paraId="483A2CDB" w14:textId="77777777" w:rsidR="00E84838" w:rsidRPr="00E84838" w:rsidRDefault="00E84838" w:rsidP="00E848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</w:pP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Downloading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Installing</w:t>
      </w:r>
      <w:proofErr w:type="spellEnd"/>
    </w:p>
    <w:p w14:paraId="7AD7B003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Next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program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ESP8266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IDE.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download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IDE by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going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Software </w:t>
      </w:r>
      <w:hyperlink r:id="rId17" w:history="1">
        <w:proofErr w:type="spellStart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>downloads</w:t>
        </w:r>
        <w:proofErr w:type="spellEnd"/>
      </w:hyperlink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page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their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website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 </w:t>
      </w:r>
    </w:p>
    <w:p w14:paraId="3F8856DB" w14:textId="6EBB0813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lastRenderedPageBreak/>
        <w:drawing>
          <wp:inline distT="0" distB="0" distL="0" distR="0" wp14:anchorId="1831A35C" wp14:editId="5DAF75A7">
            <wp:extent cx="5731510" cy="3223895"/>
            <wp:effectExtent l="0" t="0" r="2540" b="0"/>
            <wp:docPr id="62" name="Picture 6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websit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DB75" w14:textId="3508CCF3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demonstration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I’ll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download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Windows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install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 </w:t>
      </w:r>
    </w:p>
    <w:p w14:paraId="738817C7" w14:textId="77777777" w:rsidR="00E84838" w:rsidRPr="00E84838" w:rsidRDefault="00E84838" w:rsidP="00E848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</w:pP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Enabling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 xml:space="preserve"> Support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for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the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 xml:space="preserve"> ESP8266 chip</w:t>
      </w:r>
    </w:p>
    <w:p w14:paraId="47052C4C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After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installing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IDE,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program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various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boards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However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to program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instead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package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IDE’s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management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system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2C8134F4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To do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go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‘</w:t>
      </w: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File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’</w:t>
      </w: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menu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select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‘</w:t>
      </w: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Preferences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.’</w:t>
      </w:r>
    </w:p>
    <w:p w14:paraId="73D94A35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under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‘</w:t>
      </w: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Additional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Boards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 xml:space="preserve"> Manager’</w:t>
      </w: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field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I’ll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enter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URL:</w:t>
      </w:r>
    </w:p>
    <w:p w14:paraId="7200BDB9" w14:textId="2F417BE2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</w:pPr>
      <w:hyperlink r:id="rId19" w:history="1">
        <w:r w:rsidRPr="00E84838">
          <w:rPr>
            <w:rFonts w:eastAsia="Times New Roman" w:cstheme="minorHAnsi"/>
            <w:i/>
            <w:iCs/>
            <w:color w:val="000000" w:themeColor="text1"/>
            <w:sz w:val="24"/>
            <w:szCs w:val="24"/>
            <w:u w:val="single"/>
            <w:lang w:eastAsia="cs-CZ"/>
          </w:rPr>
          <w:t>https://arduino.esp8266.com/stable/package_esp8266com_index.json</w:t>
        </w:r>
      </w:hyperlink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.</w:t>
      </w:r>
    </w:p>
    <w:p w14:paraId="7E3A5C5F" w14:textId="63BD1B50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i/>
          <w:iCs/>
          <w:noProof/>
          <w:color w:val="000000" w:themeColor="text1"/>
          <w:sz w:val="24"/>
          <w:szCs w:val="24"/>
          <w:lang w:eastAsia="cs-CZ"/>
        </w:rPr>
        <w:lastRenderedPageBreak/>
        <w:drawing>
          <wp:inline distT="0" distB="0" distL="0" distR="0" wp14:anchorId="68CDB483" wp14:editId="048549ED">
            <wp:extent cx="5731510" cy="3223895"/>
            <wp:effectExtent l="0" t="0" r="2540" b="0"/>
            <wp:docPr id="63" name="Picture 6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AF71" w14:textId="4DD90AAF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</w:pPr>
    </w:p>
    <w:p w14:paraId="1A7BBE55" w14:textId="21939155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217B66C2" w14:textId="63038869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1621E065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click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OK.</w:t>
      </w:r>
    </w:p>
    <w:p w14:paraId="2CAA33D9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Next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,  go</w:t>
      </w:r>
      <w:proofErr w:type="gram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‘</w:t>
      </w: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Tools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’</w:t>
      </w: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menu,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select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‘</w:t>
      </w: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’</w:t>
      </w: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followed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by ‘</w:t>
      </w: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Boards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 xml:space="preserve"> Manager’</w:t>
      </w: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 </w:t>
      </w:r>
    </w:p>
    <w:p w14:paraId="1893C54E" w14:textId="42A33F2D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drawing>
          <wp:inline distT="0" distB="0" distL="0" distR="0" wp14:anchorId="0BBB67C9" wp14:editId="5F2AA801">
            <wp:extent cx="5731510" cy="3223895"/>
            <wp:effectExtent l="0" t="0" r="2540" b="0"/>
            <wp:docPr id="64" name="Picture 6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0106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Look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ESP8266,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select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click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Install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button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73052C27" w14:textId="093E974E" w:rsidR="00E84838" w:rsidRPr="00E84838" w:rsidRDefault="00211332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lastRenderedPageBreak/>
        <w:drawing>
          <wp:inline distT="0" distB="0" distL="0" distR="0" wp14:anchorId="413F5152" wp14:editId="111E90C9">
            <wp:extent cx="5731510" cy="3223895"/>
            <wp:effectExtent l="0" t="0" r="2540" b="0"/>
            <wp:docPr id="65" name="Picture 6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071" w14:textId="77777777" w:rsidR="00E84838" w:rsidRPr="00E84838" w:rsidRDefault="00E84838" w:rsidP="00E848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</w:pP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Connecting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the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NodeMCU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board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the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Arduino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 xml:space="preserve"> IDE via USB</w:t>
      </w:r>
    </w:p>
    <w:p w14:paraId="2E9274A9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Next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specify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ESP8266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want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program in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IDE. So,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I’ll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my PC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micro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USB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cable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with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my Windows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Device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Manager open. </w:t>
      </w:r>
    </w:p>
    <w:p w14:paraId="4392476B" w14:textId="529A19DE" w:rsidR="00E84838" w:rsidRPr="00E84838" w:rsidRDefault="00211332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drawing>
          <wp:inline distT="0" distB="0" distL="0" distR="0" wp14:anchorId="7CDF3608" wp14:editId="6C2724B4">
            <wp:extent cx="5731510" cy="3223895"/>
            <wp:effectExtent l="0" t="0" r="2540" b="0"/>
            <wp:docPr id="66" name="Picture 6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, application, Word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AD69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As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soon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as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plug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in my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COM port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appears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Device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Manager. </w:t>
      </w:r>
    </w:p>
    <w:p w14:paraId="436B714E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experience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problems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with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USB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drivers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Windows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Device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Manager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help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troubleshoot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However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generally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doesn’t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open.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usually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access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COM port by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going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Port</w:t>
      </w: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menu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item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under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tools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IDE.</w:t>
      </w:r>
    </w:p>
    <w:p w14:paraId="0BE6A737" w14:textId="1A02989E" w:rsidR="00E84838" w:rsidRPr="00E84838" w:rsidRDefault="00211332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lastRenderedPageBreak/>
        <w:drawing>
          <wp:inline distT="0" distB="0" distL="0" distR="0" wp14:anchorId="70A5B618" wp14:editId="02C16604">
            <wp:extent cx="5731510" cy="3223895"/>
            <wp:effectExtent l="0" t="0" r="2540" b="0"/>
            <wp:docPr id="67" name="Picture 6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8F58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select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programming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,  go</w:t>
      </w:r>
      <w:proofErr w:type="gram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‘</w:t>
      </w: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Tools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’</w:t>
      </w: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menu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item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followed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by ‘</w:t>
      </w:r>
      <w:proofErr w:type="spellStart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i/>
          <w:iCs/>
          <w:color w:val="000000" w:themeColor="text1"/>
          <w:sz w:val="24"/>
          <w:szCs w:val="24"/>
          <w:lang w:eastAsia="cs-CZ"/>
        </w:rPr>
        <w:t>,’’</w:t>
      </w: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12 module.</w:t>
      </w:r>
    </w:p>
    <w:p w14:paraId="45ECFCCF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 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ready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start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programming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IDE.</w:t>
      </w:r>
    </w:p>
    <w:p w14:paraId="2FAB62DF" w14:textId="77777777" w:rsidR="00E84838" w:rsidRPr="00E84838" w:rsidRDefault="00E84838" w:rsidP="00E848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</w:pP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Installing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Required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Software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Libraries</w:t>
      </w:r>
      <w:proofErr w:type="spellEnd"/>
    </w:p>
    <w:p w14:paraId="5CFCDE66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Before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moving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directly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coding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let’s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install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required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libraries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6BECE3A4" w14:textId="77777777" w:rsidR="00E84838" w:rsidRPr="00E84838" w:rsidRDefault="00E84838" w:rsidP="00E848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</w:pP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Installing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 xml:space="preserve"> DHT Sensor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Library</w:t>
      </w:r>
      <w:proofErr w:type="spellEnd"/>
    </w:p>
    <w:p w14:paraId="79E5FCB1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must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install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DHT sensor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library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available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from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library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manager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read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sensor data.</w:t>
      </w:r>
    </w:p>
    <w:p w14:paraId="071C04B8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So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navigate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Sketch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&gt;</w:t>
      </w:r>
      <w:proofErr w:type="gram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Include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Library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&gt;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Manage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Libraries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58EDC868" w14:textId="53A5EFA5" w:rsidR="00E84838" w:rsidRPr="00E84838" w:rsidRDefault="00211332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lastRenderedPageBreak/>
        <w:drawing>
          <wp:inline distT="0" distB="0" distL="0" distR="0" wp14:anchorId="1FE772C5" wp14:editId="7FCEAA7D">
            <wp:extent cx="5731510" cy="3223895"/>
            <wp:effectExtent l="0" t="0" r="2540" b="0"/>
            <wp:docPr id="68" name="Picture 6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1526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Search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DHT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choose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one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from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number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DHT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libraries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 </w:t>
      </w:r>
    </w:p>
    <w:p w14:paraId="43EE24B4" w14:textId="191A1067" w:rsidR="00E84838" w:rsidRPr="00E84838" w:rsidRDefault="00211332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drawing>
          <wp:inline distT="0" distB="0" distL="0" distR="0" wp14:anchorId="17F3EC01" wp14:editId="2983C267">
            <wp:extent cx="5731510" cy="3223895"/>
            <wp:effectExtent l="0" t="0" r="2540" b="0"/>
            <wp:docPr id="69" name="Picture 6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D553" w14:textId="77777777" w:rsidR="00E84838" w:rsidRPr="00E84838" w:rsidRDefault="00E84838" w:rsidP="00E848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</w:pP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Installing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Client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27"/>
          <w:szCs w:val="27"/>
          <w:lang w:eastAsia="cs-CZ"/>
        </w:rPr>
        <w:t>Library</w:t>
      </w:r>
      <w:proofErr w:type="spellEnd"/>
    </w:p>
    <w:p w14:paraId="61BE9303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Client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library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publish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messages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my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MQTT Broker.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demonstration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use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library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called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PubSubClient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I’ll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go to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Sketch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&gt;</w:t>
      </w:r>
      <w:proofErr w:type="gram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Include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Library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&gt;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Manage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Libraries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search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PubSubClient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671ACD54" w14:textId="6E0D6AC1" w:rsidR="00E84838" w:rsidRPr="00E84838" w:rsidRDefault="00211332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lastRenderedPageBreak/>
        <w:drawing>
          <wp:inline distT="0" distB="0" distL="0" distR="0" wp14:anchorId="13C54D33" wp14:editId="2669DC89">
            <wp:extent cx="5731510" cy="3223895"/>
            <wp:effectExtent l="0" t="0" r="2540" b="0"/>
            <wp:docPr id="70" name="Picture 7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F74B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many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choose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from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I’ll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one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from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Nick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O’Leary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 </w:t>
      </w:r>
    </w:p>
    <w:p w14:paraId="6C72C1AC" w14:textId="77777777" w:rsidR="00E84838" w:rsidRPr="00E84838" w:rsidRDefault="00E84838" w:rsidP="00E848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</w:pP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Programming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NodeMCU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Send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Receive</w:t>
      </w:r>
      <w:proofErr w:type="spellEnd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Messages</w:t>
      </w:r>
      <w:proofErr w:type="spellEnd"/>
    </w:p>
    <w:p w14:paraId="097CE3FD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we’ve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installed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required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libraries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let’s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go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through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code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sending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receiving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messages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platform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1743282B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First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I import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required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libraries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into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code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0668C98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#ifdef ESP8266</w:t>
      </w:r>
    </w:p>
    <w:p w14:paraId="7D06D8BC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#include &lt;ESP8266WiFi.h&gt;</w:t>
      </w:r>
    </w:p>
    <w:p w14:paraId="0AB5AF11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#else</w:t>
      </w:r>
    </w:p>
    <w:p w14:paraId="7709E1EF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#include &lt;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WiFi.h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&gt;</w:t>
      </w:r>
    </w:p>
    <w:p w14:paraId="512D87F5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#endif</w:t>
      </w:r>
    </w:p>
    <w:p w14:paraId="5AC59ED7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</w:p>
    <w:p w14:paraId="6A6B79F7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#include 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DHTesp.h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"</w:t>
      </w:r>
    </w:p>
    <w:p w14:paraId="3832ED18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#include &lt;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ArduinoJson.h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&gt;</w:t>
      </w:r>
    </w:p>
    <w:p w14:paraId="14BE8EEF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#include &lt;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PubSubClient.h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&gt;</w:t>
      </w:r>
    </w:p>
    <w:p w14:paraId="6D7E18CD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#include &lt;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WiFiClientSecure.h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&gt;</w:t>
      </w:r>
    </w:p>
    <w:p w14:paraId="198A503C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Next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 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declare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GPIO2 as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pin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which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my DHT sensor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Also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declare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GPIO5 as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pin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which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LED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6A34C6A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/**** DHT11 sensor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Settings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*******/</w:t>
      </w:r>
    </w:p>
    <w:p w14:paraId="05B662CB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#define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DHTpin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2   //Set DHT pin as GPIO2</w:t>
      </w:r>
    </w:p>
    <w:p w14:paraId="40F8C2F6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DHTesp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dht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;</w:t>
      </w:r>
    </w:p>
    <w:p w14:paraId="225C4092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</w:p>
    <w:p w14:paraId="4825D56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/**** LED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Settings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*******/</w:t>
      </w:r>
    </w:p>
    <w:p w14:paraId="6E791C12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const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int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led = 5; //Set LED pin as GPIO5</w:t>
      </w:r>
    </w:p>
    <w:p w14:paraId="3736D334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lastRenderedPageBreak/>
        <w:t>After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declare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variables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holding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Wi-Fi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MQTT Broker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details</w:t>
      </w:r>
      <w:proofErr w:type="spellEnd"/>
    </w:p>
    <w:p w14:paraId="4D5144B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/******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WiFi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Connection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Details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*******/</w:t>
      </w:r>
    </w:p>
    <w:p w14:paraId="41C4E2C3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const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char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ssid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= 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your_wifi_ssid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";</w:t>
      </w:r>
    </w:p>
    <w:p w14:paraId="393C2FF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const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char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password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= 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your_wifi_password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";</w:t>
      </w:r>
    </w:p>
    <w:p w14:paraId="55095B31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</w:p>
    <w:p w14:paraId="62FC4AAE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/******* MQTT Broker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Connection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Details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*******/</w:t>
      </w:r>
    </w:p>
    <w:p w14:paraId="03C9D3ED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const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char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mqtt_server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= "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34bab4bb63014dce9e71f4ad8fb6ffc2.s2.eu.hivemq.cloud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";</w:t>
      </w:r>
    </w:p>
    <w:p w14:paraId="70D3CEFC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const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char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mqtt_username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= 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your_mqtt_client_username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";</w:t>
      </w:r>
    </w:p>
    <w:p w14:paraId="08B899F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const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char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mqtt_password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= 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your_mqtt_client_password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";</w:t>
      </w:r>
    </w:p>
    <w:p w14:paraId="2CF7CC2F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const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int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mqtt_port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=8883;</w:t>
      </w:r>
    </w:p>
    <w:p w14:paraId="3961020A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 make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sure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initialize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secure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Wi-Fi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client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create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client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PubSubClient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library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attach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secure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Wi-Fi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connectivity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Also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here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declare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message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buffer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variables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599800BD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/****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Secure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WiFi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Connectivity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Initialisation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*****/</w:t>
      </w:r>
    </w:p>
    <w:p w14:paraId="2CA4CE1A" w14:textId="49837657" w:rsidR="00211332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WiFiClientSecure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espClient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;</w:t>
      </w:r>
      <w:r w:rsidR="00211332" w:rsidRPr="0022535D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ab/>
      </w:r>
      <w:r w:rsidR="00211332" w:rsidRPr="0022535D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ab/>
      </w:r>
      <w:r w:rsidR="00211332" w:rsidRPr="0022535D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ab/>
      </w:r>
      <w:r w:rsidR="00211332" w:rsidRPr="0022535D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ab/>
      </w:r>
    </w:p>
    <w:p w14:paraId="281FC337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</w:p>
    <w:p w14:paraId="6590D245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/**** MQTT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Client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Initialisation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Using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WiFi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Connection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*****/</w:t>
      </w:r>
    </w:p>
    <w:p w14:paraId="7FDF913B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PubSubClient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client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espClient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);</w:t>
      </w:r>
    </w:p>
    <w:p w14:paraId="3ED3816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</w:p>
    <w:p w14:paraId="53189872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unsigned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long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lastMsg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= 0;</w:t>
      </w:r>
    </w:p>
    <w:p w14:paraId="719D3E8E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#define MSG_BUFFER_SIZE (50)</w:t>
      </w:r>
    </w:p>
    <w:p w14:paraId="3875B211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char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 xml:space="preserve">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msg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[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highlight w:val="lightGray"/>
          <w:lang w:eastAsia="cs-CZ"/>
        </w:rPr>
        <w:t>MSG_BUFFER_SIZE];</w:t>
      </w:r>
    </w:p>
    <w:p w14:paraId="163CFFFC" w14:textId="7E90117E" w:rsidR="00E84838" w:rsidRPr="0022535D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we’ve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set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connectivity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declare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variable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holding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root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certificate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allows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client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securely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MQTT broker.</w:t>
      </w:r>
    </w:p>
    <w:p w14:paraId="77FC163E" w14:textId="1CEE31F3" w:rsidR="00211332" w:rsidRPr="0022535D" w:rsidRDefault="00211332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78FF00A1" w14:textId="77777777" w:rsidR="00211332" w:rsidRPr="00E84838" w:rsidRDefault="00211332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14:paraId="3D3516CD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/******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root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certificate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*********/</w:t>
      </w:r>
    </w:p>
    <w:p w14:paraId="38B88F6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1B62A04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static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const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char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*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root_ca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PROGMEM = R"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EOF(</w:t>
      </w:r>
      <w:proofErr w:type="gramEnd"/>
    </w:p>
    <w:p w14:paraId="31ABF50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-----BEGIN CERTIFICATE-----</w:t>
      </w:r>
    </w:p>
    <w:p w14:paraId="2CE2CABB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MIIFazCCA1OgAwIBAgIRAIIQz7DSQONZRGPgu2OCiwAwDQYJKoZIhvcNAQELBQAw</w:t>
      </w:r>
    </w:p>
    <w:p w14:paraId="13883796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TzELMAkGA1UEBhMCVVMxKTAnBgNVBAoTIEludGVybmV0IFNlY3VyaXR5IFJlc2Vh</w:t>
      </w:r>
    </w:p>
    <w:p w14:paraId="6BC92C3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cmNoIEdyb3VwMRUwEwYDVQQDEwxJU1JHIFJvb3QgWDEwHhcNMTUwNjA0MTEwNDM4</w:t>
      </w:r>
    </w:p>
    <w:p w14:paraId="1FB11E35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WhcNMzUwNjA0MTEwNDM4WjBPMQswCQYDVQQGEwJVUzEpMCcGA1UEChMgSW50ZXJu</w:t>
      </w:r>
    </w:p>
    <w:p w14:paraId="68E098F7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ZXQgU2VjdXJpdHkgUmVzZWFyY2ggR3JvdXAxFTATBgNVBAMTDElTUkcgUm9vdCBY</w:t>
      </w:r>
    </w:p>
    <w:p w14:paraId="0B592109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MTCCAiIwDQYJKoZIhvcNAQEBBQADggIPADCCAgoCggIBAK3oJHP0FDfzm54rVygc</w:t>
      </w:r>
    </w:p>
    <w:p w14:paraId="75551FEC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h77ct984kIxuPOZXoHj3dcKi/vVqbvYATyjb3miGbESTtrFj/RQSa78f0uoxmyF+</w:t>
      </w:r>
    </w:p>
    <w:p w14:paraId="5DB68FC7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0TM8ukj13Xnfs7j/EvEhmkvBioZxaUpmZmyPfjxwv60pIgbz5MDmgK7iS4+3mX6U</w:t>
      </w:r>
    </w:p>
    <w:p w14:paraId="3FB6A6A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A5/TR5d8mUgjU+g4rk8Kb4Mu0UlXjIB0ttov0DiNewNwIRt18jA8+o+u3dpjq+sW</w:t>
      </w:r>
    </w:p>
    <w:p w14:paraId="5D232017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T8KOEUt+zwvo/7V3LvSye0rgTBIlDHCNAymg4VMk7BPZ7hm/ELNKjD+Jo2FR3qyH</w:t>
      </w:r>
    </w:p>
    <w:p w14:paraId="2792F5A3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B5T0Y3HsLuJvW5iB4YlcNHlsdu87kGJ55tukmi8mxdAQ4Q7e2RCOFvu396j3x+UC</w:t>
      </w:r>
    </w:p>
    <w:p w14:paraId="4BE63B8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B5iPNgiV5+I3lg02dZ77DnKxHZu8A/lJBdiB3QW0KtZB6awBdpUKD9jf1b0SHzUv</w:t>
      </w:r>
    </w:p>
    <w:p w14:paraId="5A87085B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KBds0pjBqAlkd25HN7rOrFleaJ1/ctaJxQZBKT5ZPt0m9STJEadao0xAH0ahmbWn</w:t>
      </w:r>
    </w:p>
    <w:p w14:paraId="09586221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OlFuhjuefXKnEgV4We0+UXgVCwOPjdAvBbI+e0ocS3MFEvzG6uBQE3xDk3SzynTn</w:t>
      </w:r>
    </w:p>
    <w:p w14:paraId="1EB94204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jh8BCNAw1FtxNrQHusEwMFxIt4I7mKZ9YIqioymCzLq9gwQbooMDQaHWBfEbwrbw</w:t>
      </w:r>
    </w:p>
    <w:p w14:paraId="44264581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qHyGO0aoSCqI3Haadr8faqU9GY/rOPNk3sgrDQoo//fb4hVC1CLQJ13hef4Y53CI</w:t>
      </w:r>
    </w:p>
    <w:p w14:paraId="0B454C98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lastRenderedPageBreak/>
        <w:t>rU7m2Ys6xt0nUW7/vGT1M0NPAgMBAAGjQjBAMA4GA1UdDwEB/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wQEAwIBBjAPBgNV</w:t>
      </w:r>
      <w:proofErr w:type="spellEnd"/>
    </w:p>
    <w:p w14:paraId="7C9817D1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HRMBAf8EBTADAQH/MB0GA1UdDgQWBBR5tFnme7bl5AFzgAiIyBpY9umbbjANBgkq</w:t>
      </w:r>
    </w:p>
    <w:p w14:paraId="71D69A65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hkiG9w0BAQsFAAOCAgEAVR9YqbyyqFDQDLHYGmkgJykIrGF1XIpu+ILlaS/V9lZL</w:t>
      </w:r>
    </w:p>
    <w:p w14:paraId="50EDFD11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ubhzEFnTIZd+50xx+7LSYK05qAvqFyFWhfFQDlnrzuBZ6brJFe+GnY+EgPbk6ZGQ</w:t>
      </w:r>
    </w:p>
    <w:p w14:paraId="5512501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3BebYhtF8GaV0nxvwuo77x/Py9auJ/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GpsMiu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/X1+mvoiBOv/2X/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qkSsisRcOj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/KK</w:t>
      </w:r>
    </w:p>
    <w:p w14:paraId="3A965C51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NFtY2PwByVS5uCbMiogziUwthDyC3+6WVwW6LLv3xLfHTjuCvjHIInNzktHCgKQ5</w:t>
      </w:r>
    </w:p>
    <w:p w14:paraId="3560557C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ORAzI4JMPJ+GslWYHb4phowim57iaztXOoJwTdwJx4nLCgdNbOhdjsnvzqvHu7Ur</w:t>
      </w:r>
    </w:p>
    <w:p w14:paraId="4BBC4984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TkXWStAmzOVyyghqpZXjFaH3pO3JLF+l+/+sKAIuvtd7u+Nxe5AW0wdeRlN8NwdC</w:t>
      </w:r>
    </w:p>
    <w:p w14:paraId="115D3422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jNPElpzVmbUq4JUagEiuTDkHzsxHpFKVK7q4+63SM1N95R1NbdWhscdCb+ZAJzVc</w:t>
      </w:r>
    </w:p>
    <w:p w14:paraId="3FA5B466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oyi3B43njTOQ5yOf+1CceWxG1bQVs5ZufpsMljq4Ui0/1lvh+wjChP4kqKOJ2qxq</w:t>
      </w:r>
    </w:p>
    <w:p w14:paraId="530681CC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4RgqsahDYVvTH9w7jXbyLeiNdd8XM2w9U/t7y0Ff/9yi0GE44Za4rF2LN9d11TPA</w:t>
      </w:r>
    </w:p>
    <w:p w14:paraId="3BAE59A8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mRGunUHBcnWEvgJBQl9nJEiU0Zsnvgc/ubhPgXRR4Xq37Z0j4r7g1SgEEzwxA57d</w:t>
      </w:r>
    </w:p>
    <w:p w14:paraId="2AB2671C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emyPxgcYxn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/eR44/KJ4EBs+lVDR3veyJm+kXQ99b21/+jh5Xos1AnX5iItreGCc=</w:t>
      </w:r>
    </w:p>
    <w:p w14:paraId="192A784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-----END CERTIFICATE-----</w:t>
      </w:r>
    </w:p>
    <w:p w14:paraId="0D555D91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)EOF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";</w:t>
      </w:r>
    </w:p>
    <w:p w14:paraId="1EF33D5F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 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declare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function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 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use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WiFi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network.</w:t>
      </w:r>
    </w:p>
    <w:p w14:paraId="74863A1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/*************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Connect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WiFi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***********/</w:t>
      </w:r>
    </w:p>
    <w:p w14:paraId="5C6FFA6B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void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setup_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wifi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 {</w:t>
      </w:r>
    </w:p>
    <w:p w14:paraId="4EE6C831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delay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10);</w:t>
      </w:r>
    </w:p>
    <w:p w14:paraId="069ADA2B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Serial.print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("\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nConnecting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to ");</w:t>
      </w:r>
    </w:p>
    <w:p w14:paraId="7DB05957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Serial.println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ssid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);</w:t>
      </w:r>
    </w:p>
    <w:p w14:paraId="716067DF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1A7DCD3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WiFi.mode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(WIFI_STA);</w:t>
      </w:r>
    </w:p>
    <w:p w14:paraId="6736DD3F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WiFi.begin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ssid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password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);</w:t>
      </w:r>
    </w:p>
    <w:p w14:paraId="3ED2960D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2FD3343C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while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WiFi.status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 !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= WL_CONNECTED) {</w:t>
      </w:r>
    </w:p>
    <w:p w14:paraId="5487AE86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delay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500);</w:t>
      </w:r>
    </w:p>
    <w:p w14:paraId="743F2484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Serial.print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(".");</w:t>
      </w:r>
    </w:p>
    <w:p w14:paraId="3568D3FD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}</w:t>
      </w:r>
    </w:p>
    <w:p w14:paraId="11996A74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randomSeed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micros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));</w:t>
      </w:r>
    </w:p>
    <w:p w14:paraId="459599F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Serial.println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("\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nWiFi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connected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\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nIP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address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: ");</w:t>
      </w:r>
    </w:p>
    <w:p w14:paraId="173F761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Serial.println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WiFi.localIP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());</w:t>
      </w:r>
    </w:p>
    <w:p w14:paraId="78A11089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}</w:t>
      </w:r>
    </w:p>
    <w:p w14:paraId="560457F9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Next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gram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set  a</w:t>
      </w:r>
      <w:proofErr w:type="gram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function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esp8266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MQTT broker.</w:t>
      </w:r>
    </w:p>
    <w:p w14:paraId="7FAFBD33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/*************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Connect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to MQTT Broker ***********/</w:t>
      </w:r>
    </w:p>
    <w:p w14:paraId="13FA544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void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reconnect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 {</w:t>
      </w:r>
    </w:p>
    <w:p w14:paraId="057EE582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//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Loop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until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we're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reconnected</w:t>
      </w:r>
      <w:proofErr w:type="spellEnd"/>
    </w:p>
    <w:p w14:paraId="70375FED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while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(!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.connected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()) {</w:t>
      </w:r>
    </w:p>
    <w:p w14:paraId="1767EDAD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Serial.print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Attempting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connection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...");</w:t>
      </w:r>
    </w:p>
    <w:p w14:paraId="0915D2F4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String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= "ESP8266Client-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";   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//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Create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a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random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ID</w:t>
      </w:r>
    </w:p>
    <w:p w14:paraId="254A8A99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+=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String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random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(0xffff), HEX);</w:t>
      </w:r>
    </w:p>
    <w:p w14:paraId="37B3CCA6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//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Attempt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connect</w:t>
      </w:r>
      <w:proofErr w:type="spellEnd"/>
    </w:p>
    <w:p w14:paraId="07BED792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if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(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client.connect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clientId.c_str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(),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mqtt_username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mqtt_password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)) {</w:t>
      </w:r>
    </w:p>
    <w:p w14:paraId="3F60B8A8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Serial.println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connected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");</w:t>
      </w:r>
    </w:p>
    <w:p w14:paraId="7C98DCD8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0F5D462E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 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client.subscribe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led_state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");   //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subscribe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topics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here</w:t>
      </w:r>
      <w:proofErr w:type="spellEnd"/>
    </w:p>
    <w:p w14:paraId="085A01FF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000B385B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}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else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{</w:t>
      </w:r>
    </w:p>
    <w:p w14:paraId="497DAEAF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Serial.print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failed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rc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=");</w:t>
      </w:r>
    </w:p>
    <w:p w14:paraId="75A34F2E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Serial.print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client.state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());</w:t>
      </w:r>
    </w:p>
    <w:p w14:paraId="15219CDD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Serial.println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("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try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again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in 5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seconds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"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);   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//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Wait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5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seconds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before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retrying</w:t>
      </w:r>
      <w:proofErr w:type="spellEnd"/>
    </w:p>
    <w:p w14:paraId="458B7538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 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delay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5000);</w:t>
      </w:r>
    </w:p>
    <w:p w14:paraId="121CC242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lastRenderedPageBreak/>
        <w:t xml:space="preserve">    }</w:t>
      </w:r>
    </w:p>
    <w:p w14:paraId="74551A71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}</w:t>
      </w:r>
    </w:p>
    <w:p w14:paraId="7FE4514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}</w:t>
      </w:r>
    </w:p>
    <w:p w14:paraId="750F87FA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let’s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  a</w:t>
      </w:r>
      <w:proofErr w:type="gram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callback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method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receiving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messages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switching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LED ON and OFF.</w:t>
      </w:r>
    </w:p>
    <w:p w14:paraId="6FE08B03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/***** Call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back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Method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Receiving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messages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Switching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LED ****/</w:t>
      </w:r>
    </w:p>
    <w:p w14:paraId="1441E269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3E979469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void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callback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char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topic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, byte*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payload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unsigned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length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 {</w:t>
      </w:r>
    </w:p>
    <w:p w14:paraId="582557CF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String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incommingMessage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= "";</w:t>
      </w:r>
    </w:p>
    <w:p w14:paraId="2BA68DF9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i = 0; i 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&lt;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length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; i++)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incommingMessage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+=(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char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payload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[i];</w:t>
      </w:r>
    </w:p>
    <w:p w14:paraId="2FA140E8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5843C7A4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Serial.println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Message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arrived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["+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String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topic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)+"]"+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incommingMessage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);</w:t>
      </w:r>
    </w:p>
    <w:p w14:paraId="3B4EC3BB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57B7BF03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//---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check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incomming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message</w:t>
      </w:r>
      <w:proofErr w:type="spellEnd"/>
    </w:p>
    <w:p w14:paraId="3F27CD6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if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(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strcmp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topic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,"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led_state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") == 0){</w:t>
      </w:r>
    </w:p>
    <w:p w14:paraId="74FEBC4E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if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incommingMessage.equals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("1"))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digitalWrite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led, HIGH);   //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Turn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LED on</w:t>
      </w:r>
    </w:p>
    <w:p w14:paraId="6B8AF3C5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else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digitalWrite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led, LOW);  //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Turn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LED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off</w:t>
      </w:r>
      <w:proofErr w:type="spellEnd"/>
    </w:p>
    <w:p w14:paraId="4CB6BB16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}</w:t>
      </w:r>
    </w:p>
    <w:p w14:paraId="193411D6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7D9D0638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}</w:t>
      </w:r>
    </w:p>
    <w:p w14:paraId="0C049D7D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After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I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implement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  a</w:t>
      </w:r>
      <w:proofErr w:type="gram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method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publishing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messages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my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MQTT broker.</w:t>
      </w:r>
    </w:p>
    <w:p w14:paraId="281A83B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/****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Method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Publishing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Messages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**********/</w:t>
      </w:r>
    </w:p>
    <w:p w14:paraId="1C3C3CB5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void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publishMessage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const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char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topic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String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payload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boolean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retained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){</w:t>
      </w:r>
    </w:p>
    <w:p w14:paraId="4DF19FD4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if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(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client.publish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topic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payload.c_str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(),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true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))</w:t>
      </w:r>
    </w:p>
    <w:p w14:paraId="498D6B12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Serial.println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Message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publised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["+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String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topic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)+"]: "+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payload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);</w:t>
      </w:r>
    </w:p>
    <w:p w14:paraId="51517053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}</w:t>
      </w:r>
    </w:p>
    <w:p w14:paraId="3C4EF160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move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default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setup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method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where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set up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DHT 11 sensor and LED,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enable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certificate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secure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setup up Wi-Fi,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create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instances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server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callback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methods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3B8EC5D1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/****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Application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Initialisation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Function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******/</w:t>
      </w:r>
    </w:p>
    <w:p w14:paraId="6F47C9E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void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setup(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 {</w:t>
      </w:r>
    </w:p>
    <w:p w14:paraId="3018863F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37E2D9B5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dht.setup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DHTpin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DHTesp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::DHT11); //Set up DHT11 sensor</w:t>
      </w:r>
    </w:p>
    <w:p w14:paraId="14C6BEC9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pinMode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led, OUTPUT); //set up LED</w:t>
      </w:r>
    </w:p>
    <w:p w14:paraId="2791EA2E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Serial.begin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(9600);</w:t>
      </w:r>
    </w:p>
    <w:p w14:paraId="23D1B34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while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(!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)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delay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(1);</w:t>
      </w:r>
    </w:p>
    <w:p w14:paraId="3ED7E9C9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setup_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wifi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);</w:t>
      </w:r>
    </w:p>
    <w:p w14:paraId="7C309DEE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7027B276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#ifdef ESP8266</w:t>
      </w:r>
    </w:p>
    <w:p w14:paraId="3DF65493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espClient.setInsecure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();</w:t>
      </w:r>
    </w:p>
    <w:p w14:paraId="2E17610C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#else</w:t>
      </w:r>
    </w:p>
    <w:p w14:paraId="51F2D47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espClient.setCACert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root_ca</w:t>
      </w:r>
      <w:proofErr w:type="spellEnd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);   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 //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enable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this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line and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certificate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"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code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secure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connection</w:t>
      </w:r>
      <w:proofErr w:type="spellEnd"/>
    </w:p>
    <w:p w14:paraId="6BCCA6AD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#endif</w:t>
      </w:r>
    </w:p>
    <w:p w14:paraId="25231A75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4EBACBA7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client.setServer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mqtt_server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mqtt_port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);</w:t>
      </w:r>
    </w:p>
    <w:p w14:paraId="6F2394A4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client.setCallback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callback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);</w:t>
      </w:r>
    </w:p>
    <w:p w14:paraId="430A42A7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}</w:t>
      </w:r>
    </w:p>
    <w:p w14:paraId="7BABC9DF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lastRenderedPageBreak/>
        <w:t>Finally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ready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main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function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executing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application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logic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not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client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MQTT broker.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read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temperature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humidity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values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from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DHT11 sensor,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serialize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including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b/>
          <w:bCs/>
          <w:i/>
          <w:iCs/>
          <w:color w:val="000000" w:themeColor="text1"/>
          <w:sz w:val="24"/>
          <w:szCs w:val="24"/>
          <w:lang w:eastAsia="cs-CZ"/>
        </w:rPr>
        <w:t>deviceId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b/>
          <w:bCs/>
          <w:i/>
          <w:iCs/>
          <w:color w:val="000000" w:themeColor="text1"/>
          <w:sz w:val="24"/>
          <w:szCs w:val="24"/>
          <w:lang w:eastAsia="cs-CZ"/>
        </w:rPr>
        <w:t>siteId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properties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into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JSON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object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086C5B9D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After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serialization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publish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JSON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string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my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MQTT Broker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under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topic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“esp8266_data”,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repeat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process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every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5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seconds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40034338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/********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Main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Function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*************/</w:t>
      </w:r>
    </w:p>
    <w:p w14:paraId="5836832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void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loop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 {</w:t>
      </w:r>
    </w:p>
    <w:p w14:paraId="3E513CE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4D9AB22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if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(!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.connected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())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reconnect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(); //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check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if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is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connected</w:t>
      </w:r>
      <w:proofErr w:type="spellEnd"/>
    </w:p>
    <w:p w14:paraId="42B05CA7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client.loop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();</w:t>
      </w:r>
    </w:p>
    <w:p w14:paraId="02DF4325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4A1F991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//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read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DHT11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temperature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and humidity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reading</w:t>
      </w:r>
      <w:proofErr w:type="spellEnd"/>
    </w:p>
    <w:p w14:paraId="393FE49D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delay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dht.getMinimumSamplingPeriod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());</w:t>
      </w:r>
    </w:p>
    <w:p w14:paraId="633237CB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float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humidity =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dht.getHumidity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();</w:t>
      </w:r>
    </w:p>
    <w:p w14:paraId="18936202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float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temperature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=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dht.getTemperature</w:t>
      </w:r>
      <w:proofErr w:type="spellEnd"/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();</w:t>
      </w:r>
    </w:p>
    <w:p w14:paraId="6923927C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14B77BE3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DynamicJsonDocument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doc(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1024);</w:t>
      </w:r>
    </w:p>
    <w:p w14:paraId="5E1868F6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697F99BB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doc["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deviceId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"] = 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";</w:t>
      </w:r>
    </w:p>
    <w:p w14:paraId="5F397825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doc["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siteId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"] = "My Demo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Lab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";</w:t>
      </w:r>
    </w:p>
    <w:p w14:paraId="3AC2FBC8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doc["humidity"] = humidity;</w:t>
      </w:r>
    </w:p>
    <w:p w14:paraId="6542076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doc["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temperature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"] =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temperature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;</w:t>
      </w:r>
    </w:p>
    <w:p w14:paraId="31234C98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323E29F4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char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mqtt_</w:t>
      </w:r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message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[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128];</w:t>
      </w:r>
    </w:p>
    <w:p w14:paraId="15DC3B1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serializeJson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doc,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mqtt_message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);</w:t>
      </w:r>
    </w:p>
    <w:p w14:paraId="3CD41688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2F71413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publishMessage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"esp8266_data",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mqtt_message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true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);</w:t>
      </w:r>
    </w:p>
    <w:p w14:paraId="26DEA9DA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4726DAC0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 xml:space="preserve">  </w:t>
      </w:r>
      <w:proofErr w:type="spellStart"/>
      <w:proofErr w:type="gramStart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delay</w:t>
      </w:r>
      <w:proofErr w:type="spell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(</w:t>
      </w:r>
      <w:proofErr w:type="gramEnd"/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5000);</w:t>
      </w:r>
    </w:p>
    <w:p w14:paraId="38A2C753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</w:p>
    <w:p w14:paraId="57C5913E" w14:textId="77777777" w:rsidR="00E84838" w:rsidRPr="00E84838" w:rsidRDefault="00E84838" w:rsidP="00E8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cs-CZ"/>
        </w:rPr>
      </w:pPr>
      <w:r w:rsidRPr="00E84838">
        <w:rPr>
          <w:rFonts w:eastAsia="Times New Roman" w:cstheme="minorHAnsi"/>
          <w:color w:val="000000" w:themeColor="text1"/>
          <w:sz w:val="20"/>
          <w:szCs w:val="20"/>
          <w:lang w:eastAsia="cs-CZ"/>
        </w:rPr>
        <w:t>}</w:t>
      </w:r>
    </w:p>
    <w:p w14:paraId="5161EC69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Next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deploy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code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onto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microcontroller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board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34B75FC5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code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running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I’m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publishing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MQTT Broker,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use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Client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application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such as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MQTTfx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subscribe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broker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view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data.</w:t>
      </w:r>
    </w:p>
    <w:p w14:paraId="79E1EA6B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When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 open my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MQTT.fx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application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which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already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connected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MQTT broker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subscribed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same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topic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 coming. </w:t>
      </w:r>
    </w:p>
    <w:p w14:paraId="6AEB139D" w14:textId="376DCA49" w:rsidR="00E84838" w:rsidRPr="00E84838" w:rsidRDefault="00211332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lastRenderedPageBreak/>
        <w:drawing>
          <wp:inline distT="0" distB="0" distL="0" distR="0" wp14:anchorId="09F61AE7" wp14:editId="6D17A321">
            <wp:extent cx="5731510" cy="3223895"/>
            <wp:effectExtent l="0" t="0" r="2540" b="0"/>
            <wp:docPr id="71" name="Picture 7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Graphical user interface, text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5AE8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Seeing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flowing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means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successfully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publishing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from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NodeMCU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MQTT.</w:t>
      </w:r>
    </w:p>
    <w:p w14:paraId="0D184D47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I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will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publish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command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switch on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LED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light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from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MQTT.fx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by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publishing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value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“1”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under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topic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“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led_state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”.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When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 do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LED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light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switch ON.</w:t>
      </w:r>
    </w:p>
    <w:p w14:paraId="78594BD8" w14:textId="723F0F7E" w:rsidR="00E84838" w:rsidRPr="00E84838" w:rsidRDefault="00211332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w:drawing>
          <wp:inline distT="0" distB="0" distL="0" distR="0" wp14:anchorId="78424862" wp14:editId="36A374FD">
            <wp:extent cx="5731510" cy="3223895"/>
            <wp:effectExtent l="0" t="0" r="2540" b="0"/>
            <wp:docPr id="72" name="Picture 7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A05F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To switch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light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publish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value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“0”.</w:t>
      </w:r>
    </w:p>
    <w:p w14:paraId="16781C94" w14:textId="77777777" w:rsidR="00E84838" w:rsidRPr="00E84838" w:rsidRDefault="00E84838" w:rsidP="00E848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</w:pPr>
      <w:proofErr w:type="spellStart"/>
      <w:r w:rsidRPr="00E84838">
        <w:rPr>
          <w:rFonts w:eastAsia="Times New Roman" w:cstheme="minorHAnsi"/>
          <w:b/>
          <w:bCs/>
          <w:color w:val="000000" w:themeColor="text1"/>
          <w:sz w:val="36"/>
          <w:szCs w:val="36"/>
          <w:lang w:eastAsia="cs-CZ"/>
        </w:rPr>
        <w:t>Conclusion</w:t>
      </w:r>
      <w:proofErr w:type="spellEnd"/>
    </w:p>
    <w:p w14:paraId="18ED18DC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lastRenderedPageBreak/>
        <w:t>Together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experienced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Arduino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IDE to program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ESP8266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microcontroller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send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receive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messages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from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MQTT broker.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How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was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process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?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other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use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cases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? </w:t>
      </w:r>
    </w:p>
    <w:p w14:paraId="5ADF6126" w14:textId="77777777" w:rsidR="00E84838" w:rsidRPr="00E84838" w:rsidRDefault="00E84838" w:rsidP="00E848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Try out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above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demonstration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get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started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with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building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MQTT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applications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by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signing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up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free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HiveMQ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Cloud </w:t>
      </w:r>
      <w:proofErr w:type="spellStart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account</w:t>
      </w:r>
      <w:proofErr w:type="spellEnd"/>
      <w:r w:rsidRPr="00E84838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14:paraId="469ED59B" w14:textId="77777777" w:rsidR="00E84838" w:rsidRPr="00E84838" w:rsidRDefault="00E84838" w:rsidP="00E84838">
      <w:pPr>
        <w:spacing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hyperlink r:id="rId30" w:history="1"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 xml:space="preserve">Sign-up </w:t>
        </w:r>
        <w:proofErr w:type="spellStart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>for</w:t>
        </w:r>
        <w:proofErr w:type="spellEnd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 xml:space="preserve"> </w:t>
        </w:r>
        <w:proofErr w:type="spellStart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>HiveMQ</w:t>
        </w:r>
        <w:proofErr w:type="spellEnd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 xml:space="preserve"> Cloud </w:t>
        </w:r>
        <w:proofErr w:type="spellStart"/>
        <w:r w:rsidRPr="00E84838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cs-CZ"/>
          </w:rPr>
          <w:t>Now</w:t>
        </w:r>
        <w:proofErr w:type="spellEnd"/>
      </w:hyperlink>
    </w:p>
    <w:p w14:paraId="56757D3D" w14:textId="7299F6B5" w:rsidR="00E84838" w:rsidRPr="00E84838" w:rsidRDefault="00E84838" w:rsidP="00E8483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2535D">
        <w:rPr>
          <w:rFonts w:eastAsia="Times New Roman" w:cstheme="minorHAnsi"/>
          <w:noProof/>
          <w:color w:val="000000" w:themeColor="text1"/>
          <w:sz w:val="24"/>
          <w:szCs w:val="24"/>
          <w:lang w:eastAsia="cs-CZ"/>
        </w:rPr>
        <mc:AlternateContent>
          <mc:Choice Requires="wps">
            <w:drawing>
              <wp:inline distT="0" distB="0" distL="0" distR="0" wp14:anchorId="74B8F7D6" wp14:editId="5B0BE696">
                <wp:extent cx="302895" cy="302895"/>
                <wp:effectExtent l="0" t="0" r="0" b="0"/>
                <wp:docPr id="24" name="Rectangle 24" descr="Portrait of Kudzai Manditere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F968C" id="Rectangle 24" o:spid="_x0000_s1026" alt="Portrait of Kudzai Manditereza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sectPr w:rsidR="00E84838" w:rsidRPr="00E8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2F3"/>
    <w:multiLevelType w:val="multilevel"/>
    <w:tmpl w:val="1A44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A7222"/>
    <w:multiLevelType w:val="multilevel"/>
    <w:tmpl w:val="9F4E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22C8B"/>
    <w:multiLevelType w:val="multilevel"/>
    <w:tmpl w:val="2F4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56484"/>
    <w:multiLevelType w:val="multilevel"/>
    <w:tmpl w:val="D4C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26233"/>
    <w:multiLevelType w:val="multilevel"/>
    <w:tmpl w:val="26E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9012B"/>
    <w:multiLevelType w:val="multilevel"/>
    <w:tmpl w:val="EB22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347E2"/>
    <w:multiLevelType w:val="multilevel"/>
    <w:tmpl w:val="FD6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47F25"/>
    <w:multiLevelType w:val="multilevel"/>
    <w:tmpl w:val="E0E0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0696A"/>
    <w:multiLevelType w:val="multilevel"/>
    <w:tmpl w:val="933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06071"/>
    <w:multiLevelType w:val="multilevel"/>
    <w:tmpl w:val="4E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00CD6"/>
    <w:multiLevelType w:val="multilevel"/>
    <w:tmpl w:val="506C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633888">
    <w:abstractNumId w:val="5"/>
  </w:num>
  <w:num w:numId="2" w16cid:durableId="1285119436">
    <w:abstractNumId w:val="7"/>
  </w:num>
  <w:num w:numId="3" w16cid:durableId="881206688">
    <w:abstractNumId w:val="1"/>
  </w:num>
  <w:num w:numId="4" w16cid:durableId="935332533">
    <w:abstractNumId w:val="4"/>
  </w:num>
  <w:num w:numId="5" w16cid:durableId="1972663509">
    <w:abstractNumId w:val="10"/>
  </w:num>
  <w:num w:numId="6" w16cid:durableId="1300770545">
    <w:abstractNumId w:val="9"/>
  </w:num>
  <w:num w:numId="7" w16cid:durableId="501579358">
    <w:abstractNumId w:val="8"/>
  </w:num>
  <w:num w:numId="8" w16cid:durableId="947587102">
    <w:abstractNumId w:val="0"/>
  </w:num>
  <w:num w:numId="9" w16cid:durableId="629433006">
    <w:abstractNumId w:val="3"/>
  </w:num>
  <w:num w:numId="10" w16cid:durableId="2106920412">
    <w:abstractNumId w:val="2"/>
  </w:num>
  <w:num w:numId="11" w16cid:durableId="1748648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FC"/>
    <w:rsid w:val="000B0BFC"/>
    <w:rsid w:val="00211332"/>
    <w:rsid w:val="0022535D"/>
    <w:rsid w:val="00E8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7EA8"/>
  <w15:chartTrackingRefBased/>
  <w15:docId w15:val="{DB2D1C52-82B2-4205-A7E3-5913DEFA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Heading2">
    <w:name w:val="heading 2"/>
    <w:basedOn w:val="Normal"/>
    <w:link w:val="Heading2Char"/>
    <w:uiPriority w:val="9"/>
    <w:qFormat/>
    <w:rsid w:val="00E84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Heading3">
    <w:name w:val="heading 3"/>
    <w:basedOn w:val="Normal"/>
    <w:link w:val="Heading3Char"/>
    <w:uiPriority w:val="9"/>
    <w:qFormat/>
    <w:rsid w:val="00E84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3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84838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84838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msonormal0">
    <w:name w:val="msonormal"/>
    <w:basedOn w:val="Normal"/>
    <w:rsid w:val="00E8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semiHidden/>
    <w:unhideWhenUsed/>
    <w:rsid w:val="00E848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838"/>
    <w:rPr>
      <w:color w:val="800080"/>
      <w:u w:val="single"/>
    </w:rPr>
  </w:style>
  <w:style w:type="paragraph" w:customStyle="1" w:styleId="btn-mainnav">
    <w:name w:val="btn-mainnav"/>
    <w:basedOn w:val="Normal"/>
    <w:rsid w:val="00E8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log-details">
    <w:name w:val="blog-details"/>
    <w:basedOn w:val="Normal"/>
    <w:rsid w:val="00E8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E8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Emphasis">
    <w:name w:val="Emphasis"/>
    <w:basedOn w:val="DefaultParagraphFont"/>
    <w:uiPriority w:val="20"/>
    <w:qFormat/>
    <w:rsid w:val="00E848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838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E84838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E84838"/>
  </w:style>
  <w:style w:type="character" w:customStyle="1" w:styleId="cpf">
    <w:name w:val="cpf"/>
    <w:basedOn w:val="DefaultParagraphFont"/>
    <w:rsid w:val="00E84838"/>
  </w:style>
  <w:style w:type="character" w:customStyle="1" w:styleId="cm">
    <w:name w:val="cm"/>
    <w:basedOn w:val="DefaultParagraphFont"/>
    <w:rsid w:val="00E84838"/>
  </w:style>
  <w:style w:type="character" w:customStyle="1" w:styleId="c1">
    <w:name w:val="c1"/>
    <w:basedOn w:val="DefaultParagraphFont"/>
    <w:rsid w:val="00E84838"/>
  </w:style>
  <w:style w:type="character" w:customStyle="1" w:styleId="n">
    <w:name w:val="n"/>
    <w:basedOn w:val="DefaultParagraphFont"/>
    <w:rsid w:val="00E84838"/>
  </w:style>
  <w:style w:type="character" w:customStyle="1" w:styleId="p">
    <w:name w:val="p"/>
    <w:basedOn w:val="DefaultParagraphFont"/>
    <w:rsid w:val="00E84838"/>
  </w:style>
  <w:style w:type="character" w:customStyle="1" w:styleId="k">
    <w:name w:val="k"/>
    <w:basedOn w:val="DefaultParagraphFont"/>
    <w:rsid w:val="00E84838"/>
  </w:style>
  <w:style w:type="character" w:customStyle="1" w:styleId="kt">
    <w:name w:val="kt"/>
    <w:basedOn w:val="DefaultParagraphFont"/>
    <w:rsid w:val="00E84838"/>
  </w:style>
  <w:style w:type="character" w:customStyle="1" w:styleId="o">
    <w:name w:val="o"/>
    <w:basedOn w:val="DefaultParagraphFont"/>
    <w:rsid w:val="00E84838"/>
  </w:style>
  <w:style w:type="character" w:customStyle="1" w:styleId="mi">
    <w:name w:val="mi"/>
    <w:basedOn w:val="DefaultParagraphFont"/>
    <w:rsid w:val="00E84838"/>
  </w:style>
  <w:style w:type="character" w:customStyle="1" w:styleId="s">
    <w:name w:val="s"/>
    <w:basedOn w:val="DefaultParagraphFont"/>
    <w:rsid w:val="00E84838"/>
  </w:style>
  <w:style w:type="character" w:customStyle="1" w:styleId="nf">
    <w:name w:val="nf"/>
    <w:basedOn w:val="DefaultParagraphFont"/>
    <w:rsid w:val="00E84838"/>
  </w:style>
  <w:style w:type="character" w:customStyle="1" w:styleId="nc">
    <w:name w:val="nc"/>
    <w:basedOn w:val="DefaultParagraphFont"/>
    <w:rsid w:val="00E84838"/>
  </w:style>
  <w:style w:type="character" w:customStyle="1" w:styleId="se">
    <w:name w:val="se"/>
    <w:basedOn w:val="DefaultParagraphFont"/>
    <w:rsid w:val="00E84838"/>
  </w:style>
  <w:style w:type="character" w:customStyle="1" w:styleId="mh">
    <w:name w:val="mh"/>
    <w:basedOn w:val="DefaultParagraphFont"/>
    <w:rsid w:val="00E84838"/>
  </w:style>
  <w:style w:type="character" w:customStyle="1" w:styleId="kc">
    <w:name w:val="kc"/>
    <w:basedOn w:val="DefaultParagraphFont"/>
    <w:rsid w:val="00E84838"/>
  </w:style>
  <w:style w:type="character" w:customStyle="1" w:styleId="nb">
    <w:name w:val="nb"/>
    <w:basedOn w:val="DefaultParagraphFont"/>
    <w:rsid w:val="00E84838"/>
  </w:style>
  <w:style w:type="character" w:styleId="Strong">
    <w:name w:val="Strong"/>
    <w:basedOn w:val="DefaultParagraphFont"/>
    <w:uiPriority w:val="22"/>
    <w:qFormat/>
    <w:rsid w:val="00E8483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48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4838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48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4838"/>
    <w:rPr>
      <w:rFonts w:ascii="Arial" w:eastAsia="Times New Roman" w:hAnsi="Arial" w:cs="Arial"/>
      <w:vanish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833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66972">
                  <w:marLeft w:val="0"/>
                  <w:marRight w:val="0"/>
                  <w:marTop w:val="375"/>
                  <w:marBottom w:val="1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7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0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console.hivemq.cloud/?utm_source=MQTT+on+Arduino+NodeMCU+ESP8266+Blog&amp;utm_medium=CTA+Button&amp;utm_campaign=HiveMQ+Cloud&amp;__hstc=184124345.da6b1dc05694d0cee1e417c536b5e2ce.1677057302006.1677057302006.1677057302006.1&amp;__hssc=184124345.1.1677057302006&amp;__hsfp=3034756077" TargetMode="External"/><Relationship Id="rId18" Type="http://schemas.openxmlformats.org/officeDocument/2006/relationships/image" Target="media/image8.jpg"/><Relationship Id="rId26" Type="http://schemas.openxmlformats.org/officeDocument/2006/relationships/image" Target="media/image15.jpg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jpg"/><Relationship Id="rId12" Type="http://schemas.openxmlformats.org/officeDocument/2006/relationships/hyperlink" Target="https://www.hivemq.com/mqtt-cloud-broker/" TargetMode="External"/><Relationship Id="rId17" Type="http://schemas.openxmlformats.org/officeDocument/2006/relationships/hyperlink" Target="https://www.arduino.cc/en/software" TargetMode="External"/><Relationship Id="rId25" Type="http://schemas.openxmlformats.org/officeDocument/2006/relationships/image" Target="media/image14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9.jpg"/><Relationship Id="rId29" Type="http://schemas.openxmlformats.org/officeDocument/2006/relationships/image" Target="media/image18.jpg"/><Relationship Id="rId1" Type="http://schemas.openxmlformats.org/officeDocument/2006/relationships/numbering" Target="numbering.xml"/><Relationship Id="rId6" Type="http://schemas.openxmlformats.org/officeDocument/2006/relationships/hyperlink" Target="https://www.hivemq.com/tags/iot" TargetMode="External"/><Relationship Id="rId11" Type="http://schemas.openxmlformats.org/officeDocument/2006/relationships/hyperlink" Target="https://www.hivemq.com/" TargetMode="External"/><Relationship Id="rId24" Type="http://schemas.openxmlformats.org/officeDocument/2006/relationships/image" Target="media/image13.jpg"/><Relationship Id="rId32" Type="http://schemas.openxmlformats.org/officeDocument/2006/relationships/theme" Target="theme/theme1.xml"/><Relationship Id="rId5" Type="http://schemas.openxmlformats.org/officeDocument/2006/relationships/hyperlink" Target="https://www.hivemq.com/tags/hivemq-cloud" TargetMode="External"/><Relationship Id="rId15" Type="http://schemas.openxmlformats.org/officeDocument/2006/relationships/image" Target="media/image6.jpg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hyperlink" Target="https://arduino.esp8266.com/stable/package_esp8266com_index.jso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hyperlink" Target="https://console.hivemq.cloud/?utm_source=MQTT+on+Arduino+NodeMCU+ESP8266+Blog&amp;utm_medium=CTA+Button&amp;utm_campaign=HiveMQ+Cloud&amp;__hstc=184124345.da6b1dc05694d0cee1e417c536b5e2ce.1677057302006.1677057302006.1677057302006.1&amp;__hssc=184124345.1.1677057302006&amp;__hsfp=30347560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2270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VÁVRA Milan</dc:creator>
  <cp:keywords/>
  <dc:description/>
  <cp:lastModifiedBy>VÁVRA Milan</cp:lastModifiedBy>
  <cp:revision>2</cp:revision>
  <dcterms:created xsi:type="dcterms:W3CDTF">2023-02-22T12:28:00Z</dcterms:created>
  <dcterms:modified xsi:type="dcterms:W3CDTF">2023-02-22T13:17:00Z</dcterms:modified>
</cp:coreProperties>
</file>