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考勤规则说明（测试样例）</w:t>
      </w:r>
    </w:p>
    <w:p>
      <w:r>
        <w:t>固定时间上下班：所有人员按同一时间打卡。</w:t>
      </w:r>
    </w:p>
    <w:p>
      <w:r>
        <w:t>按班次上下班：不同班次使用不同打卡时间。</w:t>
      </w:r>
    </w:p>
    <w:p>
      <w:r>
        <w:t>自由上下班：不限制打卡时间，只记录工时。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