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Pr>
      <w:r>
        <w:rPr>
                </w:rPr>
        <w:drawing>
          <wp:anchor distT="0" distB="201440" distL="0" distR="0" simplePos="0" allowOverlap="1" behindDoc="0" locked="0" layoutInCell="1" relativeHeight="571500">
            <wp:simplePos x="0" y="0">
                        </wp:simplePos>
            <wp:positionH relativeFrom="page">
              <wp:posOffset>1000000</wp:posOffset>
            </wp:positionH>
            <wp:positionV relativeFrom="page">
              <wp:posOffset>1014400</wp:posOffset>
            </wp:positionV>
            <wp:extent cx="3333750" cy="571500">
                        </wp:extent>
            <wp:effectExtent b="0" l="0" r="0" t="0">
                        </wp:effectExtent>
            <wp:wrapNone>
                        </wp:wrapNone>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6" cstate="none">
                                        </a:blip>
                    <a:srcRect>
                                        </a:srcRect>
                    <a:stretch>
                      <a:fillRect>
                                            </a:fillRect>
                    </a:stretch>
                  </pic:blipFill>
                  <pic:spPr bwMode="auto">
                    <a:xfrm>
                      <a:ext cx="3333750" cy="571500">
                                            </a:ext>
                      <a:off x="0" y="0">
                                            </a:off>
                    </a:xfrm>
                    <a:prstGeom prst="rect">
                      <a:avLst>
                                            </a:avLst>
                    </a:prstGeom>
                  </pic:spPr>
                </pic:pic>
              </a:graphicData>
            </a:graphic>
          </wp:anchor>
        </w:drawing>
      </w:r>
    </w:p>
    <w:p>
      <w:pPr>
        <w:jc w:val="right">
                </w:jc>
      </w:pPr>
      <w:r>
        <w:rPr>
                </w:rPr>
        <w:t xml:space="preserve">The Co-operative Bank of Kenya Limited</w:t>
      </w:r>
    </w:p>
    <w:p>
      <w:pPr>
        <w:jc w:val="right">
                </w:jc>
      </w:pPr>
      <w:r>
        <w:rPr>
                </w:rPr>
        <w:t xml:space="preserve">Co-operative Bank House</w:t>
      </w:r>
    </w:p>
    <w:p>
      <w:pPr>
        <w:jc w:val="right">
                </w:jc>
      </w:pPr>
      <w:r>
        <w:rPr>
                </w:rPr>
        <w:t xml:space="preserve">Haile Selassie Avenue</w:t>
      </w:r>
    </w:p>
    <w:p>
      <w:pPr>
        <w:jc w:val="right">
                </w:jc>
      </w:pPr>
      <w:r>
        <w:rPr>
                </w:rPr>
        <w:t xml:space="preserve">P.O.Box 48231-00100 GPO, Nairobi</w:t>
      </w:r>
    </w:p>
    <w:p>
      <w:pPr>
        <w:jc w:val="right">
                </w:jc>
      </w:pPr>
      <w:r>
        <w:rPr>
                </w:rPr>
        <w:t xml:space="preserve">Tel: (020) 3276100</w:t>
      </w:r>
    </w:p>
    <w:p>
      <w:pPr>
        <w:jc w:val="right">
                </w:jc>
      </w:pPr>
      <w:r>
        <w:rPr>
                </w:rPr>
        <w:t xml:space="preserve">Fax: (020) 2227747/2219831</w:t>
      </w:r>
    </w:p>
    <w:p>
      <w:pPr>
            </w:pPr>
      <w:r>
        <w:rPr>
                </w:rPr>
        <w:t xml:space="preserve"> </w:t>
      </w:r>
    </w:p>
    <w:p>
      <w:pPr>
        <w:jc w:val="center">
                </w:jc>
      </w:pPr>
      <w:r>
        <w:rPr>
          <w:b w:val="true">
                    </w:b>
          <w:bCs w:val="true">
                    </w:bCs>
        </w:rPr>
        <w:t xml:space="preserve"> ''Without Prejudice'' </w:t>
      </w:r>
    </w:p>
    <w:p>
      <w:pPr>
            </w:pPr>
      <w:r>
        <w:rPr>
                </w:rPr>
        <w:t xml:space="preserve"> </w:t>
      </w:r>
    </w:p>
    <w:p>
      <w:pPr>
            </w:pPr>
      <w:r>
        <w:rPr>
                </w:rPr>
        <w:t xml:space="preserve">Our Ref: DEMAND1/00500/RRO001/2019-03-08</w:t>
      </w:r>
    </w:p>
    <w:p>
      <w:pPr>
            </w:pPr>
      <w:r>
        <w:rPr>
                </w:rPr>
        <w:t xml:space="preserve"> </w:t>
      </w:r>
    </w:p>
    <w:p>
      <w:pPr>
            </w:pPr>
      <w:r>
        <w:rPr>
          <w:sz w:val="20">
                    </w:sz>
          <w:szCs w:val="20">
                    </w:szCs>
        </w:rPr>
        <w:t xml:space="preserve">Friday, March 8, 2019</w:t>
      </w:r>
    </w:p>
    <w:p>
      <w:pPr>
            </w:pPr>
      <w:r>
        <w:rPr>
                </w:rPr>
        <w:t xml:space="preserve">DORIS KAWER</w:t>
      </w:r>
    </w:p>
    <w:p>
      <w:pPr>
            </w:pPr>
      <w:r>
        <w:rPr>
                </w:rPr>
        <w:t xml:space="preserve">PO BOX 40 KISII</w:t>
      </w:r>
    </w:p>
    <w:p>
      <w:pPr>
            </w:pPr>
      <w:r>
        <w:rPr>
                </w:rPr>
        <w:t xml:space="preserve">DORIS KAWER</w:t>
      </w:r>
    </w:p>
    <w:p>
      <w:pPr>
            </w:pPr>
      <w:r>
        <w:rPr>
                </w:rPr>
        <w:t xml:space="preserve"> </w:t>
      </w:r>
    </w:p>
    <w:p>
      <w:pPr>
            </w:pPr>
      <w:r>
        <w:rPr>
                </w:rPr>
        <w:t xml:space="preserve">Dear sir/madam </w:t>
      </w:r>
    </w:p>
    <w:p>
      <w:pPr>
            </w:pPr>
      <w:r>
        <w:rPr>
                </w:rPr>
        <w:t xml:space="preserve"> </w:t>
      </w:r>
    </w:p>
    <w:p>
      <w:pPr>
            </w:pPr>
      <w:r>
        <w:rPr>
          <w:b w:val="true">
                    </w:b>
          <w:bCs w:val="true">
                    </w:bCs>
          <w:u w:val="single">
                    </w:u>
        </w:rPr>
        <w:t xml:space="preserve">RE: OUTSTANDING LIABILITIES A/C NO. 00000012345678 - DORIS KAWER </w:t>
      </w:r>
    </w:p>
    <w:p>
      <w:pPr>
            </w:pPr>
      <w:r>
        <w:rPr>
                </w:rPr>
        <w:t xml:space="preserve"> </w:t>
      </w:r>
    </w:p>
    <w:p>
      <w:pPr>
            </w:pPr>
      <w:r>
        <w:rPr>
                </w:rPr>
        <w:t xml:space="preserve">We write to notify you that your account/s is currently in arrears/overdrawn. Kindly note that your current balance is as indicated below and it continues to accrue interest until payment is made in full. </w:t>
      </w:r>
    </w:p>
    <w:p>
      <w:pPr>
            </w:pPr>
      <w:r>
        <w:rPr>
                </w:rPr>
        <w:t xml:space="preserve"> </w:t>
      </w:r>
    </w:p>
    <w:tbl>
      <w:tblPr>
        <w:tblBorders>
          <w:top w:val="single" w:sz="4" w:space="0" w:color="auto">
                    </w:top>
          <w:left w:val="single" w:sz="4" w:space="0" w:color="auto">
                    </w:left>
          <w:bottom w:val="single" w:sz="4" w:space="0" w:color="auto">
                    </w:bottom>
          <w:right w:val="single" w:sz="4" w:space="0" w:color="auto">
                    </w:right>
          <w:insideH w:val="single" w:sz="4" w:space="0" w:color="auto">
                    </w:insideH>
          <w:insideV w:val="single" w:sz="4" w:space="0" w:color="auto">
                    </w:insideV>
        </w:tblBorders>
      </w:tblPr>
      <w:tblGrid>
        <w:gridCol w:w="100">
                </w:gridCol>
        <w:gridCol w:w="100">
                </w:gridCol>
        <w:gridCol w:w="100">
                </w:gridCol>
        <w:gridCol w:w="100">
                </w:gridCol>
        <w:gridCol w:w="100">
                </w:gridCol>
        <w:gridCol w:w="100">
                </w:gridCol>
        <w:gridCol w:w="100">
                </w:gridCol>
      </w:tblGrid>
      <w:tr>
        <w:trPr>
                </w:trPr>
        <w:tc>
          <w:tcPr>
                    </w:tcPr>
          <w:p>
            <w:pPr>
                        </w:pPr>
          </w:p>
        </w:tc>
        <w:tc>
          <w:tcPr>
                    </w:tcPr>
          <w:p>
            <w:pPr>
                        </w:pPr>
            <w:r>
              <w:rPr>
                            </w:rPr>
              <w:t xml:space="preserve">Account no</w:t>
            </w:r>
          </w:p>
        </w:tc>
        <w:tc>
          <w:tcPr>
                    </w:tcPr>
          <w:p>
            <w:pPr>
                        </w:pPr>
            <w:r>
              <w:rPr>
                            </w:rPr>
              <w:t xml:space="preserve">Principal Loan</w:t>
            </w:r>
          </w:p>
        </w:tc>
        <w:tc>
          <w:tcPr>
                    </w:tcPr>
          <w:p>
            <w:pPr>
                        </w:pPr>
            <w:r>
              <w:rPr>
                            </w:rPr>
              <w:t xml:space="preserve">Outstanding Interest </w:t>
            </w:r>
          </w:p>
        </w:tc>
        <w:tc>
          <w:tcPr>
                    </w:tcPr>
          <w:p>
            <w:pPr>
                        </w:pPr>
            <w:r>
              <w:rPr>
                            </w:rPr>
              <w:t xml:space="preserve">Principal Arrears</w:t>
            </w:r>
          </w:p>
        </w:tc>
        <w:tc>
          <w:tcPr>
                    </w:tcPr>
          <w:p>
            <w:pPr>
                        </w:pPr>
            <w:r>
              <w:rPr>
                            </w:rPr>
              <w:t xml:space="preserve">Total Arrears</w:t>
            </w:r>
          </w:p>
        </w:tc>
        <w:tc>
          <w:tcPr>
                    </w:tcPr>
          <w:p>
            <w:pPr>
                        </w:pPr>
            <w:r>
              <w:rPr>
                            </w:rPr>
              <w:t xml:space="preserve">Total Outstanding</w:t>
            </w:r>
          </w:p>
        </w:tc>
      </w:tr>
      <w:tr>
        <w:trPr>
                </w:trPr>
        <w:tc>
          <w:tcPr>
                    </w:tcPr>
          <w:p>
            <w:pPr>
                        </w:pPr>
          </w:p>
        </w:tc>
        <w:tc>
          <w:tcPr>
                    </w:tcPr>
          <w:p>
            <w:pPr>
                        </w:pPr>
            <w:r>
              <w:rPr>
                            </w:rPr>
              <w:t xml:space="preserve">0000009999999</w:t>
            </w:r>
          </w:p>
        </w:tc>
        <w:tc>
          <w:tcPr>
                    </w:tcPr>
          <w:p>
            <w:pPr>
                        </w:pPr>
            <w:r>
              <w:rPr>
                            </w:rPr>
              <w:t xml:space="preserve">90,000.00</w:t>
            </w:r>
          </w:p>
        </w:tc>
        <w:tc>
          <w:tcPr>
                    </w:tcPr>
          <w:p>
            <w:pPr>
                        </w:pPr>
            <w:r>
              <w:rPr>
                            </w:rPr>
              <w:t xml:space="preserve">9,000.00</w:t>
            </w:r>
          </w:p>
        </w:tc>
        <w:tc>
          <w:tcPr>
                    </w:tcPr>
          <w:p>
            <w:pPr>
                        </w:pPr>
            <w:r>
              <w:rPr>
                            </w:rPr>
              <w:t xml:space="preserve">9,000.00</w:t>
            </w:r>
          </w:p>
        </w:tc>
        <w:tc>
          <w:tcPr>
                    </w:tcPr>
          <w:p>
            <w:pPr>
                        </w:pPr>
            <w:r>
              <w:rPr>
                            </w:rPr>
              <w:t xml:space="preserve">9,000.00</w:t>
            </w:r>
          </w:p>
        </w:tc>
        <w:tc>
          <w:tcPr>
                    </w:tcPr>
          <w:p>
            <w:pPr>
                        </w:pPr>
            <w:r>
              <w:rPr>
                            </w:rPr>
              <w:t xml:space="preserve">99,000.00</w:t>
            </w:r>
          </w:p>
        </w:tc>
      </w:tr>
      <w:tr>
        <w:trPr>
                </w:trPr>
        <w:tc>
          <w:tcPr>
                    </w:tcPr>
          <w:p>
            <w:pPr>
                        </w:pPr>
          </w:p>
        </w:tc>
        <w:tc>
          <w:tcPr>
                    </w:tcPr>
          <w:p>
            <w:pPr>
                        </w:pPr>
            <w:r>
              <w:rPr>
                            </w:rPr>
              <w:t xml:space="preserve">0000009999999</w:t>
            </w:r>
          </w:p>
        </w:tc>
        <w:tc>
          <w:tcPr>
                    </w:tcPr>
          <w:p>
            <w:pPr>
                        </w:pPr>
            <w:r>
              <w:rPr>
                            </w:rPr>
              <w:t xml:space="preserve">90,000.00</w:t>
            </w:r>
          </w:p>
        </w:tc>
        <w:tc>
          <w:tcPr>
                    </w:tcPr>
          <w:p>
            <w:pPr>
                        </w:pPr>
            <w:r>
              <w:rPr>
                            </w:rPr>
              <w:t xml:space="preserve">9,000.00</w:t>
            </w:r>
          </w:p>
        </w:tc>
        <w:tc>
          <w:tcPr>
                    </w:tcPr>
          <w:p>
            <w:pPr>
                        </w:pPr>
            <w:r>
              <w:rPr>
                            </w:rPr>
              <w:t xml:space="preserve">9,000.00</w:t>
            </w:r>
          </w:p>
        </w:tc>
        <w:tc>
          <w:tcPr>
                    </w:tcPr>
          <w:p>
            <w:pPr>
                        </w:pPr>
            <w:r>
              <w:rPr>
                            </w:rPr>
              <w:t xml:space="preserve">9,000.00</w:t>
            </w:r>
          </w:p>
        </w:tc>
        <w:tc>
          <w:tcPr>
                    </w:tcPr>
          <w:p>
            <w:pPr>
                        </w:pPr>
            <w:r>
              <w:rPr>
                            </w:rPr>
              <w:t xml:space="preserve">99,000.00</w:t>
            </w:r>
          </w:p>
        </w:tc>
      </w:tr>
      <w:tr>
        <w:trPr>
                </w:trPr>
        <w:tc>
          <w:tcPr>
                    </w:tcPr>
          <w:p>
            <w:pPr>
                        </w:pPr>
          </w:p>
        </w:tc>
        <w:tc>
          <w:tcPr>
                    </w:tcPr>
          <w:p>
            <w:pPr>
                        </w:pPr>
            <w:r>
              <w:rPr>
                            </w:rPr>
              <w:t xml:space="preserve">0000009999999</w:t>
            </w:r>
          </w:p>
        </w:tc>
        <w:tc>
          <w:tcPr>
                    </w:tcPr>
          <w:p>
            <w:pPr>
                        </w:pPr>
            <w:r>
              <w:rPr>
                            </w:rPr>
              <w:t xml:space="preserve">90,000.00</w:t>
            </w:r>
          </w:p>
        </w:tc>
        <w:tc>
          <w:tcPr>
                    </w:tcPr>
          <w:p>
            <w:pPr>
                        </w:pPr>
            <w:r>
              <w:rPr>
                            </w:rPr>
              <w:t xml:space="preserve">9,000.00</w:t>
            </w:r>
          </w:p>
        </w:tc>
        <w:tc>
          <w:tcPr>
                    </w:tcPr>
          <w:p>
            <w:pPr>
                        </w:pPr>
            <w:r>
              <w:rPr>
                            </w:rPr>
              <w:t xml:space="preserve">9,000.00</w:t>
            </w:r>
          </w:p>
        </w:tc>
        <w:tc>
          <w:tcPr>
                    </w:tcPr>
          <w:p>
            <w:pPr>
                        </w:pPr>
            <w:r>
              <w:rPr>
                            </w:rPr>
              <w:t xml:space="preserve">9,000.00</w:t>
            </w:r>
          </w:p>
        </w:tc>
        <w:tc>
          <w:tcPr>
                    </w:tcPr>
          <w:p>
            <w:pPr>
                        </w:pPr>
            <w:r>
              <w:rPr>
                            </w:rPr>
              <w:t xml:space="preserve">99,000.00</w:t>
            </w:r>
          </w:p>
        </w:tc>
      </w:tr>
      <w:tr>
        <w:trPr>
                </w:trPr>
        <w:tc>
          <w:tcPr>
                    </w:tcPr>
          <w:p>
            <w:pPr>
                        </w:pPr>
          </w:p>
        </w:tc>
        <w:tc>
          <w:tcPr>
                    </w:tcPr>
          <w:p>
            <w:pPr>
                        </w:pPr>
          </w:p>
        </w:tc>
        <w:tc>
          <w:tcPr>
                    </w:tcPr>
          <w:p>
            <w:pPr>
                        </w:pPr>
          </w:p>
        </w:tc>
        <w:tc>
          <w:tcPr>
                    </w:tcPr>
          <w:p>
            <w:pPr>
                        </w:pPr>
          </w:p>
        </w:tc>
        <w:tc>
          <w:tcPr>
                    </w:tcPr>
          <w:p>
            <w:pPr>
                        </w:pPr>
          </w:p>
        </w:tc>
        <w:tc>
          <w:tcPr>
                    </w:tcPr>
          <w:p>
            <w:pPr>
                        </w:pPr>
          </w:p>
        </w:tc>
        <w:tc>
          <w:tcPr>
                    </w:tcPr>
          <w:p>
            <w:pPr>
                        </w:pPr>
          </w:p>
        </w:tc>
      </w:tr>
    </w:tbl>
    <w:p>
      <w:pPr>
            </w:pPr>
      <w:r>
        <w:rPr>
                </w:rPr>
        <w:t xml:space="preserve"> </w:t>
      </w:r>
    </w:p>
    <w:p>
      <w:pPr>
            </w:pPr>
      <w:r>
        <w:rPr>
                </w:rPr>
        <w:t xml:space="preserve"> </w:t>
      </w:r>
    </w:p>
    <w:p>
      <w:pPr>
            </w:pPr>
      <w:r>
        <w:rPr>
                </w:rPr>
        <w:t xml:space="preserve">The purpose of this letter therefore is to DEMAND immediate payment for the amount in arrears. Kindly ensure that the same is paid within fourteen days (14) from the date hereof. </w:t>
      </w:r>
    </w:p>
    <w:p>
      <w:pPr>
            </w:pPr>
      <w:r>
        <w:rPr>
                </w:rPr>
        <w:t xml:space="preserve"> </w:t>
      </w:r>
    </w:p>
    <w:p>
      <w:pPr>
            </w:pPr>
      <w:r>
        <w:rPr>
                </w:rPr>
        <w:t xml:space="preserve">In the event that you require any clarification or information, you may contact the undersigned on Telephone number 0203276000/ 0711049000/0732106000. </w:t>
      </w:r>
    </w:p>
    <w:p>
      <w:pPr>
            </w:pPr>
      <w:r>
        <w:rPr>
                </w:rPr>
        <w:t xml:space="preserve"> </w:t>
      </w:r>
    </w:p>
    <w:p>
      <w:pPr>
            </w:pPr>
      <w:r>
        <w:rPr>
                </w:rPr>
        <w:t xml:space="preserve">Yours Faithfully, </w:t>
      </w:r>
    </w:p>
    <w:p>
      <w:pPr>
            </w:pPr>
      <w:r>
        <w:rPr>
                </w:rPr>
        <w:t xml:space="preserve"> </w:t>
      </w:r>
    </w:p>
    <w:p>
      <w:pPr>
            </w:pPr>
      <w:r>
        <w:rPr>
                </w:rPr>
        <w:t xml:space="preserve">ROSE KARAMBU</w:t>
      </w:r>
    </w:p>
    <w:p>
      <w:pPr>
            </w:pPr>
      <w:r>
        <w:rPr>
                </w:rPr>
        <w:t xml:space="preserve">BRANCH MANAGER </w:t>
      </w:r>
    </w:p>
    <w:p>
      <w:pPr>
            </w:pPr>
      <w:r>
        <w:rPr>
                </w:rPr>
        <w:t xml:space="preserve">KARIOKO BRANCH</w:t>
      </w:r>
    </w:p>
    <w:p>
      <w:pPr>
            </w:pPr>
      <w:r>
        <w:rPr>
                </w:rPr>
        <w:t xml:space="preserve"> </w:t>
      </w:r>
    </w:p>
    <w:p>
      <w:pPr>
            </w:pPr>
      <w:r>
        <w:rPr>
                </w:rPr>
        <w:t xml:space="preserve">cc: </w:t>
      </w:r>
    </w:p>
    <w:p>
      <w:pPr>
            </w:pPr>
      <w:r>
        <w:rPr>
                </w:rPr>
        <w:t xml:space="preserve"> </w:t>
      </w:r>
    </w:p>
    <w:p>
      <w:pPr>
            </w:pPr>
      <w:r>
        <w:rPr>
                </w:rPr>
        <w:t xml:space="preserve">Guarantor acccount</w:t>
      </w:r>
    </w:p>
    <w:p>
      <w:pPr>
            </w:pPr>
      <w:r>
        <w:rPr>
                </w:rPr>
        <w:t xml:space="preserve">Po box 009 - 00200 Nairobi</w:t>
      </w:r>
    </w:p>
    <w:p>
      <w:pPr>
            </w:pPr>
      <w:r>
        <w:rPr>
                </w:rPr>
        <w:t xml:space="preserve"> </w:t>
      </w:r>
    </w:p>
    <w:p>
      <w:pPr>
            </w:pPr>
      <w:r>
        <w:rPr>
                </w:rPr>
        <w:t xml:space="preserve">Guarantor account </w:t>
      </w:r>
    </w:p>
    <w:p>
      <w:pPr>
            </w:pPr>
      <w:r>
        <w:rPr>
                </w:rPr>
        <w:t xml:space="preserve">Po box 90 Nakuru</w:t>
      </w:r>
    </w:p>
    <w:p>
      <w:pPr>
            </w:pPr>
      <w:r>
        <w:rPr>
                </w:rPr>
        <w:t xml:space="preserve"> </w:t>
      </w:r>
    </w:p>
    <w:p>
      <w:pPr>
            </w:pPr>
      <w:r>
        <w:rPr>
                </w:rPr>
        <w:t xml:space="preserve">This letter is valid without a signature </w:t>
      </w:r>
    </w:p>
    <w:sectPr>
      <w:pgSz w:w="11906" w:h="16838" w:orient="portrait">
            </w:pgSz>
      <w:pgMar w:top="1440" w:right="1440" w:bottom="1440" w:left="1440" w:header="708" w:footer="708" w:gutter="0" w:mirrorMargins="false">
            </w:pgMar>
      <w:cols w:space="708">
            </w:cols>
      <w:docGrid w:linePitch="360">
            </w:docGrid>
      <w:headerReference w:type="default" r:id="rId4">
            </w:headerReference>
      <w:footerReference w:type="default" r:id="rId5">
            </w:footerReference>
      <w:pgNumType w:fmt="decimal">
            </w:pgNumType>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center"/>
      <w:jc w:val="center"/>
    </w:pPr>
    <w:r>
      <w:rPr>
        <w:sz w:val="16"/>
        <w:szCs w:val="16"/>
      </w:rPr>
      <w:t xml:space="preserve">Directors: John Murugu (Chairman), Dr. Gideon Muriuki (Group Managing Director &amp; CEO), M. Malonza (Vice Chairman),</w:t>
    </w:r>
    <w:r>
      <w:rPr>
        <w:sz w:val="16"/>
        <w:szCs w:val="16"/>
      </w:rPr>
      <w:t xml:space="preserve">J. Sitienei, B. Simiyu, P. Githendu, W. Ongoro, R. Kimanthi, W. Mwambia, R. Simani (Mrs), L. Karissa, G. Mburia.</w:t>
    </w:r>
  </w:p>
  <w: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rPr/>
        <w:separator/>
      </w:r>
    </w:p>
  </w:footnote>
  <w:footnote w:type="continuationSeparator" w:id="0">
    <w:p>
      <w:pPr>
        <w:spacing w:after="0" w:line="240" w:lineRule="auto"/>
      </w:pPr>
      <w:r>
        <w:rPr>
          <w:rStyle w:val="FootnoteReference"/>
        </w:rPr>
        <w:footnoteRef/>
      </w:r>
      <w:r>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numFmt w:val="bullet"/>
      <w:lvlText w:val="●"/>
      <w:lvlJc w:val="left"/>
      <w:pPr>
        <w:ind w:left="720" w:hanging="360"/>
      </w:pPr>
      <w:rPr/>
    </w:lvl>
    <w:lvl w:ilvl="1" w15:tentative="1">
      <w:start w:val="1"/>
      <w:numFmt w:val="bullet"/>
      <w:lvlText w:val="○"/>
      <w:lvlJc w:val="left"/>
      <w:pPr>
        <w:ind w:left="1440" w:hanging="360"/>
      </w:pPr>
      <w:rPr/>
    </w:lvl>
    <w:lvl w:ilvl="2" w15:tentative="1">
      <w:start w:val="1"/>
      <w:numFmt w:val="bullet"/>
      <w:lvlText w:val="■"/>
      <w:lvlJc w:val="left"/>
      <w:pPr>
        <w:ind w:left="2160" w:hanging="360"/>
      </w:pPr>
      <w:rPr/>
    </w:lvl>
    <w:lvl w:ilvl="3" w15:tentative="1">
      <w:start w:val="1"/>
      <w:numFmt w:val="bullet"/>
      <w:lvlText w:val="●"/>
      <w:lvlJc w:val="left"/>
      <w:pPr>
        <w:ind w:left="2880" w:hanging="360"/>
      </w:pPr>
      <w:rPr/>
    </w:lvl>
    <w:lvl w:ilvl="4" w15:tentative="1">
      <w:start w:val="1"/>
      <w:numFmt w:val="bullet"/>
      <w:lvlText w:val="○"/>
      <w:lvlJc w:val="left"/>
      <w:pPr>
        <w:ind w:left="3600" w:hanging="360"/>
      </w:pPr>
      <w:rPr/>
    </w:lvl>
    <w:lvl w:ilvl="5" w15:tentative="1">
      <w:start w:val="1"/>
      <w:numFmt w:val="bullet"/>
      <w:lvlText w:val="■"/>
      <w:lvlJc w:val="left"/>
      <w:pPr>
        <w:ind w:left="4320" w:hanging="360"/>
      </w:pPr>
      <w:rPr/>
    </w:lvl>
    <w:lvl w:ilvl="6" w15:tentative="1">
      <w:start w:val="1"/>
      <w:numFmt w:val="bullet"/>
      <w:lvlText w:val="●"/>
      <w:lvlJc w:val="left"/>
      <w:pPr>
        <w:ind w:left="5040" w:hanging="360"/>
      </w:pPr>
      <w:rPr/>
    </w:lvl>
    <w:lvl w:ilvl="7" w15:tentative="1">
      <w:start w:val="1"/>
      <w:numFmt w:val="bullet"/>
      <w:lvlText w:val="○"/>
      <w:lvlJc w:val="left"/>
      <w:pPr>
        <w:ind w:left="5760" w:hanging="360"/>
      </w:pPr>
      <w:rPr/>
    </w:lvl>
    <w:lvl w:ilvl="8" w15:tentative="1">
      <w:start w:val="1"/>
      <w:numFmt w:val="bullet"/>
      <w:lvlText w:val="■"/>
      <w:lvlJc w:val="left"/>
      <w:pPr>
        <w:ind w:left="6480" w:hanging="360"/>
      </w:pPr>
      <w:r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PrDefault>
    <w:pPrDefault>
      <w:pPr/>
    </w:pPrDefault>
  </w:docDefaults>
  <w:style w:type="paragraph" w:styleId="Title">
    <w:name w:val="Title"/>
    <w:pPr/>
    <w:rPr>
      <w:sz w:val="56"/>
    </w:rPr>
    <w:basedOn w:val="Normal"/>
    <w:next w:val="Normal"/>
    <w:qFormat/>
  </w:style>
  <w:style w:type="paragraph" w:styleId="Heading1">
    <w:name w:val="Heading 1"/>
    <w:pPr/>
    <w:rPr>
      <w:color w:val="2E74B5"/>
      <w:sz w:val="32"/>
    </w:rPr>
    <w:basedOn w:val="Normal"/>
    <w:next w:val="Normal"/>
    <w:qFormat/>
  </w:style>
  <w:style w:type="paragraph" w:styleId="Heading2">
    <w:name w:val="Heading 2"/>
    <w:pPr/>
    <w:rPr>
      <w:color w:val="2E74B5"/>
      <w:sz w:val="26"/>
    </w:rPr>
    <w:basedOn w:val="Normal"/>
    <w:next w:val="Normal"/>
    <w:qFormat/>
  </w:style>
  <w:style w:type="paragraph" w:styleId="Heading3">
    <w:name w:val="Heading 3"/>
    <w:pPr/>
    <w:rPr>
      <w:color w:val="1F4D78"/>
      <w:sz w:val="24"/>
    </w:rPr>
    <w:basedOn w:val="Normal"/>
    <w:next w:val="Normal"/>
    <w:qFormat/>
  </w:style>
  <w:style w:type="paragraph" w:styleId="Heading4">
    <w:name w:val="Heading 4"/>
    <w:pPr/>
    <w:rPr>
      <w:color w:val="2E74B5"/>
      <w:i w:val="true"/>
    </w:rPr>
    <w:basedOn w:val="Normal"/>
    <w:next w:val="Normal"/>
    <w:qFormat/>
  </w:style>
  <w:style w:type="paragraph" w:styleId="Heading5">
    <w:name w:val="Heading 5"/>
    <w:pPr/>
    <w:rPr>
      <w:color w:val="2E74B5"/>
    </w:rPr>
    <w:basedOn w:val="Normal"/>
    <w:next w:val="Normal"/>
    <w:qFormat/>
  </w:style>
  <w:style w:type="paragraph" w:styleId="Heading6">
    <w:name w:val="Heading 6"/>
    <w:pPr/>
    <w:rPr>
      <w:color w:val="1F4D78"/>
    </w:rPr>
    <w:basedOn w:val="Normal"/>
    <w:next w:val="Normal"/>
    <w:qFormat/>
  </w:style>
  <w:style w:type="paragraph" w:styleId="ListParagraph">
    <w:pPr/>
    <w:rPr/>
    <w:name w:val="List Paragraph"/>
    <w:basedOn w:val="Normal"/>
    <w:qFormat/>
  </w:style>
  <w:style w:type="character" w:styleId="Hyperlink">
    <w:name w:val="Hyperlink"/>
    <w:rPr>
      <w:color w:val="0563C1"/>
      <w:u w:val="single"/>
    </w:rPr>
    <w:uiPriority w:val="99"/>
    <w:unhideWhenUsed/>
    <w:basedOn w:val="DefaultParagraphFont"/>
  </w:style>
  <w:style w:type="character" w:styleId="FootnoteReference">
    <w:name w:val="footnote reference"/>
    <w:basedOn w:val="DefaultParagraphFont"/>
    <w:uiPriority w:val="99"/>
    <w:semiHidden/>
    <w:unhideWhenUsed/>
    <w:rPr>
      <w:vertAlign w:val="superscript"/>
    </w:rPr>
  </w:style>
  <w:style w:type="paragraph" w:styleId="FootnoteText">
    <w:pPr>
      <w:spacing w:after="0" w:line="240" w:lineRule="auto"/>
    </w:pPr>
    <w:rPr>
      <w:sz w:val="20"/>
      <w:szCs w:val="20"/>
    </w:rPr>
    <w:name w:val="footnote text"/>
    <w:basedOn w:val="Normal"/>
    <w:link w:val="FootnoteTextChar"/>
    <w:uiPriority w:val="99"/>
    <w:semiHidden/>
    <w:unhideWhenUsed/>
  </w:style>
  <w:style w:type="character" w:styleId="FootnoteTextChar">
    <w:name w:val="Footnote Text Char"/>
    <w:rPr>
      <w:sz w:val="20"/>
      <w:szCs w:val="20"/>
    </w:rPr>
    <w:uiPriority w:val="99"/>
    <w:unhideWhenUsed/>
    <w:basedOn w:val="DefaultParagraphFont"/>
    <w:link w:val="FootnoteText"/>
    <w:uiPriority w:val="99"/>
    <w:semiHidden/>
  </w:style>
</w:styles>
</file>

<file path=word/_rels/document.xml.rels><Relationships xmlns="http://schemas.openxmlformats.org/package/2006/relationships"><Relationship Id="rId1" Type="http://schemas.openxmlformats.org/officeDocument/2006/relationships/styles" Target="styles.xml"></Relationship><Relationship Id="rId2" Type="http://schemas.openxmlformats.org/officeDocument/2006/relationships/numbering" Target="numbering.xml"></Relationship><Relationship Id="rId3" Type="http://schemas.openxmlformats.org/officeDocument/2006/relationships/footnotes" Target="footnotes.xml"></Relationship><Relationship Id="rId4" Type="http://schemas.openxmlformats.org/officeDocument/2006/relationships/header" Target="header1.xml"></Relationship><Relationship Id="rId5" Type="http://schemas.openxmlformats.org/officeDocument/2006/relationships/footer" Target="footer1.xml"></Relationship><Relationship Id="rId6" Type="http://schemas.openxmlformats.org/officeDocument/2006/relationships/image" Target="media/kfba4supncmzcyqksl14tk.png"></Relationship></Relationships>
</file>

<file path=word/_rels/footer1.xml.rels><Relationships xmlns="http://schemas.openxmlformats.org/package/2006/relationships"></Relationships>
</file>

<file path=word/_rels/header1.xml.rels><Relationships xmlns="http://schemas.openxmlformats.org/package/2006/relationships"></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2019-03-08T23:32:36Z</dcterms:created>
  <dcterms:modified xsi:type="dcterms:W3CDTF">2019-03-08T23:32:36Z</dcterms:modified>
</cp:coreProperties>
</file>