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A6" w:rsidRDefault="00DA1522" w:rsidP="00DA1522">
      <w:pPr>
        <w:pStyle w:val="Heading1"/>
      </w:pPr>
      <w:r>
        <w:t>Errata para “Deteção e registo de irregularidades no asfalto”</w:t>
      </w:r>
    </w:p>
    <w:p w:rsidR="00DA1522" w:rsidRDefault="00DA152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6"/>
        <w:gridCol w:w="1108"/>
        <w:gridCol w:w="708"/>
        <w:gridCol w:w="2730"/>
        <w:gridCol w:w="3112"/>
      </w:tblGrid>
      <w:tr w:rsidR="00DA1522" w:rsidTr="00DA1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A1522" w:rsidRPr="00123EE1" w:rsidRDefault="00DA1522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Página</w:t>
            </w:r>
          </w:p>
        </w:tc>
        <w:tc>
          <w:tcPr>
            <w:tcW w:w="1108" w:type="dxa"/>
          </w:tcPr>
          <w:p w:rsidR="00DA1522" w:rsidRDefault="00DA1522" w:rsidP="00DA1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Parágrafo</w:t>
            </w:r>
          </w:p>
        </w:tc>
        <w:tc>
          <w:tcPr>
            <w:tcW w:w="708" w:type="dxa"/>
          </w:tcPr>
          <w:p w:rsidR="00DA1522" w:rsidRDefault="00DA1522" w:rsidP="00DA1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</w:t>
            </w:r>
          </w:p>
        </w:tc>
        <w:tc>
          <w:tcPr>
            <w:tcW w:w="2730" w:type="dxa"/>
          </w:tcPr>
          <w:p w:rsidR="00DA1522" w:rsidRDefault="00DA1522" w:rsidP="00DA1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 original</w:t>
            </w:r>
          </w:p>
        </w:tc>
        <w:tc>
          <w:tcPr>
            <w:tcW w:w="3112" w:type="dxa"/>
          </w:tcPr>
          <w:p w:rsidR="00DA1522" w:rsidRDefault="00DA1522" w:rsidP="00DA1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proposta</w:t>
            </w:r>
          </w:p>
        </w:tc>
      </w:tr>
      <w:tr w:rsidR="00A41B33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41B33" w:rsidRPr="00123EE1" w:rsidRDefault="00A41B33" w:rsidP="00DA1522">
            <w:pPr>
              <w:jc w:val="center"/>
              <w:rPr>
                <w:b w:val="0"/>
              </w:rPr>
            </w:pPr>
            <w:proofErr w:type="spellStart"/>
            <w:r w:rsidRPr="00123EE1">
              <w:rPr>
                <w:b w:val="0"/>
              </w:rPr>
              <w:t>vii</w:t>
            </w:r>
            <w:proofErr w:type="spellEnd"/>
          </w:p>
        </w:tc>
        <w:tc>
          <w:tcPr>
            <w:tcW w:w="1108" w:type="dxa"/>
          </w:tcPr>
          <w:p w:rsidR="00A41B33" w:rsidRDefault="00A41B33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A41B33" w:rsidRDefault="00A41B33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A41B33" w:rsidRDefault="00A41B33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problema que são as estradas</w:t>
            </w:r>
          </w:p>
        </w:tc>
        <w:tc>
          <w:tcPr>
            <w:tcW w:w="3112" w:type="dxa"/>
          </w:tcPr>
          <w:p w:rsidR="00A41B33" w:rsidRDefault="00A41B33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problema das estradas</w:t>
            </w:r>
          </w:p>
        </w:tc>
      </w:tr>
      <w:tr w:rsidR="00A41B33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41B33" w:rsidRPr="00123EE1" w:rsidRDefault="00A41B33" w:rsidP="00DA1522">
            <w:pPr>
              <w:jc w:val="center"/>
              <w:rPr>
                <w:b w:val="0"/>
              </w:rPr>
            </w:pPr>
            <w:proofErr w:type="spellStart"/>
            <w:r w:rsidRPr="00123EE1">
              <w:rPr>
                <w:b w:val="0"/>
              </w:rPr>
              <w:t>xii</w:t>
            </w:r>
            <w:proofErr w:type="spellEnd"/>
          </w:p>
        </w:tc>
        <w:tc>
          <w:tcPr>
            <w:tcW w:w="1108" w:type="dxa"/>
          </w:tcPr>
          <w:p w:rsidR="00A41B33" w:rsidRDefault="00A41B33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08" w:type="dxa"/>
          </w:tcPr>
          <w:p w:rsidR="00A41B33" w:rsidRDefault="00A41B33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A41B33" w:rsidRDefault="00A41B33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Funcionamendo</w:t>
            </w:r>
            <w:proofErr w:type="spellEnd"/>
            <w:r>
              <w:t xml:space="preserve"> do</w:t>
            </w:r>
          </w:p>
        </w:tc>
        <w:tc>
          <w:tcPr>
            <w:tcW w:w="3112" w:type="dxa"/>
          </w:tcPr>
          <w:p w:rsidR="00A41B33" w:rsidRDefault="00A41B33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Funcionamento do</w:t>
            </w:r>
          </w:p>
        </w:tc>
      </w:tr>
      <w:tr w:rsidR="00A41B33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41B33" w:rsidRPr="00123EE1" w:rsidRDefault="00A41B33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2</w:t>
            </w:r>
          </w:p>
        </w:tc>
        <w:tc>
          <w:tcPr>
            <w:tcW w:w="1108" w:type="dxa"/>
          </w:tcPr>
          <w:p w:rsidR="00A41B33" w:rsidRDefault="00A41B33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A41B33" w:rsidRDefault="00A41B33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A41B33" w:rsidRDefault="00A41B33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Preso ao quadro do veículo</w:t>
            </w:r>
          </w:p>
        </w:tc>
        <w:tc>
          <w:tcPr>
            <w:tcW w:w="3112" w:type="dxa"/>
          </w:tcPr>
          <w:p w:rsidR="00A41B33" w:rsidRDefault="00A41B33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Preso ao chassi do veículo</w:t>
            </w:r>
          </w:p>
        </w:tc>
      </w:tr>
      <w:tr w:rsidR="00A41B33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41B33" w:rsidRPr="00123EE1" w:rsidRDefault="00123EE1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2</w:t>
            </w:r>
          </w:p>
        </w:tc>
        <w:tc>
          <w:tcPr>
            <w:tcW w:w="1108" w:type="dxa"/>
          </w:tcPr>
          <w:p w:rsidR="00A41B33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A41B33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30" w:type="dxa"/>
          </w:tcPr>
          <w:p w:rsidR="00A41B33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  <w:tc>
          <w:tcPr>
            <w:tcW w:w="3112" w:type="dxa"/>
          </w:tcPr>
          <w:p w:rsidR="00A41B33" w:rsidRP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EE1">
              <w:rPr>
                <w:color w:val="000000"/>
              </w:rPr>
              <w:t>Para poder realizar este procedimento, foi desenvolvida uma App utilizando o MIT App Inventor 2.</w:t>
            </w:r>
          </w:p>
        </w:tc>
      </w:tr>
      <w:tr w:rsidR="00123E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3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metodologias propostas para a solução ou diminuição de irregularidades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metodologias existentes que propusessem soluções para a deteção de irregularidades</w:t>
            </w:r>
          </w:p>
        </w:tc>
      </w:tr>
      <w:tr w:rsidR="00123E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4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Sendo possível determinar uma relação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Sendo possível verificar uma relação</w:t>
            </w:r>
          </w:p>
        </w:tc>
      </w:tr>
      <w:tr w:rsidR="00123E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que toca ao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que diz respeito ao</w:t>
            </w:r>
          </w:p>
        </w:tc>
      </w:tr>
      <w:tr w:rsidR="00123E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milissegundos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milissegundos, ao invés de apenas três</w:t>
            </w:r>
          </w:p>
        </w:tc>
      </w:tr>
      <w:tr w:rsidR="00123E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um processador com vários núcleos para todo o processamento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um processador de gama superior, capaz de suportar todo o processamento necessário</w:t>
            </w:r>
          </w:p>
        </w:tc>
      </w:tr>
      <w:tr w:rsidR="00123E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para a sua implementação são necessários menos cálculos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para a sua implementação é necessário menos processamento</w:t>
            </w:r>
          </w:p>
        </w:tc>
      </w:tr>
      <w:tr w:rsidR="00123E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Testado de forma imóvel, não existindo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Testado de forma estacionária, detetando buracos num ambiente controlado, não existindo</w:t>
            </w:r>
          </w:p>
        </w:tc>
      </w:tr>
      <w:tr w:rsidR="00123E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23EE1" w:rsidRPr="00123EE1" w:rsidRDefault="00123EE1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1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23EE1" w:rsidRDefault="00123EE1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0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Diminuindo assim a avaliação </w:t>
            </w:r>
          </w:p>
        </w:tc>
        <w:tc>
          <w:tcPr>
            <w:tcW w:w="3112" w:type="dxa"/>
          </w:tcPr>
          <w:p w:rsidR="00123EE1" w:rsidRDefault="00123EE1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Diminuindo assim a qualidade da avaliação</w:t>
            </w:r>
          </w:p>
        </w:tc>
      </w:tr>
      <w:tr w:rsidR="00416CAF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416CAF" w:rsidRPr="00123EE1" w:rsidRDefault="00416CAF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08" w:type="dxa"/>
          </w:tcPr>
          <w:p w:rsidR="00416CAF" w:rsidRDefault="00416CAF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416CAF" w:rsidRDefault="00A52CB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30" w:type="dxa"/>
          </w:tcPr>
          <w:p w:rsidR="00416CAF" w:rsidRDefault="00A52CB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344 m/s, é possível</w:t>
            </w:r>
          </w:p>
        </w:tc>
        <w:tc>
          <w:tcPr>
            <w:tcW w:w="3112" w:type="dxa"/>
          </w:tcPr>
          <w:p w:rsidR="00416CAF" w:rsidRDefault="00A52CB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344 m/s (pois depende da temperatura do ar), é possível</w:t>
            </w:r>
          </w:p>
        </w:tc>
      </w:tr>
      <w:tr w:rsidR="00A52CB2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52CB2" w:rsidRPr="00123EE1" w:rsidRDefault="00A52CB2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08" w:type="dxa"/>
          </w:tcPr>
          <w:p w:rsidR="00A52CB2" w:rsidRDefault="00A52CB2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A52CB2" w:rsidRDefault="00A52CB2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730" w:type="dxa"/>
          </w:tcPr>
          <w:p w:rsidR="00A52CB2" w:rsidRDefault="00A52CB2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autónomo, que comunica com outro veículo de modo a ambos ajustarem as suas velocidades</w:t>
            </w:r>
          </w:p>
        </w:tc>
        <w:tc>
          <w:tcPr>
            <w:tcW w:w="3112" w:type="dxa"/>
          </w:tcPr>
          <w:p w:rsidR="00A52CB2" w:rsidRDefault="00A52CB2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autónomo. Quando detetado um buraco, é estabelecida a comunicação com outros veículos de modo a que possam ajustar as suas velocidades</w:t>
            </w:r>
          </w:p>
        </w:tc>
      </w:tr>
      <w:tr w:rsidR="00A52CB2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52CB2" w:rsidRPr="00123EE1" w:rsidRDefault="00A52CB2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08" w:type="dxa"/>
          </w:tcPr>
          <w:p w:rsidR="00A52CB2" w:rsidRDefault="00A52CB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A52CB2" w:rsidRDefault="00A52CB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2730" w:type="dxa"/>
          </w:tcPr>
          <w:p w:rsidR="00A52CB2" w:rsidRDefault="00A52CB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remover deteções no caso delas</w:t>
            </w:r>
          </w:p>
        </w:tc>
        <w:tc>
          <w:tcPr>
            <w:tcW w:w="3112" w:type="dxa"/>
          </w:tcPr>
          <w:p w:rsidR="00A52CB2" w:rsidRDefault="00A52CB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eliminar deteções antigas no caso delas</w:t>
            </w:r>
          </w:p>
        </w:tc>
      </w:tr>
      <w:tr w:rsidR="00A52CB2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52CB2" w:rsidRPr="00123EE1" w:rsidRDefault="00A52CB2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108" w:type="dxa"/>
          </w:tcPr>
          <w:p w:rsidR="00A52CB2" w:rsidRDefault="00A52CB2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A52CB2" w:rsidRDefault="00A52CB2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730" w:type="dxa"/>
          </w:tcPr>
          <w:p w:rsidR="00A52CB2" w:rsidRDefault="00A52CB2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e acelerómetro e ainda um</w:t>
            </w:r>
          </w:p>
        </w:tc>
        <w:tc>
          <w:tcPr>
            <w:tcW w:w="3112" w:type="dxa"/>
          </w:tcPr>
          <w:p w:rsidR="00A52CB2" w:rsidRDefault="00A52CB2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e acelerómetro externos ao telemóvel, e ainda</w:t>
            </w:r>
          </w:p>
        </w:tc>
      </w:tr>
      <w:tr w:rsidR="00A52CB2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A52CB2" w:rsidRPr="00123EE1" w:rsidRDefault="00A52CB2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108" w:type="dxa"/>
          </w:tcPr>
          <w:p w:rsidR="00A52CB2" w:rsidRDefault="00A52CB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A52CB2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730" w:type="dxa"/>
          </w:tcPr>
          <w:p w:rsidR="00A52CB2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Bons resultados as quais dependem</w:t>
            </w:r>
          </w:p>
        </w:tc>
        <w:tc>
          <w:tcPr>
            <w:tcW w:w="3112" w:type="dxa"/>
          </w:tcPr>
          <w:p w:rsidR="00A52CB2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Bons resultados os quais dependem</w:t>
            </w:r>
          </w:p>
        </w:tc>
      </w:tr>
      <w:tr w:rsidR="00187F8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transmissão desse sinal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Percurso desse sinal</w:t>
            </w:r>
          </w:p>
        </w:tc>
      </w:tr>
      <w:tr w:rsidR="00123E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A1522" w:rsidRPr="00123EE1" w:rsidRDefault="00DA1522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11</w:t>
            </w:r>
          </w:p>
        </w:tc>
        <w:tc>
          <w:tcPr>
            <w:tcW w:w="1108" w:type="dxa"/>
          </w:tcPr>
          <w:p w:rsidR="00DA1522" w:rsidRDefault="00DA152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DA1522" w:rsidRDefault="00DA152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730" w:type="dxa"/>
          </w:tcPr>
          <w:p w:rsidR="00DA1522" w:rsidRDefault="00DA152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Altura de 18</w:t>
            </w:r>
          </w:p>
        </w:tc>
        <w:tc>
          <w:tcPr>
            <w:tcW w:w="3112" w:type="dxa"/>
          </w:tcPr>
          <w:p w:rsidR="00DA1522" w:rsidRDefault="00DA152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Altura de 18500 km</w:t>
            </w:r>
          </w:p>
        </w:tc>
      </w:tr>
      <w:tr w:rsidR="00187F8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13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Diretamente do ficheiro do recetor Venus638FLPx e do seu </w:t>
            </w:r>
            <w:proofErr w:type="spellStart"/>
            <w:r>
              <w:t>datasheet</w:t>
            </w:r>
            <w:proofErr w:type="spellEnd"/>
          </w:p>
        </w:tc>
        <w:tc>
          <w:tcPr>
            <w:tcW w:w="3112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Diretamente do </w:t>
            </w:r>
            <w:proofErr w:type="spellStart"/>
            <w:r>
              <w:t>datasheet</w:t>
            </w:r>
            <w:proofErr w:type="spellEnd"/>
            <w:r>
              <w:t xml:space="preserve"> do recetor Venus638FLPx.</w:t>
            </w:r>
          </w:p>
        </w:tc>
      </w:tr>
      <w:tr w:rsidR="00187F8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Frequência de leitura de valores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Frequência de amostragem</w:t>
            </w:r>
          </w:p>
        </w:tc>
      </w:tr>
      <w:tr w:rsidR="00187F8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 (AFH)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Tecnologia AFH – </w:t>
            </w:r>
            <w:proofErr w:type="spellStart"/>
            <w:r>
              <w:t>Adaptive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Hopping</w:t>
            </w:r>
            <w:proofErr w:type="spellEnd"/>
          </w:p>
        </w:tc>
      </w:tr>
      <w:tr w:rsidR="00187F8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A1522" w:rsidRPr="00123EE1" w:rsidRDefault="00DA1522" w:rsidP="00DA1522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15</w:t>
            </w:r>
          </w:p>
        </w:tc>
        <w:tc>
          <w:tcPr>
            <w:tcW w:w="1108" w:type="dxa"/>
          </w:tcPr>
          <w:p w:rsidR="00DA1522" w:rsidRDefault="00DA152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08" w:type="dxa"/>
          </w:tcPr>
          <w:p w:rsidR="00DA1522" w:rsidRDefault="00DA1522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DA1522" w:rsidRDefault="00DA1522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 de rodapé deveria estar na página seguinte</w:t>
            </w:r>
          </w:p>
        </w:tc>
        <w:tc>
          <w:tcPr>
            <w:tcW w:w="3112" w:type="dxa"/>
          </w:tcPr>
          <w:p w:rsidR="00DA1522" w:rsidRDefault="005B091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 de rodapé colocada na página correta</w:t>
            </w:r>
          </w:p>
        </w:tc>
      </w:tr>
      <w:tr w:rsidR="00187F8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Logotipo do sistema </w:t>
            </w:r>
            <w:proofErr w:type="spellStart"/>
            <w:r>
              <w:t>wi-Fi</w:t>
            </w:r>
            <w:proofErr w:type="spellEnd"/>
            <w:r>
              <w:t xml:space="preserve"> removido</w:t>
            </w:r>
          </w:p>
        </w:tc>
        <w:tc>
          <w:tcPr>
            <w:tcW w:w="3112" w:type="dxa"/>
          </w:tcPr>
          <w:p w:rsidR="00187F8E" w:rsidRDefault="005B091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</w:t>
            </w:r>
          </w:p>
        </w:tc>
      </w:tr>
      <w:tr w:rsidR="00187F8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Comunicação – 3G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Comunicação – Redes móveis (3G)</w:t>
            </w:r>
          </w:p>
        </w:tc>
      </w:tr>
      <w:tr w:rsidR="00187F8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Móveis sem fio e assenta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Móveis sem fios e assenta</w:t>
            </w:r>
          </w:p>
        </w:tc>
      </w:tr>
      <w:tr w:rsidR="00187F8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pelo hardware em sim, uma vez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pelo hardware em si, uma vez</w:t>
            </w:r>
          </w:p>
        </w:tc>
      </w:tr>
      <w:tr w:rsidR="00187F8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Andy removido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F8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187F8E" w:rsidRPr="00123EE1" w:rsidRDefault="00187F8E" w:rsidP="00DA1522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1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187F8E" w:rsidRDefault="00187F8E" w:rsidP="00DA1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30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ou C++ tornando o código mais simples em algumas operações que se desejem realizar.</w:t>
            </w:r>
          </w:p>
        </w:tc>
        <w:tc>
          <w:tcPr>
            <w:tcW w:w="3112" w:type="dxa"/>
          </w:tcPr>
          <w:p w:rsidR="00187F8E" w:rsidRDefault="00187F8E" w:rsidP="00DA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ou C++.</w:t>
            </w:r>
          </w:p>
        </w:tc>
      </w:tr>
      <w:tr w:rsidR="005B091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5B091E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1108" w:type="dxa"/>
          </w:tcPr>
          <w:p w:rsidR="005B091E" w:rsidRDefault="005B091E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5B091E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5B091E" w:rsidRDefault="005B091E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</w:p>
        </w:tc>
        <w:tc>
          <w:tcPr>
            <w:tcW w:w="3112" w:type="dxa"/>
          </w:tcPr>
          <w:p w:rsidR="005B091E" w:rsidRDefault="005B091E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Adicionada secção sobre o MIT App Inventor 2</w:t>
            </w:r>
          </w:p>
        </w:tc>
      </w:tr>
      <w:tr w:rsidR="005B091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5B091E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1108" w:type="dxa"/>
          </w:tcPr>
          <w:p w:rsidR="005B091E" w:rsidRDefault="005B091E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5B091E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Linguagem de programação - HTML</w:t>
            </w:r>
          </w:p>
        </w:tc>
        <w:tc>
          <w:tcPr>
            <w:tcW w:w="3112" w:type="dxa"/>
          </w:tcPr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Linguagem de marcação – HTML e alteração da localização desta secção para a página seguinte</w:t>
            </w:r>
          </w:p>
        </w:tc>
      </w:tr>
      <w:tr w:rsidR="005B091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5B091E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1108" w:type="dxa"/>
          </w:tcPr>
          <w:p w:rsidR="005B091E" w:rsidRDefault="005B091E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08" w:type="dxa"/>
          </w:tcPr>
          <w:p w:rsidR="005B091E" w:rsidRDefault="005B091E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5B091E" w:rsidRDefault="005B091E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5B091E" w:rsidRDefault="005B091E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Imagem alterada para condizer com o código acima</w:t>
            </w:r>
          </w:p>
        </w:tc>
      </w:tr>
      <w:tr w:rsidR="005B091E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5B091E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1108" w:type="dxa"/>
          </w:tcPr>
          <w:p w:rsidR="005B091E" w:rsidRDefault="005B091E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5B091E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os seus valores, não sendo possível o armazenamento de ficheiros.</w:t>
            </w:r>
          </w:p>
        </w:tc>
        <w:tc>
          <w:tcPr>
            <w:tcW w:w="3112" w:type="dxa"/>
          </w:tcPr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 os seus valores </w:t>
            </w:r>
            <w:r>
              <w:t>em tabelas, em que cada linha contém um identificador único, de modo a identificar cada uma das entradas na tabela.</w:t>
            </w:r>
          </w:p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 forma, é possível determinar quais as linhas da tabela que se pretendem consultar, facilitando a leitura de dados que estejam armazenados.</w:t>
            </w:r>
          </w:p>
        </w:tc>
      </w:tr>
      <w:tr w:rsidR="005B091E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5B091E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1108" w:type="dxa"/>
          </w:tcPr>
          <w:p w:rsidR="005B091E" w:rsidRDefault="005B091E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5B091E" w:rsidRDefault="005B091E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0" w:type="dxa"/>
          </w:tcPr>
          <w:p w:rsidR="005B091E" w:rsidRDefault="005B091E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Apresentado em 1 é um sistema</w:t>
            </w:r>
          </w:p>
        </w:tc>
        <w:tc>
          <w:tcPr>
            <w:tcW w:w="3112" w:type="dxa"/>
          </w:tcPr>
          <w:p w:rsidR="005B091E" w:rsidRDefault="005B091E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Apresentado no capítulo 1 é um sistema</w:t>
            </w:r>
          </w:p>
        </w:tc>
      </w:tr>
      <w:tr w:rsidR="00C325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apêndice B é possível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apêndice A é possível</w:t>
            </w:r>
          </w:p>
        </w:tc>
      </w:tr>
      <w:tr w:rsidR="00C325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declaradas as bandas de comunicação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declaradas as frequências de comunicação</w:t>
            </w:r>
          </w:p>
        </w:tc>
      </w:tr>
      <w:tr w:rsidR="00C325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Leitura no módulo Bluetooth. Caso tal se verifique, essa informação é lida e comparada para que seja</w:t>
            </w:r>
          </w:p>
        </w:tc>
        <w:tc>
          <w:tcPr>
            <w:tcW w:w="3112" w:type="dxa"/>
          </w:tcPr>
          <w:p w:rsidR="00C325E1" w:rsidRDefault="00C325E1" w:rsidP="00C3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leitura no módulo Bluetooth, relativa à ligação.</w:t>
            </w:r>
          </w:p>
          <w:p w:rsidR="00C325E1" w:rsidRDefault="00C325E1" w:rsidP="00C3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tal se verifique, essa informação é lida e comparada com a leitura anterior, para que seja possível</w:t>
            </w:r>
          </w:p>
        </w:tc>
      </w:tr>
      <w:tr w:rsidR="00C325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Avaliada se a ligação foi estabelecida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Avaliada se a ligação entre o </w:t>
            </w:r>
            <w:proofErr w:type="spellStart"/>
            <w:r>
              <w:t>arduino</w:t>
            </w:r>
            <w:proofErr w:type="spellEnd"/>
            <w:r>
              <w:t xml:space="preserve"> e o telemóvel foi estabelecida</w:t>
            </w:r>
          </w:p>
        </w:tc>
      </w:tr>
      <w:tr w:rsidR="00C325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ligação à aplicação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ligação entre o </w:t>
            </w:r>
            <w:proofErr w:type="spellStart"/>
            <w:r>
              <w:t>arduino</w:t>
            </w:r>
            <w:proofErr w:type="spellEnd"/>
            <w:r>
              <w:t xml:space="preserve"> e a aplicação</w:t>
            </w:r>
          </w:p>
        </w:tc>
      </w:tr>
      <w:tr w:rsidR="00C325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Adicionadas imagens em algumas das secções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5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Eixos de aceleração.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Eixos de aceleração em simultâneo</w:t>
            </w:r>
          </w:p>
        </w:tc>
      </w:tr>
      <w:tr w:rsidR="00C325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Eixo vertical da imagem alterado e com legenda</w:t>
            </w:r>
          </w:p>
        </w:tc>
      </w:tr>
      <w:tr w:rsidR="00C325E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 em percorrer este e retirar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Consistem em percorrer o vetor e retirar</w:t>
            </w:r>
          </w:p>
        </w:tc>
      </w:tr>
      <w:tr w:rsidR="00C325E1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C325E1" w:rsidRPr="00123EE1" w:rsidRDefault="00C325E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11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C325E1" w:rsidRDefault="00C325E1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730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</w:p>
        </w:tc>
        <w:tc>
          <w:tcPr>
            <w:tcW w:w="3112" w:type="dxa"/>
          </w:tcPr>
          <w:p w:rsidR="00C325E1" w:rsidRDefault="00C325E1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Adicionada imagem representativa do </w:t>
            </w:r>
            <w:r w:rsidR="00D91357">
              <w:t>vetor GPRMC</w:t>
            </w:r>
          </w:p>
        </w:tc>
      </w:tr>
      <w:tr w:rsidR="00D91357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91357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1108" w:type="dxa"/>
          </w:tcPr>
          <w:p w:rsidR="00D91357" w:rsidRDefault="00D91357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D91357" w:rsidRDefault="00D91357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30" w:type="dxa"/>
          </w:tcPr>
          <w:p w:rsidR="00D91357" w:rsidRDefault="00D91357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do telemóvel</w:t>
            </w:r>
          </w:p>
        </w:tc>
        <w:tc>
          <w:tcPr>
            <w:tcW w:w="3112" w:type="dxa"/>
          </w:tcPr>
          <w:p w:rsidR="00D91357" w:rsidRDefault="00D91357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existente no telemóvel</w:t>
            </w:r>
          </w:p>
        </w:tc>
      </w:tr>
      <w:tr w:rsidR="00D91357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91357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1108" w:type="dxa"/>
          </w:tcPr>
          <w:p w:rsidR="00D91357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D91357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30" w:type="dxa"/>
          </w:tcPr>
          <w:p w:rsidR="00D91357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divididos para uma lista</w:t>
            </w:r>
          </w:p>
        </w:tc>
        <w:tc>
          <w:tcPr>
            <w:tcW w:w="3112" w:type="dxa"/>
          </w:tcPr>
          <w:p w:rsidR="00D91357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escritos e organizados numa lista</w:t>
            </w:r>
          </w:p>
        </w:tc>
      </w:tr>
      <w:tr w:rsidR="00FD2261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FD2261" w:rsidRDefault="00FD2261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1108" w:type="dxa"/>
          </w:tcPr>
          <w:p w:rsidR="00FD2261" w:rsidRDefault="00FD226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FD2261" w:rsidRDefault="00FD2261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30" w:type="dxa"/>
          </w:tcPr>
          <w:p w:rsidR="00FD2261" w:rsidRDefault="001C24FB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</w:t>
            </w:r>
          </w:p>
        </w:tc>
        <w:tc>
          <w:tcPr>
            <w:tcW w:w="3112" w:type="dxa"/>
          </w:tcPr>
          <w:p w:rsidR="00FD2261" w:rsidRDefault="001C24FB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Adicionada informação sobre o xampp</w:t>
            </w:r>
            <w:bookmarkStart w:id="0" w:name="_GoBack"/>
            <w:bookmarkEnd w:id="0"/>
          </w:p>
        </w:tc>
      </w:tr>
      <w:tr w:rsidR="00D91357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91357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1108" w:type="dxa"/>
          </w:tcPr>
          <w:p w:rsidR="00D91357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D91357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30" w:type="dxa"/>
          </w:tcPr>
          <w:p w:rsidR="00D91357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Depois, utilizando uma pequena interface desenvolvida pela Google</w:t>
            </w:r>
          </w:p>
        </w:tc>
        <w:tc>
          <w:tcPr>
            <w:tcW w:w="3112" w:type="dxa"/>
          </w:tcPr>
          <w:p w:rsidR="00D91357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Depois, utilizando a API Google </w:t>
            </w:r>
            <w:proofErr w:type="spellStart"/>
            <w:r>
              <w:t>Maps</w:t>
            </w:r>
            <w:proofErr w:type="spellEnd"/>
          </w:p>
        </w:tc>
      </w:tr>
      <w:tr w:rsidR="00D91357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91357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1108" w:type="dxa"/>
          </w:tcPr>
          <w:p w:rsidR="00D91357" w:rsidRDefault="00D91357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D91357" w:rsidRDefault="00D91357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30" w:type="dxa"/>
          </w:tcPr>
          <w:p w:rsidR="00D91357" w:rsidRDefault="00D91357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</w:t>
            </w:r>
          </w:p>
        </w:tc>
        <w:tc>
          <w:tcPr>
            <w:tcW w:w="3112" w:type="dxa"/>
          </w:tcPr>
          <w:p w:rsidR="00D91357" w:rsidRDefault="00D91357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Adicionada informação sobre a integração da API Google </w:t>
            </w:r>
            <w:proofErr w:type="spellStart"/>
            <w:r>
              <w:t>Maps</w:t>
            </w:r>
            <w:proofErr w:type="spellEnd"/>
          </w:p>
        </w:tc>
      </w:tr>
      <w:tr w:rsidR="00D91357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D91357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1108" w:type="dxa"/>
          </w:tcPr>
          <w:p w:rsidR="00D91357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</w:tcPr>
          <w:p w:rsidR="00D91357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30" w:type="dxa"/>
          </w:tcPr>
          <w:p w:rsidR="00D91357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Recebida tem o aspeto da figura 4.8 e vem em quatro</w:t>
            </w:r>
          </w:p>
        </w:tc>
        <w:tc>
          <w:tcPr>
            <w:tcW w:w="3112" w:type="dxa"/>
          </w:tcPr>
          <w:p w:rsidR="00D91357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Recebida é exemplificada na figura 4.8 e vem dividida em quatro</w:t>
            </w:r>
          </w:p>
        </w:tc>
      </w:tr>
      <w:tr w:rsidR="00D91357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5B091E" w:rsidP="005B091E">
            <w:pPr>
              <w:jc w:val="center"/>
              <w:rPr>
                <w:b w:val="0"/>
              </w:rPr>
            </w:pPr>
            <w:r w:rsidRPr="00123EE1">
              <w:rPr>
                <w:b w:val="0"/>
              </w:rPr>
              <w:t>34</w:t>
            </w:r>
          </w:p>
        </w:tc>
        <w:tc>
          <w:tcPr>
            <w:tcW w:w="1108" w:type="dxa"/>
          </w:tcPr>
          <w:p w:rsidR="005B091E" w:rsidRDefault="005B091E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5B091E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30" w:type="dxa"/>
          </w:tcPr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Possível consultar a toda a </w:t>
            </w:r>
          </w:p>
        </w:tc>
        <w:tc>
          <w:tcPr>
            <w:tcW w:w="3112" w:type="dxa"/>
          </w:tcPr>
          <w:p w:rsidR="005B091E" w:rsidRDefault="005B091E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Possível consultar toda a</w:t>
            </w:r>
          </w:p>
        </w:tc>
      </w:tr>
      <w:tr w:rsidR="00D91357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1108" w:type="dxa"/>
          </w:tcPr>
          <w:p w:rsidR="005B091E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0" w:type="dxa"/>
          </w:tcPr>
          <w:p w:rsidR="005B091E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Numa PCB compatível com o </w:t>
            </w:r>
            <w:proofErr w:type="spellStart"/>
            <w:r>
              <w:t>arduino</w:t>
            </w:r>
            <w:proofErr w:type="spellEnd"/>
          </w:p>
        </w:tc>
        <w:tc>
          <w:tcPr>
            <w:tcW w:w="3112" w:type="dxa"/>
          </w:tcPr>
          <w:p w:rsidR="005B091E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 PCB desenhada para o arduino3</w:t>
            </w:r>
          </w:p>
        </w:tc>
      </w:tr>
      <w:tr w:rsidR="00D91357" w:rsidTr="00DA1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1108" w:type="dxa"/>
          </w:tcPr>
          <w:p w:rsidR="005B091E" w:rsidRDefault="00D91357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D91357" w:rsidP="005B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0" w:type="dxa"/>
          </w:tcPr>
          <w:p w:rsidR="005B091E" w:rsidRDefault="00D91357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Arduino</w:t>
            </w:r>
            <w:proofErr w:type="spellEnd"/>
            <w:r>
              <w:t xml:space="preserve"> Uno.</w:t>
            </w:r>
          </w:p>
        </w:tc>
        <w:tc>
          <w:tcPr>
            <w:tcW w:w="3112" w:type="dxa"/>
          </w:tcPr>
          <w:p w:rsidR="005B091E" w:rsidRDefault="00D91357" w:rsidP="005B0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Arduino</w:t>
            </w:r>
            <w:proofErr w:type="spellEnd"/>
            <w:r>
              <w:t xml:space="preserve"> Uno, graças à semelhança entre os equipamentos.</w:t>
            </w:r>
          </w:p>
        </w:tc>
      </w:tr>
      <w:tr w:rsidR="00D91357" w:rsidTr="00DA1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B091E" w:rsidRPr="00123EE1" w:rsidRDefault="00D91357" w:rsidP="005B091E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1108" w:type="dxa"/>
          </w:tcPr>
          <w:p w:rsidR="005B091E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B091E" w:rsidRDefault="00D91357" w:rsidP="005B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30" w:type="dxa"/>
          </w:tcPr>
          <w:p w:rsidR="005B091E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Evitando interferências</w:t>
            </w:r>
          </w:p>
        </w:tc>
        <w:tc>
          <w:tcPr>
            <w:tcW w:w="3112" w:type="dxa"/>
          </w:tcPr>
          <w:p w:rsidR="005B091E" w:rsidRDefault="00D91357" w:rsidP="005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Evitando possíveis interferências</w:t>
            </w:r>
          </w:p>
        </w:tc>
      </w:tr>
    </w:tbl>
    <w:p w:rsidR="00DA1522" w:rsidRDefault="00DA1522"/>
    <w:sectPr w:rsidR="00DA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22"/>
    <w:rsid w:val="00123EE1"/>
    <w:rsid w:val="00187F8E"/>
    <w:rsid w:val="001B5CA6"/>
    <w:rsid w:val="001C24FB"/>
    <w:rsid w:val="00416CAF"/>
    <w:rsid w:val="005B091E"/>
    <w:rsid w:val="00A41B33"/>
    <w:rsid w:val="00A52CB2"/>
    <w:rsid w:val="00C325E1"/>
    <w:rsid w:val="00D91357"/>
    <w:rsid w:val="00DA1522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F3F6"/>
  <w15:chartTrackingRefBased/>
  <w15:docId w15:val="{35041794-2976-44B4-9D91-167373A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A15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2017-07-30T09:25:00Z</dcterms:created>
  <dcterms:modified xsi:type="dcterms:W3CDTF">2017-07-30T11:21:00Z</dcterms:modified>
</cp:coreProperties>
</file>