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DECD" w14:textId="77777777" w:rsidR="00CD0589" w:rsidRDefault="00CD0589">
      <w:pPr>
        <w:spacing w:after="4000"/>
      </w:pPr>
    </w:p>
    <w:p w14:paraId="23324B45" w14:textId="77777777" w:rsidR="00CD0589" w:rsidRDefault="00000000">
      <w:pPr>
        <w:jc w:val="right"/>
      </w:pPr>
      <w:r>
        <w:rPr>
          <w:b/>
          <w:bCs/>
          <w:sz w:val="34"/>
          <w:szCs w:val="34"/>
        </w:rPr>
        <w:t>Arquitectura Tecnológica</w:t>
      </w:r>
    </w:p>
    <w:p w14:paraId="5B7E6603" w14:textId="77777777" w:rsidR="00CD0589" w:rsidRDefault="00000000">
      <w:pPr>
        <w:jc w:val="right"/>
      </w:pPr>
      <w:r>
        <w:rPr>
          <w:b/>
          <w:bCs/>
          <w:sz w:val="34"/>
          <w:szCs w:val="34"/>
        </w:rPr>
        <w:t>y Seguridad</w:t>
      </w:r>
    </w:p>
    <w:p w14:paraId="1B1C7A07" w14:textId="77777777" w:rsidR="00CD0589" w:rsidRDefault="00000000">
      <w:pPr>
        <w:spacing w:before="150"/>
        <w:jc w:val="right"/>
      </w:pPr>
      <w:r>
        <w:rPr>
          <w:b/>
          <w:bCs/>
          <w:i/>
          <w:iCs/>
          <w:color w:val="1E9B6E"/>
          <w:sz w:val="26"/>
          <w:szCs w:val="26"/>
        </w:rPr>
        <w:t>APP Accesibilidad Adulto Mayor</w:t>
      </w:r>
    </w:p>
    <w:p w14:paraId="2E821877" w14:textId="77777777" w:rsidR="00CD0589" w:rsidRDefault="00000000">
      <w:r>
        <w:br w:type="page"/>
      </w:r>
    </w:p>
    <w:p w14:paraId="4FF1505E" w14:textId="77777777" w:rsidR="00CD0589" w:rsidRDefault="00000000">
      <w:pPr>
        <w:pStyle w:val="Ttulo1"/>
        <w:spacing w:before="300" w:after="150"/>
      </w:pPr>
      <w:r>
        <w:rPr>
          <w:b/>
          <w:bCs/>
          <w:color w:val="365F91"/>
          <w:sz w:val="30"/>
          <w:szCs w:val="30"/>
        </w:rPr>
        <w:lastRenderedPageBreak/>
        <w:t>1. Mapa Tecnológico</w:t>
      </w:r>
    </w:p>
    <w:p w14:paraId="77A4F665" w14:textId="77777777" w:rsidR="00CD0589" w:rsidRDefault="00000000">
      <w:pPr>
        <w:spacing w:after="120"/>
      </w:pPr>
      <w:r>
        <w:t>La solución se implementará como una aplicación móvil nativa para Android desarrollada en Kotlin, utilizando una arquitectura por capas basada en el patrón MVVM. Esta arquitectura separa la presentación, la lógica de negocio, el acceso a datos y la interacción con las APIs nativas de Android. El procesamiento de voz utilizará SpeechRecognizer y TextToSpeech, mientras que las acciones del dispositivo se ejecutarán mediante las APIs nativas correspondientes.</w:t>
      </w:r>
    </w:p>
    <w:p w14:paraId="0E8D6F24" w14:textId="77777777" w:rsidR="00CD0589" w:rsidRDefault="00CD0589">
      <w:pPr>
        <w:spacing w:after="150"/>
      </w:pPr>
    </w:p>
    <w:p w14:paraId="62ED61A9" w14:textId="0C76C44E" w:rsidR="00CD0589" w:rsidRDefault="00234490">
      <w:pPr>
        <w:jc w:val="center"/>
      </w:pPr>
      <w:r>
        <w:rPr>
          <w:noProof/>
        </w:rPr>
        <w:drawing>
          <wp:inline distT="0" distB="0" distL="0" distR="0" wp14:anchorId="25AB6954" wp14:editId="3F787D96">
            <wp:extent cx="5934075" cy="3686175"/>
            <wp:effectExtent l="0" t="0" r="9525" b="9525"/>
            <wp:docPr id="156863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686175"/>
                    </a:xfrm>
                    <a:prstGeom prst="rect">
                      <a:avLst/>
                    </a:prstGeom>
                    <a:noFill/>
                    <a:ln>
                      <a:noFill/>
                    </a:ln>
                  </pic:spPr>
                </pic:pic>
              </a:graphicData>
            </a:graphic>
          </wp:inline>
        </w:drawing>
      </w:r>
    </w:p>
    <w:p w14:paraId="47C88954" w14:textId="77777777" w:rsidR="00CD0589" w:rsidRDefault="00CD0589">
      <w:pPr>
        <w:spacing w:after="250"/>
      </w:pPr>
    </w:p>
    <w:p w14:paraId="73493BCC" w14:textId="77777777" w:rsidR="00CD0589" w:rsidRDefault="00000000">
      <w:pPr>
        <w:pStyle w:val="Ttulo2"/>
        <w:spacing w:before="200" w:after="100"/>
      </w:pPr>
      <w:r>
        <w:t>Stack tecnológico definido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CD0589" w14:paraId="21EE4FD1" w14:textId="77777777">
        <w:trPr>
          <w:tblHeader/>
        </w:trPr>
        <w:tc>
          <w:tcPr>
            <w:tcW w:w="3300" w:type="dxa"/>
            <w:shd w:val="clear" w:color="auto" w:fill="D9E2F3"/>
            <w:tcMar>
              <w:top w:w="80" w:type="dxa"/>
              <w:left w:w="100" w:type="dxa"/>
              <w:bottom w:w="80" w:type="dxa"/>
              <w:right w:w="100" w:type="dxa"/>
            </w:tcMar>
            <w:vAlign w:val="center"/>
          </w:tcPr>
          <w:p w14:paraId="5B87EA9B" w14:textId="77777777" w:rsidR="00CD0589" w:rsidRDefault="00000000">
            <w:r>
              <w:rPr>
                <w:b/>
              </w:rPr>
              <w:t>Componente</w:t>
            </w:r>
          </w:p>
        </w:tc>
        <w:tc>
          <w:tcPr>
            <w:tcW w:w="6050" w:type="dxa"/>
            <w:shd w:val="clear" w:color="auto" w:fill="D9E2F3"/>
            <w:tcMar>
              <w:top w:w="80" w:type="dxa"/>
              <w:left w:w="100" w:type="dxa"/>
              <w:bottom w:w="80" w:type="dxa"/>
              <w:right w:w="100" w:type="dxa"/>
            </w:tcMar>
            <w:vAlign w:val="center"/>
          </w:tcPr>
          <w:p w14:paraId="084032EC" w14:textId="77777777" w:rsidR="00CD0589" w:rsidRDefault="00000000">
            <w:r>
              <w:rPr>
                <w:b/>
              </w:rPr>
              <w:t>Tecnología definida</w:t>
            </w:r>
          </w:p>
        </w:tc>
      </w:tr>
      <w:tr w:rsidR="00CD0589" w14:paraId="7E92BB69" w14:textId="77777777">
        <w:tc>
          <w:tcPr>
            <w:tcW w:w="3300" w:type="dxa"/>
          </w:tcPr>
          <w:p w14:paraId="4E78D4B9" w14:textId="77777777" w:rsidR="00CD0589" w:rsidRDefault="00000000">
            <w:r>
              <w:t>Arquitectura</w:t>
            </w:r>
          </w:p>
        </w:tc>
        <w:tc>
          <w:tcPr>
            <w:tcW w:w="6050" w:type="dxa"/>
          </w:tcPr>
          <w:p w14:paraId="0C85A835" w14:textId="113A07BF" w:rsidR="00CD0589" w:rsidRDefault="00000000">
            <w:r>
              <w:t>Arquitectura MVVM</w:t>
            </w:r>
          </w:p>
        </w:tc>
      </w:tr>
      <w:tr w:rsidR="00CD0589" w14:paraId="0E90DABD" w14:textId="77777777">
        <w:tc>
          <w:tcPr>
            <w:tcW w:w="3300" w:type="dxa"/>
          </w:tcPr>
          <w:p w14:paraId="5E2CBA42" w14:textId="77777777" w:rsidR="00CD0589" w:rsidRDefault="00000000">
            <w:r>
              <w:t>Lenguaje</w:t>
            </w:r>
          </w:p>
        </w:tc>
        <w:tc>
          <w:tcPr>
            <w:tcW w:w="6050" w:type="dxa"/>
          </w:tcPr>
          <w:p w14:paraId="74F24D6A" w14:textId="77777777" w:rsidR="00CD0589" w:rsidRDefault="00000000">
            <w:r>
              <w:t>Kotlin</w:t>
            </w:r>
          </w:p>
        </w:tc>
      </w:tr>
      <w:tr w:rsidR="00CD0589" w:rsidRPr="000067C5" w14:paraId="1B56774E" w14:textId="77777777">
        <w:tc>
          <w:tcPr>
            <w:tcW w:w="3300" w:type="dxa"/>
          </w:tcPr>
          <w:p w14:paraId="6624489E" w14:textId="77777777" w:rsidR="00CD0589" w:rsidRDefault="00000000">
            <w:r>
              <w:t>Plataforma / UI</w:t>
            </w:r>
          </w:p>
        </w:tc>
        <w:tc>
          <w:tcPr>
            <w:tcW w:w="6050" w:type="dxa"/>
          </w:tcPr>
          <w:p w14:paraId="1902CBF0" w14:textId="77777777" w:rsidR="00CD0589" w:rsidRPr="007B44C6" w:rsidRDefault="00000000">
            <w:pPr>
              <w:rPr>
                <w:lang w:val="en-US"/>
              </w:rPr>
            </w:pPr>
            <w:r w:rsidRPr="007B44C6">
              <w:rPr>
                <w:lang w:val="en-US"/>
              </w:rPr>
              <w:t>Android nativo + XML / Android Views</w:t>
            </w:r>
          </w:p>
        </w:tc>
      </w:tr>
      <w:tr w:rsidR="00CD0589" w14:paraId="48C920D3" w14:textId="77777777">
        <w:tc>
          <w:tcPr>
            <w:tcW w:w="3300" w:type="dxa"/>
          </w:tcPr>
          <w:p w14:paraId="5F2B98E4" w14:textId="77777777" w:rsidR="00CD0589" w:rsidRDefault="00000000">
            <w:r>
              <w:t>Reconocimiento de voz</w:t>
            </w:r>
          </w:p>
        </w:tc>
        <w:tc>
          <w:tcPr>
            <w:tcW w:w="6050" w:type="dxa"/>
          </w:tcPr>
          <w:p w14:paraId="26954D74" w14:textId="77777777" w:rsidR="00CD0589" w:rsidRDefault="00000000">
            <w:r>
              <w:t>android.speech.SpeechRecognizer + RecognitionListener</w:t>
            </w:r>
          </w:p>
        </w:tc>
      </w:tr>
      <w:tr w:rsidR="00CD0589" w14:paraId="6B3015F5" w14:textId="77777777">
        <w:tc>
          <w:tcPr>
            <w:tcW w:w="3300" w:type="dxa"/>
          </w:tcPr>
          <w:p w14:paraId="66FD15A4" w14:textId="77777777" w:rsidR="00CD0589" w:rsidRDefault="00000000">
            <w:r>
              <w:t>Síntesis de voz</w:t>
            </w:r>
          </w:p>
        </w:tc>
        <w:tc>
          <w:tcPr>
            <w:tcW w:w="6050" w:type="dxa"/>
          </w:tcPr>
          <w:p w14:paraId="1634305D" w14:textId="77777777" w:rsidR="00CD0589" w:rsidRDefault="00000000">
            <w:r>
              <w:t>android.speech.tts.TextToSpeech</w:t>
            </w:r>
          </w:p>
        </w:tc>
      </w:tr>
      <w:tr w:rsidR="00CD0589" w14:paraId="7823FAF2" w14:textId="77777777">
        <w:tc>
          <w:tcPr>
            <w:tcW w:w="3300" w:type="dxa"/>
          </w:tcPr>
          <w:p w14:paraId="2EC73E5B" w14:textId="77777777" w:rsidR="00CD0589" w:rsidRDefault="00000000">
            <w:r>
              <w:t>Interpretación de intención</w:t>
            </w:r>
          </w:p>
        </w:tc>
        <w:tc>
          <w:tcPr>
            <w:tcW w:w="6050" w:type="dxa"/>
          </w:tcPr>
          <w:p w14:paraId="2CB007B2" w14:textId="77777777" w:rsidR="00CD0589" w:rsidRDefault="00000000">
            <w:r>
              <w:t>IntentParser local basado en reglas y patrones</w:t>
            </w:r>
          </w:p>
        </w:tc>
      </w:tr>
      <w:tr w:rsidR="00CD0589" w:rsidRPr="000067C5" w14:paraId="7529EDF4" w14:textId="77777777">
        <w:tc>
          <w:tcPr>
            <w:tcW w:w="3300" w:type="dxa"/>
          </w:tcPr>
          <w:p w14:paraId="175F1A77" w14:textId="77777777" w:rsidR="00CD0589" w:rsidRDefault="00000000">
            <w:r>
              <w:t>Ejecución de acciones</w:t>
            </w:r>
          </w:p>
        </w:tc>
        <w:tc>
          <w:tcPr>
            <w:tcW w:w="6050" w:type="dxa"/>
          </w:tcPr>
          <w:p w14:paraId="36870725" w14:textId="77777777" w:rsidR="00CD0589" w:rsidRPr="007B44C6" w:rsidRDefault="00000000">
            <w:pPr>
              <w:rPr>
                <w:lang w:val="en-US"/>
              </w:rPr>
            </w:pPr>
            <w:r w:rsidRPr="007B44C6">
              <w:rPr>
                <w:lang w:val="en-US"/>
              </w:rPr>
              <w:t>AlarmManager, Android Intents, ACTION_DIAL, PackageManager, CameraManager y AudioManager</w:t>
            </w:r>
          </w:p>
        </w:tc>
      </w:tr>
      <w:tr w:rsidR="00CD0589" w14:paraId="68D45697" w14:textId="77777777">
        <w:tc>
          <w:tcPr>
            <w:tcW w:w="3300" w:type="dxa"/>
          </w:tcPr>
          <w:p w14:paraId="649AAFD6" w14:textId="77777777" w:rsidR="00CD0589" w:rsidRDefault="00000000">
            <w:r>
              <w:t>Almacenamiento local</w:t>
            </w:r>
          </w:p>
        </w:tc>
        <w:tc>
          <w:tcPr>
            <w:tcW w:w="6050" w:type="dxa"/>
          </w:tcPr>
          <w:p w14:paraId="1D588ADF" w14:textId="77777777" w:rsidR="00CD0589" w:rsidRDefault="00000000">
            <w:r>
              <w:t>Jetpack DataStore para preferencias y configuración</w:t>
            </w:r>
          </w:p>
        </w:tc>
      </w:tr>
      <w:tr w:rsidR="00CD0589" w14:paraId="04AB91DD" w14:textId="77777777">
        <w:tc>
          <w:tcPr>
            <w:tcW w:w="3300" w:type="dxa"/>
          </w:tcPr>
          <w:p w14:paraId="350AC6EF" w14:textId="77777777" w:rsidR="00CD0589" w:rsidRDefault="00000000">
            <w:r>
              <w:t>Control de versiones</w:t>
            </w:r>
          </w:p>
        </w:tc>
        <w:tc>
          <w:tcPr>
            <w:tcW w:w="6050" w:type="dxa"/>
          </w:tcPr>
          <w:p w14:paraId="797E7DC3" w14:textId="77777777" w:rsidR="00CD0589" w:rsidRDefault="00000000">
            <w:r>
              <w:t>Git / GitHub</w:t>
            </w:r>
          </w:p>
        </w:tc>
      </w:tr>
      <w:tr w:rsidR="00CD0589" w14:paraId="3D13BBE9" w14:textId="77777777">
        <w:tc>
          <w:tcPr>
            <w:tcW w:w="3300" w:type="dxa"/>
          </w:tcPr>
          <w:p w14:paraId="45076DAD" w14:textId="77777777" w:rsidR="00CD0589" w:rsidRDefault="00000000">
            <w:r>
              <w:t>Pruebas</w:t>
            </w:r>
          </w:p>
        </w:tc>
        <w:tc>
          <w:tcPr>
            <w:tcW w:w="6050" w:type="dxa"/>
          </w:tcPr>
          <w:p w14:paraId="49076DFF" w14:textId="77777777" w:rsidR="00CD0589" w:rsidRDefault="00000000">
            <w:r>
              <w:t>JUnit para lógica + Espresso para interfaz</w:t>
            </w:r>
          </w:p>
        </w:tc>
      </w:tr>
    </w:tbl>
    <w:p w14:paraId="391C9F2E" w14:textId="77777777" w:rsidR="00CD0589" w:rsidRDefault="00CD0589">
      <w:pPr>
        <w:spacing w:after="300"/>
      </w:pPr>
    </w:p>
    <w:p w14:paraId="1A1370C5" w14:textId="77777777" w:rsidR="00CD0589" w:rsidRDefault="00000000">
      <w:pPr>
        <w:pStyle w:val="Ttulo1"/>
        <w:spacing w:before="300" w:after="150"/>
      </w:pPr>
      <w:r>
        <w:rPr>
          <w:b/>
          <w:bCs/>
          <w:color w:val="365F91"/>
          <w:sz w:val="30"/>
          <w:szCs w:val="30"/>
        </w:rPr>
        <w:t>2. Seguridad</w:t>
      </w:r>
    </w:p>
    <w:p w14:paraId="2160B613" w14:textId="77777777" w:rsidR="00CD0589" w:rsidRDefault="00000000">
      <w:pPr>
        <w:pStyle w:val="Ttulo2"/>
        <w:spacing w:before="200" w:after="100"/>
      </w:pPr>
      <w:r>
        <w:rPr>
          <w:b/>
          <w:bCs/>
          <w:color w:val="365F91"/>
          <w:sz w:val="24"/>
          <w:szCs w:val="24"/>
        </w:rPr>
        <w:t>2.1 Gestión de permisos</w:t>
      </w:r>
    </w:p>
    <w:p w14:paraId="1635BE03" w14:textId="77777777" w:rsidR="00CD0589" w:rsidRDefault="00000000">
      <w:pPr>
        <w:pStyle w:val="Prrafodelista"/>
        <w:numPr>
          <w:ilvl w:val="0"/>
          <w:numId w:val="1"/>
        </w:numPr>
        <w:spacing w:after="60"/>
      </w:pPr>
      <w:r>
        <w:rPr>
          <w:sz w:val="21"/>
          <w:szCs w:val="21"/>
        </w:rPr>
        <w:t>Solicitar únicamente los permisos de Android estrictamente necesarios para cada funcionalidad (principio de mínimo privilegio).</w:t>
      </w:r>
    </w:p>
    <w:p w14:paraId="26C73B07" w14:textId="77777777" w:rsidR="00CD0589" w:rsidRDefault="00000000">
      <w:pPr>
        <w:pStyle w:val="Prrafodelista"/>
        <w:numPr>
          <w:ilvl w:val="0"/>
          <w:numId w:val="1"/>
        </w:numPr>
        <w:spacing w:after="60"/>
      </w:pPr>
      <w:r>
        <w:rPr>
          <w:sz w:val="21"/>
          <w:szCs w:val="21"/>
        </w:rPr>
        <w:t>Utilizar permisos en tiempo de ejecución (runtime permissions), explicando al usuario para qué se solicita cada uno.</w:t>
      </w:r>
    </w:p>
    <w:p w14:paraId="44304F63" w14:textId="77777777" w:rsidR="00CD0589" w:rsidRDefault="00000000">
      <w:pPr>
        <w:pStyle w:val="Prrafodelista"/>
        <w:numPr>
          <w:ilvl w:val="0"/>
          <w:numId w:val="1"/>
        </w:numPr>
        <w:spacing w:after="60"/>
      </w:pPr>
      <w:r>
        <w:rPr>
          <w:sz w:val="21"/>
          <w:szCs w:val="21"/>
        </w:rPr>
        <w:t>Permitir que una persona de apoyo revise y administre los permisos otorgados.</w:t>
      </w:r>
    </w:p>
    <w:p w14:paraId="0C626C9F" w14:textId="77777777" w:rsidR="00CD0589" w:rsidRDefault="00CD0589">
      <w:pPr>
        <w:spacing w:after="150"/>
      </w:pPr>
    </w:p>
    <w:p w14:paraId="36EDD991" w14:textId="77777777" w:rsidR="00CD0589" w:rsidRDefault="00000000">
      <w:pPr>
        <w:pStyle w:val="Ttulo2"/>
        <w:spacing w:before="200" w:after="100"/>
      </w:pPr>
      <w:r>
        <w:rPr>
          <w:b/>
          <w:bCs/>
          <w:color w:val="365F91"/>
          <w:sz w:val="24"/>
          <w:szCs w:val="24"/>
        </w:rPr>
        <w:t>2.2 Protección de datos personales</w:t>
      </w:r>
    </w:p>
    <w:p w14:paraId="5DC0664B" w14:textId="77777777" w:rsidR="00CD0589" w:rsidRDefault="00000000">
      <w:pPr>
        <w:pStyle w:val="Prrafodelista"/>
        <w:numPr>
          <w:ilvl w:val="0"/>
          <w:numId w:val="1"/>
        </w:numPr>
        <w:spacing w:after="60"/>
      </w:pPr>
      <w:r>
        <w:rPr>
          <w:sz w:val="21"/>
          <w:szCs w:val="21"/>
        </w:rPr>
        <w:t>Cifrar localmente los datos sensibles almacenados (contactos frecuentes, historial de comandos).</w:t>
      </w:r>
    </w:p>
    <w:p w14:paraId="39212430" w14:textId="77777777" w:rsidR="00CD0589" w:rsidRDefault="00000000">
      <w:pPr>
        <w:pStyle w:val="Prrafodelista"/>
        <w:numPr>
          <w:ilvl w:val="0"/>
          <w:numId w:val="1"/>
        </w:numPr>
        <w:spacing w:after="60"/>
      </w:pPr>
      <w:r>
        <w:rPr>
          <w:sz w:val="21"/>
          <w:szCs w:val="21"/>
        </w:rPr>
        <w:t>No compartir datos personales con servicios de terceros sin consentimiento explícito del usuario.</w:t>
      </w:r>
    </w:p>
    <w:p w14:paraId="47761037" w14:textId="77777777" w:rsidR="00CD0589" w:rsidRDefault="00000000">
      <w:pPr>
        <w:pStyle w:val="Prrafodelista"/>
        <w:numPr>
          <w:ilvl w:val="0"/>
          <w:numId w:val="1"/>
        </w:numPr>
        <w:spacing w:after="60"/>
      </w:pPr>
      <w:r>
        <w:rPr>
          <w:sz w:val="21"/>
          <w:szCs w:val="21"/>
        </w:rPr>
        <w:t>Considerar los principios de la Ley 19.628 sobre protección de la vida privada (Chile) en el tratamiento de datos personales.</w:t>
      </w:r>
    </w:p>
    <w:p w14:paraId="1758F276" w14:textId="77777777" w:rsidR="00CD0589" w:rsidRDefault="00CD0589">
      <w:pPr>
        <w:spacing w:after="150"/>
      </w:pPr>
    </w:p>
    <w:p w14:paraId="4A5A6299" w14:textId="77777777" w:rsidR="00CD0589" w:rsidRDefault="00000000">
      <w:pPr>
        <w:pStyle w:val="Ttulo2"/>
        <w:spacing w:before="200" w:after="100"/>
      </w:pPr>
      <w:r>
        <w:rPr>
          <w:b/>
          <w:bCs/>
          <w:color w:val="365F91"/>
          <w:sz w:val="24"/>
          <w:szCs w:val="24"/>
        </w:rPr>
        <w:t>2.3 Control de acciones críticas</w:t>
      </w:r>
    </w:p>
    <w:p w14:paraId="0885573C" w14:textId="77777777" w:rsidR="00CD0589" w:rsidRDefault="00000000">
      <w:pPr>
        <w:pStyle w:val="Prrafodelista"/>
        <w:numPr>
          <w:ilvl w:val="0"/>
          <w:numId w:val="1"/>
        </w:numPr>
        <w:spacing w:after="60"/>
      </w:pPr>
      <w:r>
        <w:t>Solicitar confirmación antes de ejecutar acciones de riesgo (llamadas, mensajes o cambios de configuración).</w:t>
      </w:r>
    </w:p>
    <w:p w14:paraId="7E704F7E" w14:textId="77777777" w:rsidR="00CD0589" w:rsidRDefault="00000000">
      <w:pPr>
        <w:pStyle w:val="Prrafodelista"/>
        <w:numPr>
          <w:ilvl w:val="0"/>
          <w:numId w:val="1"/>
        </w:numPr>
        <w:spacing w:after="60"/>
      </w:pPr>
      <w:r>
        <w:rPr>
          <w:sz w:val="21"/>
          <w:szCs w:val="21"/>
        </w:rPr>
        <w:t>Incorporar un mecanismo simple de bloqueo (PIN o similar) para evitar cambios accidentales en la configuración.</w:t>
      </w:r>
    </w:p>
    <w:p w14:paraId="35A6858B" w14:textId="77777777" w:rsidR="00CD0589" w:rsidRDefault="00CD0589">
      <w:pPr>
        <w:spacing w:after="150"/>
      </w:pPr>
    </w:p>
    <w:p w14:paraId="505DE735" w14:textId="77777777" w:rsidR="00CD0589" w:rsidRDefault="00000000">
      <w:pPr>
        <w:pStyle w:val="Ttulo2"/>
        <w:spacing w:before="200" w:after="100"/>
      </w:pPr>
      <w:r>
        <w:rPr>
          <w:b/>
          <w:bCs/>
          <w:color w:val="365F91"/>
          <w:sz w:val="24"/>
          <w:szCs w:val="24"/>
        </w:rPr>
        <w:t>2.4 Buenas prácticas generales</w:t>
      </w:r>
    </w:p>
    <w:p w14:paraId="3D7BC18F" w14:textId="77777777" w:rsidR="00CD0589" w:rsidRDefault="00000000">
      <w:pPr>
        <w:pStyle w:val="Prrafodelista"/>
        <w:numPr>
          <w:ilvl w:val="0"/>
          <w:numId w:val="1"/>
        </w:numPr>
        <w:spacing w:after="60"/>
      </w:pPr>
      <w:r>
        <w:t>Validar y sanitizar las instrucciones interpretadas antes de convertirlas en acciones mediante las APIs del sistema.</w:t>
      </w:r>
    </w:p>
    <w:p w14:paraId="4FBD549A" w14:textId="77777777" w:rsidR="00CD0589" w:rsidRDefault="00000000">
      <w:pPr>
        <w:pStyle w:val="Prrafodelista"/>
        <w:numPr>
          <w:ilvl w:val="0"/>
          <w:numId w:val="1"/>
        </w:numPr>
        <w:spacing w:after="60"/>
      </w:pPr>
      <w:r>
        <w:rPr>
          <w:sz w:val="21"/>
          <w:szCs w:val="21"/>
        </w:rPr>
        <w:t>Mantener actualizado el sistema y las dependencias utilizadas para evitar vulnerabilidades conocidas.</w:t>
      </w:r>
    </w:p>
    <w:p w14:paraId="2D6386FE" w14:textId="77777777" w:rsidR="00CD0589" w:rsidRDefault="00000000">
      <w:pPr>
        <w:pStyle w:val="Prrafodelista"/>
        <w:numPr>
          <w:ilvl w:val="0"/>
          <w:numId w:val="1"/>
        </w:numPr>
        <w:spacing w:after="60"/>
      </w:pPr>
      <w:r>
        <w:rPr>
          <w:sz w:val="21"/>
          <w:szCs w:val="21"/>
        </w:rPr>
        <w:t>Definir un mecanismo de respaldo/restauración de la configuración del usuario.</w:t>
      </w:r>
    </w:p>
    <w:sectPr w:rsidR="00CD058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9A32F" w14:textId="77777777" w:rsidR="00F7073A" w:rsidRDefault="00F7073A">
      <w:r>
        <w:separator/>
      </w:r>
    </w:p>
  </w:endnote>
  <w:endnote w:type="continuationSeparator" w:id="0">
    <w:p w14:paraId="61420AD3" w14:textId="77777777" w:rsidR="00F7073A" w:rsidRDefault="00F70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3F5D" w14:textId="77777777" w:rsidR="00CD0589" w:rsidRDefault="00000000">
    <w:pPr>
      <w:jc w:val="center"/>
    </w:pPr>
    <w:r>
      <w:rPr>
        <w:sz w:val="18"/>
        <w:szCs w:val="18"/>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9109B" w14:textId="77777777" w:rsidR="00F7073A" w:rsidRDefault="00F7073A">
      <w:r>
        <w:separator/>
      </w:r>
    </w:p>
  </w:footnote>
  <w:footnote w:type="continuationSeparator" w:id="0">
    <w:p w14:paraId="63114F67" w14:textId="77777777" w:rsidR="00F7073A" w:rsidRDefault="00F70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E558" w14:textId="77777777" w:rsidR="00CD0589" w:rsidRDefault="00000000">
    <w:pPr>
      <w:tabs>
        <w:tab w:val="right" w:pos="9026"/>
      </w:tabs>
    </w:pPr>
    <w:r>
      <w:rPr>
        <w:b/>
        <w:bCs/>
      </w:rPr>
      <w:t>La Oficina de Proyectos de Informática</w:t>
    </w:r>
  </w:p>
  <w:p w14:paraId="30375F00" w14:textId="77777777" w:rsidR="00CD0589" w:rsidRDefault="00000000">
    <w:pPr>
      <w:jc w:val="right"/>
    </w:pPr>
    <w:r>
      <w:rPr>
        <w:b/>
        <w:bCs/>
        <w:i/>
        <w:iCs/>
        <w:color w:val="4472C4"/>
        <w:sz w:val="20"/>
        <w:szCs w:val="20"/>
      </w:rPr>
      <w:t>www.pmoinformatica.com</w:t>
    </w:r>
  </w:p>
  <w:p w14:paraId="57444A8E" w14:textId="77777777" w:rsidR="00CD0589" w:rsidRDefault="00CD0589">
    <w:pPr>
      <w:pBdr>
        <w:bottom w:val="single" w:sz="36" w:space="1" w:color="4F81BD"/>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39FD"/>
    <w:multiLevelType w:val="hybridMultilevel"/>
    <w:tmpl w:val="A5949C36"/>
    <w:lvl w:ilvl="0" w:tplc="47E4740C">
      <w:start w:val="1"/>
      <w:numFmt w:val="bullet"/>
      <w:lvlText w:val="●"/>
      <w:lvlJc w:val="left"/>
      <w:pPr>
        <w:ind w:left="720" w:hanging="360"/>
      </w:pPr>
    </w:lvl>
    <w:lvl w:ilvl="1" w:tplc="5ABC3304">
      <w:start w:val="1"/>
      <w:numFmt w:val="bullet"/>
      <w:lvlText w:val="○"/>
      <w:lvlJc w:val="left"/>
      <w:pPr>
        <w:ind w:left="1440" w:hanging="360"/>
      </w:pPr>
    </w:lvl>
    <w:lvl w:ilvl="2" w:tplc="A64AE91C">
      <w:start w:val="1"/>
      <w:numFmt w:val="bullet"/>
      <w:lvlText w:val="■"/>
      <w:lvlJc w:val="left"/>
      <w:pPr>
        <w:ind w:left="2160" w:hanging="360"/>
      </w:pPr>
    </w:lvl>
    <w:lvl w:ilvl="3" w:tplc="9AF8CCB6">
      <w:start w:val="1"/>
      <w:numFmt w:val="bullet"/>
      <w:lvlText w:val="●"/>
      <w:lvlJc w:val="left"/>
      <w:pPr>
        <w:ind w:left="2880" w:hanging="360"/>
      </w:pPr>
    </w:lvl>
    <w:lvl w:ilvl="4" w:tplc="1CF071BC">
      <w:start w:val="1"/>
      <w:numFmt w:val="bullet"/>
      <w:lvlText w:val="○"/>
      <w:lvlJc w:val="left"/>
      <w:pPr>
        <w:ind w:left="3600" w:hanging="360"/>
      </w:pPr>
    </w:lvl>
    <w:lvl w:ilvl="5" w:tplc="CDB65CEC">
      <w:start w:val="1"/>
      <w:numFmt w:val="bullet"/>
      <w:lvlText w:val="■"/>
      <w:lvlJc w:val="left"/>
      <w:pPr>
        <w:ind w:left="4320" w:hanging="360"/>
      </w:pPr>
    </w:lvl>
    <w:lvl w:ilvl="6" w:tplc="5B16D9D6">
      <w:start w:val="1"/>
      <w:numFmt w:val="bullet"/>
      <w:lvlText w:val="●"/>
      <w:lvlJc w:val="left"/>
      <w:pPr>
        <w:ind w:left="5040" w:hanging="360"/>
      </w:pPr>
    </w:lvl>
    <w:lvl w:ilvl="7" w:tplc="7AE88642">
      <w:start w:val="1"/>
      <w:numFmt w:val="bullet"/>
      <w:lvlText w:val="●"/>
      <w:lvlJc w:val="left"/>
      <w:pPr>
        <w:ind w:left="5760" w:hanging="360"/>
      </w:pPr>
    </w:lvl>
    <w:lvl w:ilvl="8" w:tplc="112E5E72">
      <w:start w:val="1"/>
      <w:numFmt w:val="bullet"/>
      <w:lvlText w:val="●"/>
      <w:lvlJc w:val="left"/>
      <w:pPr>
        <w:ind w:left="6480" w:hanging="360"/>
      </w:pPr>
    </w:lvl>
  </w:abstractNum>
  <w:num w:numId="1" w16cid:durableId="1509053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589"/>
    <w:rsid w:val="000067C5"/>
    <w:rsid w:val="0006494C"/>
    <w:rsid w:val="001A2A5C"/>
    <w:rsid w:val="001C4A62"/>
    <w:rsid w:val="00234490"/>
    <w:rsid w:val="00567472"/>
    <w:rsid w:val="00745C95"/>
    <w:rsid w:val="007B44C6"/>
    <w:rsid w:val="00963428"/>
    <w:rsid w:val="00CD0589"/>
    <w:rsid w:val="00F7073A"/>
    <w:rsid w:val="00FB17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E8B9E"/>
  <w15:docId w15:val="{DAEA0295-6C48-4C64-9254-3C1DE009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98214-8913-47BC-8D40-35DF3639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384</Words>
  <Characters>2112</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 PEREIRA PALAVICINO</cp:lastModifiedBy>
  <cp:revision>4</cp:revision>
  <dcterms:created xsi:type="dcterms:W3CDTF">2026-09-01T06:48:00Z</dcterms:created>
  <dcterms:modified xsi:type="dcterms:W3CDTF">2026-09-03T02:46:00Z</dcterms:modified>
</cp:coreProperties>
</file>