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1DD20" w14:textId="77777777" w:rsidR="006B11D7" w:rsidRDefault="00000000">
      <w:pPr>
        <w:pStyle w:val="Ttulo"/>
        <w:spacing w:after="300"/>
      </w:pPr>
      <w:r>
        <w:t>Estado del Arte: Aplicación móvil de accesibilidad para adultos mayores</w:t>
      </w:r>
    </w:p>
    <w:p w14:paraId="706CEC97" w14:textId="77777777" w:rsidR="006B11D7" w:rsidRDefault="00000000">
      <w:pPr>
        <w:pStyle w:val="Ttulo2"/>
        <w:spacing w:before="300" w:after="150"/>
      </w:pPr>
      <w:r>
        <w:t>Introducción</w:t>
      </w:r>
    </w:p>
    <w:p w14:paraId="1DBD4023" w14:textId="77777777" w:rsidR="006B11D7" w:rsidRDefault="00000000">
      <w:pPr>
        <w:spacing w:after="200" w:line="300" w:lineRule="auto"/>
      </w:pPr>
      <w:r>
        <w:t>El crecimiento del uso de teléfonos inteligentes ha convertido estos dispositivos en una herramienta fundamental para la comunicación, acceso a información, entretenimiento, gestión de actividades personales y utilización de servicios digitales. Sin embargo, la incorporación de los smartphones a la vida cotidiana no significa que todas las personas puedan utilizarlos con la misma facilidad.</w:t>
      </w:r>
    </w:p>
    <w:p w14:paraId="00524C1F" w14:textId="77777777" w:rsidR="006B11D7" w:rsidRDefault="00000000">
      <w:pPr>
        <w:spacing w:after="200" w:line="300" w:lineRule="auto"/>
      </w:pPr>
      <w:r>
        <w:t>Los adultos mayores pueden enfrentar diferentes barreras durante la interacción con dispositivos móviles. Estas pueden relacionarse con dificultades visuales, motoras o cognitivas, menor familiaridad con la tecnología, problemas para recordar rutas de navegación y temor a realizar acciones incorrectas sobre el dispositivo.</w:t>
      </w:r>
    </w:p>
    <w:p w14:paraId="703EE6B9" w14:textId="77777777" w:rsidR="006B11D7" w:rsidRDefault="00000000">
      <w:pPr>
        <w:spacing w:after="200" w:line="300" w:lineRule="auto"/>
      </w:pPr>
      <w:r>
        <w:t>Una revisión sistemática publicada en 2025 analizó 1.556 registros y seleccionó 132 estudios relacionados con el diseño de aplicaciones móviles para personas mayores de 60 años (</w:t>
      </w:r>
      <w:proofErr w:type="spellStart"/>
      <w:r>
        <w:t>Amouzadeh</w:t>
      </w:r>
      <w:proofErr w:type="spellEnd"/>
      <w:r>
        <w:t xml:space="preserve"> et al., 2025). Sus resultados identificaron como elementos relevantes la navegación simplificada, el aumento del tamaño de textos y objetivos táctiles, la interacción mediante voz y las interfaces tolerantes a errores. Además, el estudio destaca que involucrar a los propios adultos mayores durante el diseño mejora la usabilidad y satisfacción.</w:t>
      </w:r>
    </w:p>
    <w:p w14:paraId="38264085" w14:textId="77777777" w:rsidR="006B11D7" w:rsidRDefault="00000000">
      <w:pPr>
        <w:spacing w:after="200" w:line="300" w:lineRule="auto"/>
      </w:pPr>
      <w:r>
        <w:t>A partir de este contexto, el presente estado del arte analiza tecnologías y aplicaciones relacionadas con accesibilidad móvil, asistentes de voz y simplificación de interfaces orientadas a adultos mayores. Como criterio diferenciador secundario, se incorpora también la revisión de la compatibilidad de estas soluciones con smartphones Android de recursos limitados, entendida como un requisito no funcional del proyecto y no como su definición central.</w:t>
      </w:r>
    </w:p>
    <w:p w14:paraId="2E85F32D" w14:textId="77777777" w:rsidR="006B11D7" w:rsidRDefault="00000000">
      <w:pPr>
        <w:pStyle w:val="Ttulo1"/>
        <w:spacing w:before="400" w:after="200"/>
      </w:pPr>
      <w:r>
        <w:t>1. Adultos mayores y brecha digital</w:t>
      </w:r>
    </w:p>
    <w:p w14:paraId="63CEDC6A" w14:textId="77777777" w:rsidR="006B11D7" w:rsidRDefault="00000000">
      <w:pPr>
        <w:spacing w:after="200" w:line="300" w:lineRule="auto"/>
      </w:pPr>
      <w:r>
        <w:t>La accesibilidad móvil para adultos mayores no puede entenderse solamente como aumentar el tamaño de los botones o las letras. El envejecimiento puede producir cambios en distintas capacidades que afectan la interacción con las interfaces digitales.</w:t>
      </w:r>
    </w:p>
    <w:p w14:paraId="11EAAAE6" w14:textId="77777777" w:rsidR="006B11D7" w:rsidRDefault="00000000">
      <w:pPr>
        <w:spacing w:after="200" w:line="300" w:lineRule="auto"/>
      </w:pPr>
      <w:r>
        <w:t>La evidencia disponible señala que los adultos mayores pueden requerir interfaces con menor complejidad, navegación más predecible, elementos visuales más grandes, apoyo durante la interacción y mecanismos que permitan recuperarse de errores. La revisión sistemática de 2025 identifica precisamente la simplificación de la navegación, los objetivos táctiles grandes, la interacción por voz y la tolerancia a errores como estrategias relevantes para el diseño de aplicaciones dirigidas a esta población (</w:t>
      </w:r>
      <w:proofErr w:type="spellStart"/>
      <w:r>
        <w:t>Amouzadeh</w:t>
      </w:r>
      <w:proofErr w:type="spellEnd"/>
      <w:r>
        <w:t xml:space="preserve"> et al., 2025).</w:t>
      </w:r>
    </w:p>
    <w:p w14:paraId="72AAEB9B" w14:textId="77777777" w:rsidR="006B11D7" w:rsidRDefault="00000000">
      <w:pPr>
        <w:spacing w:after="200" w:line="300" w:lineRule="auto"/>
      </w:pPr>
      <w:r>
        <w:lastRenderedPageBreak/>
        <w:t>Por otra parte, una revisión exploratoria sobre asistentes personales de voz y adultos mayores encontró que la investigación específicamente centrada en este grupo ha sido relativamente limitada, y que los estudios evaluados se concentraron principalmente en tecnologías comerciales, sin evaluar de forma consistente su efectividad ni sus tasas de error frente a otros grupos de usuarios (Arnold et al., 2022).</w:t>
      </w:r>
    </w:p>
    <w:p w14:paraId="221D800A" w14:textId="77777777" w:rsidR="006B11D7" w:rsidRDefault="00000000">
      <w:pPr>
        <w:spacing w:after="200" w:line="300" w:lineRule="auto"/>
      </w:pPr>
      <w:r>
        <w:t>Esto permite establecer que una solución de accesibilidad no debería asumir que simplemente incorporar reconocimiento de voz resolverá el problema. El sistema debe considerar cómo formula el usuario sus instrucciones, cómo se recupera de errores y cómo comunica lo que está realizando.</w:t>
      </w:r>
    </w:p>
    <w:p w14:paraId="60C5B44E" w14:textId="77777777" w:rsidR="006B11D7" w:rsidRDefault="00000000">
      <w:pPr>
        <w:pStyle w:val="Ttulo1"/>
        <w:spacing w:before="400" w:after="200"/>
      </w:pPr>
      <w:r>
        <w:t>2. Accesibilidad en smartphones</w:t>
      </w:r>
    </w:p>
    <w:p w14:paraId="1BA308C7" w14:textId="77777777" w:rsidR="006B11D7" w:rsidRDefault="00000000">
      <w:pPr>
        <w:spacing w:after="200" w:line="300" w:lineRule="auto"/>
      </w:pPr>
      <w:r>
        <w:t>Antes de revisar soluciones específicas para adultos mayores, es necesario situar el problema dentro del ecosistema más amplio de tecnologías de accesibilidad ya disponibles en los sistemas operativos móviles.</w:t>
      </w:r>
    </w:p>
    <w:p w14:paraId="5894781C" w14:textId="77777777" w:rsidR="006B11D7" w:rsidRDefault="00000000">
      <w:pPr>
        <w:spacing w:after="200" w:line="300" w:lineRule="auto"/>
      </w:pPr>
      <w:r>
        <w:t xml:space="preserve">Android </w:t>
      </w:r>
      <w:proofErr w:type="gramStart"/>
      <w:r>
        <w:t>e</w:t>
      </w:r>
      <w:proofErr w:type="gramEnd"/>
      <w:r>
        <w:t xml:space="preserve"> iOS incorporan de fábrica funciones de accesibilidad pensadas originalmente para personas con discapacidad visual, auditiva o motora, pero que también resultan útiles para adultos mayores: lectores de pantalla (</w:t>
      </w:r>
      <w:proofErr w:type="spellStart"/>
      <w:r>
        <w:t>TalkBack</w:t>
      </w:r>
      <w:proofErr w:type="spellEnd"/>
      <w:r>
        <w:t xml:space="preserve">, </w:t>
      </w:r>
      <w:proofErr w:type="spellStart"/>
      <w:r>
        <w:t>Select</w:t>
      </w:r>
      <w:proofErr w:type="spellEnd"/>
      <w:r>
        <w:t xml:space="preserve"> </w:t>
      </w:r>
      <w:proofErr w:type="spellStart"/>
      <w:r>
        <w:t>to</w:t>
      </w:r>
      <w:proofErr w:type="spellEnd"/>
      <w:r>
        <w:t xml:space="preserve"> Speak), aumento del tamaño de texto e iconos, subtitulado, control por voz e interfaces simplificadas como el “modo fácil” de Samsung (</w:t>
      </w:r>
      <w:proofErr w:type="spellStart"/>
      <w:r>
        <w:t>WWWhatsnew</w:t>
      </w:r>
      <w:proofErr w:type="spellEnd"/>
      <w:r>
        <w:t>, 2026). Estas funciones fueron diseñadas para necesidades específicas de discapacidad, no para el perfil particular del adulto mayor, lo que explica por qué suelen requerir configuración manual y no siempre se presentan de forma integrada o guiada.</w:t>
      </w:r>
    </w:p>
    <w:p w14:paraId="52D09E64" w14:textId="77777777" w:rsidR="006B11D7" w:rsidRDefault="00000000">
      <w:pPr>
        <w:spacing w:after="200" w:line="300" w:lineRule="auto"/>
      </w:pPr>
      <w:r>
        <w:t xml:space="preserve">Existen además catálogos de aplicaciones de terceros orientadas a accesibilidad —lectores de texto a voz, conversores de documentos, reconocimiento de color mediante cámara, entre otras— que abordan necesidades </w:t>
      </w:r>
      <w:proofErr w:type="gramStart"/>
      <w:r>
        <w:t>puntuales</w:t>
      </w:r>
      <w:proofErr w:type="gramEnd"/>
      <w:r>
        <w:t xml:space="preserve"> pero no ofrecen una experiencia unificada de control del teléfono (Discapnet, 2024/2025).</w:t>
      </w:r>
    </w:p>
    <w:p w14:paraId="28594277" w14:textId="77777777" w:rsidR="006B11D7" w:rsidRDefault="00000000">
      <w:pPr>
        <w:spacing w:after="200" w:line="300" w:lineRule="auto"/>
      </w:pPr>
      <w:r>
        <w:t>Esta revisión general permite ubicar dos categorías relevantes para el proyecto, que se profundizan en las secciones siguientes: (1) asistentes y sistemas de control por voz, y (2) aplicaciones e interfaces que simplifican visualmente el smartphone.</w:t>
      </w:r>
    </w:p>
    <w:p w14:paraId="0357846F" w14:textId="77777777" w:rsidR="006B11D7" w:rsidRDefault="00000000">
      <w:pPr>
        <w:pStyle w:val="Ttulo1"/>
        <w:spacing w:before="400" w:after="200"/>
      </w:pPr>
      <w:r>
        <w:t>3. Asistentes de voz y lenguaje natural</w:t>
      </w:r>
    </w:p>
    <w:p w14:paraId="4F804873" w14:textId="77777777" w:rsidR="006B11D7" w:rsidRDefault="00000000">
      <w:pPr>
        <w:spacing w:after="200" w:line="300" w:lineRule="auto"/>
      </w:pPr>
      <w:r>
        <w:t>Los asistentes y sistemas de control mediante voz constituyen uno de los antecedentes tecnológicos más cercanos al proyecto.</w:t>
      </w:r>
    </w:p>
    <w:p w14:paraId="0768517A" w14:textId="77777777" w:rsidR="006B11D7" w:rsidRDefault="00000000">
      <w:pPr>
        <w:spacing w:after="200" w:line="300" w:lineRule="auto"/>
      </w:pPr>
      <w:r>
        <w:t>Una revisión exploratoria sobre asistentes personales de voz y adultos mayores identificó 499 estudios, de los cuales 22 fueron incluidos en el análisis final: 18 evaluaron tecnologías comerciales (como Amazon Alexa) y 4 evaluaron tecnologías desarrolladas específicamente para investigación (Arnold et al., 2022).</w:t>
      </w:r>
    </w:p>
    <w:p w14:paraId="480A65CC" w14:textId="77777777" w:rsidR="006B11D7" w:rsidRDefault="00000000">
      <w:pPr>
        <w:spacing w:after="200" w:line="300" w:lineRule="auto"/>
      </w:pPr>
      <w:r>
        <w:lastRenderedPageBreak/>
        <w:t>Los resultados muestran que existe una base tecnológica para utilizar la interacción por voz como mecanismo de apoyo a los adultos mayores, principalmente en tareas como configurar recordatorios, buscar información y consultar el clima. Sin embargo, la revisión también señala que ninguno de los estudios incluidos evaluó la efectividad de estas tecnologías para mejorar el manejo de condiciones de salud o la capacidad funcional de los adultos mayores, lo que indica que el campo continúa estudiando cómo adaptar estas tecnologías adecuadamente a esta población (Arnold et al., 2022).</w:t>
      </w:r>
    </w:p>
    <w:p w14:paraId="51F030F4" w14:textId="77777777" w:rsidR="006B11D7" w:rsidRDefault="00000000">
      <w:pPr>
        <w:pStyle w:val="Ttulo2"/>
        <w:spacing w:before="300" w:after="150"/>
      </w:pPr>
      <w:r>
        <w:t>3.1. Google Voice Access</w:t>
      </w:r>
    </w:p>
    <w:p w14:paraId="0692E56C" w14:textId="77777777" w:rsidR="006B11D7" w:rsidRDefault="00000000">
      <w:pPr>
        <w:spacing w:after="200" w:line="300" w:lineRule="auto"/>
      </w:pPr>
      <w:r>
        <w:t>Google Voice Access es una de las soluciones más cercanas a la propuesta del proyecto. Permite controlar un dispositivo Android mediante comandos de voz, abrir aplicaciones, desplazarse, seleccionar elementos, editar texto y modificar determinadas configuraciones. También dispone de mecanismos como numeración de elementos y cuadrículas para interactuar con componentes de la pantalla. Está disponible en español (Google, Ayuda del Asistente de Google, s.f.).</w:t>
      </w:r>
    </w:p>
    <w:p w14:paraId="4C781F79" w14:textId="77777777" w:rsidR="006B11D7" w:rsidRDefault="00000000">
      <w:pPr>
        <w:spacing w:after="200" w:line="300" w:lineRule="auto"/>
      </w:pPr>
      <w:r>
        <w:t>Entre sus principales características se encuentran:</w:t>
      </w:r>
    </w:p>
    <w:p w14:paraId="375C4A7C" w14:textId="77777777" w:rsidR="006B11D7" w:rsidRDefault="00000000">
      <w:pPr>
        <w:pStyle w:val="Prrafodelista"/>
        <w:numPr>
          <w:ilvl w:val="0"/>
          <w:numId w:val="1"/>
        </w:numPr>
        <w:spacing w:after="100" w:line="300" w:lineRule="auto"/>
      </w:pPr>
      <w:r>
        <w:t>Apertura de aplicaciones mediante voz.</w:t>
      </w:r>
    </w:p>
    <w:p w14:paraId="6AA2559B" w14:textId="77777777" w:rsidR="006B11D7" w:rsidRDefault="00000000">
      <w:pPr>
        <w:pStyle w:val="Prrafodelista"/>
        <w:numPr>
          <w:ilvl w:val="0"/>
          <w:numId w:val="1"/>
        </w:numPr>
        <w:spacing w:after="100" w:line="300" w:lineRule="auto"/>
      </w:pPr>
      <w:r>
        <w:t>Navegación por las pantallas.</w:t>
      </w:r>
    </w:p>
    <w:p w14:paraId="70BAFDFD" w14:textId="77777777" w:rsidR="006B11D7" w:rsidRDefault="00000000">
      <w:pPr>
        <w:pStyle w:val="Prrafodelista"/>
        <w:numPr>
          <w:ilvl w:val="0"/>
          <w:numId w:val="1"/>
        </w:numPr>
        <w:spacing w:after="100" w:line="300" w:lineRule="auto"/>
      </w:pPr>
      <w:r>
        <w:t>Selección de elementos.</w:t>
      </w:r>
    </w:p>
    <w:p w14:paraId="50AEB537" w14:textId="77777777" w:rsidR="006B11D7" w:rsidRDefault="00000000">
      <w:pPr>
        <w:pStyle w:val="Prrafodelista"/>
        <w:numPr>
          <w:ilvl w:val="0"/>
          <w:numId w:val="1"/>
        </w:numPr>
        <w:spacing w:after="100" w:line="300" w:lineRule="auto"/>
      </w:pPr>
      <w:r>
        <w:t>Edición de texto.</w:t>
      </w:r>
    </w:p>
    <w:p w14:paraId="596AE4CF" w14:textId="77777777" w:rsidR="006B11D7" w:rsidRDefault="00000000">
      <w:pPr>
        <w:pStyle w:val="Prrafodelista"/>
        <w:numPr>
          <w:ilvl w:val="0"/>
          <w:numId w:val="1"/>
        </w:numPr>
        <w:spacing w:after="100" w:line="300" w:lineRule="auto"/>
      </w:pPr>
      <w:r>
        <w:t>Control de determinadas configuraciones.</w:t>
      </w:r>
    </w:p>
    <w:p w14:paraId="74D8AD44" w14:textId="77777777" w:rsidR="006B11D7" w:rsidRDefault="00000000">
      <w:pPr>
        <w:pStyle w:val="Prrafodelista"/>
        <w:numPr>
          <w:ilvl w:val="0"/>
          <w:numId w:val="1"/>
        </w:numPr>
        <w:spacing w:after="100" w:line="300" w:lineRule="auto"/>
      </w:pPr>
      <w:r>
        <w:t>Uso de comandos como “abrir Gmail”, “subir volumen” o “ir a la página principal”.</w:t>
      </w:r>
    </w:p>
    <w:p w14:paraId="377C0243" w14:textId="77777777" w:rsidR="006B11D7" w:rsidRDefault="00000000">
      <w:pPr>
        <w:spacing w:after="200" w:line="300" w:lineRule="auto"/>
      </w:pPr>
      <w:r>
        <w:t xml:space="preserve">Las reseñas de usuarios en Google Play y análisis de la herramienta reportan además limitaciones concretas: fallas de reconocimiento cuando el audio de videos o música se interpreta como comando de voz, y funciones que aún obligan a usar botones en pantalla (como responder llamadas), lo que reduce su efectividad como solución completamente manos libres (Google Play, Voice Access, s.f.; </w:t>
      </w:r>
      <w:proofErr w:type="spellStart"/>
      <w:r>
        <w:t>Orientatech</w:t>
      </w:r>
      <w:proofErr w:type="spellEnd"/>
      <w:r>
        <w:t>, 2026).</w:t>
      </w:r>
    </w:p>
    <w:p w14:paraId="2B6FA839" w14:textId="77777777" w:rsidR="006B11D7" w:rsidRDefault="00000000">
      <w:pPr>
        <w:pStyle w:val="Ttulo3"/>
        <w:spacing w:before="250" w:after="120"/>
      </w:pPr>
      <w:r>
        <w:t>Relación con el proyecto</w:t>
      </w:r>
    </w:p>
    <w:p w14:paraId="75954B0D" w14:textId="77777777" w:rsidR="006B11D7" w:rsidRDefault="00000000">
      <w:pPr>
        <w:spacing w:after="200" w:line="300" w:lineRule="auto"/>
      </w:pPr>
      <w:r>
        <w:t>Voice Access demuestra que técnicamente es posible controlar gran parte de la interfaz de Android mediante voz. Por lo tanto, el proyecto no debería plantearse como la creación de un sistema genérico de control por voz desde cero.</w:t>
      </w:r>
    </w:p>
    <w:p w14:paraId="7B6D2256" w14:textId="77777777" w:rsidR="006B11D7" w:rsidRDefault="00000000">
      <w:pPr>
        <w:spacing w:after="200" w:line="300" w:lineRule="auto"/>
      </w:pPr>
      <w:r>
        <w:t xml:space="preserve">La oportunidad se encuentra en </w:t>
      </w:r>
      <w:r>
        <w:rPr>
          <w:b/>
          <w:bCs/>
        </w:rPr>
        <w:t>adaptar la experiencia específicamente al adulto mayor</w:t>
      </w:r>
      <w:r>
        <w:t>, reduciendo la necesidad de memorizar comandos o comprender la estructura interna de Android.</w:t>
      </w:r>
    </w:p>
    <w:p w14:paraId="24CB3DBF" w14:textId="77777777" w:rsidR="006B11D7" w:rsidRDefault="00000000">
      <w:pPr>
        <w:pStyle w:val="Ttulo2"/>
        <w:spacing w:before="300" w:after="150"/>
      </w:pPr>
      <w:r>
        <w:t>3.2. Otros asistentes comerciales</w:t>
      </w:r>
    </w:p>
    <w:p w14:paraId="240C8FA5" w14:textId="77777777" w:rsidR="006B11D7" w:rsidRDefault="00000000">
      <w:pPr>
        <w:spacing w:after="200" w:line="300" w:lineRule="auto"/>
      </w:pPr>
      <w:r>
        <w:lastRenderedPageBreak/>
        <w:t>Asistentes de propósito general como el Asistente de Google o Siri permiten ejecutar comandos como “llama al 112” o “abre WhatsApp” sin interacción táctil directa, lo que resulta útil en situaciones de emergencia (</w:t>
      </w:r>
      <w:proofErr w:type="spellStart"/>
      <w:r>
        <w:t>Xataka</w:t>
      </w:r>
      <w:proofErr w:type="spellEnd"/>
      <w:r>
        <w:t xml:space="preserve"> Móvil, 2022). Sin embargo, al ser generalistas, no incorporan un diseño de interacción ni un flujo de confirmación pensado específicamente para adultos mayores, y varios comandos siguen requiriendo intervención en pantalla para completarse.</w:t>
      </w:r>
    </w:p>
    <w:p w14:paraId="10EF7CD1" w14:textId="77777777" w:rsidR="006B11D7" w:rsidRDefault="00000000">
      <w:pPr>
        <w:pStyle w:val="Ttulo1"/>
        <w:spacing w:before="400" w:after="200"/>
      </w:pPr>
      <w:r>
        <w:t>4. Aplicaciones orientadas a adultos mayores</w:t>
      </w:r>
    </w:p>
    <w:p w14:paraId="4E942987" w14:textId="77777777" w:rsidR="006B11D7" w:rsidRDefault="00000000">
      <w:pPr>
        <w:spacing w:after="200" w:line="300" w:lineRule="auto"/>
      </w:pPr>
      <w:r>
        <w:t>Además de los asistentes de voz, existe otro grupo de soluciones que aborda la problemática desde una perspectiva diferente: simplificar visualmente la interfaz del smartphone.</w:t>
      </w:r>
    </w:p>
    <w:p w14:paraId="250A0473" w14:textId="77777777" w:rsidR="006B11D7" w:rsidRDefault="00000000">
      <w:pPr>
        <w:pStyle w:val="Ttulo2"/>
        <w:spacing w:before="300" w:after="150"/>
      </w:pPr>
      <w:r>
        <w:t xml:space="preserve">4.1. BIG </w:t>
      </w:r>
      <w:proofErr w:type="spellStart"/>
      <w:r>
        <w:t>Launcher</w:t>
      </w:r>
      <w:proofErr w:type="spellEnd"/>
    </w:p>
    <w:p w14:paraId="0C59728B" w14:textId="77777777" w:rsidR="006B11D7" w:rsidRDefault="00000000">
      <w:pPr>
        <w:spacing w:after="200" w:line="300" w:lineRule="auto"/>
      </w:pPr>
      <w:r>
        <w:t xml:space="preserve">BIG </w:t>
      </w:r>
      <w:proofErr w:type="spellStart"/>
      <w:r>
        <w:t>Launcher</w:t>
      </w:r>
      <w:proofErr w:type="spellEnd"/>
      <w:r>
        <w:t xml:space="preserve"> reemplaza la pantalla de inicio convencional de Android por una interfaz con botones grandes, menor cantidad de elementos y navegación simplificada. El desarrollador señala que la solución es utilizada por más de 2 millones de usuarios y está diseñada para funcionar en teléfonos Android existentes, incluidos dispositivos antiguos (BIG </w:t>
      </w:r>
      <w:proofErr w:type="spellStart"/>
      <w:r>
        <w:t>Launcher</w:t>
      </w:r>
      <w:proofErr w:type="spellEnd"/>
      <w:r>
        <w:t>, s.f.).</w:t>
      </w:r>
    </w:p>
    <w:p w14:paraId="5E8BEBE7" w14:textId="77777777" w:rsidR="006B11D7" w:rsidRDefault="00000000">
      <w:pPr>
        <w:spacing w:after="200" w:line="300" w:lineRule="auto"/>
      </w:pPr>
      <w:r>
        <w:t xml:space="preserve">La plataforma también posee aplicaciones complementarias para llamadas, mensajes, alarmas y notificaciones. La propuesta utiliza botones grandes, alto contraste y reducción de elementos innecesarios. BIG </w:t>
      </w:r>
      <w:proofErr w:type="spellStart"/>
      <w:r>
        <w:t>Launcher</w:t>
      </w:r>
      <w:proofErr w:type="spellEnd"/>
      <w:r>
        <w:t xml:space="preserve"> afirma explícitamente que su objetivo es evitar que los usuarios se pierdan en los menús del teléfono (BIG </w:t>
      </w:r>
      <w:proofErr w:type="spellStart"/>
      <w:r>
        <w:t>Launcher</w:t>
      </w:r>
      <w:proofErr w:type="spellEnd"/>
      <w:r>
        <w:t>, s.f.).</w:t>
      </w:r>
    </w:p>
    <w:p w14:paraId="38E5D99B" w14:textId="77777777" w:rsidR="006B11D7" w:rsidRDefault="00000000">
      <w:pPr>
        <w:spacing w:after="200" w:line="300" w:lineRule="auto"/>
      </w:pPr>
      <w:r>
        <w:t>Este antecedente es particularmente importante para el proyecto por dos motivos. Primero, demuestra que la problemática no corresponde exclusivamente a personas con una discapacidad específica, sino también a usuarios que encuentran demasiado compleja la interfaz estándar. Segundo, demuestra que una solución de accesibilidad puede funcionar sobre el smartphone que el usuario ya posee, en lugar de requerir un teléfono nuevo.</w:t>
      </w:r>
    </w:p>
    <w:p w14:paraId="64D9DD3B" w14:textId="77777777" w:rsidR="006B11D7" w:rsidRDefault="00000000">
      <w:pPr>
        <w:pStyle w:val="Ttulo2"/>
        <w:spacing w:before="300" w:after="150"/>
      </w:pPr>
      <w:r>
        <w:t xml:space="preserve">4.2. </w:t>
      </w:r>
      <w:proofErr w:type="spellStart"/>
      <w:r>
        <w:t>Action</w:t>
      </w:r>
      <w:proofErr w:type="spellEnd"/>
      <w:r>
        <w:t xml:space="preserve"> Blocks</w:t>
      </w:r>
    </w:p>
    <w:p w14:paraId="15091D0B" w14:textId="77777777" w:rsidR="006B11D7" w:rsidRDefault="00000000">
      <w:pPr>
        <w:spacing w:after="200" w:line="300" w:lineRule="auto"/>
      </w:pPr>
      <w:proofErr w:type="spellStart"/>
      <w:r>
        <w:t>Action</w:t>
      </w:r>
      <w:proofErr w:type="spellEnd"/>
      <w:r>
        <w:t xml:space="preserve"> Blocks, de Google, permite incorporar acciones frecuentes directamente en la pantalla de inicio mediante botones personalizados con nombres o imágenes. Al seleccionar un bloque, se ejecuta la acción asociada, como llamar a una persona. Google la presenta como una herramienta para facilitar el uso de teléfonos y </w:t>
      </w:r>
      <w:proofErr w:type="spellStart"/>
      <w:r>
        <w:t>tablets</w:t>
      </w:r>
      <w:proofErr w:type="spellEnd"/>
      <w:r>
        <w:t xml:space="preserve"> Android a personas con discapacidades cognitivas (Google, Ayuda de Accesibilidad de Android, s.f.).</w:t>
      </w:r>
    </w:p>
    <w:p w14:paraId="19ABE519" w14:textId="77777777" w:rsidR="006B11D7" w:rsidRDefault="00000000">
      <w:pPr>
        <w:spacing w:after="200" w:line="300" w:lineRule="auto"/>
      </w:pPr>
      <w:r>
        <w:t xml:space="preserve">Uno de los aspectos más relevantes es que </w:t>
      </w:r>
      <w:proofErr w:type="spellStart"/>
      <w:r>
        <w:t>Action</w:t>
      </w:r>
      <w:proofErr w:type="spellEnd"/>
      <w:r>
        <w:t xml:space="preserve"> Blocks permite convertir procesos que normalmente requieren varios pasos en una acción de un solo toque. Además, posee un requisito mínimo de Android 5.0, funciona a través del Asistente de Google y requiere conexión a Internet (Google, Ayuda de Accesibilidad de Android, s.f.).</w:t>
      </w:r>
    </w:p>
    <w:p w14:paraId="7280A91A" w14:textId="77777777" w:rsidR="006B11D7" w:rsidRDefault="00000000">
      <w:pPr>
        <w:pStyle w:val="Ttulo3"/>
        <w:spacing w:before="250" w:after="120"/>
      </w:pPr>
      <w:r>
        <w:lastRenderedPageBreak/>
        <w:t>Relación con el proyecto</w:t>
      </w:r>
    </w:p>
    <w:p w14:paraId="4CE42D0D" w14:textId="77777777" w:rsidR="006B11D7" w:rsidRDefault="00000000">
      <w:pPr>
        <w:spacing w:after="200" w:line="300" w:lineRule="auto"/>
      </w:pPr>
      <w:proofErr w:type="spellStart"/>
      <w:r>
        <w:t>Action</w:t>
      </w:r>
      <w:proofErr w:type="spellEnd"/>
      <w:r>
        <w:t xml:space="preserve"> Blocks constituye uno de los antecedentes más cercanos conceptualmente porque aborda exactamente una problemática relacionada con la reducción de pasos.</w:t>
      </w:r>
    </w:p>
    <w:p w14:paraId="68A1270F" w14:textId="77777777" w:rsidR="006B11D7" w:rsidRDefault="00000000">
      <w:pPr>
        <w:spacing w:after="200" w:line="300" w:lineRule="auto"/>
      </w:pPr>
      <w:r>
        <w:t>Sin embargo, el usuario debe seleccionar previamente el botón correspondiente. La propuesta de este proyecto busca investigar un nivel adicional de interacción:</w:t>
      </w:r>
    </w:p>
    <w:p w14:paraId="09645467" w14:textId="77777777" w:rsidR="006B11D7" w:rsidRDefault="00000000">
      <w:pPr>
        <w:pBdr>
          <w:left w:val="single" w:sz="12" w:space="8" w:color="999999"/>
        </w:pBdr>
        <w:spacing w:before="100" w:after="200" w:line="300" w:lineRule="auto"/>
        <w:ind w:left="576"/>
      </w:pPr>
      <w:r>
        <w:rPr>
          <w:i/>
          <w:iCs/>
        </w:rPr>
        <w:t>En lugar de buscar y seleccionar una acción preconfigurada, el usuario expresa mediante voz lo que desea hacer y el sistema interpreta su intención.</w:t>
      </w:r>
    </w:p>
    <w:p w14:paraId="6906A0BF" w14:textId="77777777" w:rsidR="006B11D7" w:rsidRDefault="00000000">
      <w:pPr>
        <w:pStyle w:val="Ttulo2"/>
        <w:spacing w:before="300" w:after="150"/>
      </w:pPr>
      <w:r>
        <w:t xml:space="preserve">4.3. Otros </w:t>
      </w:r>
      <w:proofErr w:type="spellStart"/>
      <w:r>
        <w:t>launchers</w:t>
      </w:r>
      <w:proofErr w:type="spellEnd"/>
      <w:r>
        <w:t xml:space="preserve"> y soluciones especializadas</w:t>
      </w:r>
    </w:p>
    <w:p w14:paraId="3E51BB78" w14:textId="77777777" w:rsidR="006B11D7" w:rsidRDefault="00000000">
      <w:pPr>
        <w:spacing w:after="200" w:line="300" w:lineRule="auto"/>
      </w:pPr>
      <w:r>
        <w:t xml:space="preserve">Existen otros </w:t>
      </w:r>
      <w:proofErr w:type="spellStart"/>
      <w:r>
        <w:t>launchers</w:t>
      </w:r>
      <w:proofErr w:type="spellEnd"/>
      <w:r>
        <w:t xml:space="preserve"> especializados que reducen la cantidad de elementos visibles, aumentan el tamaño de los controles y proporcionan accesos directos a funciones frecuentes (Discapnet, 2024/2025). Estas soluciones demuestran que existe una demanda sostenida por interfaces móviles simplificadas. Sin embargo, la mayoría mantiene como mecanismo principal de interacción el uso táctil, sin incorporar interpretación de lenguaje natural.</w:t>
      </w:r>
    </w:p>
    <w:p w14:paraId="6091BCA3" w14:textId="77777777" w:rsidR="006B11D7" w:rsidRDefault="00000000">
      <w:pPr>
        <w:pStyle w:val="Ttulo1"/>
        <w:spacing w:before="400" w:after="200"/>
      </w:pPr>
      <w:r>
        <w:t>5. Diseño de interfaces para adultos mayores</w:t>
      </w:r>
    </w:p>
    <w:p w14:paraId="51FEB572" w14:textId="77777777" w:rsidR="006B11D7" w:rsidRDefault="00000000">
      <w:pPr>
        <w:spacing w:after="200" w:line="300" w:lineRule="auto"/>
      </w:pPr>
      <w:r>
        <w:t>A partir de la literatura revisada y de las soluciones analizadas, se identifican los siguientes principios de diseño como base para el desarrollo del proyecto (</w:t>
      </w:r>
      <w:proofErr w:type="spellStart"/>
      <w:r>
        <w:t>Amouzadeh</w:t>
      </w:r>
      <w:proofErr w:type="spellEnd"/>
      <w:r>
        <w:t xml:space="preserve"> et al., 2025; </w:t>
      </w:r>
      <w:proofErr w:type="spellStart"/>
      <w:r>
        <w:t>Gomez-Hernandez</w:t>
      </w:r>
      <w:proofErr w:type="spellEnd"/>
      <w:r>
        <w:t xml:space="preserve"> et al., 2023):</w:t>
      </w:r>
    </w:p>
    <w:p w14:paraId="3383B666" w14:textId="77777777" w:rsidR="006B11D7" w:rsidRDefault="00000000">
      <w:pPr>
        <w:pStyle w:val="Ttulo2"/>
        <w:spacing w:before="300" w:after="150"/>
      </w:pPr>
      <w:r>
        <w:t>5.1. Simplicidad</w:t>
      </w:r>
    </w:p>
    <w:p w14:paraId="5EF934AE" w14:textId="77777777" w:rsidR="006B11D7" w:rsidRDefault="00000000">
      <w:pPr>
        <w:spacing w:after="200" w:line="300" w:lineRule="auto"/>
      </w:pPr>
      <w:r>
        <w:t>La interfaz debe reducir la cantidad de elementos y pasos que debe recordar el usuario.</w:t>
      </w:r>
    </w:p>
    <w:p w14:paraId="1966D7F2" w14:textId="77777777" w:rsidR="006B11D7" w:rsidRDefault="00000000">
      <w:pPr>
        <w:pStyle w:val="Ttulo2"/>
        <w:spacing w:before="300" w:after="150"/>
      </w:pPr>
      <w:r>
        <w:t>5.2. Elementos grandes</w:t>
      </w:r>
    </w:p>
    <w:p w14:paraId="19772580" w14:textId="77777777" w:rsidR="006B11D7" w:rsidRDefault="00000000">
      <w:pPr>
        <w:spacing w:after="200" w:line="300" w:lineRule="auto"/>
      </w:pPr>
      <w:r>
        <w:t>Los botones, textos y controles deben presentar tamaños y separaciones apropiados para reducir errores de selección.</w:t>
      </w:r>
    </w:p>
    <w:p w14:paraId="0AE65707" w14:textId="77777777" w:rsidR="006B11D7" w:rsidRDefault="00000000">
      <w:pPr>
        <w:pStyle w:val="Ttulo2"/>
        <w:spacing w:before="300" w:after="150"/>
      </w:pPr>
      <w:r>
        <w:t>5.3. Lenguaje natural</w:t>
      </w:r>
    </w:p>
    <w:p w14:paraId="41A54B82" w14:textId="77777777" w:rsidR="006B11D7" w:rsidRDefault="00000000">
      <w:pPr>
        <w:spacing w:after="200" w:line="300" w:lineRule="auto"/>
      </w:pPr>
      <w:r>
        <w:t>El usuario debe poder expresar una necesidad utilizando frases cotidianas y no tener que memorizar comandos técnicos.</w:t>
      </w:r>
    </w:p>
    <w:p w14:paraId="7D4E9B41" w14:textId="77777777" w:rsidR="006B11D7" w:rsidRDefault="00000000">
      <w:pPr>
        <w:pStyle w:val="Ttulo2"/>
        <w:spacing w:before="300" w:after="150"/>
      </w:pPr>
      <w:r>
        <w:t>5.4. Tolerancia a errores</w:t>
      </w:r>
    </w:p>
    <w:p w14:paraId="4BA7156F" w14:textId="77777777" w:rsidR="006B11D7" w:rsidRDefault="00000000">
      <w:pPr>
        <w:spacing w:after="200" w:line="300" w:lineRule="auto"/>
      </w:pPr>
      <w:r>
        <w:t>Cuando la aplicación no comprenda una instrucción, deberá solicitar aclaraciones en lugar de simplemente indicar que el comando falló.</w:t>
      </w:r>
    </w:p>
    <w:p w14:paraId="63EE10E0" w14:textId="77777777" w:rsidR="006B11D7" w:rsidRDefault="00000000">
      <w:pPr>
        <w:pStyle w:val="Ttulo2"/>
        <w:spacing w:before="300" w:after="150"/>
      </w:pPr>
      <w:r>
        <w:lastRenderedPageBreak/>
        <w:t>5.5. Confirmación</w:t>
      </w:r>
    </w:p>
    <w:p w14:paraId="3F0A3B24" w14:textId="77777777" w:rsidR="006B11D7" w:rsidRDefault="00000000">
      <w:pPr>
        <w:spacing w:after="200" w:line="300" w:lineRule="auto"/>
      </w:pPr>
      <w:r>
        <w:t>Las acciones relevantes deberían ser confirmadas antes de ejecutarse cuando exista riesgo de realizar una acción incorrecta.</w:t>
      </w:r>
    </w:p>
    <w:p w14:paraId="068B9EC9" w14:textId="77777777" w:rsidR="006B11D7" w:rsidRDefault="00000000">
      <w:pPr>
        <w:pStyle w:val="Ttulo2"/>
        <w:spacing w:before="300" w:after="150"/>
      </w:pPr>
      <w:r>
        <w:t>5.6. Retroalimentación multimodal</w:t>
      </w:r>
    </w:p>
    <w:p w14:paraId="35573C2B" w14:textId="77777777" w:rsidR="006B11D7" w:rsidRDefault="00000000">
      <w:pPr>
        <w:spacing w:after="200" w:line="300" w:lineRule="auto"/>
      </w:pPr>
      <w:r>
        <w:t>La respuesta del sistema debería combinar información visual y auditiva cuando corresponda.</w:t>
      </w:r>
    </w:p>
    <w:p w14:paraId="6EAC0B78" w14:textId="77777777" w:rsidR="006B11D7" w:rsidRDefault="00000000">
      <w:pPr>
        <w:pStyle w:val="Ttulo2"/>
        <w:spacing w:before="300" w:after="150"/>
      </w:pPr>
      <w:r>
        <w:t>5.7. Personalización</w:t>
      </w:r>
    </w:p>
    <w:p w14:paraId="5940F03B" w14:textId="77777777" w:rsidR="006B11D7" w:rsidRDefault="00000000">
      <w:pPr>
        <w:spacing w:after="200" w:line="300" w:lineRule="auto"/>
      </w:pPr>
      <w:r>
        <w:t>El usuario o una persona de apoyo debería poder configurar contactos frecuentes, tareas habituales y preferencias de accesibilidad.</w:t>
      </w:r>
    </w:p>
    <w:p w14:paraId="2B4CE82B" w14:textId="77777777" w:rsidR="006B11D7" w:rsidRDefault="00000000">
      <w:pPr>
        <w:pStyle w:val="Ttulo2"/>
        <w:spacing w:before="300" w:after="150"/>
      </w:pPr>
      <w:r>
        <w:t>5.8. Diseño participativo</w:t>
      </w:r>
    </w:p>
    <w:p w14:paraId="40738034" w14:textId="77777777" w:rsidR="006B11D7" w:rsidRDefault="00000000">
      <w:pPr>
        <w:spacing w:after="200" w:line="300" w:lineRule="auto"/>
      </w:pPr>
      <w:r>
        <w:t>Los adultos mayores deben participar en las pruebas y evaluación del producto, debido a que la literatura demuestra la importancia del diseño centrado en este grupo (</w:t>
      </w:r>
      <w:proofErr w:type="spellStart"/>
      <w:r>
        <w:t>Amouzadeh</w:t>
      </w:r>
      <w:proofErr w:type="spellEnd"/>
      <w:r>
        <w:t xml:space="preserve"> et al., 2025; </w:t>
      </w:r>
      <w:proofErr w:type="spellStart"/>
      <w:r>
        <w:t>Gomez-Hernandez</w:t>
      </w:r>
      <w:proofErr w:type="spellEnd"/>
      <w:r>
        <w:t xml:space="preserve"> et al., 2023).</w:t>
      </w:r>
    </w:p>
    <w:p w14:paraId="2A0A28C7" w14:textId="77777777" w:rsidR="006B11D7" w:rsidRDefault="00000000">
      <w:pPr>
        <w:pStyle w:val="Ttulo1"/>
        <w:spacing w:before="400" w:after="200"/>
      </w:pPr>
      <w:r>
        <w:t>6. Accesibilidad tecnológica y dispositivos de bajos recursos</w:t>
      </w:r>
    </w:p>
    <w:p w14:paraId="62CB249F" w14:textId="77777777" w:rsidR="006B11D7" w:rsidRDefault="00000000">
      <w:pPr>
        <w:spacing w:after="200" w:line="300" w:lineRule="auto"/>
      </w:pPr>
      <w:r>
        <w:t>Como criterio diferenciador secundario, el proyecto considera que no todos los adultos mayores tienen acceso a smartphones modernos. La accesibilidad tecnológica puede verse afectada por la capacidad económica del usuario: un sistema que requiera un smartphone nuevo de gama media o alta podría excluir precisamente a personas que utilizan dispositivos antiguos o económicos.</w:t>
      </w:r>
    </w:p>
    <w:p w14:paraId="2648C8CC" w14:textId="77777777" w:rsidR="006B11D7" w:rsidRDefault="00000000">
      <w:pPr>
        <w:spacing w:after="200" w:line="300" w:lineRule="auto"/>
      </w:pPr>
      <w:r>
        <w:t>Por este motivo, se propone considerar desde la etapa de diseño la posibilidad de que la solución funcione en dispositivos Android con recursos limitados, tratando este punto como un requisito no funcional y no como el eje del proyecto.</w:t>
      </w:r>
    </w:p>
    <w:p w14:paraId="514BF633" w14:textId="77777777" w:rsidR="006B11D7" w:rsidRDefault="00000000">
      <w:pPr>
        <w:spacing w:after="200" w:line="300" w:lineRule="auto"/>
      </w:pPr>
      <w:r>
        <w:t>Como ejemplo representativo puede utilizarse el Samsung Galaxy J2: el modelo original dispone de 1 GB de RAM, 8 GB de almacenamiento y Android 5.1, mientras que el Galaxy J2 Prime dispone de 1,5 GB de RAM, 8 o 16 GB de almacenamiento y Android 6.0 (</w:t>
      </w:r>
      <w:proofErr w:type="spellStart"/>
      <w:r>
        <w:t>GSMArena</w:t>
      </w:r>
      <w:proofErr w:type="spellEnd"/>
      <w:r>
        <w:t>, s.f.-a, s.f.-b). Estos valores representan un escenario distinto al hardware actual y sirven como referencia para establecer restricciones de rendimiento, sin que ello implique definir el dispositivo como público objetivo exclusivo.</w:t>
      </w:r>
    </w:p>
    <w:p w14:paraId="6A30F64A" w14:textId="77777777" w:rsidR="006B11D7" w:rsidRDefault="00000000">
      <w:pPr>
        <w:spacing w:after="200" w:line="300" w:lineRule="auto"/>
      </w:pPr>
      <w:r>
        <w:t>Una aplicación orientada a mantener bajo consumo debería minimizar memoria RAM, almacenamiento requerido, procesamiento de CPU, consumo de batería y cantidad de servicios en segundo plano, especialmente si se incorpora procesamiento de lenguaje natural. Esto plantea la necesidad de evaluar, durante el diseño, una arquitectura híbrida: tareas simples resueltas localmente y tareas más complejas apoyadas en servicios externos cuando exista conexión, decisión que deberá validarse mediante pruebas de rendimiento y compatibilidad.</w:t>
      </w:r>
    </w:p>
    <w:p w14:paraId="73656712" w14:textId="77777777" w:rsidR="006B11D7" w:rsidRDefault="00000000">
      <w:pPr>
        <w:pStyle w:val="Ttulo1"/>
        <w:spacing w:before="400" w:after="200"/>
      </w:pPr>
      <w:r>
        <w:lastRenderedPageBreak/>
        <w:t>7. Análisis comparativo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1281"/>
        <w:gridCol w:w="1076"/>
        <w:gridCol w:w="1388"/>
        <w:gridCol w:w="1275"/>
        <w:gridCol w:w="1377"/>
        <w:gridCol w:w="1488"/>
      </w:tblGrid>
      <w:tr w:rsidR="006B11D7" w14:paraId="1B187530" w14:textId="77777777">
        <w:tblPrEx>
          <w:tblCellMar>
            <w:top w:w="0" w:type="dxa"/>
            <w:bottom w:w="0" w:type="dxa"/>
          </w:tblCellMar>
        </w:tblPrEx>
        <w:trPr>
          <w:tblHeader/>
        </w:trPr>
        <w:tc>
          <w:tcPr>
            <w:tcW w:w="1500" w:type="dxa"/>
            <w:shd w:val="clear" w:color="auto" w:fill="D9D9D9"/>
          </w:tcPr>
          <w:p w14:paraId="143016DA" w14:textId="77777777" w:rsidR="006B11D7" w:rsidRDefault="00000000">
            <w:r>
              <w:rPr>
                <w:b/>
                <w:bCs/>
                <w:sz w:val="18"/>
                <w:szCs w:val="18"/>
              </w:rPr>
              <w:t>Solución</w:t>
            </w:r>
          </w:p>
        </w:tc>
        <w:tc>
          <w:tcPr>
            <w:tcW w:w="1300" w:type="dxa"/>
            <w:shd w:val="clear" w:color="auto" w:fill="D9D9D9"/>
          </w:tcPr>
          <w:p w14:paraId="13E95FAC" w14:textId="77777777" w:rsidR="006B11D7" w:rsidRDefault="00000000">
            <w:r>
              <w:rPr>
                <w:b/>
                <w:bCs/>
                <w:sz w:val="18"/>
                <w:szCs w:val="18"/>
              </w:rPr>
              <w:t>Adultos mayores</w:t>
            </w:r>
          </w:p>
        </w:tc>
        <w:tc>
          <w:tcPr>
            <w:tcW w:w="950" w:type="dxa"/>
            <w:shd w:val="clear" w:color="auto" w:fill="D9D9D9"/>
          </w:tcPr>
          <w:p w14:paraId="7B07FEFB" w14:textId="77777777" w:rsidR="006B11D7" w:rsidRDefault="00000000">
            <w:r>
              <w:rPr>
                <w:b/>
                <w:bCs/>
                <w:sz w:val="18"/>
                <w:szCs w:val="18"/>
              </w:rPr>
              <w:t>Voz</w:t>
            </w:r>
          </w:p>
        </w:tc>
        <w:tc>
          <w:tcPr>
            <w:tcW w:w="1400" w:type="dxa"/>
            <w:shd w:val="clear" w:color="auto" w:fill="D9D9D9"/>
          </w:tcPr>
          <w:p w14:paraId="7CCDD78B" w14:textId="77777777" w:rsidR="006B11D7" w:rsidRDefault="00000000">
            <w:r>
              <w:rPr>
                <w:b/>
                <w:bCs/>
                <w:sz w:val="18"/>
                <w:szCs w:val="18"/>
              </w:rPr>
              <w:t>Interfaz simplificada</w:t>
            </w:r>
          </w:p>
        </w:tc>
        <w:tc>
          <w:tcPr>
            <w:tcW w:w="1300" w:type="dxa"/>
            <w:shd w:val="clear" w:color="auto" w:fill="D9D9D9"/>
          </w:tcPr>
          <w:p w14:paraId="7FD2F324" w14:textId="77777777" w:rsidR="006B11D7" w:rsidRDefault="00000000">
            <w:r>
              <w:rPr>
                <w:b/>
                <w:bCs/>
                <w:sz w:val="18"/>
                <w:szCs w:val="18"/>
              </w:rPr>
              <w:t>Control del dispositivo</w:t>
            </w:r>
          </w:p>
        </w:tc>
        <w:tc>
          <w:tcPr>
            <w:tcW w:w="1400" w:type="dxa"/>
            <w:shd w:val="clear" w:color="auto" w:fill="D9D9D9"/>
          </w:tcPr>
          <w:p w14:paraId="5AC6B1D3" w14:textId="77777777" w:rsidR="006B11D7" w:rsidRDefault="00000000">
            <w:r>
              <w:rPr>
                <w:b/>
                <w:bCs/>
                <w:sz w:val="18"/>
                <w:szCs w:val="18"/>
              </w:rPr>
              <w:t>Acciones simplificadas</w:t>
            </w:r>
          </w:p>
        </w:tc>
        <w:tc>
          <w:tcPr>
            <w:tcW w:w="1510" w:type="dxa"/>
            <w:shd w:val="clear" w:color="auto" w:fill="D9D9D9"/>
          </w:tcPr>
          <w:p w14:paraId="13A0CE56" w14:textId="77777777" w:rsidR="006B11D7" w:rsidRDefault="00000000">
            <w:r>
              <w:rPr>
                <w:b/>
                <w:bCs/>
                <w:sz w:val="18"/>
                <w:szCs w:val="18"/>
              </w:rPr>
              <w:t>Dispositivos antiguos</w:t>
            </w:r>
          </w:p>
        </w:tc>
      </w:tr>
      <w:tr w:rsidR="006B11D7" w14:paraId="69219309" w14:textId="77777777">
        <w:tblPrEx>
          <w:tblCellMar>
            <w:top w:w="0" w:type="dxa"/>
            <w:bottom w:w="0" w:type="dxa"/>
          </w:tblCellMar>
        </w:tblPrEx>
        <w:tc>
          <w:tcPr>
            <w:tcW w:w="1500" w:type="dxa"/>
          </w:tcPr>
          <w:p w14:paraId="145471E8" w14:textId="77777777" w:rsidR="006B11D7" w:rsidRDefault="00000000">
            <w:r>
              <w:rPr>
                <w:sz w:val="18"/>
                <w:szCs w:val="18"/>
              </w:rPr>
              <w:t>Google Voice Access</w:t>
            </w:r>
          </w:p>
        </w:tc>
        <w:tc>
          <w:tcPr>
            <w:tcW w:w="1300" w:type="dxa"/>
          </w:tcPr>
          <w:p w14:paraId="06A27EFE" w14:textId="77777777" w:rsidR="006B11D7" w:rsidRDefault="00000000">
            <w:r>
              <w:rPr>
                <w:sz w:val="18"/>
                <w:szCs w:val="18"/>
              </w:rPr>
              <w:t>No específica</w:t>
            </w:r>
          </w:p>
        </w:tc>
        <w:tc>
          <w:tcPr>
            <w:tcW w:w="950" w:type="dxa"/>
          </w:tcPr>
          <w:p w14:paraId="22EE821C" w14:textId="77777777" w:rsidR="006B11D7" w:rsidRDefault="00000000">
            <w:r>
              <w:rPr>
                <w:sz w:val="18"/>
                <w:szCs w:val="18"/>
              </w:rPr>
              <w:t>Sí</w:t>
            </w:r>
          </w:p>
        </w:tc>
        <w:tc>
          <w:tcPr>
            <w:tcW w:w="1400" w:type="dxa"/>
          </w:tcPr>
          <w:p w14:paraId="3302299D" w14:textId="77777777" w:rsidR="006B11D7" w:rsidRDefault="00000000">
            <w:r>
              <w:rPr>
                <w:sz w:val="18"/>
                <w:szCs w:val="18"/>
              </w:rPr>
              <w:t>Parcial</w:t>
            </w:r>
          </w:p>
        </w:tc>
        <w:tc>
          <w:tcPr>
            <w:tcW w:w="1300" w:type="dxa"/>
          </w:tcPr>
          <w:p w14:paraId="750343C6" w14:textId="77777777" w:rsidR="006B11D7" w:rsidRDefault="00000000">
            <w:r>
              <w:rPr>
                <w:sz w:val="18"/>
                <w:szCs w:val="18"/>
              </w:rPr>
              <w:t>Sí</w:t>
            </w:r>
          </w:p>
        </w:tc>
        <w:tc>
          <w:tcPr>
            <w:tcW w:w="1400" w:type="dxa"/>
          </w:tcPr>
          <w:p w14:paraId="194BF7AC" w14:textId="77777777" w:rsidR="006B11D7" w:rsidRDefault="00000000">
            <w:r>
              <w:rPr>
                <w:sz w:val="18"/>
                <w:szCs w:val="18"/>
              </w:rPr>
              <w:t>Parcial</w:t>
            </w:r>
          </w:p>
        </w:tc>
        <w:tc>
          <w:tcPr>
            <w:tcW w:w="1510" w:type="dxa"/>
          </w:tcPr>
          <w:p w14:paraId="126934F7" w14:textId="77777777" w:rsidR="006B11D7" w:rsidRDefault="00000000">
            <w:r>
              <w:rPr>
                <w:sz w:val="18"/>
                <w:szCs w:val="18"/>
              </w:rPr>
              <w:t>Dependiente del soporte actual</w:t>
            </w:r>
          </w:p>
        </w:tc>
      </w:tr>
      <w:tr w:rsidR="006B11D7" w14:paraId="680140CA" w14:textId="77777777">
        <w:tblPrEx>
          <w:tblCellMar>
            <w:top w:w="0" w:type="dxa"/>
            <w:bottom w:w="0" w:type="dxa"/>
          </w:tblCellMar>
        </w:tblPrEx>
        <w:tc>
          <w:tcPr>
            <w:tcW w:w="1500" w:type="dxa"/>
          </w:tcPr>
          <w:p w14:paraId="4812C006" w14:textId="77777777" w:rsidR="006B11D7" w:rsidRDefault="00000000">
            <w:r>
              <w:rPr>
                <w:sz w:val="18"/>
                <w:szCs w:val="18"/>
              </w:rPr>
              <w:t xml:space="preserve">BIG </w:t>
            </w:r>
            <w:proofErr w:type="spellStart"/>
            <w:r>
              <w:rPr>
                <w:sz w:val="18"/>
                <w:szCs w:val="18"/>
              </w:rPr>
              <w:t>Launcher</w:t>
            </w:r>
            <w:proofErr w:type="spellEnd"/>
          </w:p>
        </w:tc>
        <w:tc>
          <w:tcPr>
            <w:tcW w:w="1300" w:type="dxa"/>
          </w:tcPr>
          <w:p w14:paraId="125D7468" w14:textId="77777777" w:rsidR="006B11D7" w:rsidRDefault="00000000">
            <w:r>
              <w:rPr>
                <w:sz w:val="18"/>
                <w:szCs w:val="18"/>
              </w:rPr>
              <w:t>Sí</w:t>
            </w:r>
          </w:p>
        </w:tc>
        <w:tc>
          <w:tcPr>
            <w:tcW w:w="950" w:type="dxa"/>
          </w:tcPr>
          <w:p w14:paraId="26478589" w14:textId="77777777" w:rsidR="006B11D7" w:rsidRDefault="00000000">
            <w:r>
              <w:rPr>
                <w:sz w:val="18"/>
                <w:szCs w:val="18"/>
              </w:rPr>
              <w:t>No principal</w:t>
            </w:r>
          </w:p>
        </w:tc>
        <w:tc>
          <w:tcPr>
            <w:tcW w:w="1400" w:type="dxa"/>
          </w:tcPr>
          <w:p w14:paraId="20DAA4C0" w14:textId="77777777" w:rsidR="006B11D7" w:rsidRDefault="00000000">
            <w:r>
              <w:rPr>
                <w:sz w:val="18"/>
                <w:szCs w:val="18"/>
              </w:rPr>
              <w:t>Sí</w:t>
            </w:r>
          </w:p>
        </w:tc>
        <w:tc>
          <w:tcPr>
            <w:tcW w:w="1300" w:type="dxa"/>
          </w:tcPr>
          <w:p w14:paraId="7EEF1444" w14:textId="77777777" w:rsidR="006B11D7" w:rsidRDefault="00000000">
            <w:r>
              <w:rPr>
                <w:sz w:val="18"/>
                <w:szCs w:val="18"/>
              </w:rPr>
              <w:t>Parcial</w:t>
            </w:r>
          </w:p>
        </w:tc>
        <w:tc>
          <w:tcPr>
            <w:tcW w:w="1400" w:type="dxa"/>
          </w:tcPr>
          <w:p w14:paraId="34E96F96" w14:textId="77777777" w:rsidR="006B11D7" w:rsidRDefault="00000000">
            <w:r>
              <w:rPr>
                <w:sz w:val="18"/>
                <w:szCs w:val="18"/>
              </w:rPr>
              <w:t>Sí</w:t>
            </w:r>
          </w:p>
        </w:tc>
        <w:tc>
          <w:tcPr>
            <w:tcW w:w="1510" w:type="dxa"/>
          </w:tcPr>
          <w:p w14:paraId="7A6AA322" w14:textId="77777777" w:rsidR="006B11D7" w:rsidRDefault="00000000">
            <w:r>
              <w:rPr>
                <w:sz w:val="18"/>
                <w:szCs w:val="18"/>
              </w:rPr>
              <w:t>Sí</w:t>
            </w:r>
          </w:p>
        </w:tc>
      </w:tr>
      <w:tr w:rsidR="006B11D7" w14:paraId="22FE2068" w14:textId="77777777">
        <w:tblPrEx>
          <w:tblCellMar>
            <w:top w:w="0" w:type="dxa"/>
            <w:bottom w:w="0" w:type="dxa"/>
          </w:tblCellMar>
        </w:tblPrEx>
        <w:tc>
          <w:tcPr>
            <w:tcW w:w="1500" w:type="dxa"/>
          </w:tcPr>
          <w:p w14:paraId="131F85E3" w14:textId="77777777" w:rsidR="006B11D7" w:rsidRDefault="00000000">
            <w:proofErr w:type="spellStart"/>
            <w:r>
              <w:rPr>
                <w:sz w:val="18"/>
                <w:szCs w:val="18"/>
              </w:rPr>
              <w:t>Action</w:t>
            </w:r>
            <w:proofErr w:type="spellEnd"/>
            <w:r>
              <w:rPr>
                <w:sz w:val="18"/>
                <w:szCs w:val="18"/>
              </w:rPr>
              <w:t xml:space="preserve"> Blocks</w:t>
            </w:r>
          </w:p>
        </w:tc>
        <w:tc>
          <w:tcPr>
            <w:tcW w:w="1300" w:type="dxa"/>
          </w:tcPr>
          <w:p w14:paraId="3B601CA6" w14:textId="77777777" w:rsidR="006B11D7" w:rsidRDefault="00000000">
            <w:r>
              <w:rPr>
                <w:sz w:val="18"/>
                <w:szCs w:val="18"/>
              </w:rPr>
              <w:t>Sí / discapacidad cognitiva</w:t>
            </w:r>
          </w:p>
        </w:tc>
        <w:tc>
          <w:tcPr>
            <w:tcW w:w="950" w:type="dxa"/>
          </w:tcPr>
          <w:p w14:paraId="7137D535" w14:textId="77777777" w:rsidR="006B11D7" w:rsidRDefault="00000000">
            <w:r>
              <w:rPr>
                <w:sz w:val="18"/>
                <w:szCs w:val="18"/>
              </w:rPr>
              <w:t>Indirecta</w:t>
            </w:r>
          </w:p>
        </w:tc>
        <w:tc>
          <w:tcPr>
            <w:tcW w:w="1400" w:type="dxa"/>
          </w:tcPr>
          <w:p w14:paraId="05FB4858" w14:textId="77777777" w:rsidR="006B11D7" w:rsidRDefault="00000000">
            <w:r>
              <w:rPr>
                <w:sz w:val="18"/>
                <w:szCs w:val="18"/>
              </w:rPr>
              <w:t>Sí</w:t>
            </w:r>
          </w:p>
        </w:tc>
        <w:tc>
          <w:tcPr>
            <w:tcW w:w="1300" w:type="dxa"/>
          </w:tcPr>
          <w:p w14:paraId="141315A3" w14:textId="77777777" w:rsidR="006B11D7" w:rsidRDefault="00000000">
            <w:r>
              <w:rPr>
                <w:sz w:val="18"/>
                <w:szCs w:val="18"/>
              </w:rPr>
              <w:t>Parcial</w:t>
            </w:r>
          </w:p>
        </w:tc>
        <w:tc>
          <w:tcPr>
            <w:tcW w:w="1400" w:type="dxa"/>
          </w:tcPr>
          <w:p w14:paraId="3B31D480" w14:textId="77777777" w:rsidR="006B11D7" w:rsidRDefault="00000000">
            <w:r>
              <w:rPr>
                <w:sz w:val="18"/>
                <w:szCs w:val="18"/>
              </w:rPr>
              <w:t>Sí</w:t>
            </w:r>
          </w:p>
        </w:tc>
        <w:tc>
          <w:tcPr>
            <w:tcW w:w="1510" w:type="dxa"/>
          </w:tcPr>
          <w:p w14:paraId="01B1F484" w14:textId="77777777" w:rsidR="006B11D7" w:rsidRDefault="00000000">
            <w:r>
              <w:rPr>
                <w:sz w:val="18"/>
                <w:szCs w:val="18"/>
              </w:rPr>
              <w:t>Android 5.0+</w:t>
            </w:r>
          </w:p>
        </w:tc>
      </w:tr>
      <w:tr w:rsidR="006B11D7" w14:paraId="4CC6472D" w14:textId="77777777">
        <w:tblPrEx>
          <w:tblCellMar>
            <w:top w:w="0" w:type="dxa"/>
            <w:bottom w:w="0" w:type="dxa"/>
          </w:tblCellMar>
        </w:tblPrEx>
        <w:tc>
          <w:tcPr>
            <w:tcW w:w="1500" w:type="dxa"/>
          </w:tcPr>
          <w:p w14:paraId="0A2DEEF5" w14:textId="77777777" w:rsidR="006B11D7" w:rsidRDefault="00000000">
            <w:proofErr w:type="spellStart"/>
            <w:r>
              <w:rPr>
                <w:sz w:val="18"/>
                <w:szCs w:val="18"/>
              </w:rPr>
              <w:t>Launchers</w:t>
            </w:r>
            <w:proofErr w:type="spellEnd"/>
            <w:r>
              <w:rPr>
                <w:sz w:val="18"/>
                <w:szCs w:val="18"/>
              </w:rPr>
              <w:t xml:space="preserve"> especializados</w:t>
            </w:r>
          </w:p>
        </w:tc>
        <w:tc>
          <w:tcPr>
            <w:tcW w:w="1300" w:type="dxa"/>
          </w:tcPr>
          <w:p w14:paraId="1F34E7D3" w14:textId="77777777" w:rsidR="006B11D7" w:rsidRDefault="00000000">
            <w:r>
              <w:rPr>
                <w:sz w:val="18"/>
                <w:szCs w:val="18"/>
              </w:rPr>
              <w:t>Sí</w:t>
            </w:r>
          </w:p>
        </w:tc>
        <w:tc>
          <w:tcPr>
            <w:tcW w:w="950" w:type="dxa"/>
          </w:tcPr>
          <w:p w14:paraId="4BAE53AE" w14:textId="77777777" w:rsidR="006B11D7" w:rsidRDefault="00000000">
            <w:r>
              <w:rPr>
                <w:sz w:val="18"/>
                <w:szCs w:val="18"/>
              </w:rPr>
              <w:t>Generalmente no</w:t>
            </w:r>
          </w:p>
        </w:tc>
        <w:tc>
          <w:tcPr>
            <w:tcW w:w="1400" w:type="dxa"/>
          </w:tcPr>
          <w:p w14:paraId="79CD25BB" w14:textId="77777777" w:rsidR="006B11D7" w:rsidRDefault="00000000">
            <w:r>
              <w:rPr>
                <w:sz w:val="18"/>
                <w:szCs w:val="18"/>
              </w:rPr>
              <w:t>Sí</w:t>
            </w:r>
          </w:p>
        </w:tc>
        <w:tc>
          <w:tcPr>
            <w:tcW w:w="1300" w:type="dxa"/>
          </w:tcPr>
          <w:p w14:paraId="4E2D69E0" w14:textId="77777777" w:rsidR="006B11D7" w:rsidRDefault="00000000">
            <w:r>
              <w:rPr>
                <w:sz w:val="18"/>
                <w:szCs w:val="18"/>
              </w:rPr>
              <w:t>Parcial</w:t>
            </w:r>
          </w:p>
        </w:tc>
        <w:tc>
          <w:tcPr>
            <w:tcW w:w="1400" w:type="dxa"/>
          </w:tcPr>
          <w:p w14:paraId="3F43826D" w14:textId="77777777" w:rsidR="006B11D7" w:rsidRDefault="00000000">
            <w:r>
              <w:rPr>
                <w:sz w:val="18"/>
                <w:szCs w:val="18"/>
              </w:rPr>
              <w:t>Sí</w:t>
            </w:r>
          </w:p>
        </w:tc>
        <w:tc>
          <w:tcPr>
            <w:tcW w:w="1510" w:type="dxa"/>
          </w:tcPr>
          <w:p w14:paraId="1BEF7773" w14:textId="77777777" w:rsidR="006B11D7" w:rsidRDefault="00000000">
            <w:r>
              <w:rPr>
                <w:sz w:val="18"/>
                <w:szCs w:val="18"/>
              </w:rPr>
              <w:t>Variable</w:t>
            </w:r>
          </w:p>
        </w:tc>
      </w:tr>
      <w:tr w:rsidR="006B11D7" w14:paraId="085117D2" w14:textId="77777777">
        <w:tblPrEx>
          <w:tblCellMar>
            <w:top w:w="0" w:type="dxa"/>
            <w:bottom w:w="0" w:type="dxa"/>
          </w:tblCellMar>
        </w:tblPrEx>
        <w:tc>
          <w:tcPr>
            <w:tcW w:w="1500" w:type="dxa"/>
          </w:tcPr>
          <w:p w14:paraId="6DA55F5D" w14:textId="77777777" w:rsidR="006B11D7" w:rsidRDefault="00000000">
            <w:r>
              <w:rPr>
                <w:sz w:val="18"/>
                <w:szCs w:val="18"/>
              </w:rPr>
              <w:t>Asistentes comerciales</w:t>
            </w:r>
          </w:p>
        </w:tc>
        <w:tc>
          <w:tcPr>
            <w:tcW w:w="1300" w:type="dxa"/>
          </w:tcPr>
          <w:p w14:paraId="7C4860B4" w14:textId="77777777" w:rsidR="006B11D7" w:rsidRDefault="00000000">
            <w:r>
              <w:rPr>
                <w:sz w:val="18"/>
                <w:szCs w:val="18"/>
              </w:rPr>
              <w:t>General</w:t>
            </w:r>
          </w:p>
        </w:tc>
        <w:tc>
          <w:tcPr>
            <w:tcW w:w="950" w:type="dxa"/>
          </w:tcPr>
          <w:p w14:paraId="7FB2C535" w14:textId="77777777" w:rsidR="006B11D7" w:rsidRDefault="00000000">
            <w:r>
              <w:rPr>
                <w:sz w:val="18"/>
                <w:szCs w:val="18"/>
              </w:rPr>
              <w:t>Sí</w:t>
            </w:r>
          </w:p>
        </w:tc>
        <w:tc>
          <w:tcPr>
            <w:tcW w:w="1400" w:type="dxa"/>
          </w:tcPr>
          <w:p w14:paraId="08449125" w14:textId="77777777" w:rsidR="006B11D7" w:rsidRDefault="00000000">
            <w:r>
              <w:rPr>
                <w:sz w:val="18"/>
                <w:szCs w:val="18"/>
              </w:rPr>
              <w:t>No necesariamente</w:t>
            </w:r>
          </w:p>
        </w:tc>
        <w:tc>
          <w:tcPr>
            <w:tcW w:w="1300" w:type="dxa"/>
          </w:tcPr>
          <w:p w14:paraId="4980FAE7" w14:textId="77777777" w:rsidR="006B11D7" w:rsidRDefault="00000000">
            <w:r>
              <w:rPr>
                <w:sz w:val="18"/>
                <w:szCs w:val="18"/>
              </w:rPr>
              <w:t>Parcial/alto</w:t>
            </w:r>
          </w:p>
        </w:tc>
        <w:tc>
          <w:tcPr>
            <w:tcW w:w="1400" w:type="dxa"/>
          </w:tcPr>
          <w:p w14:paraId="74264E2D" w14:textId="77777777" w:rsidR="006B11D7" w:rsidRDefault="00000000">
            <w:r>
              <w:rPr>
                <w:sz w:val="18"/>
                <w:szCs w:val="18"/>
              </w:rPr>
              <w:t>Sí</w:t>
            </w:r>
          </w:p>
        </w:tc>
        <w:tc>
          <w:tcPr>
            <w:tcW w:w="1510" w:type="dxa"/>
          </w:tcPr>
          <w:p w14:paraId="7C920184" w14:textId="77777777" w:rsidR="006B11D7" w:rsidRDefault="00000000">
            <w:r>
              <w:rPr>
                <w:sz w:val="18"/>
                <w:szCs w:val="18"/>
              </w:rPr>
              <w:t>Variable</w:t>
            </w:r>
          </w:p>
        </w:tc>
      </w:tr>
      <w:tr w:rsidR="006B11D7" w14:paraId="2C133162" w14:textId="77777777">
        <w:tblPrEx>
          <w:tblCellMar>
            <w:top w:w="0" w:type="dxa"/>
            <w:bottom w:w="0" w:type="dxa"/>
          </w:tblCellMar>
        </w:tblPrEx>
        <w:tc>
          <w:tcPr>
            <w:tcW w:w="1500" w:type="dxa"/>
          </w:tcPr>
          <w:p w14:paraId="2A0B984D" w14:textId="77777777" w:rsidR="006B11D7" w:rsidRDefault="00000000">
            <w:r>
              <w:rPr>
                <w:b/>
                <w:bCs/>
                <w:sz w:val="18"/>
                <w:szCs w:val="18"/>
              </w:rPr>
              <w:t xml:space="preserve">Propuesta </w:t>
            </w:r>
            <w:proofErr w:type="spellStart"/>
            <w:r>
              <w:rPr>
                <w:b/>
                <w:bCs/>
                <w:sz w:val="18"/>
                <w:szCs w:val="18"/>
              </w:rPr>
              <w:t>Capstone</w:t>
            </w:r>
            <w:proofErr w:type="spellEnd"/>
          </w:p>
        </w:tc>
        <w:tc>
          <w:tcPr>
            <w:tcW w:w="1300" w:type="dxa"/>
          </w:tcPr>
          <w:p w14:paraId="19DE809E" w14:textId="77777777" w:rsidR="006B11D7" w:rsidRDefault="00000000">
            <w:r>
              <w:rPr>
                <w:b/>
                <w:bCs/>
                <w:sz w:val="18"/>
                <w:szCs w:val="18"/>
              </w:rPr>
              <w:t>Sí</w:t>
            </w:r>
          </w:p>
        </w:tc>
        <w:tc>
          <w:tcPr>
            <w:tcW w:w="950" w:type="dxa"/>
          </w:tcPr>
          <w:p w14:paraId="07F8DB2F" w14:textId="77777777" w:rsidR="006B11D7" w:rsidRDefault="00000000">
            <w:r>
              <w:rPr>
                <w:b/>
                <w:bCs/>
                <w:sz w:val="18"/>
                <w:szCs w:val="18"/>
              </w:rPr>
              <w:t>Sí</w:t>
            </w:r>
          </w:p>
        </w:tc>
        <w:tc>
          <w:tcPr>
            <w:tcW w:w="1400" w:type="dxa"/>
          </w:tcPr>
          <w:p w14:paraId="70FD4CDF" w14:textId="77777777" w:rsidR="006B11D7" w:rsidRDefault="00000000">
            <w:r>
              <w:rPr>
                <w:b/>
                <w:bCs/>
                <w:sz w:val="18"/>
                <w:szCs w:val="18"/>
              </w:rPr>
              <w:t>Sí</w:t>
            </w:r>
          </w:p>
        </w:tc>
        <w:tc>
          <w:tcPr>
            <w:tcW w:w="1300" w:type="dxa"/>
          </w:tcPr>
          <w:p w14:paraId="407B0D0F" w14:textId="77777777" w:rsidR="006B11D7" w:rsidRDefault="00000000">
            <w:r>
              <w:rPr>
                <w:b/>
                <w:bCs/>
                <w:sz w:val="18"/>
                <w:szCs w:val="18"/>
              </w:rPr>
              <w:t>Sí*</w:t>
            </w:r>
          </w:p>
        </w:tc>
        <w:tc>
          <w:tcPr>
            <w:tcW w:w="1400" w:type="dxa"/>
          </w:tcPr>
          <w:p w14:paraId="4BB0D0A4" w14:textId="77777777" w:rsidR="006B11D7" w:rsidRDefault="00000000">
            <w:r>
              <w:rPr>
                <w:b/>
                <w:bCs/>
                <w:sz w:val="18"/>
                <w:szCs w:val="18"/>
              </w:rPr>
              <w:t>Sí</w:t>
            </w:r>
          </w:p>
        </w:tc>
        <w:tc>
          <w:tcPr>
            <w:tcW w:w="1510" w:type="dxa"/>
          </w:tcPr>
          <w:p w14:paraId="5940F566" w14:textId="77777777" w:rsidR="006B11D7" w:rsidRDefault="00000000">
            <w:r>
              <w:rPr>
                <w:b/>
                <w:bCs/>
                <w:sz w:val="18"/>
                <w:szCs w:val="18"/>
              </w:rPr>
              <w:t>Criterio diferenciador*</w:t>
            </w:r>
          </w:p>
        </w:tc>
      </w:tr>
    </w:tbl>
    <w:p w14:paraId="775A4295" w14:textId="77777777" w:rsidR="006B11D7" w:rsidRDefault="006B11D7">
      <w:pPr>
        <w:spacing w:after="100"/>
      </w:pPr>
    </w:p>
    <w:p w14:paraId="5CB940FE" w14:textId="77777777" w:rsidR="006B11D7" w:rsidRDefault="00000000">
      <w:pPr>
        <w:spacing w:after="200" w:line="300" w:lineRule="auto"/>
      </w:pPr>
      <w:r>
        <w:rPr>
          <w:i/>
          <w:iCs/>
        </w:rPr>
        <w:t xml:space="preserve">* Las capacidades concretas dependerán de las </w:t>
      </w:r>
      <w:proofErr w:type="spellStart"/>
      <w:r>
        <w:rPr>
          <w:i/>
          <w:iCs/>
        </w:rPr>
        <w:t>APIs</w:t>
      </w:r>
      <w:proofErr w:type="spellEnd"/>
      <w:r>
        <w:rPr>
          <w:i/>
          <w:iCs/>
        </w:rPr>
        <w:t xml:space="preserve"> y versiones de Android seleccionadas y deberán comprobarse experimentalmente.</w:t>
      </w:r>
    </w:p>
    <w:p w14:paraId="49FF3BA5" w14:textId="77777777" w:rsidR="006B11D7" w:rsidRDefault="00000000">
      <w:pPr>
        <w:pStyle w:val="Ttulo1"/>
        <w:spacing w:before="400" w:after="200"/>
      </w:pPr>
      <w:r>
        <w:t>8. Brecha identificada</w:t>
      </w:r>
    </w:p>
    <w:p w14:paraId="5FA00DF1" w14:textId="77777777" w:rsidR="006B11D7" w:rsidRDefault="00000000">
      <w:pPr>
        <w:spacing w:after="200" w:line="300" w:lineRule="auto"/>
      </w:pPr>
      <w:r>
        <w:t>El análisis permite identificar que actualmente existen soluciones relevantes, pero cada una aborda principalmente una parte del problema.</w:t>
      </w:r>
    </w:p>
    <w:p w14:paraId="1A43D110" w14:textId="77777777" w:rsidR="006B11D7" w:rsidRDefault="00000000">
      <w:pPr>
        <w:spacing w:after="200" w:line="300" w:lineRule="auto"/>
      </w:pPr>
      <w:r>
        <w:t xml:space="preserve">Google Voice Access proporciona un amplio control por voz, pero es una solución de accesibilidad general y exige al usuario interactuar con un sistema de comandos y elementos de la interfaz. BIG </w:t>
      </w:r>
      <w:proofErr w:type="spellStart"/>
      <w:r>
        <w:t>Launcher</w:t>
      </w:r>
      <w:proofErr w:type="spellEnd"/>
      <w:r>
        <w:t xml:space="preserve"> simplifica significativamente la interfaz para adultos mayores y funciona sobre teléfonos Android existentes, incluso antiguos, pero su mecanismo principal continúa basado en la selección de botones y navegación visual. </w:t>
      </w:r>
      <w:proofErr w:type="spellStart"/>
      <w:r>
        <w:t>Action</w:t>
      </w:r>
      <w:proofErr w:type="spellEnd"/>
      <w:r>
        <w:t xml:space="preserve"> Blocks reduce tareas de varios pasos a una interacción de un solo toque, pero depende de acciones configuradas previamente, del Asistente de Google y de conexión a Internet.</w:t>
      </w:r>
    </w:p>
    <w:p w14:paraId="36B8059D" w14:textId="77777777" w:rsidR="006B11D7" w:rsidRDefault="00000000">
      <w:pPr>
        <w:spacing w:after="200" w:line="300" w:lineRule="auto"/>
      </w:pPr>
      <w:r>
        <w:t>La literatura también plantea la necesidad de interfaces con navegación simplificada, objetivos táctiles grandes, interacción por voz y tolerancia a errores, además de un proceso de diseño participativo con adultos mayores (</w:t>
      </w:r>
      <w:proofErr w:type="spellStart"/>
      <w:r>
        <w:t>Amouzadeh</w:t>
      </w:r>
      <w:proofErr w:type="spellEnd"/>
      <w:r>
        <w:t xml:space="preserve"> et al., 2025; </w:t>
      </w:r>
      <w:proofErr w:type="spellStart"/>
      <w:r>
        <w:t>Gomez-Hernandez</w:t>
      </w:r>
      <w:proofErr w:type="spellEnd"/>
      <w:r>
        <w:t xml:space="preserve"> et al., 2023).</w:t>
      </w:r>
    </w:p>
    <w:p w14:paraId="4CBC37B8" w14:textId="77777777" w:rsidR="006B11D7" w:rsidRDefault="00000000">
      <w:pPr>
        <w:spacing w:after="200" w:line="300" w:lineRule="auto"/>
      </w:pPr>
      <w:r>
        <w:t>A partir de estos antecedentes se identifica la siguiente oportunidad:</w:t>
      </w:r>
    </w:p>
    <w:p w14:paraId="6BB265F5" w14:textId="77777777" w:rsidR="006B11D7" w:rsidRDefault="00000000">
      <w:pPr>
        <w:pBdr>
          <w:left w:val="single" w:sz="12" w:space="8" w:color="999999"/>
        </w:pBdr>
        <w:spacing w:before="100" w:after="200" w:line="300" w:lineRule="auto"/>
        <w:ind w:left="576"/>
      </w:pPr>
      <w:r>
        <w:rPr>
          <w:i/>
          <w:iCs/>
        </w:rPr>
        <w:t>Aunque existen herramientas de accesibilidad mediante voz y aplicaciones que simplifican la interfaz de los smartphones, estas soluciones presentan distintos enfoques y no necesariamente integran una experiencia específicamente orientada a adultos mayores basada en lenguaje natural, simplificación de tareas y confirmación de acciones. Además, parte de las soluciones modernas puede estar condicionada por las capacidades del dispositivo, sus versiones de Android o servicios externos.</w:t>
      </w:r>
    </w:p>
    <w:p w14:paraId="35FE5939" w14:textId="77777777" w:rsidR="006B11D7" w:rsidRDefault="00000000">
      <w:pPr>
        <w:spacing w:after="200" w:line="300" w:lineRule="auto"/>
      </w:pPr>
      <w:r>
        <w:lastRenderedPageBreak/>
        <w:t>La propuesta no busca competir con asistentes generales como Voice Access, sino especializar la interacción para un grupo de usuarios que puede presentar simultáneamente barreras de usabilidad, alfabetización digital y, en algunos casos, acceso limitado a tecnología reciente.</w:t>
      </w:r>
    </w:p>
    <w:p w14:paraId="79B1A4DD" w14:textId="77777777" w:rsidR="006B11D7" w:rsidRDefault="00000000">
      <w:pPr>
        <w:pStyle w:val="Ttulo1"/>
        <w:spacing w:before="400" w:after="200"/>
      </w:pPr>
      <w:r>
        <w:t>9. Propuesta conceptual del proyecto</w:t>
      </w:r>
    </w:p>
    <w:p w14:paraId="2F0EA53A" w14:textId="77777777" w:rsidR="006B11D7" w:rsidRDefault="00000000">
      <w:pPr>
        <w:spacing w:after="200" w:line="300" w:lineRule="auto"/>
      </w:pPr>
      <w:r>
        <w:t>La aplicación propuesta funcionaría como una capa de accesibilidad sobre un smartphone Android convencional, orientada a simplificar la interacción mediante lenguaje natural y comandos de voz, procurando además una baja demanda de recursos para favorecer su utilización en dispositivos de distintas capacidades.</w:t>
      </w:r>
    </w:p>
    <w:p w14:paraId="5FE56E1F" w14:textId="77777777" w:rsidR="006B11D7" w:rsidRDefault="00000000">
      <w:pPr>
        <w:spacing w:after="200" w:line="300" w:lineRule="auto"/>
      </w:pPr>
      <w:r>
        <w:t>El flujo conceptual sería:</w:t>
      </w:r>
    </w:p>
    <w:p w14:paraId="7FBE831C" w14:textId="77777777" w:rsidR="006B11D7" w:rsidRDefault="00000000">
      <w:pPr>
        <w:spacing w:after="200" w:line="300" w:lineRule="auto"/>
      </w:pPr>
      <w:r>
        <w:rPr>
          <w:b/>
          <w:bCs/>
        </w:rPr>
        <w:t>Usuario → Instrucción hablada</w:t>
      </w:r>
    </w:p>
    <w:p w14:paraId="4AB8BFEF" w14:textId="77777777" w:rsidR="006B11D7" w:rsidRDefault="00000000">
      <w:pPr>
        <w:pBdr>
          <w:left w:val="single" w:sz="12" w:space="8" w:color="999999"/>
        </w:pBdr>
        <w:spacing w:before="100" w:after="200" w:line="300" w:lineRule="auto"/>
        <w:ind w:left="576"/>
      </w:pPr>
      <w:r>
        <w:rPr>
          <w:i/>
          <w:iCs/>
        </w:rPr>
        <w:t>“Quiero poner una alarma para mañana a las ocho.”</w:t>
      </w:r>
    </w:p>
    <w:p w14:paraId="2CA809EB" w14:textId="77777777" w:rsidR="006B11D7" w:rsidRDefault="00000000">
      <w:pPr>
        <w:spacing w:after="200" w:line="300" w:lineRule="auto"/>
      </w:pPr>
      <w:r>
        <w:rPr>
          <w:b/>
          <w:bCs/>
        </w:rPr>
        <w:t>→ Reconocimiento de voz → Interpretación de intención → Identificación de parámetros</w:t>
      </w:r>
    </w:p>
    <w:p w14:paraId="45914AE5" w14:textId="77777777" w:rsidR="006B11D7" w:rsidRDefault="00000000">
      <w:pPr>
        <w:pStyle w:val="Prrafodelista"/>
        <w:numPr>
          <w:ilvl w:val="0"/>
          <w:numId w:val="1"/>
        </w:numPr>
        <w:spacing w:after="100" w:line="300" w:lineRule="auto"/>
      </w:pPr>
      <w:r>
        <w:t>Acción: alarma</w:t>
      </w:r>
    </w:p>
    <w:p w14:paraId="71F31AD1" w14:textId="77777777" w:rsidR="006B11D7" w:rsidRDefault="00000000">
      <w:pPr>
        <w:pStyle w:val="Prrafodelista"/>
        <w:numPr>
          <w:ilvl w:val="0"/>
          <w:numId w:val="1"/>
        </w:numPr>
        <w:spacing w:after="100" w:line="300" w:lineRule="auto"/>
      </w:pPr>
      <w:r>
        <w:t>Fecha: mañana</w:t>
      </w:r>
    </w:p>
    <w:p w14:paraId="1658A5C9" w14:textId="77777777" w:rsidR="006B11D7" w:rsidRDefault="00000000">
      <w:pPr>
        <w:pStyle w:val="Prrafodelista"/>
        <w:numPr>
          <w:ilvl w:val="0"/>
          <w:numId w:val="1"/>
        </w:numPr>
        <w:spacing w:after="100" w:line="300" w:lineRule="auto"/>
      </w:pPr>
      <w:r>
        <w:t>Hora: 08:00</w:t>
      </w:r>
    </w:p>
    <w:p w14:paraId="61DCCC2F" w14:textId="77777777" w:rsidR="006B11D7" w:rsidRDefault="00000000">
      <w:pPr>
        <w:spacing w:after="200" w:line="300" w:lineRule="auto"/>
      </w:pPr>
      <w:r>
        <w:rPr>
          <w:b/>
          <w:bCs/>
        </w:rPr>
        <w:t>→ Confirmación</w:t>
      </w:r>
    </w:p>
    <w:p w14:paraId="6E9221CE" w14:textId="77777777" w:rsidR="006B11D7" w:rsidRDefault="00000000">
      <w:pPr>
        <w:pBdr>
          <w:left w:val="single" w:sz="12" w:space="8" w:color="999999"/>
        </w:pBdr>
        <w:spacing w:before="100" w:after="200" w:line="300" w:lineRule="auto"/>
        <w:ind w:left="576"/>
      </w:pPr>
      <w:r>
        <w:rPr>
          <w:i/>
          <w:iCs/>
        </w:rPr>
        <w:t>“Entendí que quieres una alarma para mañana a las ocho de la mañana. ¿Quieres que la configure?”</w:t>
      </w:r>
    </w:p>
    <w:p w14:paraId="7727C9E7" w14:textId="77777777" w:rsidR="006B11D7" w:rsidRDefault="00000000">
      <w:pPr>
        <w:spacing w:after="200" w:line="300" w:lineRule="auto"/>
      </w:pPr>
      <w:r>
        <w:rPr>
          <w:b/>
          <w:bCs/>
        </w:rPr>
        <w:t>→ Ejecución de la acción → Retroalimentación</w:t>
      </w:r>
    </w:p>
    <w:p w14:paraId="4C799CAD" w14:textId="77777777" w:rsidR="006B11D7" w:rsidRDefault="00000000">
      <w:pPr>
        <w:pBdr>
          <w:left w:val="single" w:sz="12" w:space="8" w:color="999999"/>
        </w:pBdr>
        <w:spacing w:before="100" w:after="200" w:line="300" w:lineRule="auto"/>
        <w:ind w:left="576"/>
      </w:pPr>
      <w:r>
        <w:rPr>
          <w:i/>
          <w:iCs/>
        </w:rPr>
        <w:t>“La alarma quedó configurada para mañana a las 8:00.”</w:t>
      </w:r>
    </w:p>
    <w:p w14:paraId="707C7921" w14:textId="77777777" w:rsidR="006B11D7" w:rsidRDefault="00000000">
      <w:pPr>
        <w:spacing w:after="200" w:line="300" w:lineRule="auto"/>
      </w:pPr>
      <w:r>
        <w:t>Este modelo busca reducir la cantidad de pasos que el usuario necesita conocer para completar una tarea.</w:t>
      </w:r>
    </w:p>
    <w:p w14:paraId="723FD07C" w14:textId="77777777" w:rsidR="006B11D7" w:rsidRDefault="00000000">
      <w:pPr>
        <w:pStyle w:val="Ttulo2"/>
        <w:spacing w:before="300" w:after="150"/>
      </w:pPr>
      <w:r>
        <w:t>Ejemplos de funcionalidades potenciales</w:t>
      </w:r>
    </w:p>
    <w:p w14:paraId="152E1BA9" w14:textId="77777777" w:rsidR="006B11D7" w:rsidRDefault="00000000">
      <w:pPr>
        <w:spacing w:after="200" w:line="300" w:lineRule="auto"/>
      </w:pPr>
      <w:r>
        <w:t>Las funcionalidades concretas deberán definirse posteriormente durante el levantamiento de requisitos. Algunos casos de uso potenciales:</w:t>
      </w:r>
    </w:p>
    <w:p w14:paraId="24E7EA8D" w14:textId="77777777" w:rsidR="006B11D7" w:rsidRDefault="00000000">
      <w:pPr>
        <w:pStyle w:val="Prrafodelista"/>
        <w:numPr>
          <w:ilvl w:val="0"/>
          <w:numId w:val="1"/>
        </w:numPr>
        <w:spacing w:after="100" w:line="300" w:lineRule="auto"/>
      </w:pPr>
      <w:r>
        <w:rPr>
          <w:b/>
          <w:bCs/>
        </w:rPr>
        <w:t>Alarmas y recordatorios</w:t>
      </w:r>
      <w:r>
        <w:t xml:space="preserve"> — “Pon una alarma para las 7 de la mañana.”</w:t>
      </w:r>
    </w:p>
    <w:p w14:paraId="701DF9FD" w14:textId="77777777" w:rsidR="006B11D7" w:rsidRDefault="00000000">
      <w:pPr>
        <w:pStyle w:val="Prrafodelista"/>
        <w:numPr>
          <w:ilvl w:val="0"/>
          <w:numId w:val="1"/>
        </w:numPr>
        <w:spacing w:after="100" w:line="300" w:lineRule="auto"/>
      </w:pPr>
      <w:r>
        <w:rPr>
          <w:b/>
          <w:bCs/>
        </w:rPr>
        <w:t>Llamadas</w:t>
      </w:r>
      <w:r>
        <w:t xml:space="preserve"> — “Llama a mi hija.”</w:t>
      </w:r>
    </w:p>
    <w:p w14:paraId="490C45C9" w14:textId="77777777" w:rsidR="006B11D7" w:rsidRDefault="00000000">
      <w:pPr>
        <w:pStyle w:val="Prrafodelista"/>
        <w:numPr>
          <w:ilvl w:val="0"/>
          <w:numId w:val="1"/>
        </w:numPr>
        <w:spacing w:after="100" w:line="300" w:lineRule="auto"/>
      </w:pPr>
      <w:r>
        <w:rPr>
          <w:b/>
          <w:bCs/>
        </w:rPr>
        <w:t>Mensajes</w:t>
      </w:r>
      <w:r>
        <w:t xml:space="preserve"> — “Mándale un mensaje a Pedro diciéndole que voy a llegar tarde.”</w:t>
      </w:r>
    </w:p>
    <w:p w14:paraId="76DE18FE" w14:textId="77777777" w:rsidR="006B11D7" w:rsidRDefault="00000000">
      <w:pPr>
        <w:pStyle w:val="Prrafodelista"/>
        <w:numPr>
          <w:ilvl w:val="0"/>
          <w:numId w:val="1"/>
        </w:numPr>
        <w:spacing w:after="100" w:line="300" w:lineRule="auto"/>
      </w:pPr>
      <w:r>
        <w:rPr>
          <w:b/>
          <w:bCs/>
        </w:rPr>
        <w:lastRenderedPageBreak/>
        <w:t>Aplicaciones</w:t>
      </w:r>
      <w:r>
        <w:t xml:space="preserve"> — “Abre WhatsApp.”</w:t>
      </w:r>
    </w:p>
    <w:p w14:paraId="4171B478" w14:textId="77777777" w:rsidR="006B11D7" w:rsidRDefault="00000000">
      <w:pPr>
        <w:pStyle w:val="Prrafodelista"/>
        <w:numPr>
          <w:ilvl w:val="0"/>
          <w:numId w:val="1"/>
        </w:numPr>
        <w:spacing w:after="100" w:line="300" w:lineRule="auto"/>
      </w:pPr>
      <w:r>
        <w:rPr>
          <w:b/>
          <w:bCs/>
        </w:rPr>
        <w:t>Funciones del dispositivo</w:t>
      </w:r>
      <w:r>
        <w:t xml:space="preserve"> — “Enciende la linterna.” / “Sube el volumen.”</w:t>
      </w:r>
    </w:p>
    <w:p w14:paraId="42254486" w14:textId="77777777" w:rsidR="006B11D7" w:rsidRDefault="00000000">
      <w:pPr>
        <w:pStyle w:val="Prrafodelista"/>
        <w:numPr>
          <w:ilvl w:val="0"/>
          <w:numId w:val="1"/>
        </w:numPr>
        <w:spacing w:after="100" w:line="300" w:lineRule="auto"/>
      </w:pPr>
      <w:r>
        <w:rPr>
          <w:b/>
          <w:bCs/>
        </w:rPr>
        <w:t>Orientación</w:t>
      </w:r>
      <w:r>
        <w:t xml:space="preserve"> — “¿Qué hora es?” / “¿Qué temperatura hace?”</w:t>
      </w:r>
    </w:p>
    <w:p w14:paraId="2AC295DC" w14:textId="77777777" w:rsidR="006B11D7" w:rsidRDefault="00000000">
      <w:pPr>
        <w:spacing w:after="200" w:line="300" w:lineRule="auto"/>
      </w:pPr>
      <w:r>
        <w:t xml:space="preserve">El proyecto no necesariamente deberá implementar todas estas funciones. Para mantener un alcance apropiado para un </w:t>
      </w:r>
      <w:proofErr w:type="spellStart"/>
      <w:r>
        <w:t>Capstone</w:t>
      </w:r>
      <w:proofErr w:type="spellEnd"/>
      <w:r>
        <w:t>, será recomendable seleccionar posteriormente un conjunto limitado de tareas de alta frecuencia y bajo riesgo.</w:t>
      </w:r>
    </w:p>
    <w:p w14:paraId="05FBCFD9" w14:textId="77777777" w:rsidR="006B11D7" w:rsidRDefault="00000000">
      <w:pPr>
        <w:pStyle w:val="Ttulo1"/>
        <w:spacing w:before="400" w:after="200"/>
      </w:pPr>
      <w:r>
        <w:t>10. Conclusión</w:t>
      </w:r>
    </w:p>
    <w:p w14:paraId="286170C8" w14:textId="77777777" w:rsidR="006B11D7" w:rsidRDefault="00000000">
      <w:pPr>
        <w:spacing w:after="200" w:line="300" w:lineRule="auto"/>
      </w:pPr>
      <w:r>
        <w:t xml:space="preserve">El estado del arte demuestra que existe un ecosistema amplio de tecnologías de accesibilidad y aplicaciones para adultos mayores. Google Voice Access demuestra que es posible controlar un smartphone mediante comandos hablados; BIG </w:t>
      </w:r>
      <w:proofErr w:type="spellStart"/>
      <w:r>
        <w:t>Launcher</w:t>
      </w:r>
      <w:proofErr w:type="spellEnd"/>
      <w:r>
        <w:t xml:space="preserve"> demuestra que una interfaz simplificada puede adaptarse a teléfonos Android existentes, incluidos dispositivos antiguos; y </w:t>
      </w:r>
      <w:proofErr w:type="spellStart"/>
      <w:r>
        <w:t>Action</w:t>
      </w:r>
      <w:proofErr w:type="spellEnd"/>
      <w:r>
        <w:t xml:space="preserve"> Blocks demuestra que determinadas tareas pueden reducirse significativamente mediante acciones simplificadas.</w:t>
      </w:r>
    </w:p>
    <w:p w14:paraId="3D305DEE" w14:textId="77777777" w:rsidR="006B11D7" w:rsidRDefault="00000000">
      <w:pPr>
        <w:spacing w:after="200" w:line="300" w:lineRule="auto"/>
      </w:pPr>
      <w:r>
        <w:t>La literatura científica respalda además la importancia de simplificar la navegación, aumentar el tamaño de los elementos interactivos, incorporar interacción por voz, tolerar errores y realizar procesos de diseño participativos con adultos mayores (</w:t>
      </w:r>
      <w:proofErr w:type="spellStart"/>
      <w:r>
        <w:t>Amouzadeh</w:t>
      </w:r>
      <w:proofErr w:type="spellEnd"/>
      <w:r>
        <w:t xml:space="preserve"> et al., 2025; Arnold et al., 2022; </w:t>
      </w:r>
      <w:proofErr w:type="spellStart"/>
      <w:r>
        <w:t>Gomez-Hernandez</w:t>
      </w:r>
      <w:proofErr w:type="spellEnd"/>
      <w:r>
        <w:t xml:space="preserve"> et al., 2023).</w:t>
      </w:r>
    </w:p>
    <w:p w14:paraId="039052EC" w14:textId="77777777" w:rsidR="006B11D7" w:rsidRDefault="00000000">
      <w:pPr>
        <w:spacing w:after="200" w:line="300" w:lineRule="auto"/>
      </w:pPr>
      <w:r>
        <w:t xml:space="preserve">A pesar de estos avances, se identifica una oportunidad en la integración de estas características dentro de una solución especializada centrada en la experiencia del adulto mayor, que </w:t>
      </w:r>
      <w:proofErr w:type="gramStart"/>
      <w:r>
        <w:t>considere</w:t>
      </w:r>
      <w:proofErr w:type="gramEnd"/>
      <w:r>
        <w:t xml:space="preserve"> además —como criterio diferenciador y no como definición central— la compatibilidad con dispositivos de recursos limitados.</w:t>
      </w:r>
    </w:p>
    <w:p w14:paraId="52C9EAF2" w14:textId="77777777" w:rsidR="006B11D7" w:rsidRDefault="00000000">
      <w:pPr>
        <w:spacing w:after="200" w:line="300" w:lineRule="auto"/>
      </w:pPr>
      <w:r>
        <w:t xml:space="preserve">Por ello, el proyecto puede orientarse al desarrollo de una </w:t>
      </w:r>
      <w:r>
        <w:rPr>
          <w:b/>
          <w:bCs/>
        </w:rPr>
        <w:t>aplicación móvil de accesibilidad para adultos mayores, capaz de interpretar instrucciones expresadas en lenguaje natural y facilitar la ejecución de tareas cotidianas del smartphone, procurando además una baja demanda de recursos que favorezca su utilización en dispositivos de distintas capacidades.</w:t>
      </w:r>
    </w:p>
    <w:p w14:paraId="27471D22" w14:textId="77777777" w:rsidR="006B11D7" w:rsidRDefault="00000000">
      <w:pPr>
        <w:spacing w:after="200" w:line="300" w:lineRule="auto"/>
      </w:pPr>
      <w:r>
        <w:t>La siguiente etapa debería consistir en transformar esta oportunidad identificada en requisitos verificables, definir el alcance del MVP, establecer los dispositivos y versiones mínimas de Android que se intentarán soportar, y presentar formalmente este documento como insumo del Kick Off del proyecto bajo metodología Cascada.</w:t>
      </w:r>
    </w:p>
    <w:p w14:paraId="6E35654F" w14:textId="77777777" w:rsidR="006B11D7" w:rsidRDefault="00000000">
      <w:pPr>
        <w:pStyle w:val="Ttulo1"/>
        <w:pageBreakBefore/>
        <w:spacing w:before="500" w:after="250"/>
      </w:pPr>
      <w:r>
        <w:lastRenderedPageBreak/>
        <w:t>Bibliografía</w:t>
      </w:r>
    </w:p>
    <w:p w14:paraId="117C7E3D" w14:textId="77777777" w:rsidR="006B11D7" w:rsidRPr="00180E12" w:rsidRDefault="00000000">
      <w:pPr>
        <w:spacing w:after="200" w:line="276" w:lineRule="auto"/>
        <w:ind w:left="720" w:hanging="720"/>
        <w:rPr>
          <w:lang w:val="en-US"/>
        </w:rPr>
      </w:pPr>
      <w:r>
        <w:t xml:space="preserve">Amouzadeh, E., Dianat, I., </w:t>
      </w:r>
      <w:proofErr w:type="spellStart"/>
      <w:r>
        <w:t>Faradmal</w:t>
      </w:r>
      <w:proofErr w:type="spellEnd"/>
      <w:r>
        <w:t xml:space="preserve">, J., &amp; </w:t>
      </w:r>
      <w:proofErr w:type="spellStart"/>
      <w:r>
        <w:t>Babamiri</w:t>
      </w:r>
      <w:proofErr w:type="spellEnd"/>
      <w:r>
        <w:t xml:space="preserve">, M. (2025). </w:t>
      </w:r>
      <w:r w:rsidRPr="00180E12">
        <w:rPr>
          <w:lang w:val="en-US"/>
        </w:rPr>
        <w:t xml:space="preserve">Optimizing mobile app design for older adults: systematic review of age-friendly design. </w:t>
      </w:r>
      <w:r w:rsidRPr="00180E12">
        <w:rPr>
          <w:i/>
          <w:iCs/>
          <w:lang w:val="en-US"/>
        </w:rPr>
        <w:t>Aging Clinical and Experimental Research, 37</w:t>
      </w:r>
      <w:r w:rsidRPr="00180E12">
        <w:rPr>
          <w:lang w:val="en-US"/>
        </w:rPr>
        <w:t xml:space="preserve">(1), 248. </w:t>
      </w:r>
      <w:hyperlink r:id="rId5" w:history="1">
        <w:r w:rsidRPr="00180E12">
          <w:rPr>
            <w:rStyle w:val="Hipervnculo"/>
            <w:lang w:val="en-US"/>
          </w:rPr>
          <w:t>https://doi.org/10.1007/s40520-025-03157-7</w:t>
        </w:r>
      </w:hyperlink>
    </w:p>
    <w:p w14:paraId="7003AB6C" w14:textId="77777777" w:rsidR="006B11D7" w:rsidRPr="00180E12" w:rsidRDefault="00000000">
      <w:pPr>
        <w:spacing w:after="200" w:line="276" w:lineRule="auto"/>
        <w:ind w:left="720" w:hanging="720"/>
        <w:rPr>
          <w:lang w:val="en-US"/>
        </w:rPr>
      </w:pPr>
      <w:r w:rsidRPr="00180E12">
        <w:rPr>
          <w:lang w:val="en-US"/>
        </w:rPr>
        <w:t xml:space="preserve">Arnold, A., Kolody, S., Comeau, A., &amp; Miguel Cruz, A. (2022). What does the literature say about the use of personal voice assistants in older adults? A scoping review. </w:t>
      </w:r>
      <w:r w:rsidRPr="00180E12">
        <w:rPr>
          <w:i/>
          <w:iCs/>
          <w:lang w:val="en-US"/>
        </w:rPr>
        <w:t>Disability and Rehabilitation: Assistive Technology, 19</w:t>
      </w:r>
      <w:r w:rsidRPr="00180E12">
        <w:rPr>
          <w:lang w:val="en-US"/>
        </w:rPr>
        <w:t xml:space="preserve">(1), 100–111. </w:t>
      </w:r>
      <w:hyperlink r:id="rId6" w:history="1">
        <w:r w:rsidRPr="00180E12">
          <w:rPr>
            <w:rStyle w:val="Hipervnculo"/>
            <w:lang w:val="en-US"/>
          </w:rPr>
          <w:t>https://doi.org/10.1080/17483107.2022.2065369</w:t>
        </w:r>
      </w:hyperlink>
    </w:p>
    <w:p w14:paraId="57D43017" w14:textId="77777777" w:rsidR="006B11D7" w:rsidRDefault="00000000">
      <w:pPr>
        <w:spacing w:after="200" w:line="276" w:lineRule="auto"/>
        <w:ind w:left="720" w:hanging="720"/>
      </w:pPr>
      <w:r w:rsidRPr="00180E12">
        <w:rPr>
          <w:lang w:val="en-US"/>
        </w:rPr>
        <w:t>BIG Launcher. (</w:t>
      </w:r>
      <w:proofErr w:type="spellStart"/>
      <w:r w:rsidRPr="00180E12">
        <w:rPr>
          <w:lang w:val="en-US"/>
        </w:rPr>
        <w:t>s.f.</w:t>
      </w:r>
      <w:proofErr w:type="spellEnd"/>
      <w:r w:rsidRPr="00180E12">
        <w:rPr>
          <w:lang w:val="en-US"/>
        </w:rPr>
        <w:t xml:space="preserve">). </w:t>
      </w:r>
      <w:r w:rsidRPr="00180E12">
        <w:rPr>
          <w:i/>
          <w:iCs/>
          <w:lang w:val="en-US"/>
        </w:rPr>
        <w:t>BIG Launcher | BIG Phone | BIG SMS for seniors</w:t>
      </w:r>
      <w:r w:rsidRPr="00180E12">
        <w:rPr>
          <w:lang w:val="en-US"/>
        </w:rPr>
        <w:t xml:space="preserve">. </w:t>
      </w:r>
      <w:r>
        <w:t xml:space="preserve">Recuperado en 2026, de </w:t>
      </w:r>
      <w:hyperlink r:id="rId7" w:history="1">
        <w:r>
          <w:rPr>
            <w:rStyle w:val="Hipervnculo"/>
          </w:rPr>
          <w:t>https://biglauncher.com/</w:t>
        </w:r>
      </w:hyperlink>
    </w:p>
    <w:p w14:paraId="0245C4E4" w14:textId="77777777" w:rsidR="006B11D7" w:rsidRDefault="00000000">
      <w:pPr>
        <w:spacing w:after="200" w:line="276" w:lineRule="auto"/>
        <w:ind w:left="720" w:hanging="720"/>
      </w:pPr>
      <w:r>
        <w:t xml:space="preserve">Discapnet. (2024, 12 de febrero; actualizado 2025). </w:t>
      </w:r>
      <w:r>
        <w:rPr>
          <w:i/>
          <w:iCs/>
        </w:rPr>
        <w:t>Listado de aplicaciones móviles de accesibilidad</w:t>
      </w:r>
      <w:r>
        <w:t xml:space="preserve">. Recuperado de </w:t>
      </w:r>
      <w:hyperlink r:id="rId8" w:history="1">
        <w:r>
          <w:rPr>
            <w:rStyle w:val="Hipervnculo"/>
          </w:rPr>
          <w:t>https://www.discapnet.es/accesibilidad/accesibilidad-en-las-aplicaciones-moviles/accesibilidad</w:t>
        </w:r>
      </w:hyperlink>
    </w:p>
    <w:p w14:paraId="499F0CD5" w14:textId="77777777" w:rsidR="006B11D7" w:rsidRDefault="00000000">
      <w:pPr>
        <w:spacing w:after="200" w:line="276" w:lineRule="auto"/>
        <w:ind w:left="720" w:hanging="720"/>
      </w:pPr>
      <w:proofErr w:type="spellStart"/>
      <w:r>
        <w:t>Gomez-Hernandez</w:t>
      </w:r>
      <w:proofErr w:type="spellEnd"/>
      <w:r>
        <w:t xml:space="preserve">, M., Ferre, X., Moral, C., &amp; Villalba-Mora, E. (2023). </w:t>
      </w:r>
      <w:r w:rsidRPr="00180E12">
        <w:rPr>
          <w:lang w:val="en-US"/>
        </w:rPr>
        <w:t xml:space="preserve">Design guidelines of mobile apps for older adults: Systematic review and thematic analysis. </w:t>
      </w:r>
      <w:r>
        <w:rPr>
          <w:i/>
          <w:iCs/>
        </w:rPr>
        <w:t xml:space="preserve">JMIR </w:t>
      </w:r>
      <w:proofErr w:type="spellStart"/>
      <w:r>
        <w:rPr>
          <w:i/>
          <w:iCs/>
        </w:rPr>
        <w:t>mHealth</w:t>
      </w:r>
      <w:proofErr w:type="spellEnd"/>
      <w:r>
        <w:rPr>
          <w:i/>
          <w:iCs/>
        </w:rPr>
        <w:t xml:space="preserve"> and </w:t>
      </w:r>
      <w:proofErr w:type="spellStart"/>
      <w:r>
        <w:rPr>
          <w:i/>
          <w:iCs/>
        </w:rPr>
        <w:t>uHealth</w:t>
      </w:r>
      <w:proofErr w:type="spellEnd"/>
      <w:r>
        <w:rPr>
          <w:i/>
          <w:iCs/>
        </w:rPr>
        <w:t>, 11</w:t>
      </w:r>
      <w:r>
        <w:t xml:space="preserve">, e43186. </w:t>
      </w:r>
      <w:hyperlink r:id="rId9" w:history="1">
        <w:r>
          <w:rPr>
            <w:rStyle w:val="Hipervnculo"/>
          </w:rPr>
          <w:t>https://doi.org/10.2196/43186</w:t>
        </w:r>
      </w:hyperlink>
    </w:p>
    <w:p w14:paraId="75BC3573" w14:textId="77777777" w:rsidR="006B11D7" w:rsidRDefault="00000000">
      <w:pPr>
        <w:spacing w:after="200" w:line="276" w:lineRule="auto"/>
        <w:ind w:left="720" w:hanging="720"/>
      </w:pPr>
      <w:r>
        <w:t xml:space="preserve">Google, Ayuda de Accesibilidad de Android. </w:t>
      </w:r>
      <w:r w:rsidRPr="00180E12">
        <w:rPr>
          <w:lang w:val="en-US"/>
        </w:rPr>
        <w:t>(</w:t>
      </w:r>
      <w:proofErr w:type="spellStart"/>
      <w:r w:rsidRPr="00180E12">
        <w:rPr>
          <w:lang w:val="en-US"/>
        </w:rPr>
        <w:t>s.f.</w:t>
      </w:r>
      <w:proofErr w:type="spellEnd"/>
      <w:r w:rsidRPr="00180E12">
        <w:rPr>
          <w:lang w:val="en-US"/>
        </w:rPr>
        <w:t xml:space="preserve">). </w:t>
      </w:r>
      <w:r w:rsidRPr="00180E12">
        <w:rPr>
          <w:i/>
          <w:iCs/>
          <w:lang w:val="en-US"/>
        </w:rPr>
        <w:t>Usa Action Blocks</w:t>
      </w:r>
      <w:r w:rsidRPr="00180E12">
        <w:rPr>
          <w:lang w:val="en-US"/>
        </w:rPr>
        <w:t xml:space="preserve">. </w:t>
      </w:r>
      <w:r>
        <w:t xml:space="preserve">Recuperado en 2026, de </w:t>
      </w:r>
      <w:hyperlink r:id="rId10" w:history="1">
        <w:r>
          <w:rPr>
            <w:rStyle w:val="Hipervnculo"/>
          </w:rPr>
          <w:t>https://support.google.com/accessibility/android/answer/9711267</w:t>
        </w:r>
      </w:hyperlink>
    </w:p>
    <w:p w14:paraId="505B671A" w14:textId="77777777" w:rsidR="006B11D7" w:rsidRDefault="00000000">
      <w:pPr>
        <w:spacing w:after="200" w:line="276" w:lineRule="auto"/>
        <w:ind w:left="720" w:hanging="720"/>
      </w:pPr>
      <w:r>
        <w:t xml:space="preserve">Google, Ayuda del Asistente de Google. (s.f.). </w:t>
      </w:r>
      <w:r>
        <w:rPr>
          <w:i/>
          <w:iCs/>
        </w:rPr>
        <w:t>Introducción a la accesibilidad de Android</w:t>
      </w:r>
      <w:r>
        <w:t xml:space="preserve">. Recuperado en 2026, de </w:t>
      </w:r>
      <w:hyperlink r:id="rId11" w:history="1">
        <w:r>
          <w:rPr>
            <w:rStyle w:val="Hipervnculo"/>
          </w:rPr>
          <w:t>https://support.google.com/assistant/answer/6006564</w:t>
        </w:r>
      </w:hyperlink>
    </w:p>
    <w:p w14:paraId="5D8F20B1" w14:textId="77777777" w:rsidR="006B11D7" w:rsidRDefault="00000000">
      <w:pPr>
        <w:spacing w:after="200" w:line="276" w:lineRule="auto"/>
        <w:ind w:left="720" w:hanging="720"/>
      </w:pPr>
      <w:r>
        <w:t xml:space="preserve">Google Play. (s.f.). </w:t>
      </w:r>
      <w:r>
        <w:rPr>
          <w:i/>
          <w:iCs/>
        </w:rPr>
        <w:t>Voice Access</w:t>
      </w:r>
      <w:r>
        <w:t xml:space="preserve"> [Reseñas de usuarios]. Recuperado en 2026, de </w:t>
      </w:r>
      <w:hyperlink r:id="rId12" w:history="1">
        <w:r>
          <w:rPr>
            <w:rStyle w:val="Hipervnculo"/>
          </w:rPr>
          <w:t>https://play.google.com/store/apps/details?id=com.google.android.apps.accessibility.voiceaccess</w:t>
        </w:r>
      </w:hyperlink>
    </w:p>
    <w:p w14:paraId="56E614BE" w14:textId="77777777" w:rsidR="006B11D7" w:rsidRDefault="00000000">
      <w:pPr>
        <w:spacing w:after="200" w:line="276" w:lineRule="auto"/>
        <w:ind w:left="720" w:hanging="720"/>
      </w:pPr>
      <w:proofErr w:type="spellStart"/>
      <w:r w:rsidRPr="00180E12">
        <w:rPr>
          <w:lang w:val="en-US"/>
        </w:rPr>
        <w:t>GSMArena</w:t>
      </w:r>
      <w:proofErr w:type="spellEnd"/>
      <w:r w:rsidRPr="00180E12">
        <w:rPr>
          <w:lang w:val="en-US"/>
        </w:rPr>
        <w:t>. (</w:t>
      </w:r>
      <w:proofErr w:type="spellStart"/>
      <w:r w:rsidRPr="00180E12">
        <w:rPr>
          <w:lang w:val="en-US"/>
        </w:rPr>
        <w:t>s.f.</w:t>
      </w:r>
      <w:proofErr w:type="spellEnd"/>
      <w:r w:rsidRPr="00180E12">
        <w:rPr>
          <w:lang w:val="en-US"/>
        </w:rPr>
        <w:t xml:space="preserve">-a). </w:t>
      </w:r>
      <w:r w:rsidRPr="00180E12">
        <w:rPr>
          <w:i/>
          <w:iCs/>
          <w:lang w:val="en-US"/>
        </w:rPr>
        <w:t>Samsung Galaxy J2 - Full phone specifications</w:t>
      </w:r>
      <w:r w:rsidRPr="00180E12">
        <w:rPr>
          <w:lang w:val="en-US"/>
        </w:rPr>
        <w:t xml:space="preserve">. </w:t>
      </w:r>
      <w:r>
        <w:t xml:space="preserve">Recuperado en 2026, de </w:t>
      </w:r>
      <w:hyperlink r:id="rId13" w:history="1">
        <w:r>
          <w:rPr>
            <w:rStyle w:val="Hipervnculo"/>
          </w:rPr>
          <w:t>https://www.gsmarena.com/samsung_galaxy_j2-7357.php</w:t>
        </w:r>
      </w:hyperlink>
    </w:p>
    <w:p w14:paraId="53B6B32F" w14:textId="77777777" w:rsidR="006B11D7" w:rsidRDefault="00000000">
      <w:pPr>
        <w:spacing w:after="200" w:line="276" w:lineRule="auto"/>
        <w:ind w:left="720" w:hanging="720"/>
      </w:pPr>
      <w:proofErr w:type="spellStart"/>
      <w:r w:rsidRPr="00180E12">
        <w:rPr>
          <w:lang w:val="en-US"/>
        </w:rPr>
        <w:t>GSMArena</w:t>
      </w:r>
      <w:proofErr w:type="spellEnd"/>
      <w:r w:rsidRPr="00180E12">
        <w:rPr>
          <w:lang w:val="en-US"/>
        </w:rPr>
        <w:t>. (</w:t>
      </w:r>
      <w:proofErr w:type="spellStart"/>
      <w:r w:rsidRPr="00180E12">
        <w:rPr>
          <w:lang w:val="en-US"/>
        </w:rPr>
        <w:t>s.f.</w:t>
      </w:r>
      <w:proofErr w:type="spellEnd"/>
      <w:r w:rsidRPr="00180E12">
        <w:rPr>
          <w:lang w:val="en-US"/>
        </w:rPr>
        <w:t xml:space="preserve">-b). </w:t>
      </w:r>
      <w:r w:rsidRPr="00180E12">
        <w:rPr>
          <w:i/>
          <w:iCs/>
          <w:lang w:val="en-US"/>
        </w:rPr>
        <w:t>Samsung Galaxy J2 Prime - Full phone specifications</w:t>
      </w:r>
      <w:r w:rsidRPr="00180E12">
        <w:rPr>
          <w:lang w:val="en-US"/>
        </w:rPr>
        <w:t xml:space="preserve">. </w:t>
      </w:r>
      <w:r>
        <w:t xml:space="preserve">Recuperado en 2026, de </w:t>
      </w:r>
      <w:hyperlink r:id="rId14" w:history="1">
        <w:r>
          <w:rPr>
            <w:rStyle w:val="Hipervnculo"/>
          </w:rPr>
          <w:t>https://www.gsmarena.com/samsung_galaxy_j2_prime-8424.php</w:t>
        </w:r>
      </w:hyperlink>
    </w:p>
    <w:p w14:paraId="2304FD13" w14:textId="77777777" w:rsidR="006B11D7" w:rsidRDefault="00000000">
      <w:pPr>
        <w:spacing w:after="200" w:line="276" w:lineRule="auto"/>
        <w:ind w:left="720" w:hanging="720"/>
      </w:pPr>
      <w:proofErr w:type="spellStart"/>
      <w:r>
        <w:t>Orientatech</w:t>
      </w:r>
      <w:proofErr w:type="spellEnd"/>
      <w:r>
        <w:t xml:space="preserve">. (2026). </w:t>
      </w:r>
      <w:r>
        <w:rPr>
          <w:i/>
          <w:iCs/>
        </w:rPr>
        <w:t>Google: Voice Access</w:t>
      </w:r>
      <w:r>
        <w:t xml:space="preserve">. Recuperado de </w:t>
      </w:r>
      <w:hyperlink r:id="rId15" w:history="1">
        <w:r>
          <w:rPr>
            <w:rStyle w:val="Hipervnculo"/>
          </w:rPr>
          <w:t>https://orientatech.es/voice-access/</w:t>
        </w:r>
      </w:hyperlink>
    </w:p>
    <w:p w14:paraId="116D8411" w14:textId="77777777" w:rsidR="006B11D7" w:rsidRDefault="00000000">
      <w:pPr>
        <w:spacing w:after="200" w:line="276" w:lineRule="auto"/>
        <w:ind w:left="720" w:hanging="720"/>
      </w:pPr>
      <w:proofErr w:type="spellStart"/>
      <w:r>
        <w:t>WWWhatsnew</w:t>
      </w:r>
      <w:proofErr w:type="spellEnd"/>
      <w:r>
        <w:t xml:space="preserve">. (2026, 17 de abril). </w:t>
      </w:r>
      <w:r>
        <w:rPr>
          <w:i/>
          <w:iCs/>
        </w:rPr>
        <w:t>Funciones de accesibilidad que todo el mundo debería conocer (aunque no las necesite)</w:t>
      </w:r>
      <w:r>
        <w:t xml:space="preserve">. Recuperado de </w:t>
      </w:r>
      <w:hyperlink r:id="rId16" w:history="1">
        <w:r>
          <w:rPr>
            <w:rStyle w:val="Hipervnculo"/>
          </w:rPr>
          <w:t>https://wwwhatsnew.com/2026/04/17/funciones-accesibilidad-movil-utiles-para-todos/</w:t>
        </w:r>
      </w:hyperlink>
    </w:p>
    <w:p w14:paraId="31704290" w14:textId="77777777" w:rsidR="006B11D7" w:rsidRDefault="00000000">
      <w:pPr>
        <w:spacing w:after="200" w:line="276" w:lineRule="auto"/>
        <w:ind w:left="720" w:hanging="720"/>
      </w:pPr>
      <w:proofErr w:type="spellStart"/>
      <w:r>
        <w:t>Xataka</w:t>
      </w:r>
      <w:proofErr w:type="spellEnd"/>
      <w:r>
        <w:t xml:space="preserve"> Móvil. (2022, 14 de diciembre). </w:t>
      </w:r>
      <w:r>
        <w:rPr>
          <w:i/>
          <w:iCs/>
        </w:rPr>
        <w:t xml:space="preserve">Cómo configurar el móvil para personas mayores: </w:t>
      </w:r>
      <w:proofErr w:type="spellStart"/>
      <w:r>
        <w:rPr>
          <w:i/>
          <w:iCs/>
        </w:rPr>
        <w:t>launchers</w:t>
      </w:r>
      <w:proofErr w:type="spellEnd"/>
      <w:r>
        <w:rPr>
          <w:i/>
          <w:iCs/>
        </w:rPr>
        <w:t>, ajustes, y más</w:t>
      </w:r>
      <w:r>
        <w:t xml:space="preserve">. Recuperado de </w:t>
      </w:r>
      <w:hyperlink r:id="rId17" w:history="1">
        <w:r>
          <w:rPr>
            <w:rStyle w:val="Hipervnculo"/>
          </w:rPr>
          <w:t>https://www.xatakamovil.com/tutoriales/como-configurar-movil-para-personas-mayores-launchers-ajustes</w:t>
        </w:r>
      </w:hyperlink>
    </w:p>
    <w:p w14:paraId="3AB6659B" w14:textId="1CC073FB" w:rsidR="006B11D7" w:rsidRDefault="006B11D7">
      <w:pPr>
        <w:spacing w:before="300"/>
      </w:pPr>
    </w:p>
    <w:sectPr w:rsidR="006B11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140"/>
    <w:multiLevelType w:val="hybridMultilevel"/>
    <w:tmpl w:val="67A459C8"/>
    <w:lvl w:ilvl="0" w:tplc="DF74FED6">
      <w:start w:val="1"/>
      <w:numFmt w:val="bullet"/>
      <w:lvlText w:val="●"/>
      <w:lvlJc w:val="left"/>
      <w:pPr>
        <w:ind w:left="720" w:hanging="360"/>
      </w:pPr>
    </w:lvl>
    <w:lvl w:ilvl="1" w:tplc="002E320A">
      <w:start w:val="1"/>
      <w:numFmt w:val="bullet"/>
      <w:lvlText w:val="○"/>
      <w:lvlJc w:val="left"/>
      <w:pPr>
        <w:ind w:left="1440" w:hanging="360"/>
      </w:pPr>
    </w:lvl>
    <w:lvl w:ilvl="2" w:tplc="24B6D756">
      <w:start w:val="1"/>
      <w:numFmt w:val="bullet"/>
      <w:lvlText w:val="■"/>
      <w:lvlJc w:val="left"/>
      <w:pPr>
        <w:ind w:left="2160" w:hanging="360"/>
      </w:pPr>
    </w:lvl>
    <w:lvl w:ilvl="3" w:tplc="8AEE477C">
      <w:start w:val="1"/>
      <w:numFmt w:val="bullet"/>
      <w:lvlText w:val="●"/>
      <w:lvlJc w:val="left"/>
      <w:pPr>
        <w:ind w:left="2880" w:hanging="360"/>
      </w:pPr>
    </w:lvl>
    <w:lvl w:ilvl="4" w:tplc="C24C7E44">
      <w:start w:val="1"/>
      <w:numFmt w:val="bullet"/>
      <w:lvlText w:val="○"/>
      <w:lvlJc w:val="left"/>
      <w:pPr>
        <w:ind w:left="3600" w:hanging="360"/>
      </w:pPr>
    </w:lvl>
    <w:lvl w:ilvl="5" w:tplc="65ACE5D8">
      <w:start w:val="1"/>
      <w:numFmt w:val="bullet"/>
      <w:lvlText w:val="■"/>
      <w:lvlJc w:val="left"/>
      <w:pPr>
        <w:ind w:left="4320" w:hanging="360"/>
      </w:pPr>
    </w:lvl>
    <w:lvl w:ilvl="6" w:tplc="482AE568">
      <w:start w:val="1"/>
      <w:numFmt w:val="bullet"/>
      <w:lvlText w:val="●"/>
      <w:lvlJc w:val="left"/>
      <w:pPr>
        <w:ind w:left="5040" w:hanging="360"/>
      </w:pPr>
    </w:lvl>
    <w:lvl w:ilvl="7" w:tplc="55180664">
      <w:start w:val="1"/>
      <w:numFmt w:val="bullet"/>
      <w:lvlText w:val="●"/>
      <w:lvlJc w:val="left"/>
      <w:pPr>
        <w:ind w:left="5760" w:hanging="360"/>
      </w:pPr>
    </w:lvl>
    <w:lvl w:ilvl="8" w:tplc="8CC266AC">
      <w:start w:val="1"/>
      <w:numFmt w:val="bullet"/>
      <w:lvlText w:val="●"/>
      <w:lvlJc w:val="left"/>
      <w:pPr>
        <w:ind w:left="6480" w:hanging="360"/>
      </w:pPr>
    </w:lvl>
  </w:abstractNum>
  <w:num w:numId="1" w16cid:durableId="1757095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1D7"/>
    <w:rsid w:val="00180E12"/>
    <w:rsid w:val="006B11D7"/>
    <w:rsid w:val="00EC4FE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A8412"/>
  <w15:docId w15:val="{E1535D97-88EF-43BF-9D3C-0FB22D53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28"/>
      <w:szCs w:val="28"/>
    </w:rPr>
  </w:style>
  <w:style w:type="paragraph" w:styleId="Ttulo2">
    <w:name w:val="heading 2"/>
    <w:uiPriority w:val="9"/>
    <w:unhideWhenUsed/>
    <w:qFormat/>
    <w:pPr>
      <w:outlineLvl w:val="1"/>
    </w:pPr>
    <w:rPr>
      <w:b/>
      <w:bCs/>
      <w:color w:val="2E5395"/>
      <w:sz w:val="24"/>
      <w:szCs w:val="24"/>
    </w:rPr>
  </w:style>
  <w:style w:type="paragraph" w:styleId="Ttulo3">
    <w:name w:val="heading 3"/>
    <w:uiPriority w:val="9"/>
    <w:unhideWhenUsed/>
    <w:qFormat/>
    <w:pPr>
      <w:outlineLvl w:val="2"/>
    </w:pPr>
    <w:rPr>
      <w:b/>
      <w:bCs/>
      <w:i/>
      <w:iCs/>
      <w:color w:val="2E539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b/>
      <w:bCs/>
      <w:color w:val="1F3864"/>
      <w:sz w:val="36"/>
      <w:szCs w:val="3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Hipervnculovisitado">
    <w:name w:val="FollowedHyperlink"/>
    <w:basedOn w:val="Fuentedeprrafopredeter"/>
    <w:uiPriority w:val="99"/>
    <w:semiHidden/>
    <w:unhideWhenUsed/>
    <w:rsid w:val="00180E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iscapnet.es/accesibilidad/accesibilidad-en-las-aplicaciones-moviles/accesibilidad" TargetMode="External"/><Relationship Id="rId13" Type="http://schemas.openxmlformats.org/officeDocument/2006/relationships/hyperlink" Target="https://www.gsmarena.com/samsung_galaxy_j2-7357.ph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glauncher.com/" TargetMode="External"/><Relationship Id="rId12" Type="http://schemas.openxmlformats.org/officeDocument/2006/relationships/hyperlink" Target="https://play.google.com/store/apps/details?id=com.google.android.apps.accessibility.voiceaccess" TargetMode="External"/><Relationship Id="rId17" Type="http://schemas.openxmlformats.org/officeDocument/2006/relationships/hyperlink" Target="https://www.xatakamovil.com/tutoriales/como-configurar-movil-para-personas-mayores-launchers-ajustes" TargetMode="External"/><Relationship Id="rId2" Type="http://schemas.openxmlformats.org/officeDocument/2006/relationships/styles" Target="styles.xml"/><Relationship Id="rId16" Type="http://schemas.openxmlformats.org/officeDocument/2006/relationships/hyperlink" Target="https://wwwhatsnew.com/2026/04/17/funciones-accesibilidad-movil-utiles-para-todos/" TargetMode="External"/><Relationship Id="rId1" Type="http://schemas.openxmlformats.org/officeDocument/2006/relationships/numbering" Target="numbering.xml"/><Relationship Id="rId6" Type="http://schemas.openxmlformats.org/officeDocument/2006/relationships/hyperlink" Target="https://doi.org/10.1080/17483107.2022.2065369" TargetMode="External"/><Relationship Id="rId11" Type="http://schemas.openxmlformats.org/officeDocument/2006/relationships/hyperlink" Target="https://support.google.com/assistant/answer/6006564" TargetMode="External"/><Relationship Id="rId5" Type="http://schemas.openxmlformats.org/officeDocument/2006/relationships/hyperlink" Target="https://doi.org/10.1007/s40520-025-03157-7" TargetMode="External"/><Relationship Id="rId15" Type="http://schemas.openxmlformats.org/officeDocument/2006/relationships/hyperlink" Target="https://orientatech.es/voice-access/" TargetMode="External"/><Relationship Id="rId10" Type="http://schemas.openxmlformats.org/officeDocument/2006/relationships/hyperlink" Target="https://support.google.com/accessibility/android/answer/971126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2196/43186" TargetMode="External"/><Relationship Id="rId14" Type="http://schemas.openxmlformats.org/officeDocument/2006/relationships/hyperlink" Target="https://www.gsmarena.com/samsung_galaxy_j2_prime-8424.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3646</Words>
  <Characters>20053</Characters>
  <Application>Microsoft Office Word</Application>
  <DocSecurity>0</DocSecurity>
  <Lines>167</Lines>
  <Paragraphs>47</Paragraphs>
  <ScaleCrop>false</ScaleCrop>
  <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ANGEL PEREIRA PALAVICINO</cp:lastModifiedBy>
  <cp:revision>2</cp:revision>
  <dcterms:created xsi:type="dcterms:W3CDTF">2026-08-15T06:05:00Z</dcterms:created>
  <dcterms:modified xsi:type="dcterms:W3CDTF">2026-08-15T06:09:00Z</dcterms:modified>
</cp:coreProperties>
</file>