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ACADEMIA DE STUDII ECONOMICE DIN BUCUREȘTI, FACULTATEA DE CIBERNETICĂ, STATISTICĂ ȘI INFORMATICĂ ECONOMICĂ</w:t>
      </w:r>
    </w:p>
    <w:p w:rsidR="00000000" w:rsidDel="00000000" w:rsidP="00000000" w:rsidRDefault="00000000" w:rsidRPr="00000000" w14:paraId="00000002">
      <w:pPr>
        <w:spacing w:line="240" w:lineRule="auto"/>
        <w:ind w:firstLine="141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240" w:lineRule="auto"/>
        <w:ind w:firstLine="141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240" w:lineRule="auto"/>
        <w:ind w:firstLine="141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240" w:lineRule="auto"/>
        <w:ind w:firstLine="141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drawing>
          <wp:inline distB="0" distT="0" distL="0" distR="0">
            <wp:extent cx="2049539" cy="1697724"/>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049539" cy="169772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ind w:firstLine="1418"/>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PROIECT DEZVOLTARE SOFTWARE PENTRU ANALIZA DATELOR</w:t>
      </w:r>
    </w:p>
    <w:p w:rsidR="00000000" w:rsidDel="00000000" w:rsidP="00000000" w:rsidRDefault="00000000" w:rsidRPr="00000000" w14:paraId="0000000A">
      <w:pPr>
        <w:spacing w:line="240" w:lineRule="auto"/>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b w:val="1"/>
          <w:sz w:val="56"/>
          <w:szCs w:val="56"/>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32"/>
          <w:szCs w:val="32"/>
          <w:rtl w:val="0"/>
        </w:rPr>
        <w:t xml:space="preserve">Scurtă analiză asupra speranței de viață</w:t>
      </w:r>
      <w:r w:rsidDel="00000000" w:rsidR="00000000" w:rsidRPr="00000000">
        <w:rPr>
          <w:rtl w:val="0"/>
        </w:rPr>
      </w:r>
    </w:p>
    <w:p w:rsidR="00000000" w:rsidDel="00000000" w:rsidP="00000000" w:rsidRDefault="00000000" w:rsidRPr="00000000" w14:paraId="0000000D">
      <w:pPr>
        <w:spacing w:line="240" w:lineRule="auto"/>
        <w:ind w:firstLine="141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240" w:lineRule="auto"/>
        <w:ind w:firstLine="1418"/>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240" w:lineRule="auto"/>
        <w:ind w:firstLine="141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Prof Coordonator</w:t>
      </w:r>
      <w:r w:rsidDel="00000000" w:rsidR="00000000" w:rsidRPr="00000000">
        <w:rPr>
          <w:rFonts w:ascii="Times New Roman" w:cs="Times New Roman" w:eastAsia="Times New Roman" w:hAnsi="Times New Roman"/>
          <w:sz w:val="24"/>
          <w:szCs w:val="24"/>
          <w:rtl w:val="0"/>
        </w:rPr>
        <w:t xml:space="preserve">: Vinte Claudiu</w:t>
      </w:r>
    </w:p>
    <w:p w:rsidR="00000000" w:rsidDel="00000000" w:rsidP="00000000" w:rsidRDefault="00000000" w:rsidRPr="00000000" w14:paraId="00000013">
      <w:pPr>
        <w:spacing w:line="240" w:lineRule="auto"/>
        <w:ind w:firstLine="14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ind w:firstLine="141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ind w:firstLine="1418"/>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240" w:lineRule="auto"/>
        <w:ind w:firstLine="1418"/>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ind w:firstLine="1418"/>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ind w:firstLine="1418"/>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u w:val="single"/>
          <w:rtl w:val="0"/>
        </w:rPr>
        <w:t xml:space="preserve">Studenti: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40" w:lineRule="auto"/>
        <w:ind w:firstLine="1418"/>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Radu Mihaela</w:t>
      </w:r>
    </w:p>
    <w:p w:rsidR="00000000" w:rsidDel="00000000" w:rsidP="00000000" w:rsidRDefault="00000000" w:rsidRPr="00000000" w14:paraId="0000001A">
      <w:pPr>
        <w:spacing w:line="240" w:lineRule="auto"/>
        <w:ind w:firstLine="1418"/>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Radu Elena</w:t>
      </w:r>
    </w:p>
    <w:p w:rsidR="00000000" w:rsidDel="00000000" w:rsidP="00000000" w:rsidRDefault="00000000" w:rsidRPr="00000000" w14:paraId="0000001B">
      <w:pPr>
        <w:spacing w:line="240" w:lineRule="auto"/>
        <w:ind w:firstLine="1418"/>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Pirvulescu Alice-Maria</w:t>
      </w:r>
    </w:p>
    <w:p w:rsidR="00000000" w:rsidDel="00000000" w:rsidP="00000000" w:rsidRDefault="00000000" w:rsidRPr="00000000" w14:paraId="0000001C">
      <w:pPr>
        <w:spacing w:line="240" w:lineRule="auto"/>
        <w:ind w:firstLine="1418"/>
        <w:jc w:val="right"/>
        <w:rPr>
          <w:rFonts w:ascii="Times New Roman" w:cs="Times New Roman" w:eastAsia="Times New Roman" w:hAnsi="Times New Roman"/>
          <w:color w:val="1d2125"/>
          <w:sz w:val="26"/>
          <w:szCs w:val="26"/>
        </w:rPr>
      </w:pPr>
      <w:r w:rsidDel="00000000" w:rsidR="00000000" w:rsidRPr="00000000">
        <w:rPr>
          <w:rFonts w:ascii="Times New Roman" w:cs="Times New Roman" w:eastAsia="Times New Roman" w:hAnsi="Times New Roman"/>
          <w:sz w:val="24"/>
          <w:szCs w:val="24"/>
          <w:rtl w:val="0"/>
        </w:rPr>
        <w:t xml:space="preserve">Maierean Alex-Gabriel</w:t>
      </w:r>
      <w:r w:rsidDel="00000000" w:rsidR="00000000" w:rsidRPr="00000000">
        <w:rPr>
          <w:rtl w:val="0"/>
        </w:rPr>
      </w:r>
    </w:p>
    <w:p w:rsidR="00000000" w:rsidDel="00000000" w:rsidP="00000000" w:rsidRDefault="00000000" w:rsidRPr="00000000" w14:paraId="0000001D">
      <w:pPr>
        <w:pStyle w:val="Heading3"/>
        <w:keepNext w:val="0"/>
        <w:keepLines w:val="0"/>
        <w:spacing w:before="0" w:line="288" w:lineRule="auto"/>
        <w:rPr>
          <w:rFonts w:ascii="Times New Roman" w:cs="Times New Roman" w:eastAsia="Times New Roman" w:hAnsi="Times New Roman"/>
          <w:color w:val="1d2125"/>
          <w:sz w:val="26"/>
          <w:szCs w:val="26"/>
        </w:rPr>
      </w:pPr>
      <w:bookmarkStart w:colFirst="0" w:colLast="0" w:name="_s8bo60a7sefo" w:id="0"/>
      <w:bookmarkEnd w:id="0"/>
      <w:r w:rsidDel="00000000" w:rsidR="00000000" w:rsidRPr="00000000">
        <w:rPr>
          <w:rtl w:val="0"/>
        </w:rPr>
      </w:r>
    </w:p>
    <w:p w:rsidR="00000000" w:rsidDel="00000000" w:rsidP="00000000" w:rsidRDefault="00000000" w:rsidRPr="00000000" w14:paraId="0000001E">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Sursa de date</w:t>
      </w:r>
    </w:p>
    <w:p w:rsidR="00000000" w:rsidDel="00000000" w:rsidP="00000000" w:rsidRDefault="00000000" w:rsidRPr="00000000" w14:paraId="0000001F">
      <w:pPr>
        <w:spacing w:lin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urma analizei pe care o propun in acest proiect putem determina care sunt factorii cu o influenta sporita asupra sperantei de viata.</w:t>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Datele utilizate în acest proiect provin din: [</w:t>
      </w:r>
      <w:hyperlink r:id="rId7">
        <w:r w:rsidDel="00000000" w:rsidR="00000000" w:rsidRPr="00000000">
          <w:rPr>
            <w:rFonts w:ascii="Times New Roman" w:cs="Times New Roman" w:eastAsia="Times New Roman" w:hAnsi="Times New Roman"/>
            <w:color w:val="1155cc"/>
            <w:sz w:val="24"/>
            <w:szCs w:val="24"/>
            <w:u w:val="single"/>
            <w:rtl w:val="0"/>
          </w:rPr>
          <w:t xml:space="preserve">https://data.worldbank.org/</w:t>
        </w:r>
      </w:hyperlink>
      <w:r w:rsidDel="00000000" w:rsidR="00000000" w:rsidRPr="00000000">
        <w:rPr>
          <w:rFonts w:ascii="Times New Roman" w:cs="Times New Roman" w:eastAsia="Times New Roman" w:hAnsi="Times New Roman"/>
          <w:sz w:val="24"/>
          <w:szCs w:val="24"/>
          <w:rtl w:val="0"/>
        </w:rPr>
        <w:t xml:space="preserve">] și au fost colectate în contextul:[</w:t>
      </w:r>
      <w:hyperlink r:id="rId8">
        <w:r w:rsidDel="00000000" w:rsidR="00000000" w:rsidRPr="00000000">
          <w:rPr>
            <w:rFonts w:ascii="Times New Roman" w:cs="Times New Roman" w:eastAsia="Times New Roman" w:hAnsi="Times New Roman"/>
            <w:color w:val="1155cc"/>
            <w:sz w:val="24"/>
            <w:szCs w:val="24"/>
            <w:u w:val="single"/>
            <w:rtl w:val="0"/>
          </w:rPr>
          <w:t xml:space="preserve">https://www.kaggle.com/kacperk77/life-expectancy/version/2?select=lifeexpectancy1.csv</w:t>
        </w:r>
      </w:hyperlink>
      <w:r w:rsidDel="00000000" w:rsidR="00000000" w:rsidRPr="00000000">
        <w:rPr>
          <w:rFonts w:ascii="Times New Roman" w:cs="Times New Roman" w:eastAsia="Times New Roman" w:hAnsi="Times New Roman"/>
          <w:sz w:val="24"/>
          <w:szCs w:val="24"/>
          <w:rtl w:val="0"/>
        </w:rPr>
        <w:t xml:space="preserve">]. Setul de date oferă informații relevante despre </w:t>
      </w:r>
      <w:r w:rsidDel="00000000" w:rsidR="00000000" w:rsidRPr="00000000">
        <w:rPr>
          <w:rFonts w:ascii="Times New Roman" w:cs="Times New Roman" w:eastAsia="Times New Roman" w:hAnsi="Times New Roman"/>
          <w:color w:val="202122"/>
          <w:sz w:val="24"/>
          <w:szCs w:val="24"/>
          <w:rtl w:val="0"/>
        </w:rPr>
        <w:t xml:space="preserve">Speranta de viata, care</w:t>
      </w:r>
      <w:r w:rsidDel="00000000" w:rsidR="00000000" w:rsidRPr="00000000">
        <w:rPr>
          <w:rFonts w:ascii="Times New Roman" w:cs="Times New Roman" w:eastAsia="Times New Roman" w:hAnsi="Times New Roman"/>
          <w:b w:val="1"/>
          <w:color w:val="202122"/>
          <w:sz w:val="24"/>
          <w:szCs w:val="24"/>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este durata medie a vietii unei persoane</w:t>
      </w:r>
      <w:r w:rsidDel="00000000" w:rsidR="00000000" w:rsidRPr="00000000">
        <w:rPr>
          <w:rFonts w:ascii="Times New Roman" w:cs="Times New Roman" w:eastAsia="Times New Roman" w:hAnsi="Times New Roman"/>
          <w:sz w:val="24"/>
          <w:szCs w:val="24"/>
          <w:rtl w:val="0"/>
        </w:rPr>
        <w:t xml:space="preserve">. Detalii despre setul de date pot fi găsite la: [</w:t>
      </w:r>
      <w:hyperlink r:id="rId9">
        <w:r w:rsidDel="00000000" w:rsidR="00000000" w:rsidRPr="00000000">
          <w:rPr>
            <w:rFonts w:ascii="Times New Roman" w:cs="Times New Roman" w:eastAsia="Times New Roman" w:hAnsi="Times New Roman"/>
            <w:color w:val="1155cc"/>
            <w:sz w:val="24"/>
            <w:szCs w:val="24"/>
            <w:u w:val="single"/>
            <w:rtl w:val="0"/>
          </w:rPr>
          <w:t xml:space="preserve">https://en.wikipedia.org/wiki/Life_expectancy</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Referinta de timp</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Seturile de date pe care le-am colectat se referă la situații din întreaga lume pentru anul 2014. Acestea fac referire la mai multe tari din regiuni diferite.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0"/>
        <w:keepLines w:val="0"/>
        <w:numPr>
          <w:ilvl w:val="0"/>
          <w:numId w:val="5"/>
        </w:numPr>
        <w:spacing w:before="0" w:line="288"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Descrierea variabilelor</w:t>
      </w:r>
    </w:p>
    <w:p w:rsidR="00000000" w:rsidDel="00000000" w:rsidP="00000000" w:rsidRDefault="00000000" w:rsidRPr="00000000" w14:paraId="00000026">
      <w:pPr>
        <w:pStyle w:val="Heading3"/>
        <w:keepNext w:val="0"/>
        <w:keepLines w:val="0"/>
        <w:spacing w:before="0" w:line="288" w:lineRule="auto"/>
        <w:rPr>
          <w:rFonts w:ascii="Times New Roman" w:cs="Times New Roman" w:eastAsia="Times New Roman" w:hAnsi="Times New Roman"/>
          <w:color w:val="1d2125"/>
          <w:sz w:val="24"/>
          <w:szCs w:val="24"/>
        </w:rPr>
      </w:pPr>
      <w:bookmarkStart w:colFirst="0" w:colLast="0" w:name="_xv8ztjswwnpi" w:id="1"/>
      <w:bookmarkEnd w:id="1"/>
      <w:r w:rsidDel="00000000" w:rsidR="00000000" w:rsidRPr="00000000">
        <w:rPr>
          <w:rFonts w:ascii="Times New Roman" w:cs="Times New Roman" w:eastAsia="Times New Roman" w:hAnsi="Times New Roman"/>
          <w:color w:val="1d2125"/>
          <w:sz w:val="24"/>
          <w:szCs w:val="24"/>
          <w:rtl w:val="0"/>
        </w:rPr>
        <w:t xml:space="preserve">În vederea realizării unei analize, am folosit 63 variabile, reprezentate de cele 63 țări mentionate,și 18 variabile reprezentand astfel:</w:t>
      </w:r>
    </w:p>
    <w:p w:rsidR="00000000" w:rsidDel="00000000" w:rsidP="00000000" w:rsidRDefault="00000000" w:rsidRPr="00000000" w14:paraId="00000027">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literacyrate:</w:t>
      </w:r>
      <w:r w:rsidDel="00000000" w:rsidR="00000000" w:rsidRPr="00000000">
        <w:rPr>
          <w:rFonts w:ascii="Times New Roman" w:cs="Times New Roman" w:eastAsia="Times New Roman" w:hAnsi="Times New Roman"/>
          <w:sz w:val="24"/>
          <w:szCs w:val="24"/>
          <w:rtl w:val="0"/>
        </w:rPr>
        <w:t xml:space="preserve"> Rata de alfabetizare, total adulți (% din populația cu vârsta de 15 ani și peste) în 2014</w:t>
      </w:r>
    </w:p>
    <w:p w:rsidR="00000000" w:rsidDel="00000000" w:rsidP="00000000" w:rsidRDefault="00000000" w:rsidRPr="00000000" w14:paraId="00000028">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homicidiesper100k:</w:t>
      </w:r>
      <w:r w:rsidDel="00000000" w:rsidR="00000000" w:rsidRPr="00000000">
        <w:rPr>
          <w:rFonts w:ascii="Times New Roman" w:cs="Times New Roman" w:eastAsia="Times New Roman" w:hAnsi="Times New Roman"/>
          <w:sz w:val="24"/>
          <w:szCs w:val="24"/>
          <w:rtl w:val="0"/>
        </w:rPr>
        <w:t xml:space="preserve"> Omucideri la 100.000 de locuitori în 2014</w:t>
      </w:r>
    </w:p>
    <w:p w:rsidR="00000000" w:rsidDel="00000000" w:rsidP="00000000" w:rsidRDefault="00000000" w:rsidRPr="00000000" w14:paraId="00000029">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electricity:</w:t>
      </w:r>
      <w:r w:rsidDel="00000000" w:rsidR="00000000" w:rsidRPr="00000000">
        <w:rPr>
          <w:rFonts w:ascii="Times New Roman" w:cs="Times New Roman" w:eastAsia="Times New Roman" w:hAnsi="Times New Roman"/>
          <w:sz w:val="24"/>
          <w:szCs w:val="24"/>
          <w:rtl w:val="0"/>
        </w:rPr>
        <w:t xml:space="preserve"> Consum de energie electrică (kWh per capita) în 2014</w:t>
      </w:r>
    </w:p>
    <w:p w:rsidR="00000000" w:rsidDel="00000000" w:rsidP="00000000" w:rsidRDefault="00000000" w:rsidRPr="00000000" w14:paraId="0000002A">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Schooling:</w:t>
      </w:r>
      <w:r w:rsidDel="00000000" w:rsidR="00000000" w:rsidRPr="00000000">
        <w:rPr>
          <w:rFonts w:ascii="Times New Roman" w:cs="Times New Roman" w:eastAsia="Times New Roman" w:hAnsi="Times New Roman"/>
          <w:sz w:val="24"/>
          <w:szCs w:val="24"/>
          <w:rtl w:val="0"/>
        </w:rPr>
        <w:t xml:space="preserve"> Numărul de ani de școlarizare (ani) în 2014</w:t>
      </w:r>
    </w:p>
    <w:p w:rsidR="00000000" w:rsidDel="00000000" w:rsidP="00000000" w:rsidRDefault="00000000" w:rsidRPr="00000000" w14:paraId="0000002B">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HIV.AIDS:</w:t>
      </w:r>
      <w:r w:rsidDel="00000000" w:rsidR="00000000" w:rsidRPr="00000000">
        <w:rPr>
          <w:rFonts w:ascii="Times New Roman" w:cs="Times New Roman" w:eastAsia="Times New Roman" w:hAnsi="Times New Roman"/>
          <w:sz w:val="24"/>
          <w:szCs w:val="24"/>
          <w:rtl w:val="0"/>
        </w:rPr>
        <w:t xml:space="preserve"> Decese la 1.000 de nașteri vii din cauza HIV/SIDA (0-4 ani) în 2014</w:t>
      </w:r>
    </w:p>
    <w:p w:rsidR="00000000" w:rsidDel="00000000" w:rsidP="00000000" w:rsidRDefault="00000000" w:rsidRPr="00000000" w14:paraId="0000002C">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wateraccess:</w:t>
      </w:r>
      <w:r w:rsidDel="00000000" w:rsidR="00000000" w:rsidRPr="00000000">
        <w:rPr>
          <w:rFonts w:ascii="Times New Roman" w:cs="Times New Roman" w:eastAsia="Times New Roman" w:hAnsi="Times New Roman"/>
          <w:sz w:val="24"/>
          <w:szCs w:val="24"/>
          <w:rtl w:val="0"/>
        </w:rPr>
        <w:t xml:space="preserve"> Acces la surse de apă îmbunătățite (% din populația totală cu acces) în 2014</w:t>
      </w:r>
    </w:p>
    <w:p w:rsidR="00000000" w:rsidDel="00000000" w:rsidP="00000000" w:rsidRDefault="00000000" w:rsidRPr="00000000" w14:paraId="0000002D">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tuberculosis:</w:t>
      </w:r>
      <w:r w:rsidDel="00000000" w:rsidR="00000000" w:rsidRPr="00000000">
        <w:rPr>
          <w:rFonts w:ascii="Times New Roman" w:cs="Times New Roman" w:eastAsia="Times New Roman" w:hAnsi="Times New Roman"/>
          <w:sz w:val="24"/>
          <w:szCs w:val="24"/>
          <w:rtl w:val="0"/>
        </w:rPr>
        <w:t xml:space="preserve"> Incidența tuberculozei (la 100.000 de persoane) în 2014</w:t>
      </w:r>
    </w:p>
    <w:p w:rsidR="00000000" w:rsidDel="00000000" w:rsidP="00000000" w:rsidRDefault="00000000" w:rsidRPr="00000000" w14:paraId="0000002E">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inflation:</w:t>
      </w:r>
      <w:r w:rsidDel="00000000" w:rsidR="00000000" w:rsidRPr="00000000">
        <w:rPr>
          <w:rFonts w:ascii="Times New Roman" w:cs="Times New Roman" w:eastAsia="Times New Roman" w:hAnsi="Times New Roman"/>
          <w:sz w:val="24"/>
          <w:szCs w:val="24"/>
          <w:rtl w:val="0"/>
        </w:rPr>
        <w:t xml:space="preserve"> Inflație, prețuri de consum (anual %) în 2014</w:t>
      </w:r>
    </w:p>
    <w:p w:rsidR="00000000" w:rsidDel="00000000" w:rsidP="00000000" w:rsidRDefault="00000000" w:rsidRPr="00000000" w14:paraId="0000002F">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healthexppercapita:</w:t>
      </w:r>
      <w:r w:rsidDel="00000000" w:rsidR="00000000" w:rsidRPr="00000000">
        <w:rPr>
          <w:rFonts w:ascii="Times New Roman" w:cs="Times New Roman" w:eastAsia="Times New Roman" w:hAnsi="Times New Roman"/>
          <w:sz w:val="24"/>
          <w:szCs w:val="24"/>
          <w:rtl w:val="0"/>
        </w:rPr>
        <w:t xml:space="preserve"> Cheltuieli medii de sănătate pe cap de locuitor, PPC 2005-2014</w:t>
      </w:r>
    </w:p>
    <w:p w:rsidR="00000000" w:rsidDel="00000000" w:rsidP="00000000" w:rsidRDefault="00000000" w:rsidRPr="00000000" w14:paraId="00000030">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fertilityrate:</w:t>
      </w:r>
      <w:r w:rsidDel="00000000" w:rsidR="00000000" w:rsidRPr="00000000">
        <w:rPr>
          <w:rFonts w:ascii="Times New Roman" w:cs="Times New Roman" w:eastAsia="Times New Roman" w:hAnsi="Times New Roman"/>
          <w:sz w:val="24"/>
          <w:szCs w:val="24"/>
          <w:rtl w:val="0"/>
        </w:rPr>
        <w:t xml:space="preserve"> Rata de fertilitate, total nașteri (per femeie) în 2014</w:t>
      </w:r>
    </w:p>
    <w:p w:rsidR="00000000" w:rsidDel="00000000" w:rsidP="00000000" w:rsidRDefault="00000000" w:rsidRPr="00000000" w14:paraId="00000031">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lifeexp:</w:t>
      </w:r>
      <w:r w:rsidDel="00000000" w:rsidR="00000000" w:rsidRPr="00000000">
        <w:rPr>
          <w:rFonts w:ascii="Times New Roman" w:cs="Times New Roman" w:eastAsia="Times New Roman" w:hAnsi="Times New Roman"/>
          <w:sz w:val="24"/>
          <w:szCs w:val="24"/>
          <w:rtl w:val="0"/>
        </w:rPr>
        <w:t xml:space="preserve"> Speranța de viață la naștere, total (ani) în 2014</w:t>
      </w:r>
    </w:p>
    <w:p w:rsidR="00000000" w:rsidDel="00000000" w:rsidP="00000000" w:rsidRDefault="00000000" w:rsidRPr="00000000" w14:paraId="00000032">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internet:</w:t>
      </w:r>
      <w:r w:rsidDel="00000000" w:rsidR="00000000" w:rsidRPr="00000000">
        <w:rPr>
          <w:rFonts w:ascii="Times New Roman" w:cs="Times New Roman" w:eastAsia="Times New Roman" w:hAnsi="Times New Roman"/>
          <w:sz w:val="24"/>
          <w:szCs w:val="24"/>
          <w:rtl w:val="0"/>
        </w:rPr>
        <w:t xml:space="preserve"> Persoanele care utilizează Internetul (% din populație) în 2014</w:t>
      </w:r>
    </w:p>
    <w:p w:rsidR="00000000" w:rsidDel="00000000" w:rsidP="00000000" w:rsidRDefault="00000000" w:rsidRPr="00000000" w14:paraId="00000033">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gdppercapita:</w:t>
      </w:r>
      <w:r w:rsidDel="00000000" w:rsidR="00000000" w:rsidRPr="00000000">
        <w:rPr>
          <w:rFonts w:ascii="Times New Roman" w:cs="Times New Roman" w:eastAsia="Times New Roman" w:hAnsi="Times New Roman"/>
          <w:sz w:val="24"/>
          <w:szCs w:val="24"/>
          <w:rtl w:val="0"/>
        </w:rPr>
        <w:t xml:space="preserve"> PIB pe cap de locuitor, PPC (dolari internaționali curenți) în 2014</w:t>
      </w:r>
    </w:p>
    <w:p w:rsidR="00000000" w:rsidDel="00000000" w:rsidP="00000000" w:rsidRDefault="00000000" w:rsidRPr="00000000" w14:paraId="00000034">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CO2:</w:t>
      </w:r>
      <w:r w:rsidDel="00000000" w:rsidR="00000000" w:rsidRPr="00000000">
        <w:rPr>
          <w:rFonts w:ascii="Times New Roman" w:cs="Times New Roman" w:eastAsia="Times New Roman" w:hAnsi="Times New Roman"/>
          <w:sz w:val="24"/>
          <w:szCs w:val="24"/>
          <w:rtl w:val="0"/>
        </w:rPr>
        <w:t xml:space="preserve"> Emisii medii de CO2 (tone metrici pe cap de locuitor) 2005-2014</w:t>
      </w:r>
    </w:p>
    <w:p w:rsidR="00000000" w:rsidDel="00000000" w:rsidP="00000000" w:rsidRDefault="00000000" w:rsidRPr="00000000" w14:paraId="00000035">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forest:</w:t>
      </w:r>
      <w:r w:rsidDel="00000000" w:rsidR="00000000" w:rsidRPr="00000000">
        <w:rPr>
          <w:rFonts w:ascii="Times New Roman" w:cs="Times New Roman" w:eastAsia="Times New Roman" w:hAnsi="Times New Roman"/>
          <w:sz w:val="24"/>
          <w:szCs w:val="24"/>
          <w:rtl w:val="0"/>
        </w:rPr>
        <w:t xml:space="preserve"> Suprafața forestieră (% din suprafața terenului) în 2014</w:t>
      </w:r>
    </w:p>
    <w:p w:rsidR="00000000" w:rsidDel="00000000" w:rsidP="00000000" w:rsidRDefault="00000000" w:rsidRPr="00000000" w14:paraId="00000036">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urbanpop:</w:t>
      </w:r>
      <w:r w:rsidDel="00000000" w:rsidR="00000000" w:rsidRPr="00000000">
        <w:rPr>
          <w:rFonts w:ascii="Times New Roman" w:cs="Times New Roman" w:eastAsia="Times New Roman" w:hAnsi="Times New Roman"/>
          <w:sz w:val="24"/>
          <w:szCs w:val="24"/>
          <w:rtl w:val="0"/>
        </w:rPr>
        <w:t xml:space="preserve"> Populația urbană în 2014</w:t>
      </w:r>
    </w:p>
    <w:p w:rsidR="00000000" w:rsidDel="00000000" w:rsidP="00000000" w:rsidRDefault="00000000" w:rsidRPr="00000000" w14:paraId="00000037">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urbanpopgrowth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Creșterea medie a populației urbane (anual %) în perioada 2005-2014</w:t>
      </w:r>
    </w:p>
    <w:p w:rsidR="00000000" w:rsidDel="00000000" w:rsidP="00000000" w:rsidRDefault="00000000" w:rsidRPr="00000000" w14:paraId="00000038">
      <w:pPr>
        <w:numPr>
          <w:ilvl w:val="0"/>
          <w:numId w:val="6"/>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leastdeveloped:</w:t>
      </w:r>
      <w:r w:rsidDel="00000000" w:rsidR="00000000" w:rsidRPr="00000000">
        <w:rPr>
          <w:rFonts w:ascii="Times New Roman" w:cs="Times New Roman" w:eastAsia="Times New Roman" w:hAnsi="Times New Roman"/>
          <w:sz w:val="24"/>
          <w:szCs w:val="24"/>
          <w:rtl w:val="0"/>
        </w:rPr>
        <w:t xml:space="preserve"> 1 = țara este considerată cel puțin dezvoltată; 0 = țara este considerată în curs de dezvoltare sau dezvoltată</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before="60" w:line="4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5"/>
        </w:numPr>
        <w:pBdr>
          <w:top w:color="auto" w:space="0" w:sz="0" w:val="none"/>
          <w:left w:color="auto" w:space="0" w:sz="0" w:val="none"/>
          <w:bottom w:color="auto" w:space="0" w:sz="0" w:val="none"/>
          <w:right w:color="auto" w:space="0" w:sz="0" w:val="none"/>
          <w:between w:color="auto" w:space="0" w:sz="0" w:val="none"/>
        </w:pBdr>
        <w:spacing w:before="60" w:line="40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Descrierea observațiilor</w:t>
      </w:r>
    </w:p>
    <w:p w:rsidR="00000000" w:rsidDel="00000000" w:rsidP="00000000" w:rsidRDefault="00000000" w:rsidRPr="00000000" w14:paraId="0000003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Orice gurven este preocupat de speranta de viata a cetatenilor sai si are ca scop intretinerea sau cresterea sperantei de viata. In urma analizei pe care o propun in acest proiect putem determina care sunt factorii cu o influenta sporita asupra sperantei de viata.</w:t>
      </w:r>
    </w:p>
    <w:p w:rsidR="00000000" w:rsidDel="00000000" w:rsidP="00000000" w:rsidRDefault="00000000" w:rsidRPr="00000000" w14:paraId="0000003C">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efectuata in proiect urmareste sa raspunda la urmatoarele intrebari cheie:</w:t>
      </w:r>
    </w:p>
    <w:p w:rsidR="00000000" w:rsidDel="00000000" w:rsidP="00000000" w:rsidRDefault="00000000" w:rsidRPr="00000000" w14:paraId="000000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 sunt principalii factorii economici care influenteaza speranta de viata?</w:t>
      </w:r>
    </w:p>
    <w:p w:rsidR="00000000" w:rsidDel="00000000" w:rsidP="00000000" w:rsidRDefault="00000000" w:rsidRPr="00000000" w14:paraId="00000040">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 sunt factorii sociali care influenteaza cel mai mult speranta de viata?</w:t>
      </w:r>
    </w:p>
    <w:p w:rsidR="00000000" w:rsidDel="00000000" w:rsidP="00000000" w:rsidRDefault="00000000" w:rsidRPr="00000000" w14:paraId="00000041">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Daca statutul economic al tarii este o influenta majora asupra.</w:t>
      </w:r>
    </w:p>
    <w:p w:rsidR="00000000" w:rsidDel="00000000" w:rsidP="00000000" w:rsidRDefault="00000000" w:rsidRPr="00000000" w14:paraId="00000042">
      <w:pPr>
        <w:numPr>
          <w:ilvl w:val="0"/>
          <w:numId w:val="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 alti factori ar putea avea o influenta substantiala asupra sperantei de viata?</w:t>
      </w:r>
      <w:r w:rsidDel="00000000" w:rsidR="00000000" w:rsidRPr="00000000">
        <w:rPr>
          <w:rtl w:val="0"/>
        </w:rPr>
      </w:r>
    </w:p>
    <w:p w:rsidR="00000000" w:rsidDel="00000000" w:rsidP="00000000" w:rsidRDefault="00000000" w:rsidRPr="00000000" w14:paraId="00000043">
      <w:pPr>
        <w:spacing w:line="24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numPr>
          <w:ilvl w:val="0"/>
          <w:numId w:val="5"/>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Abordarea privind analiza datelor</w:t>
      </w:r>
      <w:r w:rsidDel="00000000" w:rsidR="00000000" w:rsidRPr="00000000">
        <w:rPr>
          <w:rtl w:val="0"/>
        </w:rPr>
      </w:r>
    </w:p>
    <w:p w:rsidR="00000000" w:rsidDel="00000000" w:rsidP="00000000" w:rsidRDefault="00000000" w:rsidRPr="00000000" w14:paraId="000000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datelor va implica utilizarea mai multor metode statistice și tehnici de analiză pentru a obține o înțelegere detaliată a setului de date. În primul rând, vom efectua o Analiză Factorială (AF) pentru a identifica posibilele relații și corelații între variabilele observate. Această tehnică ne va ajuta să reducem dimensiunea setului de date și să identificăm factorii subiacenți care pot influența variabilitatea observațiilor.</w:t>
      </w:r>
    </w:p>
    <w:p w:rsidR="00000000" w:rsidDel="00000000" w:rsidP="00000000" w:rsidRDefault="00000000" w:rsidRPr="00000000" w14:paraId="00000046">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ind w:firstLine="720"/>
        <w:rPr>
          <w:rFonts w:ascii="Times New Roman" w:cs="Times New Roman" w:eastAsia="Times New Roman" w:hAnsi="Times New Roman"/>
          <w:color w:val="d1d5db"/>
          <w:sz w:val="26"/>
          <w:szCs w:val="26"/>
        </w:rPr>
      </w:pPr>
      <w:r w:rsidDel="00000000" w:rsidR="00000000" w:rsidRPr="00000000">
        <w:rPr>
          <w:rFonts w:ascii="Times New Roman" w:cs="Times New Roman" w:eastAsia="Times New Roman" w:hAnsi="Times New Roman"/>
          <w:sz w:val="24"/>
          <w:szCs w:val="24"/>
          <w:rtl w:val="0"/>
        </w:rPr>
        <w:t xml:space="preserve">Ulterior, vom aplica Analiza Componentelor Principale (ACP) pentru a obține o perspectivă asupra structurii de bază a datelor, evidențiind contribuția fiecărei variabile la variabilitatea totală. Această metodă ne va permite să identificăm principalele componente care explică variația din setul de date.</w:t>
      </w:r>
      <w:r w:rsidDel="00000000" w:rsidR="00000000" w:rsidRPr="00000000">
        <w:rPr>
          <w:rtl w:val="0"/>
        </w:rPr>
      </w:r>
    </w:p>
    <w:p w:rsidR="00000000" w:rsidDel="00000000" w:rsidP="00000000" w:rsidRDefault="00000000" w:rsidRPr="00000000" w14:paraId="0000004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3"/>
        <w:keepNext w:val="0"/>
        <w:keepLines w:val="0"/>
        <w:numPr>
          <w:ilvl w:val="0"/>
          <w:numId w:val="5"/>
        </w:numPr>
        <w:spacing w:before="0" w:line="288" w:lineRule="auto"/>
        <w:ind w:left="720" w:hanging="360"/>
        <w:rPr>
          <w:rFonts w:ascii="Times New Roman" w:cs="Times New Roman" w:eastAsia="Times New Roman" w:hAnsi="Times New Roman"/>
          <w:b w:val="1"/>
          <w:color w:val="000000"/>
          <w:sz w:val="30"/>
          <w:szCs w:val="30"/>
        </w:rPr>
      </w:pPr>
      <w:bookmarkStart w:colFirst="0" w:colLast="0" w:name="_tvs7n1vj7mii" w:id="2"/>
      <w:bookmarkEnd w:id="2"/>
      <w:r w:rsidDel="00000000" w:rsidR="00000000" w:rsidRPr="00000000">
        <w:rPr>
          <w:rFonts w:ascii="Times New Roman" w:cs="Times New Roman" w:eastAsia="Times New Roman" w:hAnsi="Times New Roman"/>
          <w:b w:val="1"/>
          <w:color w:val="000000"/>
          <w:rtl w:val="0"/>
        </w:rPr>
        <w:t xml:space="preserve">Motivația de a opta pentru o anumită metodă de analiză a datelor</w:t>
      </w:r>
    </w:p>
    <w:p w:rsidR="00000000" w:rsidDel="00000000" w:rsidP="00000000" w:rsidRDefault="00000000" w:rsidRPr="00000000" w14:paraId="0000004A">
      <w:pPr>
        <w:pStyle w:val="Heading3"/>
        <w:keepNext w:val="0"/>
        <w:keepLines w:val="0"/>
        <w:spacing w:before="0" w:line="288" w:lineRule="auto"/>
        <w:ind w:left="720" w:firstLine="720"/>
        <w:rPr>
          <w:rFonts w:ascii="Times New Roman" w:cs="Times New Roman" w:eastAsia="Times New Roman" w:hAnsi="Times New Roman"/>
          <w:color w:val="000000"/>
          <w:sz w:val="24"/>
          <w:szCs w:val="24"/>
        </w:rPr>
      </w:pPr>
      <w:bookmarkStart w:colFirst="0" w:colLast="0" w:name="_j5jex7bllmjk" w:id="3"/>
      <w:bookmarkEnd w:id="3"/>
      <w:r w:rsidDel="00000000" w:rsidR="00000000" w:rsidRPr="00000000">
        <w:rPr>
          <w:rFonts w:ascii="Times New Roman" w:cs="Times New Roman" w:eastAsia="Times New Roman" w:hAnsi="Times New Roman"/>
          <w:color w:val="000000"/>
          <w:sz w:val="24"/>
          <w:szCs w:val="24"/>
          <w:rtl w:val="0"/>
        </w:rPr>
        <w:t xml:space="preserve">Am optat pentru utilizarea Analizei Factoriale (AF) și a Analizei Componentelor Principale (ACP) în cadrul acestui proiect, având în vedere natura complexă a setului de date și obiectivele noastre specifice. Iată câteva argumente care susțin alegerea noastră:</w:t>
      </w:r>
    </w:p>
    <w:p w:rsidR="00000000" w:rsidDel="00000000" w:rsidP="00000000" w:rsidRDefault="00000000" w:rsidRPr="00000000" w14:paraId="0000004B">
      <w:pPr>
        <w:pStyle w:val="Heading3"/>
        <w:keepNext w:val="0"/>
        <w:keepLines w:val="0"/>
        <w:numPr>
          <w:ilvl w:val="0"/>
          <w:numId w:val="4"/>
        </w:numPr>
        <w:spacing w:before="0" w:line="288" w:lineRule="auto"/>
        <w:ind w:left="720" w:hanging="360"/>
        <w:rPr>
          <w:rFonts w:ascii="Times New Roman" w:cs="Times New Roman" w:eastAsia="Times New Roman" w:hAnsi="Times New Roman"/>
          <w:b w:val="1"/>
          <w:color w:val="000000"/>
          <w:sz w:val="24"/>
          <w:szCs w:val="24"/>
        </w:rPr>
      </w:pPr>
      <w:bookmarkStart w:colFirst="0" w:colLast="0" w:name="_17vrqp9o2ttv" w:id="4"/>
      <w:bookmarkEnd w:id="4"/>
      <w:r w:rsidDel="00000000" w:rsidR="00000000" w:rsidRPr="00000000">
        <w:rPr>
          <w:rFonts w:ascii="Times New Roman" w:cs="Times New Roman" w:eastAsia="Times New Roman" w:hAnsi="Times New Roman"/>
          <w:b w:val="1"/>
          <w:color w:val="000000"/>
          <w:sz w:val="24"/>
          <w:szCs w:val="24"/>
          <w:rtl w:val="0"/>
        </w:rPr>
        <w:t xml:space="preserve">Dimensiunea Redusă a Setului de Date:</w:t>
      </w:r>
    </w:p>
    <w:p w:rsidR="00000000" w:rsidDel="00000000" w:rsidP="00000000" w:rsidRDefault="00000000" w:rsidRPr="00000000" w14:paraId="0000004C">
      <w:pPr>
        <w:pStyle w:val="Heading3"/>
        <w:keepNext w:val="0"/>
        <w:keepLines w:val="0"/>
        <w:spacing w:before="0" w:line="288" w:lineRule="auto"/>
        <w:ind w:left="720" w:firstLine="0"/>
        <w:rPr>
          <w:rFonts w:ascii="Times New Roman" w:cs="Times New Roman" w:eastAsia="Times New Roman" w:hAnsi="Times New Roman"/>
          <w:color w:val="000000"/>
          <w:sz w:val="24"/>
          <w:szCs w:val="24"/>
        </w:rPr>
      </w:pPr>
      <w:bookmarkStart w:colFirst="0" w:colLast="0" w:name="_io089w2ug0br" w:id="5"/>
      <w:bookmarkEnd w:id="5"/>
      <w:r w:rsidDel="00000000" w:rsidR="00000000" w:rsidRPr="00000000">
        <w:rPr>
          <w:rFonts w:ascii="Times New Roman" w:cs="Times New Roman" w:eastAsia="Times New Roman" w:hAnsi="Times New Roman"/>
          <w:color w:val="000000"/>
          <w:sz w:val="24"/>
          <w:szCs w:val="24"/>
          <w:rtl w:val="0"/>
        </w:rPr>
        <w:t xml:space="preserve">Datorită numărului semnificativ de variabile în setul nostru de date, AF și ACP sunt alegeri potrivite pentru a reduce dimensiunea setului și a identifica factorii principali care contribuie la variabilitate.</w:t>
      </w:r>
    </w:p>
    <w:p w:rsidR="00000000" w:rsidDel="00000000" w:rsidP="00000000" w:rsidRDefault="00000000" w:rsidRPr="00000000" w14:paraId="0000004D">
      <w:pPr>
        <w:pStyle w:val="Heading3"/>
        <w:keepNext w:val="0"/>
        <w:keepLines w:val="0"/>
        <w:numPr>
          <w:ilvl w:val="0"/>
          <w:numId w:val="2"/>
        </w:numPr>
        <w:spacing w:before="0" w:line="288" w:lineRule="auto"/>
        <w:ind w:left="720" w:hanging="360"/>
        <w:rPr>
          <w:rFonts w:ascii="Times New Roman" w:cs="Times New Roman" w:eastAsia="Times New Roman" w:hAnsi="Times New Roman"/>
          <w:b w:val="1"/>
          <w:color w:val="000000"/>
          <w:sz w:val="24"/>
          <w:szCs w:val="24"/>
        </w:rPr>
      </w:pPr>
      <w:bookmarkStart w:colFirst="0" w:colLast="0" w:name="_hgn60o7oi9j9" w:id="6"/>
      <w:bookmarkEnd w:id="6"/>
      <w:r w:rsidDel="00000000" w:rsidR="00000000" w:rsidRPr="00000000">
        <w:rPr>
          <w:rFonts w:ascii="Times New Roman" w:cs="Times New Roman" w:eastAsia="Times New Roman" w:hAnsi="Times New Roman"/>
          <w:b w:val="1"/>
          <w:color w:val="000000"/>
          <w:sz w:val="24"/>
          <w:szCs w:val="24"/>
          <w:rtl w:val="0"/>
        </w:rPr>
        <w:t xml:space="preserve">Explorarea Relațiilor Complexe:</w:t>
      </w:r>
    </w:p>
    <w:p w:rsidR="00000000" w:rsidDel="00000000" w:rsidP="00000000" w:rsidRDefault="00000000" w:rsidRPr="00000000" w14:paraId="0000004E">
      <w:pPr>
        <w:pStyle w:val="Heading3"/>
        <w:keepNext w:val="0"/>
        <w:keepLines w:val="0"/>
        <w:spacing w:before="0" w:line="288" w:lineRule="auto"/>
        <w:ind w:left="720" w:firstLine="0"/>
        <w:rPr>
          <w:rFonts w:ascii="Times New Roman" w:cs="Times New Roman" w:eastAsia="Times New Roman" w:hAnsi="Times New Roman"/>
          <w:color w:val="000000"/>
          <w:sz w:val="24"/>
          <w:szCs w:val="24"/>
        </w:rPr>
      </w:pPr>
      <w:bookmarkStart w:colFirst="0" w:colLast="0" w:name="_wqwm0ep0ifad" w:id="7"/>
      <w:bookmarkEnd w:id="7"/>
      <w:r w:rsidDel="00000000" w:rsidR="00000000" w:rsidRPr="00000000">
        <w:rPr>
          <w:rFonts w:ascii="Times New Roman" w:cs="Times New Roman" w:eastAsia="Times New Roman" w:hAnsi="Times New Roman"/>
          <w:color w:val="000000"/>
          <w:sz w:val="24"/>
          <w:szCs w:val="24"/>
          <w:rtl w:val="0"/>
        </w:rPr>
        <w:t xml:space="preserve">Analiza Factorială permite investigarea relațiilor complexe între variabile, oferind o perspectivă asupra structurii ascunse a datelor. Acest aspect este esențial în contextul nostru, unde interacțiunile între diferite aspecte ale dezvoltării socio-economice pot fi intricate.</w:t>
      </w:r>
    </w:p>
    <w:p w:rsidR="00000000" w:rsidDel="00000000" w:rsidP="00000000" w:rsidRDefault="00000000" w:rsidRPr="00000000" w14:paraId="0000004F">
      <w:pPr>
        <w:pStyle w:val="Heading3"/>
        <w:numPr>
          <w:ilvl w:val="0"/>
          <w:numId w:val="3"/>
        </w:numPr>
        <w:ind w:left="720" w:hanging="360"/>
        <w:rPr>
          <w:rFonts w:ascii="Times New Roman" w:cs="Times New Roman" w:eastAsia="Times New Roman" w:hAnsi="Times New Roman"/>
          <w:b w:val="1"/>
          <w:color w:val="000000"/>
          <w:sz w:val="24"/>
          <w:szCs w:val="24"/>
        </w:rPr>
      </w:pPr>
      <w:bookmarkStart w:colFirst="0" w:colLast="0" w:name="_3lgnw9trjjyk" w:id="8"/>
      <w:bookmarkEnd w:id="8"/>
      <w:r w:rsidDel="00000000" w:rsidR="00000000" w:rsidRPr="00000000">
        <w:rPr>
          <w:rFonts w:ascii="Times New Roman" w:cs="Times New Roman" w:eastAsia="Times New Roman" w:hAnsi="Times New Roman"/>
          <w:b w:val="1"/>
          <w:color w:val="000000"/>
          <w:sz w:val="24"/>
          <w:szCs w:val="24"/>
          <w:rtl w:val="0"/>
        </w:rPr>
        <w:t xml:space="preserve">Identificarea Componentelor Principale:</w:t>
      </w:r>
    </w:p>
    <w:p w:rsidR="00000000" w:rsidDel="00000000" w:rsidP="00000000" w:rsidRDefault="00000000" w:rsidRPr="00000000" w14:paraId="00000050">
      <w:pPr>
        <w:pStyle w:val="Heading3"/>
        <w:ind w:left="720" w:firstLine="0"/>
        <w:rPr>
          <w:rFonts w:ascii="Times New Roman" w:cs="Times New Roman" w:eastAsia="Times New Roman" w:hAnsi="Times New Roman"/>
          <w:color w:val="000000"/>
          <w:sz w:val="24"/>
          <w:szCs w:val="24"/>
        </w:rPr>
      </w:pPr>
      <w:bookmarkStart w:colFirst="0" w:colLast="0" w:name="_3lgnw9trjjyk" w:id="8"/>
      <w:bookmarkEnd w:id="8"/>
      <w:r w:rsidDel="00000000" w:rsidR="00000000" w:rsidRPr="00000000">
        <w:rPr>
          <w:rFonts w:ascii="Times New Roman" w:cs="Times New Roman" w:eastAsia="Times New Roman" w:hAnsi="Times New Roman"/>
          <w:color w:val="000000"/>
          <w:sz w:val="24"/>
          <w:szCs w:val="24"/>
          <w:rtl w:val="0"/>
        </w:rPr>
        <w:t xml:space="preserve">Analiza Componentelor Principale ne va ajuta să identificăm variabilele-cheie care contribuie semnificativ la variabilitatea totală. Această informație este crucială pentru a evidenția factorii principali care influențează fenomenele studiate.</w:t>
      </w:r>
    </w:p>
    <w:p w:rsidR="00000000" w:rsidDel="00000000" w:rsidP="00000000" w:rsidRDefault="00000000" w:rsidRPr="00000000" w14:paraId="00000051">
      <w:pPr>
        <w:pStyle w:val="Heading3"/>
        <w:numPr>
          <w:ilvl w:val="0"/>
          <w:numId w:val="1"/>
        </w:numPr>
        <w:ind w:left="720" w:hanging="360"/>
        <w:rPr>
          <w:rFonts w:ascii="Times New Roman" w:cs="Times New Roman" w:eastAsia="Times New Roman" w:hAnsi="Times New Roman"/>
          <w:b w:val="1"/>
          <w:color w:val="000000"/>
          <w:sz w:val="24"/>
          <w:szCs w:val="24"/>
        </w:rPr>
      </w:pPr>
      <w:bookmarkStart w:colFirst="0" w:colLast="0" w:name="_3lgnw9trjjyk" w:id="8"/>
      <w:bookmarkEnd w:id="8"/>
      <w:r w:rsidDel="00000000" w:rsidR="00000000" w:rsidRPr="00000000">
        <w:rPr>
          <w:rFonts w:ascii="Times New Roman" w:cs="Times New Roman" w:eastAsia="Times New Roman" w:hAnsi="Times New Roman"/>
          <w:b w:val="1"/>
          <w:color w:val="000000"/>
          <w:sz w:val="24"/>
          <w:szCs w:val="24"/>
          <w:rtl w:val="0"/>
        </w:rPr>
        <w:t xml:space="preserve">Interpretare și Comunicare Eficientă:</w:t>
      </w:r>
    </w:p>
    <w:p w:rsidR="00000000" w:rsidDel="00000000" w:rsidP="00000000" w:rsidRDefault="00000000" w:rsidRPr="00000000" w14:paraId="00000052">
      <w:pPr>
        <w:pStyle w:val="Heading3"/>
        <w:ind w:left="720" w:firstLine="0"/>
        <w:rPr>
          <w:rFonts w:ascii="Times New Roman" w:cs="Times New Roman" w:eastAsia="Times New Roman" w:hAnsi="Times New Roman"/>
          <w:color w:val="000000"/>
          <w:sz w:val="24"/>
          <w:szCs w:val="24"/>
        </w:rPr>
      </w:pPr>
      <w:bookmarkStart w:colFirst="0" w:colLast="0" w:name="_wtqvy2bnp41t" w:id="9"/>
      <w:bookmarkEnd w:id="9"/>
      <w:r w:rsidDel="00000000" w:rsidR="00000000" w:rsidRPr="00000000">
        <w:rPr>
          <w:rFonts w:ascii="Times New Roman" w:cs="Times New Roman" w:eastAsia="Times New Roman" w:hAnsi="Times New Roman"/>
          <w:color w:val="000000"/>
          <w:sz w:val="24"/>
          <w:szCs w:val="24"/>
          <w:rtl w:val="0"/>
        </w:rPr>
        <w:t xml:space="preserve">ACP oferă rezultate interpretabile și ușor de comunicat, ceea ce va facilita prezentarea concluziilor noastre către diverse părți interesate, inclusiv colegi de proiect, decidenți și publicul larg.</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keepNext w:val="0"/>
        <w:keepLines w:val="0"/>
        <w:numPr>
          <w:ilvl w:val="0"/>
          <w:numId w:val="5"/>
        </w:numPr>
        <w:spacing w:before="0" w:line="288" w:lineRule="auto"/>
        <w:ind w:left="720" w:hanging="360"/>
        <w:rPr>
          <w:rFonts w:ascii="Times New Roman" w:cs="Times New Roman" w:eastAsia="Times New Roman" w:hAnsi="Times New Roman"/>
          <w:b w:val="1"/>
          <w:color w:val="000000"/>
        </w:rPr>
      </w:pPr>
      <w:bookmarkStart w:colFirst="0" w:colLast="0" w:name="_6yl4m5hemda2" w:id="10"/>
      <w:bookmarkEnd w:id="10"/>
      <w:r w:rsidDel="00000000" w:rsidR="00000000" w:rsidRPr="00000000">
        <w:rPr>
          <w:rFonts w:ascii="Times New Roman" w:cs="Times New Roman" w:eastAsia="Times New Roman" w:hAnsi="Times New Roman"/>
          <w:b w:val="1"/>
          <w:color w:val="000000"/>
          <w:rtl w:val="0"/>
        </w:rPr>
        <w:t xml:space="preserve"> Prezentarea rezultatelor (</w:t>
      </w:r>
      <w:r w:rsidDel="00000000" w:rsidR="00000000" w:rsidRPr="00000000">
        <w:rPr>
          <w:rFonts w:ascii="Times New Roman" w:cs="Times New Roman" w:eastAsia="Times New Roman" w:hAnsi="Times New Roman"/>
          <w:color w:val="1d2125"/>
          <w:sz w:val="26"/>
          <w:szCs w:val="26"/>
          <w:rtl w:val="0"/>
        </w:rPr>
        <w:t xml:space="preserve"> Interpretare, Discuții și Concluzii)</w:t>
      </w:r>
    </w:p>
    <w:p w:rsidR="00000000" w:rsidDel="00000000" w:rsidP="00000000" w:rsidRDefault="00000000" w:rsidRPr="00000000" w14:paraId="00000055">
      <w:pPr>
        <w:pStyle w:val="Heading2"/>
        <w:spacing w:after="0" w:before="40" w:line="240" w:lineRule="auto"/>
        <w:jc w:val="both"/>
        <w:rPr>
          <w:rFonts w:ascii="Times New Roman" w:cs="Times New Roman" w:eastAsia="Times New Roman" w:hAnsi="Times New Roman"/>
          <w:sz w:val="26"/>
          <w:szCs w:val="26"/>
        </w:rPr>
      </w:pPr>
      <w:bookmarkStart w:colFirst="0" w:colLast="0" w:name="_7gu74l4d3lzh" w:id="11"/>
      <w:bookmarkEnd w:id="11"/>
      <w:r w:rsidDel="00000000" w:rsidR="00000000" w:rsidRPr="00000000">
        <w:rPr>
          <w:rtl w:val="0"/>
        </w:rPr>
      </w:r>
    </w:p>
    <w:p w:rsidR="00000000" w:rsidDel="00000000" w:rsidP="00000000" w:rsidRDefault="00000000" w:rsidRPr="00000000" w14:paraId="00000056">
      <w:pPr>
        <w:pStyle w:val="Heading2"/>
        <w:spacing w:after="0" w:before="40" w:line="240" w:lineRule="auto"/>
        <w:jc w:val="both"/>
        <w:rPr>
          <w:rFonts w:ascii="Times New Roman" w:cs="Times New Roman" w:eastAsia="Times New Roman" w:hAnsi="Times New Roman"/>
          <w:b w:val="1"/>
          <w:sz w:val="24"/>
          <w:szCs w:val="24"/>
        </w:rPr>
      </w:pPr>
      <w:bookmarkStart w:colFirst="0" w:colLast="0" w:name="_3znysh7" w:id="12"/>
      <w:bookmarkEnd w:id="12"/>
      <w:r w:rsidDel="00000000" w:rsidR="00000000" w:rsidRPr="00000000">
        <w:rPr>
          <w:rFonts w:ascii="Times New Roman" w:cs="Times New Roman" w:eastAsia="Times New Roman" w:hAnsi="Times New Roman"/>
          <w:b w:val="1"/>
          <w:sz w:val="24"/>
          <w:szCs w:val="24"/>
          <w:rtl w:val="0"/>
        </w:rPr>
        <w:t xml:space="preserve">Analiza variabilitatii datelor </w:t>
      </w:r>
    </w:p>
    <w:p w:rsidR="00000000" w:rsidDel="00000000" w:rsidP="00000000" w:rsidRDefault="00000000" w:rsidRPr="00000000" w14:paraId="00000057">
      <w:pPr>
        <w:spacing w:line="240" w:lineRule="auto"/>
        <w:ind w:firstLine="1418"/>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269240</wp:posOffset>
            </wp:positionV>
            <wp:extent cx="5731510" cy="3077845"/>
            <wp:effectExtent b="0" l="0" r="0" t="0"/>
            <wp:wrapSquare wrapText="bothSides" distB="0" distT="0" distL="114300" distR="11430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510" cy="3077845"/>
                    </a:xfrm>
                    <a:prstGeom prst="rect"/>
                    <a:ln/>
                  </pic:spPr>
                </pic:pic>
              </a:graphicData>
            </a:graphic>
          </wp:anchor>
        </w:drawing>
      </w:r>
    </w:p>
    <w:p w:rsidR="00000000" w:rsidDel="00000000" w:rsidP="00000000" w:rsidRDefault="00000000" w:rsidRPr="00000000" w14:paraId="00000058">
      <w:pPr>
        <w:spacing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Fig.1: Varianta exprimata de componentele principale</w:t>
      </w:r>
    </w:p>
    <w:p w:rsidR="00000000" w:rsidDel="00000000" w:rsidP="00000000" w:rsidRDefault="00000000" w:rsidRPr="00000000" w14:paraId="00000059">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Analiza in componente principale pleaca de la calculul vectorilor si valorilor proprii ale matricei de corelatie. Valorile proprii reprezinta variantele componentelor, iar vectorii proprii reprezinta coeficientii legaturii liniare dintre variabilele observate si componentele principale. </w:t>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Conform criteriilor Cattel și Kaiser, sunt semnificative doar primele patru componente, deoarece au o varianta mai mare decat 1.</w:t>
      </w:r>
    </w:p>
    <w:p w:rsidR="00000000" w:rsidDel="00000000" w:rsidP="00000000" w:rsidRDefault="00000000" w:rsidRPr="00000000" w14:paraId="0000005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pStyle w:val="Heading2"/>
        <w:spacing w:after="0" w:before="40" w:line="240" w:lineRule="auto"/>
        <w:jc w:val="both"/>
        <w:rPr>
          <w:rFonts w:ascii="Times New Roman" w:cs="Times New Roman" w:eastAsia="Times New Roman" w:hAnsi="Times New Roman"/>
          <w:sz w:val="26"/>
          <w:szCs w:val="26"/>
        </w:rPr>
      </w:pPr>
      <w:bookmarkStart w:colFirst="0" w:colLast="0" w:name="_2et92p0" w:id="13"/>
      <w:bookmarkEnd w:id="13"/>
      <w:r w:rsidDel="00000000" w:rsidR="00000000" w:rsidRPr="00000000">
        <w:rPr>
          <w:rFonts w:ascii="Times New Roman" w:cs="Times New Roman" w:eastAsia="Times New Roman" w:hAnsi="Times New Roman"/>
          <w:b w:val="1"/>
          <w:sz w:val="24"/>
          <w:szCs w:val="24"/>
          <w:rtl w:val="0"/>
        </w:rPr>
        <w:t xml:space="preserve">Corelatii intre variabile si componentele principale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F">
      <w:pPr>
        <w:spacing w:after="280" w:before="2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Aceste corelatii, numite si corelatii factoriale se calculeaza pronind de la vectorii matricei de corelatie. Acestea reprezinta coeficientii de corelatie liniara dintre componentele principare si variabilele studiate. Fiind calculate din vectroii proprii ai matricei, corelatiile reflecta contributia fiecarei variabile studiate la crearea unei componente principale. In urmatoarea imagine putem observa corelatiile factoriale:</w:t>
      </w:r>
    </w:p>
    <w:p w:rsidR="00000000" w:rsidDel="00000000" w:rsidP="00000000" w:rsidRDefault="00000000" w:rsidRPr="00000000" w14:paraId="0000006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29972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18"/>
          <w:szCs w:val="18"/>
          <w:highlight w:val="white"/>
          <w:rtl w:val="0"/>
        </w:rPr>
        <w:t xml:space="preserve">Fig.2: Corelograma factorilor de corelatie</w:t>
      </w:r>
      <w:r w:rsidDel="00000000" w:rsidR="00000000" w:rsidRPr="00000000">
        <w:rPr>
          <w:rtl w:val="0"/>
        </w:rPr>
      </w:r>
    </w:p>
    <w:p w:rsidR="00000000" w:rsidDel="00000000" w:rsidP="00000000" w:rsidRDefault="00000000" w:rsidRPr="00000000" w14:paraId="00000062">
      <w:pPr>
        <w:spacing w:after="280" w:before="2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Corelatiile sunt indispensabile pentru a incerca sa denominam componentele principale. Atribuie o semnificatie acestor componente principale. Denominarea mai este numita si etichetare, etichetele fiind legate de aspectele corelatiilor puternice dintre variabile si componentele respective.</w:t>
      </w:r>
    </w:p>
    <w:p w:rsidR="00000000" w:rsidDel="00000000" w:rsidP="00000000" w:rsidRDefault="00000000" w:rsidRPr="00000000" w14:paraId="00000063">
      <w:pPr>
        <w:spacing w:after="280" w:before="2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Din corelograma de mai sus putem observa ca C1 este influentata in mod direct de costurile cu sanatatea, speranta de viata, internetul si gdp per capita, iar in mod indirect de fertilitate si tuberculoza. Dupa cele analizate putem atribui acestei componente eticheta “Cheltuieli”. Pentru C2, care este influentata cel mai mult de emisiile de dioxid de carbon, electricitate si de cresterea populatiei urbane o putem eticheta cu “Urban”.</w:t>
      </w:r>
    </w:p>
    <w:p w:rsidR="00000000" w:rsidDel="00000000" w:rsidP="00000000" w:rsidRDefault="00000000" w:rsidRPr="00000000" w14:paraId="00000064">
      <w:pPr>
        <w:spacing w:after="280" w:before="28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Avem mai jos si cercul corelatiilor pentru primele doua componentele principale:</w:t>
      </w:r>
    </w:p>
    <w:p w:rsidR="00000000" w:rsidDel="00000000" w:rsidP="00000000" w:rsidRDefault="00000000" w:rsidRPr="00000000" w14:paraId="00000065">
      <w:pPr>
        <w:spacing w:after="280" w:before="280" w:line="240" w:lineRule="auto"/>
        <w:ind w:firstLine="72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113991</wp:posOffset>
            </wp:positionH>
            <wp:positionV relativeFrom="paragraph">
              <wp:posOffset>0</wp:posOffset>
            </wp:positionV>
            <wp:extent cx="5731510" cy="4518660"/>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4518660"/>
                    </a:xfrm>
                    <a:prstGeom prst="rect"/>
                    <a:ln/>
                  </pic:spPr>
                </pic:pic>
              </a:graphicData>
            </a:graphic>
          </wp:anchor>
        </w:drawing>
      </w:r>
    </w:p>
    <w:p w:rsidR="00000000" w:rsidDel="00000000" w:rsidP="00000000" w:rsidRDefault="00000000" w:rsidRPr="00000000" w14:paraId="00000066">
      <w:pPr>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40" w:lineRule="auto"/>
        <w:ind w:left="1440" w:firstLine="0"/>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Fig.3: Cercul Corelatiilor</w:t>
      </w:r>
    </w:p>
    <w:p w:rsidR="00000000" w:rsidDel="00000000" w:rsidP="00000000" w:rsidRDefault="00000000" w:rsidRPr="00000000" w14:paraId="00000068">
      <w:pPr>
        <w:spacing w:after="280" w:before="28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pStyle w:val="Heading2"/>
        <w:spacing w:after="0" w:before="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Calcul scoruri: </w:t>
      </w:r>
    </w:p>
    <w:p w:rsidR="00000000" w:rsidDel="00000000" w:rsidP="00000000" w:rsidRDefault="00000000" w:rsidRPr="00000000" w14:paraId="0000006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Scorurile reprezinta componentele principale standardizate. Putem observa ca tara care are cea mai mare speranta de viata dupa primele doua componente principale este Singapore, urmata de Emiratele Arabe UniteSingapore, urmata de Emiratele Arabe Unite.</w:t>
      </w:r>
      <w:r w:rsidDel="00000000" w:rsidR="00000000" w:rsidRPr="00000000">
        <w:rPr>
          <w:rtl w:val="0"/>
        </w:rPr>
      </w:r>
    </w:p>
    <w:p w:rsidR="00000000" w:rsidDel="00000000" w:rsidP="00000000" w:rsidRDefault="00000000" w:rsidRPr="00000000" w14:paraId="0000006B">
      <w:pPr>
        <w:spacing w:after="280" w:before="280"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414963" cy="2743461"/>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14963" cy="274346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0" w:before="28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Fig.4: Corelograma scorurilor</w:t>
      </w:r>
    </w:p>
    <w:p w:rsidR="00000000" w:rsidDel="00000000" w:rsidP="00000000" w:rsidRDefault="00000000" w:rsidRPr="00000000" w14:paraId="0000006D">
      <w:pPr>
        <w:spacing w:after="280" w:before="280" w:line="24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pStyle w:val="Heading2"/>
        <w:spacing w:after="0" w:before="40" w:line="240" w:lineRule="auto"/>
        <w:jc w:val="both"/>
        <w:rPr>
          <w:rFonts w:ascii="Times New Roman" w:cs="Times New Roman" w:eastAsia="Times New Roman" w:hAnsi="Times New Roman"/>
          <w:b w:val="1"/>
          <w:sz w:val="24"/>
          <w:szCs w:val="24"/>
        </w:rPr>
      </w:pPr>
      <w:bookmarkStart w:colFirst="0" w:colLast="0" w:name="_3dy6vkm" w:id="14"/>
      <w:bookmarkEnd w:id="14"/>
      <w:r w:rsidDel="00000000" w:rsidR="00000000" w:rsidRPr="00000000">
        <w:rPr>
          <w:rFonts w:ascii="Times New Roman" w:cs="Times New Roman" w:eastAsia="Times New Roman" w:hAnsi="Times New Roman"/>
          <w:b w:val="1"/>
          <w:sz w:val="24"/>
          <w:szCs w:val="24"/>
          <w:rtl w:val="0"/>
        </w:rPr>
        <w:t xml:space="preserve">Comunalitati</w:t>
      </w:r>
    </w:p>
    <w:p w:rsidR="00000000" w:rsidDel="00000000" w:rsidP="00000000" w:rsidRDefault="00000000" w:rsidRPr="00000000" w14:paraId="0000006F">
      <w:pPr>
        <w:spacing w:lin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Comunalitatile pun in evidenta transferul treptat de informatie de la variabilele studiate la componentele principale. Acestea sunt reprezentate prin corelograma atasata mai jos. Putem observa variabile cu legaturi puternice cu componente nu atat de semnificative.</w:t>
      </w:r>
    </w:p>
    <w:p w:rsidR="00000000" w:rsidDel="00000000" w:rsidP="00000000" w:rsidRDefault="00000000" w:rsidRPr="00000000" w14:paraId="00000070">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731200" cy="29210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Fig.5: Corelograma comunalitatii</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În procesul de analiză a datelor, am aplicat Analiza Factorială (FA) și Analiza Factorială de Echivalență (AEF) pentru a extrage informații semnificative și a identifica structuri subiacente ale setului de date. </w:t>
      </w:r>
    </w:p>
    <w:p w:rsidR="00000000" w:rsidDel="00000000" w:rsidP="00000000" w:rsidRDefault="00000000" w:rsidRPr="00000000" w14:paraId="00000074">
      <w:pPr>
        <w:numPr>
          <w:ilvl w:val="0"/>
          <w:numId w:val="8"/>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numPr>
          <w:ilvl w:val="0"/>
          <w:numId w:val="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Graficul Variantei Explicate de Factorii Comuni FA:</w:t>
      </w:r>
    </w:p>
    <w:p w:rsidR="00000000" w:rsidDel="00000000" w:rsidP="00000000" w:rsidRDefault="00000000" w:rsidRPr="00000000" w14:paraId="00000076">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Acest grafic evidențiază contribuția fiecărui factor comun la variația totală a datelor. Valorile mai mari indică influența semnificativă a factorilor în explicarea variației observate.</w:t>
      </w:r>
    </w:p>
    <w:p w:rsidR="00000000" w:rsidDel="00000000" w:rsidP="00000000" w:rsidRDefault="00000000" w:rsidRPr="00000000" w14:paraId="00000077">
      <w:pPr>
        <w:ind w:left="144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72113" cy="3454157"/>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72113" cy="345415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Corelograma Factorilor de Corelație din FA:</w:t>
      </w:r>
    </w:p>
    <w:p w:rsidR="00000000" w:rsidDel="00000000" w:rsidP="00000000" w:rsidRDefault="00000000" w:rsidRPr="00000000" w14:paraId="0000007A">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prezintă corelațiile dintre variabilele inițiale și factorii comuni identificați prin Analiza Factorială. Acest aspect furnizează o perspectivă asupra relațiilor și influențelor dintre variabile.</w:t>
      </w:r>
    </w:p>
    <w:p w:rsidR="00000000" w:rsidDel="00000000" w:rsidP="00000000" w:rsidRDefault="00000000" w:rsidRPr="00000000" w14:paraId="0000007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3551939"/>
            <wp:effectExtent b="0" l="0" r="0" t="0"/>
            <wp:docPr id="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091113" cy="355193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24"/>
          <w:szCs w:val="24"/>
          <w:rtl w:val="0"/>
        </w:rPr>
        <w:t xml:space="preserve">Corelograma Indicilor KMO (Kaiser-Meyer-Olkin):</w:t>
      </w:r>
    </w:p>
    <w:p w:rsidR="00000000" w:rsidDel="00000000" w:rsidP="00000000" w:rsidRDefault="00000000" w:rsidRPr="00000000" w14:paraId="0000007E">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Această corelogramă ilustrează distribuția indicilor KMO pentru variabilele observate. Valorile ridicate indică adecvarea datelor pentru analiza factorială.</w:t>
      </w:r>
    </w:p>
    <w:p w:rsidR="00000000" w:rsidDel="00000000" w:rsidP="00000000" w:rsidRDefault="00000000" w:rsidRPr="00000000" w14:paraId="0000007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16300"/>
            <wp:effectExtent b="0" l="0" r="0" t="0"/>
            <wp:docPr id="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Life_expectancy"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data.worldbank.org/" TargetMode="External"/><Relationship Id="rId8" Type="http://schemas.openxmlformats.org/officeDocument/2006/relationships/hyperlink" Target="https://www.kaggle.com/kacperk77/life-expectancy/version/2?select=lifeexpectancy1.cs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