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62B3" w14:textId="77777777" w:rsidR="00434749" w:rsidRPr="00AD7427" w:rsidRDefault="00434749" w:rsidP="00802058">
      <w:pPr>
        <w:spacing w:after="0"/>
        <w:jc w:val="center"/>
        <w:rPr>
          <w:rFonts w:ascii="Arial" w:hAnsi="Arial" w:cs="Arial"/>
          <w:b/>
          <w:color w:val="1F4E79" w:themeColor="accent1" w:themeShade="80"/>
          <w:sz w:val="24"/>
          <w:lang w:eastAsia="x-none" w:bidi="x-none"/>
        </w:rPr>
      </w:pPr>
    </w:p>
    <w:tbl>
      <w:tblPr>
        <w:tblStyle w:val="TableGrid"/>
        <w:tblW w:w="963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
        <w:gridCol w:w="1293"/>
        <w:gridCol w:w="5936"/>
        <w:gridCol w:w="2223"/>
        <w:gridCol w:w="40"/>
      </w:tblGrid>
      <w:tr w:rsidR="00802058" w:rsidRPr="00AD7427" w14:paraId="6262513E" w14:textId="77777777" w:rsidTr="00A207FC">
        <w:trPr>
          <w:gridBefore w:val="1"/>
          <w:gridAfter w:val="1"/>
          <w:wBefore w:w="147" w:type="dxa"/>
          <w:wAfter w:w="40" w:type="dxa"/>
          <w:trHeight w:val="2404"/>
        </w:trPr>
        <w:tc>
          <w:tcPr>
            <w:tcW w:w="7229" w:type="dxa"/>
            <w:gridSpan w:val="2"/>
          </w:tcPr>
          <w:p w14:paraId="5A48CA33" w14:textId="7DBA27DD" w:rsidR="00D81705" w:rsidRPr="00AD7427" w:rsidRDefault="00A60B95" w:rsidP="00434749">
            <w:pPr>
              <w:spacing w:after="120" w:line="288" w:lineRule="auto"/>
              <w:ind w:left="-113" w:right="-45"/>
              <w:rPr>
                <w:rFonts w:ascii="Arial" w:hAnsi="Arial" w:cs="Arial"/>
                <w:b/>
                <w:sz w:val="26"/>
                <w:szCs w:val="26"/>
              </w:rPr>
            </w:pPr>
            <w:r w:rsidRPr="00D3440F">
              <w:rPr>
                <w:rFonts w:ascii="Arial" w:hAnsi="Arial" w:cs="Arial"/>
                <w:b/>
                <w:sz w:val="28"/>
                <w:szCs w:val="28"/>
              </w:rPr>
              <w:t>Mikhail Filatov</w:t>
            </w:r>
          </w:p>
          <w:p w14:paraId="629A0C1F" w14:textId="3919DA2F" w:rsidR="00DB46DF" w:rsidRPr="00AD7427" w:rsidRDefault="00DB46DF" w:rsidP="005039D3">
            <w:pPr>
              <w:spacing w:line="280" w:lineRule="exact"/>
              <w:ind w:left="-113" w:right="-45"/>
              <w:rPr>
                <w:rFonts w:ascii="Arial" w:hAnsi="Arial" w:cs="Arial"/>
                <w:b/>
                <w:bCs/>
                <w:sz w:val="24"/>
                <w:szCs w:val="24"/>
              </w:rPr>
            </w:pPr>
            <w:r w:rsidRPr="00AD7427">
              <w:rPr>
                <w:rFonts w:ascii="Arial" w:hAnsi="Arial" w:cs="Arial"/>
                <w:b/>
                <w:bCs/>
                <w:sz w:val="24"/>
                <w:szCs w:val="24"/>
              </w:rPr>
              <w:t>Contact Information</w:t>
            </w:r>
          </w:p>
          <w:p w14:paraId="6E56B74B" w14:textId="00B44DBD" w:rsidR="00EE4814" w:rsidRPr="00AD7427" w:rsidRDefault="007A0125" w:rsidP="005039D3">
            <w:pPr>
              <w:spacing w:line="280" w:lineRule="exact"/>
              <w:ind w:left="-113" w:right="-45"/>
              <w:rPr>
                <w:rFonts w:ascii="Arial" w:hAnsi="Arial" w:cs="Arial"/>
                <w:sz w:val="24"/>
                <w:szCs w:val="24"/>
              </w:rPr>
            </w:pPr>
            <w:r w:rsidRPr="00AD7427">
              <w:rPr>
                <w:rFonts w:ascii="Arial" w:hAnsi="Arial" w:cs="Arial"/>
                <w:sz w:val="24"/>
                <w:szCs w:val="24"/>
              </w:rPr>
              <w:t>Central Quad, City Campus, Grangegorman,</w:t>
            </w:r>
            <w:r w:rsidR="00DB46DF" w:rsidRPr="00AD7427">
              <w:rPr>
                <w:rFonts w:ascii="Arial" w:hAnsi="Arial" w:cs="Arial"/>
                <w:sz w:val="24"/>
                <w:szCs w:val="24"/>
              </w:rPr>
              <w:t xml:space="preserve"> </w:t>
            </w:r>
            <w:r w:rsidRPr="00AD7427">
              <w:rPr>
                <w:rFonts w:ascii="Arial" w:hAnsi="Arial" w:cs="Arial"/>
                <w:sz w:val="24"/>
                <w:szCs w:val="24"/>
              </w:rPr>
              <w:t xml:space="preserve">Dublin 7, Dublin, </w:t>
            </w:r>
            <w:r w:rsidR="00B7595C" w:rsidRPr="00AD7427">
              <w:rPr>
                <w:rFonts w:ascii="Arial" w:hAnsi="Arial" w:cs="Arial"/>
                <w:sz w:val="24"/>
                <w:szCs w:val="24"/>
              </w:rPr>
              <w:t>Ireland</w:t>
            </w:r>
          </w:p>
          <w:p w14:paraId="7D422A3F" w14:textId="77777777" w:rsidR="00DB46DF" w:rsidRPr="00AD7427" w:rsidRDefault="00DB46DF" w:rsidP="005039D3">
            <w:pPr>
              <w:spacing w:line="280" w:lineRule="exact"/>
              <w:ind w:left="-113" w:right="-45"/>
              <w:rPr>
                <w:rFonts w:ascii="Arial" w:hAnsi="Arial" w:cs="Arial"/>
                <w:sz w:val="24"/>
                <w:szCs w:val="24"/>
                <w:lang w:val="de-DE"/>
              </w:rPr>
            </w:pPr>
            <w:r w:rsidRPr="00AD7427">
              <w:rPr>
                <w:rFonts w:ascii="Arial" w:hAnsi="Arial" w:cs="Arial"/>
                <w:sz w:val="24"/>
                <w:szCs w:val="24"/>
                <w:lang w:val="de-DE"/>
              </w:rPr>
              <w:t>Office: PH-611</w:t>
            </w:r>
          </w:p>
          <w:p w14:paraId="0DB53F18" w14:textId="3A75AB11" w:rsidR="00DB46DF" w:rsidRPr="00AD7427" w:rsidRDefault="00DB46DF" w:rsidP="005039D3">
            <w:pPr>
              <w:spacing w:line="280" w:lineRule="exact"/>
              <w:ind w:left="-113" w:right="-45"/>
              <w:rPr>
                <w:rFonts w:ascii="Arial" w:hAnsi="Arial" w:cs="Arial"/>
                <w:sz w:val="24"/>
                <w:szCs w:val="24"/>
                <w:lang w:val="de-DE"/>
              </w:rPr>
            </w:pPr>
            <w:r w:rsidRPr="00AD7427">
              <w:rPr>
                <w:rFonts w:ascii="Arial" w:hAnsi="Arial" w:cs="Arial"/>
                <w:sz w:val="24"/>
                <w:szCs w:val="24"/>
                <w:lang w:val="de-DE"/>
              </w:rPr>
              <w:t>Phone: +353-</w:t>
            </w:r>
            <w:r w:rsidR="00D81705" w:rsidRPr="00AD7427">
              <w:rPr>
                <w:rFonts w:ascii="Arial" w:hAnsi="Arial" w:cs="Arial"/>
                <w:sz w:val="24"/>
                <w:szCs w:val="24"/>
                <w:lang w:val="de-DE"/>
              </w:rPr>
              <w:t>874582449</w:t>
            </w:r>
          </w:p>
          <w:p w14:paraId="0FC2B694" w14:textId="1362D7EE" w:rsidR="00DB46DF" w:rsidRPr="00AD7427" w:rsidRDefault="00DB46DF" w:rsidP="005039D3">
            <w:pPr>
              <w:spacing w:line="280" w:lineRule="exact"/>
              <w:ind w:left="-113" w:right="-45"/>
              <w:rPr>
                <w:rFonts w:ascii="Arial" w:hAnsi="Arial" w:cs="Arial"/>
                <w:sz w:val="24"/>
                <w:szCs w:val="24"/>
                <w:lang w:val="de-DE"/>
              </w:rPr>
            </w:pPr>
            <w:r w:rsidRPr="00AD7427">
              <w:rPr>
                <w:rFonts w:ascii="Arial" w:hAnsi="Arial" w:cs="Arial"/>
                <w:sz w:val="24"/>
                <w:szCs w:val="24"/>
                <w:lang w:val="de-DE"/>
              </w:rPr>
              <w:t xml:space="preserve">Email: </w:t>
            </w:r>
            <w:hyperlink r:id="rId8" w:history="1">
              <w:r w:rsidRPr="00AD7427">
                <w:rPr>
                  <w:rStyle w:val="Hyperlink"/>
                  <w:rFonts w:ascii="Arial" w:hAnsi="Arial" w:cs="Arial"/>
                  <w:color w:val="auto"/>
                  <w:sz w:val="24"/>
                  <w:szCs w:val="24"/>
                  <w:u w:val="none"/>
                  <w:lang w:val="de-DE"/>
                </w:rPr>
                <w:t>mikhail.filatov@tudublin.ie</w:t>
              </w:r>
            </w:hyperlink>
          </w:p>
          <w:p w14:paraId="3C48E4CA" w14:textId="315F358B" w:rsidR="00DB46DF" w:rsidRPr="00AD7427" w:rsidRDefault="00275B5D" w:rsidP="00A207FC">
            <w:pPr>
              <w:spacing w:after="120" w:line="280" w:lineRule="exact"/>
              <w:ind w:left="-113" w:right="-45"/>
              <w:rPr>
                <w:rFonts w:ascii="Arial" w:hAnsi="Arial" w:cs="Arial"/>
                <w:sz w:val="24"/>
                <w:szCs w:val="24"/>
                <w:lang w:val="de-DE"/>
              </w:rPr>
            </w:pPr>
            <w:r w:rsidRPr="00AD7427">
              <w:rPr>
                <w:rFonts w:ascii="Arial" w:hAnsi="Arial" w:cs="Arial"/>
                <w:sz w:val="24"/>
                <w:szCs w:val="24"/>
                <w:lang w:val="de-DE"/>
              </w:rPr>
              <w:t>Personal w</w:t>
            </w:r>
            <w:r w:rsidR="00DB46DF" w:rsidRPr="00AD7427">
              <w:rPr>
                <w:rFonts w:ascii="Arial" w:hAnsi="Arial" w:cs="Arial"/>
                <w:sz w:val="24"/>
                <w:szCs w:val="24"/>
                <w:lang w:val="de-DE"/>
              </w:rPr>
              <w:t>eb-</w:t>
            </w:r>
            <w:r w:rsidR="00B7008B" w:rsidRPr="00AD7427">
              <w:rPr>
                <w:rFonts w:ascii="Arial" w:hAnsi="Arial" w:cs="Arial"/>
                <w:sz w:val="24"/>
                <w:szCs w:val="24"/>
                <w:lang w:val="de-DE"/>
              </w:rPr>
              <w:t>site</w:t>
            </w:r>
            <w:r w:rsidR="00DB46DF" w:rsidRPr="00AD7427">
              <w:rPr>
                <w:rFonts w:ascii="Arial" w:hAnsi="Arial" w:cs="Arial"/>
                <w:sz w:val="24"/>
                <w:szCs w:val="24"/>
                <w:lang w:val="de-DE"/>
              </w:rPr>
              <w:t xml:space="preserve">: </w:t>
            </w:r>
            <w:hyperlink r:id="rId9" w:history="1">
              <w:r w:rsidR="00DB46DF" w:rsidRPr="00AD7427">
                <w:rPr>
                  <w:rStyle w:val="Hyperlink"/>
                  <w:rFonts w:ascii="Arial" w:hAnsi="Arial" w:cs="Arial"/>
                  <w:sz w:val="24"/>
                  <w:szCs w:val="24"/>
                  <w:lang w:val="de-DE"/>
                </w:rPr>
                <w:t>https://mihafil.github.io/academic</w:t>
              </w:r>
            </w:hyperlink>
          </w:p>
        </w:tc>
        <w:tc>
          <w:tcPr>
            <w:tcW w:w="2223" w:type="dxa"/>
          </w:tcPr>
          <w:p w14:paraId="3749D74E" w14:textId="77777777" w:rsidR="00543A26" w:rsidRDefault="00543A26" w:rsidP="00DB46DF">
            <w:pPr>
              <w:spacing w:line="288" w:lineRule="auto"/>
              <w:ind w:left="-113" w:right="-45"/>
              <w:jc w:val="center"/>
              <w:rPr>
                <w:rFonts w:ascii="Arial" w:hAnsi="Arial" w:cs="Arial"/>
                <w:noProof/>
              </w:rPr>
            </w:pPr>
          </w:p>
          <w:p w14:paraId="15BF2E5D" w14:textId="01AE1A6F" w:rsidR="00A207FC" w:rsidRPr="00AD7427" w:rsidRDefault="00695B48" w:rsidP="00DB46DF">
            <w:pPr>
              <w:spacing w:line="288" w:lineRule="auto"/>
              <w:ind w:left="-113" w:right="-45"/>
              <w:jc w:val="center"/>
              <w:rPr>
                <w:rFonts w:ascii="Arial" w:hAnsi="Arial" w:cs="Arial"/>
                <w:b/>
                <w:color w:val="1F4E79" w:themeColor="accent1" w:themeShade="80"/>
                <w:sz w:val="24"/>
                <w:szCs w:val="24"/>
                <w:lang w:val="de-DE" w:eastAsia="fr-FR"/>
              </w:rPr>
            </w:pPr>
            <w:r>
              <w:rPr>
                <w:noProof/>
              </w:rPr>
              <w:drawing>
                <wp:inline distT="0" distB="0" distL="0" distR="0" wp14:anchorId="0F38D2E5" wp14:editId="21491BCA">
                  <wp:extent cx="1020020" cy="1381627"/>
                  <wp:effectExtent l="0" t="0" r="8890" b="9525"/>
                  <wp:docPr id="17600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8354" t="3485" r="23878" b="31814"/>
                          <a:stretch>
                            <a:fillRect/>
                          </a:stretch>
                        </pic:blipFill>
                        <pic:spPr bwMode="auto">
                          <a:xfrm>
                            <a:off x="0" y="0"/>
                            <a:ext cx="1020973" cy="13829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60B95" w:rsidRPr="00D3440F" w14:paraId="7F10D1CD" w14:textId="77777777" w:rsidTr="00A207FC">
        <w:tc>
          <w:tcPr>
            <w:tcW w:w="9639" w:type="dxa"/>
            <w:gridSpan w:val="5"/>
          </w:tcPr>
          <w:p w14:paraId="776BD680" w14:textId="66887072" w:rsidR="00A60B95" w:rsidRPr="00D3440F" w:rsidRDefault="00187FD1" w:rsidP="005039D3">
            <w:pPr>
              <w:spacing w:before="120" w:after="60" w:line="280" w:lineRule="exact"/>
              <w:ind w:right="-45"/>
              <w:jc w:val="both"/>
              <w:rPr>
                <w:rFonts w:ascii="Arial" w:hAnsi="Arial" w:cs="Arial"/>
                <w:szCs w:val="24"/>
                <w:lang w:eastAsia="ja-JP"/>
              </w:rPr>
            </w:pPr>
            <w:r>
              <w:rPr>
                <w:rFonts w:ascii="Arial" w:hAnsi="Arial" w:cs="Arial" w:hint="eastAsia"/>
                <w:b/>
                <w:color w:val="1F4E79" w:themeColor="accent1" w:themeShade="80"/>
                <w:sz w:val="24"/>
                <w:szCs w:val="24"/>
                <w:lang w:val="en-US" w:eastAsia="ja-JP"/>
              </w:rPr>
              <w:t>HIGHER EDUCATION QUALIFICATIONS</w:t>
            </w:r>
          </w:p>
        </w:tc>
      </w:tr>
      <w:tr w:rsidR="00A60B95" w:rsidRPr="00D3440F" w14:paraId="1F9A5E13" w14:textId="77777777" w:rsidTr="00A207FC">
        <w:tc>
          <w:tcPr>
            <w:tcW w:w="1440" w:type="dxa"/>
            <w:gridSpan w:val="2"/>
          </w:tcPr>
          <w:p w14:paraId="434D957E"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2020</w:t>
            </w:r>
          </w:p>
        </w:tc>
        <w:tc>
          <w:tcPr>
            <w:tcW w:w="8199" w:type="dxa"/>
            <w:gridSpan w:val="3"/>
          </w:tcPr>
          <w:p w14:paraId="126CCB88"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Postgraduate Certificate in University Learning and Teaching</w:t>
            </w:r>
          </w:p>
          <w:p w14:paraId="72C8E231"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Learning, Teaching and Technology Centre (LTTC), TU Dublin, Ireland</w:t>
            </w:r>
          </w:p>
        </w:tc>
      </w:tr>
      <w:tr w:rsidR="00A60B95" w:rsidRPr="00D3440F" w14:paraId="1728B6A7" w14:textId="77777777" w:rsidTr="00A207FC">
        <w:tc>
          <w:tcPr>
            <w:tcW w:w="1440" w:type="dxa"/>
            <w:gridSpan w:val="2"/>
          </w:tcPr>
          <w:p w14:paraId="0017C484"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2005 – 2008</w:t>
            </w:r>
          </w:p>
        </w:tc>
        <w:tc>
          <w:tcPr>
            <w:tcW w:w="8199" w:type="dxa"/>
            <w:gridSpan w:val="3"/>
          </w:tcPr>
          <w:p w14:paraId="2ADAA59D"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PhD in Organic Chemistry</w:t>
            </w:r>
          </w:p>
          <w:p w14:paraId="21105194" w14:textId="77777777" w:rsidR="00A60B95" w:rsidRPr="00D3440F" w:rsidRDefault="00A60B95" w:rsidP="00E878A4">
            <w:pPr>
              <w:spacing w:line="240" w:lineRule="exact"/>
              <w:jc w:val="both"/>
              <w:rPr>
                <w:rFonts w:ascii="Arial" w:hAnsi="Arial" w:cs="Arial"/>
                <w:szCs w:val="24"/>
              </w:rPr>
            </w:pPr>
            <w:r w:rsidRPr="00D3440F">
              <w:rPr>
                <w:rFonts w:ascii="Arial" w:hAnsi="Arial" w:cs="Arial"/>
                <w:szCs w:val="24"/>
              </w:rPr>
              <w:t>Department of Chemistry, Moscow State University, Moscow, Russia</w:t>
            </w:r>
          </w:p>
          <w:p w14:paraId="0A165E34"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Thesis title: “General synthetic approach to porphyrins and dipyrrins with a π-extended system”. Supervisors: I.P. Beletskaya and A.V. Cheprakov</w:t>
            </w:r>
          </w:p>
        </w:tc>
      </w:tr>
      <w:tr w:rsidR="00A60B95" w:rsidRPr="00D3440F" w14:paraId="3EB1977A" w14:textId="77777777" w:rsidTr="00A207FC">
        <w:tc>
          <w:tcPr>
            <w:tcW w:w="1440" w:type="dxa"/>
            <w:gridSpan w:val="2"/>
          </w:tcPr>
          <w:p w14:paraId="0FF3DC45"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2000 – 2005</w:t>
            </w:r>
          </w:p>
        </w:tc>
        <w:tc>
          <w:tcPr>
            <w:tcW w:w="8199" w:type="dxa"/>
            <w:gridSpan w:val="3"/>
          </w:tcPr>
          <w:p w14:paraId="1955EE01"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Diploma of Chemist with a Red Diploma (distinction) (NFQ equivalent: Level 9)</w:t>
            </w:r>
          </w:p>
          <w:p w14:paraId="109852EA" w14:textId="77777777" w:rsidR="00A60B95" w:rsidRPr="00D3440F" w:rsidRDefault="00A60B95" w:rsidP="00E878A4">
            <w:pPr>
              <w:spacing w:after="100" w:line="240" w:lineRule="exact"/>
              <w:jc w:val="both"/>
              <w:rPr>
                <w:rFonts w:ascii="Arial" w:hAnsi="Arial" w:cs="Arial"/>
                <w:b/>
                <w:szCs w:val="24"/>
              </w:rPr>
            </w:pPr>
            <w:r w:rsidRPr="00D3440F">
              <w:rPr>
                <w:rFonts w:ascii="Arial" w:hAnsi="Arial" w:cs="Arial"/>
                <w:szCs w:val="24"/>
              </w:rPr>
              <w:t>Department of Chemistry, Moscow State University, Moscow, Russia</w:t>
            </w:r>
          </w:p>
        </w:tc>
      </w:tr>
      <w:tr w:rsidR="00A60B95" w:rsidRPr="00D3440F" w14:paraId="10F49B1E" w14:textId="77777777" w:rsidTr="00A207FC">
        <w:tc>
          <w:tcPr>
            <w:tcW w:w="9639" w:type="dxa"/>
            <w:gridSpan w:val="5"/>
          </w:tcPr>
          <w:p w14:paraId="3E0CED33" w14:textId="1B56FCA7" w:rsidR="00A60B95" w:rsidRPr="00D3440F" w:rsidRDefault="00187FD1" w:rsidP="001F2740">
            <w:pPr>
              <w:spacing w:before="120" w:after="60"/>
              <w:ind w:right="-45"/>
              <w:jc w:val="both"/>
              <w:rPr>
                <w:rFonts w:ascii="Arial" w:hAnsi="Arial" w:cs="Arial"/>
                <w:szCs w:val="24"/>
                <w:lang w:eastAsia="ja-JP"/>
              </w:rPr>
            </w:pPr>
            <w:r>
              <w:rPr>
                <w:rFonts w:ascii="Arial" w:hAnsi="Arial" w:cs="Arial" w:hint="eastAsia"/>
                <w:b/>
                <w:color w:val="1F4E79" w:themeColor="accent1" w:themeShade="80"/>
                <w:sz w:val="24"/>
                <w:szCs w:val="24"/>
                <w:lang w:val="en-US" w:eastAsia="ja-JP"/>
              </w:rPr>
              <w:t>CURRENT POSITION</w:t>
            </w:r>
          </w:p>
        </w:tc>
      </w:tr>
      <w:tr w:rsidR="00A60B95" w:rsidRPr="00D3440F" w14:paraId="1714C4E5" w14:textId="77777777" w:rsidTr="00A207FC">
        <w:tc>
          <w:tcPr>
            <w:tcW w:w="1440" w:type="dxa"/>
            <w:gridSpan w:val="2"/>
          </w:tcPr>
          <w:p w14:paraId="12EF7C5B" w14:textId="6905B566"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w:t>
            </w:r>
            <w:r>
              <w:rPr>
                <w:rFonts w:ascii="Arial" w:hAnsi="Arial" w:cs="Arial" w:hint="eastAsia"/>
                <w:szCs w:val="24"/>
                <w:lang w:eastAsia="ja-JP"/>
              </w:rPr>
              <w:t>17</w:t>
            </w:r>
            <w:r w:rsidRPr="00D3440F">
              <w:rPr>
                <w:rFonts w:ascii="Arial" w:hAnsi="Arial" w:cs="Arial"/>
                <w:szCs w:val="24"/>
              </w:rPr>
              <w:t xml:space="preserve"> – </w:t>
            </w:r>
          </w:p>
        </w:tc>
        <w:tc>
          <w:tcPr>
            <w:tcW w:w="8199" w:type="dxa"/>
            <w:gridSpan w:val="3"/>
          </w:tcPr>
          <w:p w14:paraId="08827A37" w14:textId="77777777" w:rsidR="00A60B95" w:rsidRPr="00D3440F" w:rsidRDefault="00A60B95" w:rsidP="00E878A4">
            <w:pPr>
              <w:spacing w:line="240" w:lineRule="exact"/>
              <w:jc w:val="both"/>
              <w:rPr>
                <w:rFonts w:ascii="Arial" w:hAnsi="Arial" w:cs="Arial"/>
                <w:szCs w:val="24"/>
              </w:rPr>
            </w:pPr>
            <w:r w:rsidRPr="00D3440F">
              <w:rPr>
                <w:rFonts w:ascii="Arial" w:hAnsi="Arial" w:cs="Arial"/>
                <w:szCs w:val="24"/>
              </w:rPr>
              <w:t>Lecturer in Organic Chemistry (permanent wholetime)</w:t>
            </w:r>
          </w:p>
          <w:p w14:paraId="10974A94"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School of Chemical and Biopharmaceutical Sciences, Technological University Dublin, Ireland</w:t>
            </w:r>
          </w:p>
        </w:tc>
      </w:tr>
      <w:tr w:rsidR="00A60B95" w:rsidRPr="00D3440F" w14:paraId="2495B826" w14:textId="77777777" w:rsidTr="00A207FC">
        <w:tc>
          <w:tcPr>
            <w:tcW w:w="9639" w:type="dxa"/>
            <w:gridSpan w:val="5"/>
          </w:tcPr>
          <w:p w14:paraId="12D2305A" w14:textId="1ED41C3F" w:rsidR="00A60B95" w:rsidRPr="00D3440F" w:rsidRDefault="00187FD1" w:rsidP="001F2740">
            <w:pPr>
              <w:spacing w:before="120" w:after="60"/>
              <w:jc w:val="both"/>
              <w:rPr>
                <w:rFonts w:ascii="Arial" w:hAnsi="Arial" w:cs="Arial"/>
                <w:szCs w:val="24"/>
                <w:lang w:eastAsia="ja-JP"/>
              </w:rPr>
            </w:pPr>
            <w:r>
              <w:rPr>
                <w:rFonts w:ascii="Arial" w:hAnsi="Arial" w:cs="Arial" w:hint="eastAsia"/>
                <w:b/>
                <w:color w:val="1F4E79" w:themeColor="accent1" w:themeShade="80"/>
                <w:sz w:val="24"/>
                <w:szCs w:val="24"/>
                <w:lang w:val="en-US" w:eastAsia="ja-JP"/>
              </w:rPr>
              <w:t>PREVIOUS POSITIONS</w:t>
            </w:r>
          </w:p>
        </w:tc>
      </w:tr>
      <w:tr w:rsidR="00A60B95" w:rsidRPr="00D3440F" w14:paraId="26B4DF67" w14:textId="77777777" w:rsidTr="00A207FC">
        <w:tc>
          <w:tcPr>
            <w:tcW w:w="1440" w:type="dxa"/>
            <w:gridSpan w:val="2"/>
          </w:tcPr>
          <w:p w14:paraId="273D2FCD"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2015 – 2017</w:t>
            </w:r>
          </w:p>
        </w:tc>
        <w:tc>
          <w:tcPr>
            <w:tcW w:w="8199" w:type="dxa"/>
            <w:gridSpan w:val="3"/>
          </w:tcPr>
          <w:p w14:paraId="715F9DF7"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Marie Curie Research Fellow (MSCA-IF)</w:t>
            </w:r>
          </w:p>
          <w:p w14:paraId="7C3C0C68" w14:textId="77777777" w:rsidR="00A60B95" w:rsidRPr="00D3440F" w:rsidRDefault="00A60B95" w:rsidP="00E878A4">
            <w:pPr>
              <w:spacing w:after="100" w:line="240" w:lineRule="exact"/>
              <w:jc w:val="both"/>
              <w:rPr>
                <w:rFonts w:ascii="Arial" w:hAnsi="Arial" w:cs="Arial"/>
                <w:b/>
                <w:szCs w:val="24"/>
              </w:rPr>
            </w:pPr>
            <w:r w:rsidRPr="00D3440F">
              <w:rPr>
                <w:rFonts w:ascii="Arial" w:hAnsi="Arial" w:cs="Arial"/>
                <w:szCs w:val="24"/>
              </w:rPr>
              <w:t>School of Chemistry, Trinity College Dublin, Ireland</w:t>
            </w:r>
          </w:p>
        </w:tc>
      </w:tr>
      <w:tr w:rsidR="00A60B95" w:rsidRPr="00D3440F" w14:paraId="7C65EE32" w14:textId="77777777" w:rsidTr="00A207FC">
        <w:tc>
          <w:tcPr>
            <w:tcW w:w="1440" w:type="dxa"/>
            <w:gridSpan w:val="2"/>
          </w:tcPr>
          <w:p w14:paraId="03EB425F"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2014 – 2015</w:t>
            </w:r>
          </w:p>
        </w:tc>
        <w:tc>
          <w:tcPr>
            <w:tcW w:w="8199" w:type="dxa"/>
            <w:gridSpan w:val="3"/>
          </w:tcPr>
          <w:p w14:paraId="735DE2B7"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Researcher in EU project POLINNOVA</w:t>
            </w:r>
          </w:p>
          <w:p w14:paraId="73CF8D20"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Institute of Polymers, Bulgarian Academy of Sciences, Sofia, Bulgaria</w:t>
            </w:r>
          </w:p>
        </w:tc>
      </w:tr>
      <w:tr w:rsidR="00A60B95" w:rsidRPr="00D3440F" w14:paraId="3FE71461" w14:textId="77777777" w:rsidTr="00A207FC">
        <w:tc>
          <w:tcPr>
            <w:tcW w:w="1440" w:type="dxa"/>
            <w:gridSpan w:val="2"/>
          </w:tcPr>
          <w:p w14:paraId="6D6FF1D1"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 xml:space="preserve">2010 </w:t>
            </w:r>
            <w:bookmarkStart w:id="0" w:name="_Hlk200814415"/>
            <w:r w:rsidRPr="00D3440F">
              <w:rPr>
                <w:rFonts w:ascii="Arial" w:hAnsi="Arial" w:cs="Arial"/>
                <w:szCs w:val="24"/>
              </w:rPr>
              <w:t>–</w:t>
            </w:r>
            <w:bookmarkEnd w:id="0"/>
            <w:r w:rsidRPr="00D3440F">
              <w:rPr>
                <w:rFonts w:ascii="Arial" w:hAnsi="Arial" w:cs="Arial"/>
                <w:szCs w:val="24"/>
              </w:rPr>
              <w:t xml:space="preserve"> 2014    </w:t>
            </w:r>
          </w:p>
        </w:tc>
        <w:tc>
          <w:tcPr>
            <w:tcW w:w="8199" w:type="dxa"/>
            <w:gridSpan w:val="3"/>
          </w:tcPr>
          <w:p w14:paraId="7A9CD04A"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Postdoctoral Researcher</w:t>
            </w:r>
          </w:p>
          <w:p w14:paraId="6CEFA057"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Max Planck Institute for Polymer Research, Mainz, Germany</w:t>
            </w:r>
          </w:p>
        </w:tc>
      </w:tr>
      <w:tr w:rsidR="00A60B95" w:rsidRPr="00D3440F" w14:paraId="72DB6E5C" w14:textId="77777777" w:rsidTr="00A207FC">
        <w:tc>
          <w:tcPr>
            <w:tcW w:w="1440" w:type="dxa"/>
            <w:gridSpan w:val="2"/>
          </w:tcPr>
          <w:p w14:paraId="1F05A0EF"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2008 – 2009</w:t>
            </w:r>
          </w:p>
        </w:tc>
        <w:tc>
          <w:tcPr>
            <w:tcW w:w="8199" w:type="dxa"/>
            <w:gridSpan w:val="3"/>
          </w:tcPr>
          <w:p w14:paraId="35FBC68B"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 xml:space="preserve">CNRS Postdoctoral Researcher </w:t>
            </w:r>
          </w:p>
          <w:p w14:paraId="16FC948C"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Institute of Molecular Chemistry, University of Burgundy, Dijon, France</w:t>
            </w:r>
          </w:p>
        </w:tc>
      </w:tr>
      <w:tr w:rsidR="00A60B95" w:rsidRPr="00D3440F" w14:paraId="4537143E" w14:textId="77777777" w:rsidTr="00A207FC">
        <w:tc>
          <w:tcPr>
            <w:tcW w:w="1440" w:type="dxa"/>
            <w:gridSpan w:val="2"/>
          </w:tcPr>
          <w:p w14:paraId="6725C5C4"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2008</w:t>
            </w:r>
          </w:p>
        </w:tc>
        <w:tc>
          <w:tcPr>
            <w:tcW w:w="8199" w:type="dxa"/>
            <w:gridSpan w:val="3"/>
          </w:tcPr>
          <w:p w14:paraId="2F20E445" w14:textId="77777777" w:rsidR="00A60B95" w:rsidRPr="00D3440F" w:rsidRDefault="00A60B95" w:rsidP="00E878A4">
            <w:pPr>
              <w:spacing w:after="60" w:line="240" w:lineRule="exact"/>
              <w:jc w:val="both"/>
              <w:rPr>
                <w:rFonts w:ascii="Arial" w:hAnsi="Arial" w:cs="Arial"/>
                <w:szCs w:val="24"/>
              </w:rPr>
            </w:pPr>
            <w:r w:rsidRPr="00D3440F">
              <w:rPr>
                <w:rFonts w:ascii="Arial" w:hAnsi="Arial" w:cs="Arial"/>
                <w:szCs w:val="24"/>
              </w:rPr>
              <w:t xml:space="preserve">Visiting Researcher </w:t>
            </w:r>
          </w:p>
          <w:p w14:paraId="1BE1EC68"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Department of Biochemistry and Biophysics, University of Pennsylvania, Philadelphia, USA</w:t>
            </w:r>
          </w:p>
        </w:tc>
      </w:tr>
      <w:tr w:rsidR="00A60B95" w:rsidRPr="00D3440F" w14:paraId="6C484940" w14:textId="77777777" w:rsidTr="00A207FC">
        <w:tc>
          <w:tcPr>
            <w:tcW w:w="1440" w:type="dxa"/>
            <w:gridSpan w:val="2"/>
          </w:tcPr>
          <w:p w14:paraId="6D106CC8"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2005 – 2008</w:t>
            </w:r>
          </w:p>
        </w:tc>
        <w:tc>
          <w:tcPr>
            <w:tcW w:w="8199" w:type="dxa"/>
            <w:gridSpan w:val="3"/>
          </w:tcPr>
          <w:p w14:paraId="2A2A21D4" w14:textId="77777777" w:rsidR="00A60B95" w:rsidRPr="00D3440F" w:rsidRDefault="00A60B95" w:rsidP="00E878A4">
            <w:pPr>
              <w:spacing w:line="240" w:lineRule="exact"/>
              <w:jc w:val="both"/>
              <w:rPr>
                <w:rFonts w:ascii="Arial" w:hAnsi="Arial" w:cs="Arial"/>
                <w:szCs w:val="24"/>
              </w:rPr>
            </w:pPr>
            <w:r w:rsidRPr="00D3440F">
              <w:rPr>
                <w:rFonts w:ascii="Arial" w:hAnsi="Arial" w:cs="Arial"/>
                <w:szCs w:val="24"/>
              </w:rPr>
              <w:t>Managing Director</w:t>
            </w:r>
          </w:p>
          <w:p w14:paraId="2D608E85" w14:textId="77777777" w:rsidR="00A60B95" w:rsidRPr="00D3440F" w:rsidRDefault="00A60B95" w:rsidP="00E878A4">
            <w:pPr>
              <w:spacing w:after="100" w:line="240" w:lineRule="exact"/>
              <w:jc w:val="both"/>
              <w:rPr>
                <w:rFonts w:ascii="Arial" w:hAnsi="Arial" w:cs="Arial"/>
                <w:szCs w:val="24"/>
              </w:rPr>
            </w:pPr>
            <w:r w:rsidRPr="00D3440F">
              <w:rPr>
                <w:rFonts w:ascii="Arial" w:hAnsi="Arial" w:cs="Arial"/>
                <w:szCs w:val="24"/>
              </w:rPr>
              <w:t>Esterkem Ltd., startup chemical company, Moscow, Russia</w:t>
            </w:r>
          </w:p>
        </w:tc>
      </w:tr>
      <w:tr w:rsidR="00A60B95" w:rsidRPr="00D3440F" w14:paraId="21449ADD" w14:textId="77777777" w:rsidTr="00A207FC">
        <w:tc>
          <w:tcPr>
            <w:tcW w:w="9639" w:type="dxa"/>
            <w:gridSpan w:val="5"/>
          </w:tcPr>
          <w:p w14:paraId="2C2EFA49" w14:textId="6DB9D5CC" w:rsidR="00A60B95" w:rsidRPr="00D3440F" w:rsidRDefault="00187FD1" w:rsidP="005039D3">
            <w:pPr>
              <w:spacing w:before="120" w:after="60" w:line="280" w:lineRule="exact"/>
              <w:ind w:right="-45"/>
              <w:jc w:val="both"/>
              <w:rPr>
                <w:rFonts w:ascii="Arial" w:hAnsi="Arial" w:cs="Arial"/>
                <w:szCs w:val="24"/>
                <w:lang w:eastAsia="ja-JP"/>
              </w:rPr>
            </w:pPr>
            <w:r>
              <w:rPr>
                <w:rFonts w:ascii="Arial" w:hAnsi="Arial" w:cs="Arial" w:hint="eastAsia"/>
                <w:b/>
                <w:color w:val="1F4E79" w:themeColor="accent1" w:themeShade="80"/>
                <w:sz w:val="24"/>
                <w:szCs w:val="24"/>
                <w:lang w:val="en-US" w:eastAsia="ja-JP"/>
              </w:rPr>
              <w:t>FELLOWSHIPS AND AWARDS (INCLUDING MAJOR GRANTS)</w:t>
            </w:r>
          </w:p>
        </w:tc>
      </w:tr>
      <w:tr w:rsidR="00A60B95" w:rsidRPr="00D3440F" w14:paraId="3930266E" w14:textId="77777777" w:rsidTr="00A207FC">
        <w:tc>
          <w:tcPr>
            <w:tcW w:w="1440" w:type="dxa"/>
            <w:gridSpan w:val="2"/>
          </w:tcPr>
          <w:p w14:paraId="5FF5C9AE"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2022 –</w:t>
            </w:r>
          </w:p>
        </w:tc>
        <w:tc>
          <w:tcPr>
            <w:tcW w:w="8199" w:type="dxa"/>
            <w:gridSpan w:val="3"/>
          </w:tcPr>
          <w:p w14:paraId="7346F74B" w14:textId="40452A59" w:rsidR="00A60B95" w:rsidRPr="00D3440F" w:rsidRDefault="00A60B95" w:rsidP="00E878A4">
            <w:pPr>
              <w:spacing w:line="240" w:lineRule="exact"/>
              <w:jc w:val="both"/>
              <w:rPr>
                <w:rFonts w:ascii="Arial" w:hAnsi="Arial" w:cs="Arial"/>
                <w:szCs w:val="24"/>
                <w:lang w:val="en-US" w:eastAsia="fr-FR"/>
              </w:rPr>
            </w:pPr>
            <w:r w:rsidRPr="00D3440F">
              <w:rPr>
                <w:rFonts w:ascii="Arial" w:hAnsi="Arial" w:cs="Arial"/>
                <w:szCs w:val="24"/>
              </w:rPr>
              <w:t xml:space="preserve">Research Ireland </w:t>
            </w:r>
            <w:r w:rsidRPr="00D3440F">
              <w:rPr>
                <w:rFonts w:ascii="Arial" w:hAnsi="Arial" w:cs="Arial"/>
                <w:b/>
                <w:bCs/>
                <w:szCs w:val="24"/>
                <w:lang w:val="en-US" w:eastAsia="fr-FR"/>
              </w:rPr>
              <w:t>Frontiers for the Future Award</w:t>
            </w:r>
            <w:r w:rsidRPr="00D3440F">
              <w:rPr>
                <w:rFonts w:ascii="Arial" w:hAnsi="Arial" w:cs="Arial"/>
                <w:szCs w:val="24"/>
                <w:lang w:val="en-US" w:eastAsia="fr-FR"/>
              </w:rPr>
              <w:t xml:space="preserve"> </w:t>
            </w:r>
            <w:r w:rsidRPr="00AD7427">
              <w:rPr>
                <w:rFonts w:ascii="Arial" w:hAnsi="Arial" w:cs="Arial"/>
                <w:szCs w:val="24"/>
                <w:lang w:val="en-US" w:eastAsia="fr-FR"/>
              </w:rPr>
              <w:t>(Principal Investigator)</w:t>
            </w:r>
          </w:p>
          <w:p w14:paraId="0489E558" w14:textId="77777777" w:rsidR="00A60B95" w:rsidRPr="00D3440F" w:rsidRDefault="00A60B95" w:rsidP="00E878A4">
            <w:pPr>
              <w:spacing w:after="100" w:line="240" w:lineRule="exact"/>
              <w:jc w:val="both"/>
              <w:rPr>
                <w:rFonts w:ascii="Arial" w:hAnsi="Arial" w:cs="Arial"/>
                <w:szCs w:val="24"/>
                <w:lang w:val="en-US" w:eastAsia="fr-FR"/>
              </w:rPr>
            </w:pPr>
            <w:r w:rsidRPr="00D3440F">
              <w:rPr>
                <w:rFonts w:ascii="Arial" w:hAnsi="Arial" w:cs="Arial"/>
                <w:szCs w:val="24"/>
                <w:lang w:val="en-US" w:eastAsia="fr-FR"/>
              </w:rPr>
              <w:t xml:space="preserve">Project: Dyes with Switchable Intersystem Crossing for Photonics (DyeSICPhoto, </w:t>
            </w:r>
            <w:r w:rsidRPr="00D3440F">
              <w:rPr>
                <w:rFonts w:ascii="Arial" w:hAnsi="Arial" w:cs="Arial"/>
                <w:szCs w:val="24"/>
                <w:lang w:val="en-GB" w:eastAsia="fr-FR"/>
              </w:rPr>
              <w:t>21/FFP-A/9214)</w:t>
            </w:r>
          </w:p>
        </w:tc>
      </w:tr>
      <w:tr w:rsidR="00A60B95" w:rsidRPr="00D3440F" w14:paraId="56D8C653" w14:textId="77777777" w:rsidTr="00A207FC">
        <w:tc>
          <w:tcPr>
            <w:tcW w:w="1440" w:type="dxa"/>
            <w:gridSpan w:val="2"/>
          </w:tcPr>
          <w:p w14:paraId="073F0C0D"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 xml:space="preserve">2020 – 2024   </w:t>
            </w:r>
          </w:p>
        </w:tc>
        <w:tc>
          <w:tcPr>
            <w:tcW w:w="8199" w:type="dxa"/>
            <w:gridSpan w:val="3"/>
          </w:tcPr>
          <w:p w14:paraId="18BE0A25" w14:textId="303DF3BB" w:rsidR="00A60B95" w:rsidRPr="00D3440F" w:rsidRDefault="00A60B95" w:rsidP="00E878A4">
            <w:pPr>
              <w:spacing w:line="240" w:lineRule="exact"/>
              <w:jc w:val="both"/>
              <w:rPr>
                <w:rFonts w:ascii="Arial" w:hAnsi="Arial" w:cs="Arial"/>
                <w:szCs w:val="24"/>
                <w:lang w:val="en-US" w:eastAsia="fr-FR"/>
              </w:rPr>
            </w:pPr>
            <w:r w:rsidRPr="00D3440F">
              <w:rPr>
                <w:rFonts w:ascii="Arial" w:hAnsi="Arial" w:cs="Arial"/>
                <w:b/>
                <w:bCs/>
                <w:szCs w:val="24"/>
                <w:lang w:val="en-US" w:eastAsia="fr-FR"/>
              </w:rPr>
              <w:t>TU Dublin Research Scholarship</w:t>
            </w:r>
            <w:r w:rsidRPr="00D3440F">
              <w:rPr>
                <w:rFonts w:ascii="Arial" w:hAnsi="Arial" w:cs="Arial"/>
                <w:szCs w:val="24"/>
                <w:lang w:val="en-US" w:eastAsia="fr-FR"/>
              </w:rPr>
              <w:t xml:space="preserve"> </w:t>
            </w:r>
            <w:r w:rsidRPr="00AD7427">
              <w:rPr>
                <w:rFonts w:ascii="Arial" w:hAnsi="Arial" w:cs="Arial"/>
                <w:szCs w:val="24"/>
                <w:lang w:val="en-US" w:eastAsia="fr-FR"/>
              </w:rPr>
              <w:t>(Principal Investigator)</w:t>
            </w:r>
          </w:p>
          <w:p w14:paraId="4D97E27D" w14:textId="77777777" w:rsidR="00A60B95" w:rsidRPr="00D3440F" w:rsidRDefault="00A60B95" w:rsidP="00E878A4">
            <w:pPr>
              <w:spacing w:after="100" w:line="240" w:lineRule="exact"/>
              <w:jc w:val="both"/>
              <w:rPr>
                <w:rFonts w:ascii="Arial" w:hAnsi="Arial" w:cs="Arial"/>
                <w:szCs w:val="24"/>
                <w:lang w:val="en-US"/>
              </w:rPr>
            </w:pPr>
            <w:r w:rsidRPr="00D3440F">
              <w:rPr>
                <w:rFonts w:ascii="Arial" w:hAnsi="Arial" w:cs="Arial"/>
                <w:szCs w:val="24"/>
                <w:lang w:val="en-US" w:eastAsia="fr-FR"/>
              </w:rPr>
              <w:t>Project: Heavy-Atom-Free Photosensitizing Materials</w:t>
            </w:r>
          </w:p>
        </w:tc>
      </w:tr>
      <w:tr w:rsidR="00A60B95" w:rsidRPr="00D3440F" w14:paraId="37413F99" w14:textId="77777777" w:rsidTr="00A207FC">
        <w:tc>
          <w:tcPr>
            <w:tcW w:w="1440" w:type="dxa"/>
            <w:gridSpan w:val="2"/>
          </w:tcPr>
          <w:p w14:paraId="553D5417"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 xml:space="preserve">2015 – 2017   </w:t>
            </w:r>
          </w:p>
        </w:tc>
        <w:tc>
          <w:tcPr>
            <w:tcW w:w="8199" w:type="dxa"/>
            <w:gridSpan w:val="3"/>
          </w:tcPr>
          <w:p w14:paraId="2CCFCC73" w14:textId="7206242C" w:rsidR="00A60B95" w:rsidRPr="00D3440F" w:rsidRDefault="00A60B95" w:rsidP="00E878A4">
            <w:pPr>
              <w:spacing w:after="100" w:line="240" w:lineRule="exact"/>
              <w:jc w:val="both"/>
              <w:rPr>
                <w:rFonts w:ascii="Arial" w:hAnsi="Arial" w:cs="Arial"/>
                <w:szCs w:val="24"/>
                <w:lang w:val="en-GB" w:eastAsia="fr-FR"/>
              </w:rPr>
            </w:pPr>
            <w:r w:rsidRPr="00D3440F">
              <w:rPr>
                <w:rFonts w:ascii="Arial" w:hAnsi="Arial" w:cs="Arial"/>
                <w:b/>
                <w:bCs/>
                <w:szCs w:val="24"/>
                <w:lang w:val="en-GB" w:eastAsia="fr-FR"/>
              </w:rPr>
              <w:t>Marie Curie Intra-European Fellowship</w:t>
            </w:r>
            <w:r w:rsidRPr="00D3440F">
              <w:rPr>
                <w:rFonts w:ascii="Arial" w:hAnsi="Arial" w:cs="Arial"/>
                <w:szCs w:val="24"/>
                <w:lang w:val="en-GB" w:eastAsia="fr-FR"/>
              </w:rPr>
              <w:t xml:space="preserve"> </w:t>
            </w:r>
            <w:r w:rsidRPr="00AD7427">
              <w:rPr>
                <w:rFonts w:ascii="Arial" w:hAnsi="Arial" w:cs="Arial"/>
                <w:szCs w:val="24"/>
                <w:lang w:val="en-US" w:eastAsia="fr-FR"/>
              </w:rPr>
              <w:t>(Principal Investigator)</w:t>
            </w:r>
          </w:p>
          <w:p w14:paraId="3AE3264E" w14:textId="77777777" w:rsidR="00A60B95" w:rsidRPr="00D3440F" w:rsidRDefault="00A60B95" w:rsidP="00E878A4">
            <w:pPr>
              <w:spacing w:after="100" w:line="240" w:lineRule="exact"/>
              <w:jc w:val="both"/>
              <w:rPr>
                <w:rFonts w:ascii="Arial" w:hAnsi="Arial" w:cs="Arial"/>
                <w:szCs w:val="24"/>
                <w:lang w:val="en-US" w:eastAsia="fr-FR"/>
              </w:rPr>
            </w:pPr>
            <w:r w:rsidRPr="00D3440F">
              <w:rPr>
                <w:rFonts w:ascii="Arial" w:hAnsi="Arial" w:cs="Arial"/>
                <w:szCs w:val="24"/>
                <w:lang w:val="en-US" w:eastAsia="fr-FR"/>
              </w:rPr>
              <w:t>“Controlled Singlet Oxygen Release Sensitizer in Photodynamic Therapy”</w:t>
            </w:r>
          </w:p>
        </w:tc>
      </w:tr>
      <w:tr w:rsidR="00A60B95" w:rsidRPr="00D3440F" w14:paraId="5D337567" w14:textId="77777777" w:rsidTr="00A207FC">
        <w:tc>
          <w:tcPr>
            <w:tcW w:w="1440" w:type="dxa"/>
            <w:gridSpan w:val="2"/>
          </w:tcPr>
          <w:p w14:paraId="5D31B270"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zCs w:val="24"/>
              </w:rPr>
              <w:t xml:space="preserve">2010 – 2014   </w:t>
            </w:r>
          </w:p>
        </w:tc>
        <w:tc>
          <w:tcPr>
            <w:tcW w:w="8199" w:type="dxa"/>
            <w:gridSpan w:val="3"/>
          </w:tcPr>
          <w:p w14:paraId="56975511" w14:textId="0BED8313" w:rsidR="00A60B95" w:rsidRPr="00D3440F" w:rsidRDefault="00A60B95" w:rsidP="00E878A4">
            <w:pPr>
              <w:spacing w:line="240" w:lineRule="exact"/>
              <w:jc w:val="both"/>
              <w:rPr>
                <w:rFonts w:ascii="Arial" w:hAnsi="Arial" w:cs="Arial"/>
                <w:shd w:val="clear" w:color="auto" w:fill="FFFFFF"/>
              </w:rPr>
            </w:pPr>
            <w:r w:rsidRPr="00D3440F">
              <w:rPr>
                <w:rFonts w:ascii="Arial" w:hAnsi="Arial" w:cs="Arial"/>
                <w:b/>
                <w:bCs/>
                <w:shd w:val="clear" w:color="auto" w:fill="FFFFFF"/>
              </w:rPr>
              <w:t>Max Planck Society Scholarship</w:t>
            </w:r>
            <w:r w:rsidRPr="00D3440F">
              <w:rPr>
                <w:rFonts w:ascii="Arial" w:hAnsi="Arial" w:cs="Arial"/>
                <w:shd w:val="clear" w:color="auto" w:fill="FFFFFF"/>
              </w:rPr>
              <w:t xml:space="preserve"> (</w:t>
            </w:r>
            <w:r w:rsidRPr="00D3440F">
              <w:rPr>
                <w:rFonts w:ascii="Arial" w:hAnsi="Arial" w:cs="Arial"/>
                <w:szCs w:val="24"/>
                <w:lang w:val="en-US" w:eastAsia="fr-FR"/>
              </w:rPr>
              <w:t xml:space="preserve">individual postdoc grant - </w:t>
            </w:r>
            <w:r w:rsidRPr="00D3440F">
              <w:rPr>
                <w:rFonts w:ascii="Arial" w:hAnsi="Arial" w:cs="Arial"/>
                <w:szCs w:val="24"/>
                <w:lang w:val="en-GB" w:eastAsia="fr-FR"/>
              </w:rPr>
              <w:t>stipend for outstanding scientists from abroad)</w:t>
            </w:r>
          </w:p>
          <w:p w14:paraId="0391DF89" w14:textId="77777777" w:rsidR="00A60B95" w:rsidRDefault="00A60B95" w:rsidP="00E878A4">
            <w:pPr>
              <w:spacing w:after="100" w:line="240" w:lineRule="exact"/>
              <w:jc w:val="both"/>
              <w:rPr>
                <w:rFonts w:ascii="Arial" w:hAnsi="Arial" w:cs="Arial"/>
                <w:shd w:val="clear" w:color="auto" w:fill="FFFFFF"/>
              </w:rPr>
            </w:pPr>
            <w:r w:rsidRPr="00D3440F">
              <w:rPr>
                <w:rFonts w:ascii="Arial" w:hAnsi="Arial" w:cs="Arial"/>
                <w:shd w:val="clear" w:color="auto" w:fill="FFFFFF"/>
              </w:rPr>
              <w:t>Project: New Functional Dyes for NIR to Visible Light Upconversion</w:t>
            </w:r>
          </w:p>
          <w:p w14:paraId="06A759FA" w14:textId="0E393496" w:rsidR="00A26044" w:rsidRPr="00A26044" w:rsidRDefault="00A26044" w:rsidP="00A26044">
            <w:pPr>
              <w:tabs>
                <w:tab w:val="left" w:pos="3165"/>
              </w:tabs>
              <w:rPr>
                <w:rFonts w:ascii="Arial" w:hAnsi="Arial" w:cs="Arial"/>
                <w:szCs w:val="24"/>
                <w:lang w:val="en-GB" w:eastAsia="fr-FR"/>
              </w:rPr>
            </w:pPr>
            <w:r>
              <w:rPr>
                <w:rFonts w:ascii="Arial" w:hAnsi="Arial" w:cs="Arial"/>
                <w:szCs w:val="24"/>
                <w:lang w:val="en-GB" w:eastAsia="fr-FR"/>
              </w:rPr>
              <w:tab/>
            </w:r>
          </w:p>
        </w:tc>
      </w:tr>
      <w:tr w:rsidR="00A60B95" w:rsidRPr="00D3440F" w14:paraId="3427C30A" w14:textId="77777777" w:rsidTr="00A207FC">
        <w:tc>
          <w:tcPr>
            <w:tcW w:w="1440" w:type="dxa"/>
            <w:gridSpan w:val="2"/>
          </w:tcPr>
          <w:p w14:paraId="1A2BE95B" w14:textId="77777777" w:rsidR="00A60B95" w:rsidRPr="00D3440F" w:rsidRDefault="00A60B95" w:rsidP="00E878A4">
            <w:pPr>
              <w:spacing w:after="40" w:line="240" w:lineRule="exact"/>
              <w:jc w:val="both"/>
              <w:rPr>
                <w:rFonts w:ascii="Arial" w:hAnsi="Arial" w:cs="Arial"/>
                <w:szCs w:val="24"/>
              </w:rPr>
            </w:pPr>
            <w:r w:rsidRPr="00D3440F">
              <w:rPr>
                <w:rFonts w:ascii="Arial" w:hAnsi="Arial" w:cs="Arial"/>
                <w:shd w:val="clear" w:color="auto" w:fill="FFFFFF"/>
              </w:rPr>
              <w:lastRenderedPageBreak/>
              <w:t xml:space="preserve">2005 – </w:t>
            </w:r>
            <w:r w:rsidRPr="00D3440F">
              <w:rPr>
                <w:rFonts w:ascii="Arial" w:hAnsi="Arial" w:cs="Arial"/>
                <w:szCs w:val="24"/>
              </w:rPr>
              <w:t>2006</w:t>
            </w:r>
          </w:p>
        </w:tc>
        <w:tc>
          <w:tcPr>
            <w:tcW w:w="8199" w:type="dxa"/>
            <w:gridSpan w:val="3"/>
          </w:tcPr>
          <w:p w14:paraId="21A401FB" w14:textId="2374479D" w:rsidR="00A60B95" w:rsidRPr="00D3440F" w:rsidRDefault="00A60B95" w:rsidP="00E878A4">
            <w:pPr>
              <w:spacing w:line="240" w:lineRule="exact"/>
              <w:jc w:val="both"/>
              <w:rPr>
                <w:rFonts w:ascii="Arial" w:hAnsi="Arial" w:cs="Arial"/>
                <w:shd w:val="clear" w:color="auto" w:fill="FFFFFF"/>
              </w:rPr>
            </w:pPr>
            <w:r w:rsidRPr="00D3440F">
              <w:rPr>
                <w:rFonts w:ascii="Arial" w:hAnsi="Arial" w:cs="Arial"/>
                <w:b/>
                <w:bCs/>
                <w:shd w:val="clear" w:color="auto" w:fill="FFFFFF"/>
              </w:rPr>
              <w:t>Russian Foundation for Assistance to Small Innovative Enterprises</w:t>
            </w:r>
            <w:r w:rsidRPr="00D3440F">
              <w:rPr>
                <w:rFonts w:ascii="Arial" w:hAnsi="Arial" w:cs="Arial"/>
                <w:shd w:val="clear" w:color="auto" w:fill="FFFFFF"/>
              </w:rPr>
              <w:t xml:space="preserve"> (grant for establishing a startup company)</w:t>
            </w:r>
          </w:p>
          <w:p w14:paraId="2BECBD52" w14:textId="77777777" w:rsidR="00A60B95" w:rsidRPr="00D3440F" w:rsidRDefault="00A60B95" w:rsidP="00E878A4">
            <w:pPr>
              <w:spacing w:after="100" w:line="240" w:lineRule="exact"/>
              <w:jc w:val="both"/>
              <w:rPr>
                <w:rFonts w:ascii="Arial" w:hAnsi="Arial" w:cs="Arial"/>
                <w:szCs w:val="24"/>
                <w:lang w:val="en-GB" w:eastAsia="fr-FR"/>
              </w:rPr>
            </w:pPr>
            <w:r w:rsidRPr="00D3440F">
              <w:rPr>
                <w:rFonts w:ascii="Arial" w:hAnsi="Arial" w:cs="Arial"/>
                <w:shd w:val="clear" w:color="auto" w:fill="FFFFFF"/>
              </w:rPr>
              <w:t>Project: Development of Technology of 24-Epibrassinolide Production</w:t>
            </w:r>
          </w:p>
        </w:tc>
      </w:tr>
      <w:tr w:rsidR="00A60B95" w:rsidRPr="00D3440F" w14:paraId="59112247" w14:textId="77777777" w:rsidTr="00A207FC">
        <w:tc>
          <w:tcPr>
            <w:tcW w:w="9639" w:type="dxa"/>
            <w:gridSpan w:val="5"/>
          </w:tcPr>
          <w:p w14:paraId="74721EB6" w14:textId="71D55D31" w:rsidR="00A60B95" w:rsidRPr="00D3440F" w:rsidRDefault="00187FD1" w:rsidP="001F2740">
            <w:pPr>
              <w:spacing w:before="120" w:after="60"/>
              <w:ind w:right="-45"/>
              <w:jc w:val="both"/>
              <w:rPr>
                <w:rFonts w:ascii="Arial" w:hAnsi="Arial" w:cs="Arial"/>
                <w:b/>
                <w:bCs/>
                <w:szCs w:val="24"/>
                <w:lang w:val="en-US" w:eastAsia="ja-JP"/>
              </w:rPr>
            </w:pPr>
            <w:r>
              <w:rPr>
                <w:rFonts w:ascii="Arial" w:hAnsi="Arial" w:cs="Arial" w:hint="eastAsia"/>
                <w:b/>
                <w:color w:val="1F4E79" w:themeColor="accent1" w:themeShade="80"/>
                <w:sz w:val="24"/>
                <w:szCs w:val="24"/>
                <w:lang w:val="en-US" w:eastAsia="ja-JP"/>
              </w:rPr>
              <w:t>TEACHING EXPERIENCE</w:t>
            </w:r>
          </w:p>
        </w:tc>
      </w:tr>
      <w:tr w:rsidR="00A60B95" w:rsidRPr="00D3440F" w14:paraId="6982499D" w14:textId="77777777" w:rsidTr="00A207FC">
        <w:trPr>
          <w:trHeight w:val="5702"/>
        </w:trPr>
        <w:tc>
          <w:tcPr>
            <w:tcW w:w="9639" w:type="dxa"/>
            <w:gridSpan w:val="5"/>
          </w:tcPr>
          <w:p w14:paraId="645E55C7" w14:textId="77777777" w:rsidR="00A60B95" w:rsidRPr="00D3440F" w:rsidRDefault="00A60B95" w:rsidP="00E878A4">
            <w:pPr>
              <w:pStyle w:val="ListParagraph"/>
              <w:numPr>
                <w:ilvl w:val="0"/>
                <w:numId w:val="12"/>
              </w:numPr>
              <w:spacing w:before="60" w:after="100" w:line="280" w:lineRule="exact"/>
              <w:ind w:left="357" w:hanging="357"/>
              <w:jc w:val="both"/>
              <w:rPr>
                <w:rFonts w:ascii="Arial" w:hAnsi="Arial" w:cs="Arial"/>
                <w:szCs w:val="24"/>
                <w:lang w:val="en-GB" w:eastAsia="ja-JP"/>
              </w:rPr>
            </w:pPr>
            <w:r w:rsidRPr="00D3440F">
              <w:rPr>
                <w:rFonts w:ascii="Arial" w:hAnsi="Arial" w:cs="Arial"/>
                <w:szCs w:val="24"/>
                <w:lang w:val="en-GB" w:eastAsia="ja-JP"/>
              </w:rPr>
              <w:t>Extensive experience delivering lectures, tutorials, and lab-based instruction in pharmaceutical, medicinal, organic, and analytical chemistry</w:t>
            </w:r>
          </w:p>
          <w:p w14:paraId="120D97ED" w14:textId="77777777" w:rsidR="00A60B95" w:rsidRPr="00D3440F" w:rsidRDefault="00A60B95" w:rsidP="00E878A4">
            <w:pPr>
              <w:pStyle w:val="ListParagraph"/>
              <w:numPr>
                <w:ilvl w:val="0"/>
                <w:numId w:val="12"/>
              </w:numPr>
              <w:spacing w:before="60" w:after="100" w:line="280" w:lineRule="exact"/>
              <w:ind w:left="357" w:hanging="357"/>
              <w:jc w:val="both"/>
              <w:rPr>
                <w:rFonts w:ascii="Arial" w:hAnsi="Arial" w:cs="Arial"/>
                <w:szCs w:val="24"/>
                <w:lang w:val="en-GB" w:eastAsia="ja-JP"/>
              </w:rPr>
            </w:pPr>
            <w:r w:rsidRPr="00D3440F">
              <w:rPr>
                <w:rFonts w:ascii="Arial" w:hAnsi="Arial" w:cs="Arial"/>
                <w:szCs w:val="24"/>
                <w:lang w:val="en-GB" w:eastAsia="ja-JP"/>
              </w:rPr>
              <w:t>Proficient in curriculum design, module coordination, and assessment strategy development</w:t>
            </w:r>
          </w:p>
          <w:p w14:paraId="2E8A1BDE" w14:textId="77777777" w:rsidR="00A60B95" w:rsidRPr="00D3440F" w:rsidRDefault="00A60B95" w:rsidP="00E878A4">
            <w:pPr>
              <w:pStyle w:val="ListParagraph"/>
              <w:numPr>
                <w:ilvl w:val="0"/>
                <w:numId w:val="12"/>
              </w:numPr>
              <w:spacing w:before="60" w:after="100" w:line="280" w:lineRule="exact"/>
              <w:ind w:left="357" w:hanging="357"/>
              <w:jc w:val="both"/>
              <w:rPr>
                <w:rFonts w:ascii="Arial" w:hAnsi="Arial" w:cs="Arial"/>
                <w:szCs w:val="24"/>
                <w:lang w:val="en-GB" w:eastAsia="ja-JP"/>
              </w:rPr>
            </w:pPr>
            <w:r w:rsidRPr="00D3440F">
              <w:rPr>
                <w:rFonts w:ascii="Arial" w:hAnsi="Arial" w:cs="Arial"/>
                <w:szCs w:val="24"/>
                <w:lang w:val="en-GB" w:eastAsia="ja-JP"/>
              </w:rPr>
              <w:t>Experienced in synchronous and asynchronous online teaching, using digital platforms such as Brightspace and Blackboard</w:t>
            </w:r>
          </w:p>
          <w:p w14:paraId="035BD30B" w14:textId="77777777" w:rsidR="00A60B95" w:rsidRPr="00D3440F" w:rsidRDefault="00A60B95" w:rsidP="00E878A4">
            <w:pPr>
              <w:pStyle w:val="ListParagraph"/>
              <w:numPr>
                <w:ilvl w:val="0"/>
                <w:numId w:val="12"/>
              </w:numPr>
              <w:spacing w:before="60" w:after="100" w:line="280" w:lineRule="exact"/>
              <w:ind w:left="357" w:hanging="357"/>
              <w:jc w:val="both"/>
              <w:rPr>
                <w:rFonts w:ascii="Arial" w:hAnsi="Arial" w:cs="Arial"/>
                <w:szCs w:val="24"/>
                <w:lang w:val="en-GB" w:eastAsia="ja-JP"/>
              </w:rPr>
            </w:pPr>
            <w:r w:rsidRPr="00D3440F">
              <w:rPr>
                <w:rFonts w:ascii="Arial" w:hAnsi="Arial" w:cs="Arial"/>
                <w:szCs w:val="24"/>
                <w:lang w:val="en-GB" w:eastAsia="ja-JP"/>
              </w:rPr>
              <w:t>Apply research-led teaching approaches by integrating recent scientific developments into advanced-level modules</w:t>
            </w:r>
          </w:p>
          <w:p w14:paraId="39B1BFFA" w14:textId="77777777" w:rsidR="00A60B95" w:rsidRDefault="00A60B95" w:rsidP="00E878A4">
            <w:pPr>
              <w:pStyle w:val="ListParagraph"/>
              <w:numPr>
                <w:ilvl w:val="0"/>
                <w:numId w:val="12"/>
              </w:numPr>
              <w:spacing w:before="60" w:after="100" w:line="280" w:lineRule="exact"/>
              <w:ind w:left="357" w:hanging="357"/>
              <w:jc w:val="both"/>
              <w:rPr>
                <w:rFonts w:ascii="Arial" w:hAnsi="Arial" w:cs="Arial"/>
                <w:szCs w:val="24"/>
                <w:lang w:val="en-GB" w:eastAsia="ja-JP"/>
              </w:rPr>
            </w:pPr>
            <w:r w:rsidRPr="00D3440F">
              <w:rPr>
                <w:rFonts w:ascii="Arial" w:hAnsi="Arial" w:cs="Arial"/>
                <w:szCs w:val="24"/>
                <w:lang w:val="en-GB" w:eastAsia="ja-JP"/>
              </w:rPr>
              <w:t>Committed to fostering student engagement through interactive methods and interdisciplinary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4363"/>
            </w:tblGrid>
            <w:tr w:rsidR="00A60B95" w:rsidRPr="00AD7427" w14:paraId="40C11673" w14:textId="77777777" w:rsidTr="002E776E">
              <w:trPr>
                <w:trHeight w:val="2867"/>
              </w:trPr>
              <w:tc>
                <w:tcPr>
                  <w:tcW w:w="5140" w:type="dxa"/>
                </w:tcPr>
                <w:p w14:paraId="731EA14D" w14:textId="77777777" w:rsidR="00A60B95" w:rsidRPr="00AD7427" w:rsidRDefault="00A60B95" w:rsidP="00E878A4">
                  <w:pPr>
                    <w:spacing w:before="120" w:after="100" w:line="240" w:lineRule="exact"/>
                    <w:ind w:left="-113"/>
                    <w:jc w:val="both"/>
                    <w:rPr>
                      <w:rFonts w:ascii="Arial" w:hAnsi="Arial" w:cs="Arial"/>
                      <w:b/>
                      <w:szCs w:val="24"/>
                      <w:lang w:val="en-US" w:eastAsia="fr-FR"/>
                    </w:rPr>
                  </w:pPr>
                  <w:r w:rsidRPr="00AD7427">
                    <w:rPr>
                      <w:rFonts w:ascii="Arial" w:hAnsi="Arial" w:cs="Arial"/>
                      <w:b/>
                      <w:szCs w:val="24"/>
                      <w:lang w:val="en-US" w:eastAsia="fr-FR"/>
                    </w:rPr>
                    <w:t>Currently taught modules</w:t>
                  </w:r>
                </w:p>
                <w:p w14:paraId="791EEBC0" w14:textId="77777777" w:rsidR="00A60B95" w:rsidRPr="00AD7427" w:rsidRDefault="00A60B95" w:rsidP="002E776E">
                  <w:pPr>
                    <w:spacing w:line="280" w:lineRule="exact"/>
                    <w:ind w:left="-113"/>
                    <w:jc w:val="both"/>
                    <w:rPr>
                      <w:rFonts w:ascii="Arial" w:hAnsi="Arial" w:cs="Arial"/>
                      <w:szCs w:val="24"/>
                      <w:lang w:val="en-US" w:eastAsia="fr-FR"/>
                    </w:rPr>
                  </w:pPr>
                  <w:r w:rsidRPr="00AD7427">
                    <w:rPr>
                      <w:rFonts w:ascii="Arial" w:hAnsi="Arial" w:cs="Arial"/>
                      <w:szCs w:val="24"/>
                      <w:lang w:val="en-US" w:eastAsia="fr-FR"/>
                    </w:rPr>
                    <w:t>CHEM1007 – Introduction to Chemistry</w:t>
                  </w:r>
                </w:p>
                <w:p w14:paraId="32470A6E" w14:textId="77777777" w:rsidR="00A60B95" w:rsidRPr="00AD7427" w:rsidRDefault="00A60B95" w:rsidP="002E776E">
                  <w:pPr>
                    <w:spacing w:line="280" w:lineRule="exact"/>
                    <w:ind w:left="-113"/>
                    <w:jc w:val="both"/>
                    <w:rPr>
                      <w:rFonts w:ascii="Arial" w:hAnsi="Arial" w:cs="Arial"/>
                      <w:szCs w:val="24"/>
                      <w:lang w:val="en-US" w:eastAsia="fr-FR"/>
                    </w:rPr>
                  </w:pPr>
                  <w:r w:rsidRPr="00AD7427">
                    <w:rPr>
                      <w:rFonts w:ascii="Arial" w:hAnsi="Arial" w:cs="Arial"/>
                      <w:szCs w:val="24"/>
                      <w:lang w:val="en-US" w:eastAsia="fr-FR"/>
                    </w:rPr>
                    <w:t>CHEM2008 – Organic Chemistry</w:t>
                  </w:r>
                </w:p>
                <w:p w14:paraId="6A67E42B" w14:textId="77777777" w:rsidR="00A60B95" w:rsidRPr="00AD7427" w:rsidRDefault="00A60B95" w:rsidP="002E776E">
                  <w:pPr>
                    <w:spacing w:line="280" w:lineRule="exact"/>
                    <w:ind w:left="-113"/>
                    <w:jc w:val="both"/>
                    <w:rPr>
                      <w:rFonts w:ascii="Arial" w:hAnsi="Arial" w:cs="Arial"/>
                      <w:szCs w:val="24"/>
                      <w:lang w:val="en-US" w:eastAsia="fr-FR"/>
                    </w:rPr>
                  </w:pPr>
                  <w:r w:rsidRPr="00AD7427">
                    <w:rPr>
                      <w:rFonts w:ascii="Arial" w:hAnsi="Arial" w:cs="Arial"/>
                      <w:szCs w:val="24"/>
                      <w:lang w:val="en-US" w:eastAsia="fr-FR"/>
                    </w:rPr>
                    <w:t>CHEM2022 – Spectroscopy</w:t>
                  </w:r>
                </w:p>
                <w:p w14:paraId="2EA92707" w14:textId="77777777" w:rsidR="00A60B95" w:rsidRPr="00AD7427" w:rsidRDefault="00A60B95" w:rsidP="002E776E">
                  <w:pPr>
                    <w:spacing w:line="280" w:lineRule="exact"/>
                    <w:ind w:left="-113"/>
                    <w:jc w:val="both"/>
                    <w:rPr>
                      <w:rFonts w:ascii="Arial" w:hAnsi="Arial" w:cs="Arial"/>
                      <w:szCs w:val="24"/>
                      <w:lang w:val="en-US" w:eastAsia="fr-FR"/>
                    </w:rPr>
                  </w:pPr>
                  <w:r w:rsidRPr="00AD7427">
                    <w:rPr>
                      <w:rFonts w:ascii="Arial" w:hAnsi="Arial" w:cs="Arial"/>
                      <w:szCs w:val="24"/>
                      <w:lang w:val="en-US" w:eastAsia="fr-FR"/>
                    </w:rPr>
                    <w:t>CHEM2024 – Pharmaceutical &amp; Bioorganic Chemistry</w:t>
                  </w:r>
                </w:p>
                <w:p w14:paraId="2A4B167B" w14:textId="77777777" w:rsidR="00A60B95" w:rsidRPr="00AD7427" w:rsidRDefault="00A60B95" w:rsidP="002E776E">
                  <w:pPr>
                    <w:spacing w:line="280" w:lineRule="exact"/>
                    <w:ind w:left="-113"/>
                    <w:jc w:val="both"/>
                    <w:rPr>
                      <w:rFonts w:ascii="Arial" w:hAnsi="Arial" w:cs="Arial"/>
                      <w:szCs w:val="24"/>
                      <w:lang w:val="en-US" w:eastAsia="fr-FR"/>
                    </w:rPr>
                  </w:pPr>
                  <w:r w:rsidRPr="00AD7427">
                    <w:rPr>
                      <w:rFonts w:ascii="Arial" w:hAnsi="Arial" w:cs="Arial"/>
                      <w:szCs w:val="24"/>
                      <w:lang w:val="en-US" w:eastAsia="fr-FR"/>
                    </w:rPr>
                    <w:t xml:space="preserve">CHEM2025 – Medicinal Chemistry &amp; Pharmchem Processes </w:t>
                  </w:r>
                </w:p>
                <w:p w14:paraId="1DAA257B" w14:textId="77777777" w:rsidR="00A60B95" w:rsidRPr="00AD7427" w:rsidRDefault="00A60B95" w:rsidP="002E776E">
                  <w:pPr>
                    <w:spacing w:line="280" w:lineRule="exact"/>
                    <w:ind w:left="-113"/>
                    <w:jc w:val="both"/>
                    <w:rPr>
                      <w:rFonts w:ascii="Arial" w:hAnsi="Arial" w:cs="Arial"/>
                      <w:szCs w:val="24"/>
                      <w:lang w:val="en-US" w:eastAsia="fr-FR"/>
                    </w:rPr>
                  </w:pPr>
                  <w:r w:rsidRPr="00AD7427">
                    <w:rPr>
                      <w:rFonts w:ascii="Arial" w:hAnsi="Arial" w:cs="Arial"/>
                      <w:szCs w:val="24"/>
                      <w:lang w:val="en-US" w:eastAsia="fr-FR"/>
                    </w:rPr>
                    <w:t>CHEM3011 – Organic Chemistry &amp; Stereochemistry</w:t>
                  </w:r>
                </w:p>
                <w:p w14:paraId="236CAD63" w14:textId="77777777" w:rsidR="00A60B95" w:rsidRPr="00AD7427" w:rsidRDefault="00A60B95" w:rsidP="002E776E">
                  <w:pPr>
                    <w:spacing w:line="280" w:lineRule="exact"/>
                    <w:ind w:left="-113"/>
                    <w:jc w:val="both"/>
                    <w:rPr>
                      <w:rFonts w:ascii="Arial" w:hAnsi="Arial" w:cs="Arial"/>
                      <w:szCs w:val="24"/>
                      <w:lang w:val="en-US" w:eastAsia="fr-FR"/>
                    </w:rPr>
                  </w:pPr>
                  <w:r w:rsidRPr="00AD7427">
                    <w:rPr>
                      <w:rFonts w:ascii="Arial" w:hAnsi="Arial" w:cs="Arial"/>
                      <w:szCs w:val="24"/>
                      <w:lang w:val="en-US" w:eastAsia="fr-FR"/>
                    </w:rPr>
                    <w:t>CHEM4008 – Topics in Medicinal Chemistry</w:t>
                  </w:r>
                </w:p>
              </w:tc>
              <w:tc>
                <w:tcPr>
                  <w:tcW w:w="4415" w:type="dxa"/>
                </w:tcPr>
                <w:p w14:paraId="1B44704E" w14:textId="77777777" w:rsidR="00A60B95" w:rsidRPr="00AD7427" w:rsidRDefault="00A60B95" w:rsidP="00E878A4">
                  <w:pPr>
                    <w:spacing w:before="120" w:after="100" w:line="240" w:lineRule="exact"/>
                    <w:ind w:left="340"/>
                    <w:jc w:val="both"/>
                    <w:rPr>
                      <w:rFonts w:ascii="Arial" w:hAnsi="Arial" w:cs="Arial"/>
                      <w:b/>
                      <w:szCs w:val="24"/>
                      <w:lang w:val="en-US" w:eastAsia="fr-FR"/>
                    </w:rPr>
                  </w:pPr>
                  <w:r w:rsidRPr="00AD7427">
                    <w:rPr>
                      <w:rFonts w:ascii="Arial" w:hAnsi="Arial" w:cs="Arial"/>
                      <w:b/>
                      <w:szCs w:val="24"/>
                      <w:lang w:val="en-US" w:eastAsia="fr-FR"/>
                    </w:rPr>
                    <w:t xml:space="preserve">Previously taught modules: </w:t>
                  </w:r>
                </w:p>
                <w:p w14:paraId="2B9522CD" w14:textId="77777777" w:rsidR="00A60B95" w:rsidRPr="00AD7427" w:rsidRDefault="00A60B95" w:rsidP="002E776E">
                  <w:pPr>
                    <w:spacing w:line="280" w:lineRule="exact"/>
                    <w:ind w:left="340"/>
                    <w:jc w:val="both"/>
                    <w:rPr>
                      <w:rFonts w:ascii="Arial" w:hAnsi="Arial" w:cs="Arial"/>
                      <w:szCs w:val="24"/>
                      <w:lang w:val="en-US" w:eastAsia="fr-FR"/>
                    </w:rPr>
                  </w:pPr>
                  <w:r w:rsidRPr="00AD7427">
                    <w:rPr>
                      <w:rFonts w:ascii="Arial" w:hAnsi="Arial" w:cs="Arial"/>
                      <w:szCs w:val="24"/>
                      <w:lang w:val="en-US" w:eastAsia="fr-FR"/>
                    </w:rPr>
                    <w:t>CHEM1002 – Introduction to Chemistry</w:t>
                  </w:r>
                </w:p>
                <w:p w14:paraId="1364CA5F" w14:textId="77777777" w:rsidR="00A60B95" w:rsidRPr="00AD7427" w:rsidRDefault="00A60B95" w:rsidP="002E776E">
                  <w:pPr>
                    <w:spacing w:line="280" w:lineRule="exact"/>
                    <w:ind w:left="340"/>
                    <w:jc w:val="both"/>
                    <w:rPr>
                      <w:rFonts w:ascii="Arial" w:hAnsi="Arial" w:cs="Arial"/>
                      <w:szCs w:val="24"/>
                      <w:lang w:val="en-US" w:eastAsia="fr-FR"/>
                    </w:rPr>
                  </w:pPr>
                  <w:r w:rsidRPr="00AD7427">
                    <w:rPr>
                      <w:rFonts w:ascii="Arial" w:hAnsi="Arial" w:cs="Arial"/>
                      <w:szCs w:val="24"/>
                      <w:lang w:val="en-US" w:eastAsia="fr-FR"/>
                    </w:rPr>
                    <w:t>CHEM2009 – Principles of Drug Action</w:t>
                  </w:r>
                </w:p>
                <w:p w14:paraId="1CB46552" w14:textId="77777777" w:rsidR="00A60B95" w:rsidRPr="00AD7427" w:rsidRDefault="00A60B95" w:rsidP="002E776E">
                  <w:pPr>
                    <w:spacing w:line="280" w:lineRule="exact"/>
                    <w:ind w:left="340"/>
                    <w:jc w:val="both"/>
                    <w:rPr>
                      <w:rFonts w:ascii="Arial" w:hAnsi="Arial" w:cs="Arial"/>
                      <w:szCs w:val="24"/>
                      <w:lang w:val="en-US" w:eastAsia="fr-FR"/>
                    </w:rPr>
                  </w:pPr>
                  <w:r w:rsidRPr="00AD7427">
                    <w:rPr>
                      <w:rFonts w:ascii="Arial" w:hAnsi="Arial" w:cs="Arial"/>
                      <w:szCs w:val="24"/>
                      <w:lang w:val="en-US" w:eastAsia="fr-FR"/>
                    </w:rPr>
                    <w:t>CHEM2023 – Organic Chemistry</w:t>
                  </w:r>
                </w:p>
                <w:p w14:paraId="4F9FC737" w14:textId="77777777" w:rsidR="00A60B95" w:rsidRPr="00AD7427" w:rsidRDefault="00A60B95" w:rsidP="002E776E">
                  <w:pPr>
                    <w:spacing w:line="280" w:lineRule="exact"/>
                    <w:ind w:left="340"/>
                    <w:jc w:val="both"/>
                    <w:rPr>
                      <w:rFonts w:ascii="Arial" w:hAnsi="Arial" w:cs="Arial"/>
                      <w:szCs w:val="24"/>
                      <w:lang w:val="en-US" w:eastAsia="fr-FR"/>
                    </w:rPr>
                  </w:pPr>
                  <w:r w:rsidRPr="00AD7427">
                    <w:rPr>
                      <w:rFonts w:ascii="Arial" w:hAnsi="Arial" w:cs="Arial"/>
                      <w:szCs w:val="24"/>
                      <w:lang w:val="en-US" w:eastAsia="fr-FR"/>
                    </w:rPr>
                    <w:t xml:space="preserve">CHEM3003 – Organic Chemistry &amp; Stereochemistry </w:t>
                  </w:r>
                </w:p>
                <w:p w14:paraId="3FAA6D4F" w14:textId="77777777" w:rsidR="00A60B95" w:rsidRPr="00AD7427" w:rsidRDefault="00A60B95" w:rsidP="002E776E">
                  <w:pPr>
                    <w:spacing w:line="280" w:lineRule="exact"/>
                    <w:ind w:left="340"/>
                    <w:jc w:val="both"/>
                    <w:rPr>
                      <w:rFonts w:ascii="Arial" w:hAnsi="Arial" w:cs="Arial"/>
                      <w:szCs w:val="24"/>
                      <w:lang w:val="en-US" w:eastAsia="fr-FR"/>
                    </w:rPr>
                  </w:pPr>
                  <w:r w:rsidRPr="00AD7427">
                    <w:rPr>
                      <w:rFonts w:ascii="Arial" w:hAnsi="Arial" w:cs="Arial"/>
                      <w:szCs w:val="24"/>
                      <w:lang w:val="en-US" w:eastAsia="fr-FR"/>
                    </w:rPr>
                    <w:t>CHEM4004 – Advanced Organic Chemistry</w:t>
                  </w:r>
                </w:p>
                <w:p w14:paraId="083051DC" w14:textId="77777777" w:rsidR="00A60B95" w:rsidRPr="00AD7427" w:rsidRDefault="00A60B95" w:rsidP="00E878A4">
                  <w:pPr>
                    <w:spacing w:line="240" w:lineRule="exact"/>
                    <w:ind w:left="227"/>
                    <w:rPr>
                      <w:rFonts w:ascii="Arial" w:hAnsi="Arial" w:cs="Arial"/>
                      <w:b/>
                      <w:color w:val="1F4E79" w:themeColor="accent1" w:themeShade="80"/>
                      <w:sz w:val="24"/>
                      <w:szCs w:val="24"/>
                      <w:lang w:val="de-DE" w:eastAsia="fr-FR"/>
                    </w:rPr>
                  </w:pPr>
                </w:p>
              </w:tc>
            </w:tr>
          </w:tbl>
          <w:p w14:paraId="74BBF3BB" w14:textId="77777777" w:rsidR="00A60B95" w:rsidRPr="00D3440F" w:rsidRDefault="00A60B95" w:rsidP="00A60B95">
            <w:pPr>
              <w:pStyle w:val="ListParagraph"/>
              <w:spacing w:before="60" w:after="100"/>
              <w:ind w:left="357"/>
              <w:jc w:val="both"/>
              <w:rPr>
                <w:rFonts w:ascii="Arial" w:hAnsi="Arial" w:cs="Arial"/>
                <w:szCs w:val="24"/>
                <w:lang w:val="en-GB" w:eastAsia="ja-JP"/>
              </w:rPr>
            </w:pPr>
          </w:p>
        </w:tc>
      </w:tr>
      <w:tr w:rsidR="00A60B95" w:rsidRPr="00D3440F" w14:paraId="3F38EE9B" w14:textId="77777777" w:rsidTr="00A207FC">
        <w:tc>
          <w:tcPr>
            <w:tcW w:w="9639" w:type="dxa"/>
            <w:gridSpan w:val="5"/>
          </w:tcPr>
          <w:p w14:paraId="15D8F4ED" w14:textId="3D5B74FD" w:rsidR="00A60B95" w:rsidRPr="00D3440F" w:rsidRDefault="00187FD1" w:rsidP="001F2740">
            <w:pPr>
              <w:spacing w:before="120" w:after="60"/>
              <w:jc w:val="both"/>
              <w:rPr>
                <w:rFonts w:ascii="Arial" w:hAnsi="Arial" w:cs="Arial"/>
                <w:b/>
                <w:szCs w:val="24"/>
                <w:lang w:eastAsia="ja-JP"/>
              </w:rPr>
            </w:pPr>
            <w:r>
              <w:rPr>
                <w:rFonts w:ascii="Arial" w:hAnsi="Arial" w:cs="Arial" w:hint="eastAsia"/>
                <w:b/>
                <w:color w:val="1F4E79" w:themeColor="accent1" w:themeShade="80"/>
                <w:sz w:val="24"/>
                <w:szCs w:val="24"/>
                <w:lang w:val="en-US" w:eastAsia="ja-JP"/>
              </w:rPr>
              <w:t>DEPARTMENTAL ADMIN ROLES</w:t>
            </w:r>
          </w:p>
        </w:tc>
      </w:tr>
      <w:tr w:rsidR="00A60B95" w:rsidRPr="00D3440F" w14:paraId="358D666F" w14:textId="77777777" w:rsidTr="00A207FC">
        <w:tc>
          <w:tcPr>
            <w:tcW w:w="9639" w:type="dxa"/>
            <w:gridSpan w:val="5"/>
          </w:tcPr>
          <w:p w14:paraId="5464283F" w14:textId="77777777" w:rsidR="00A60B95" w:rsidRPr="00AD7427" w:rsidRDefault="00A60B95" w:rsidP="00E878A4">
            <w:pPr>
              <w:pStyle w:val="ListParagraph"/>
              <w:spacing w:before="60" w:after="120" w:line="240" w:lineRule="exact"/>
              <w:ind w:left="0"/>
              <w:contextualSpacing w:val="0"/>
              <w:jc w:val="both"/>
              <w:rPr>
                <w:rFonts w:ascii="Arial" w:hAnsi="Arial" w:cs="Arial"/>
                <w:szCs w:val="24"/>
                <w:lang w:val="en-US" w:eastAsia="fr-FR"/>
              </w:rPr>
            </w:pPr>
            <w:r w:rsidRPr="00AD7427">
              <w:rPr>
                <w:rFonts w:ascii="Arial" w:hAnsi="Arial" w:cs="Arial"/>
                <w:szCs w:val="24"/>
                <w:lang w:val="en-US" w:eastAsia="fr-FR"/>
              </w:rPr>
              <w:t>Phys2Life Research Hub Executive Committee member</w:t>
            </w:r>
          </w:p>
          <w:p w14:paraId="2168C88A" w14:textId="77777777" w:rsidR="00A60B95" w:rsidRPr="00AD7427" w:rsidRDefault="00A60B95" w:rsidP="00E878A4">
            <w:pPr>
              <w:pStyle w:val="ListParagraph"/>
              <w:spacing w:before="120" w:after="120" w:line="240" w:lineRule="exact"/>
              <w:ind w:left="0"/>
              <w:contextualSpacing w:val="0"/>
              <w:jc w:val="both"/>
              <w:rPr>
                <w:rFonts w:ascii="Arial" w:hAnsi="Arial" w:cs="Arial"/>
                <w:szCs w:val="24"/>
                <w:lang w:val="en-US" w:eastAsia="fr-FR"/>
              </w:rPr>
            </w:pPr>
            <w:r w:rsidRPr="00AD7427">
              <w:rPr>
                <w:rFonts w:ascii="Arial" w:hAnsi="Arial" w:cs="Arial"/>
                <w:szCs w:val="24"/>
                <w:lang w:val="en-US" w:eastAsia="fr-FR"/>
              </w:rPr>
              <w:t>Year coordinator for DT261-2 group (2</w:t>
            </w:r>
            <w:r w:rsidRPr="00AD7427">
              <w:rPr>
                <w:rFonts w:ascii="Arial" w:hAnsi="Arial" w:cs="Arial"/>
                <w:szCs w:val="24"/>
                <w:vertAlign w:val="superscript"/>
                <w:lang w:val="en-US" w:eastAsia="fr-FR"/>
              </w:rPr>
              <w:t>nd</w:t>
            </w:r>
            <w:r w:rsidRPr="00AD7427">
              <w:rPr>
                <w:rFonts w:ascii="Arial" w:hAnsi="Arial" w:cs="Arial"/>
                <w:szCs w:val="24"/>
                <w:lang w:val="en-US" w:eastAsia="fr-FR"/>
              </w:rPr>
              <w:t xml:space="preserve"> year BSc in Medicinal Chemistry &amp; Pharmaceutical Sciences)</w:t>
            </w:r>
          </w:p>
          <w:p w14:paraId="21B4F0FA" w14:textId="33D9CDB1" w:rsidR="00A60B95" w:rsidRPr="00D3440F" w:rsidRDefault="00A60B95" w:rsidP="00E878A4">
            <w:pPr>
              <w:pStyle w:val="ListParagraph"/>
              <w:spacing w:before="120" w:after="120" w:line="240" w:lineRule="exact"/>
              <w:ind w:left="0"/>
              <w:contextualSpacing w:val="0"/>
              <w:rPr>
                <w:rFonts w:ascii="Arial" w:hAnsi="Arial" w:cs="Arial"/>
                <w:szCs w:val="24"/>
                <w:lang w:val="en-US" w:eastAsia="fr-FR"/>
              </w:rPr>
            </w:pPr>
            <w:r w:rsidRPr="00AD7427">
              <w:rPr>
                <w:rFonts w:ascii="Arial" w:hAnsi="Arial" w:cs="Arial"/>
                <w:szCs w:val="24"/>
                <w:lang w:val="en-US" w:eastAsia="fr-FR"/>
              </w:rPr>
              <w:t>Module coordinator for CHEM3011 - Organic Chemistry &amp; Stereochemistry</w:t>
            </w:r>
          </w:p>
        </w:tc>
      </w:tr>
      <w:tr w:rsidR="00A60B95" w:rsidRPr="00D3440F" w14:paraId="60BD90D5" w14:textId="77777777" w:rsidTr="00A207FC">
        <w:tc>
          <w:tcPr>
            <w:tcW w:w="9639" w:type="dxa"/>
            <w:gridSpan w:val="5"/>
          </w:tcPr>
          <w:p w14:paraId="0C9F9255" w14:textId="4B4C6ACB" w:rsidR="00A60B95" w:rsidRPr="00D3440F" w:rsidRDefault="00187FD1" w:rsidP="001F2740">
            <w:pPr>
              <w:spacing w:before="120" w:after="60"/>
              <w:jc w:val="both"/>
              <w:rPr>
                <w:rFonts w:ascii="Arial" w:hAnsi="Arial" w:cs="Arial"/>
                <w:szCs w:val="24"/>
                <w:lang w:val="en-US" w:eastAsia="ja-JP"/>
              </w:rPr>
            </w:pPr>
            <w:r>
              <w:rPr>
                <w:rFonts w:ascii="Arial" w:hAnsi="Arial" w:cs="Arial" w:hint="eastAsia"/>
                <w:b/>
                <w:color w:val="1F4E79" w:themeColor="accent1" w:themeShade="80"/>
                <w:sz w:val="24"/>
                <w:szCs w:val="24"/>
                <w:lang w:val="en-US" w:eastAsia="ja-JP"/>
              </w:rPr>
              <w:t>REVIEWER ACTIVITIES</w:t>
            </w:r>
          </w:p>
        </w:tc>
      </w:tr>
      <w:tr w:rsidR="00A60B95" w:rsidRPr="00D3440F" w14:paraId="2F51772F" w14:textId="77777777" w:rsidTr="00A207FC">
        <w:tc>
          <w:tcPr>
            <w:tcW w:w="9639" w:type="dxa"/>
            <w:gridSpan w:val="5"/>
          </w:tcPr>
          <w:p w14:paraId="4DD3C2FE" w14:textId="58557827" w:rsidR="003A2064" w:rsidRPr="003A2064" w:rsidRDefault="003A2064" w:rsidP="003A2064">
            <w:pPr>
              <w:spacing w:before="60" w:after="120"/>
              <w:jc w:val="both"/>
              <w:rPr>
                <w:rFonts w:ascii="Arial" w:hAnsi="Arial" w:cs="Arial"/>
                <w:b/>
                <w:lang w:eastAsia="en-IE"/>
              </w:rPr>
            </w:pPr>
            <w:r w:rsidRPr="003A2064">
              <w:rPr>
                <w:rFonts w:ascii="Arial" w:hAnsi="Arial" w:cs="Arial"/>
                <w:b/>
                <w:lang w:eastAsia="en-IE"/>
              </w:rPr>
              <w:t>Journal articles reviewed (</w:t>
            </w:r>
            <w:r w:rsidR="005C1386">
              <w:rPr>
                <w:rFonts w:ascii="Arial" w:hAnsi="Arial" w:cs="Arial"/>
                <w:b/>
                <w:lang w:eastAsia="en-IE"/>
              </w:rPr>
              <w:t>30</w:t>
            </w:r>
            <w:r w:rsidR="00764A38">
              <w:rPr>
                <w:rFonts w:ascii="Arial" w:hAnsi="Arial" w:cs="Arial"/>
                <w:b/>
                <w:lang w:eastAsia="en-IE"/>
              </w:rPr>
              <w:t>2</w:t>
            </w:r>
            <w:r w:rsidRPr="003A2064">
              <w:rPr>
                <w:rFonts w:ascii="Arial" w:hAnsi="Arial" w:cs="Arial"/>
                <w:b/>
                <w:lang w:eastAsia="en-IE"/>
              </w:rPr>
              <w:t>)</w:t>
            </w:r>
          </w:p>
          <w:p w14:paraId="4FEC5919" w14:textId="77777777" w:rsidR="003A2064" w:rsidRPr="003A2064" w:rsidRDefault="003A2064" w:rsidP="003A2064">
            <w:pPr>
              <w:spacing w:before="60" w:after="120"/>
              <w:jc w:val="both"/>
              <w:rPr>
                <w:rFonts w:ascii="Arial" w:hAnsi="Arial" w:cs="Arial"/>
                <w:lang w:eastAsia="en-IE"/>
              </w:rPr>
            </w:pPr>
            <w:r w:rsidRPr="003A2064">
              <w:rPr>
                <w:rFonts w:ascii="Arial" w:hAnsi="Arial" w:cs="Arial"/>
                <w:lang w:eastAsia="en-IE"/>
              </w:rPr>
              <w:t>Served as a referee and adjudicative referee for 42 academic journals.</w:t>
            </w:r>
          </w:p>
          <w:p w14:paraId="7A836059" w14:textId="6AFEBBC1" w:rsidR="00102BB9" w:rsidRPr="00102BB9" w:rsidRDefault="00102BB9" w:rsidP="00102BB9">
            <w:pPr>
              <w:spacing w:before="120"/>
              <w:jc w:val="both"/>
              <w:rPr>
                <w:rFonts w:ascii="Arial" w:hAnsi="Arial" w:cs="Arial"/>
                <w:i/>
                <w:lang w:val="en-US" w:eastAsia="en-IE"/>
              </w:rPr>
            </w:pPr>
            <w:r w:rsidRPr="00102BB9">
              <w:rPr>
                <w:rFonts w:ascii="Arial" w:hAnsi="Arial" w:cs="Arial"/>
                <w:i/>
                <w:lang w:eastAsia="en-IE"/>
              </w:rPr>
              <w:t>Chem. Commun. (75), J. Org. Chem. (30), ChemistrySelect (25), Phys. Chem. Chem. Phys. (19), Chem. Eur. J. (1</w:t>
            </w:r>
            <w:r w:rsidR="00DB38EF">
              <w:rPr>
                <w:rFonts w:ascii="Arial" w:hAnsi="Arial" w:cs="Arial"/>
                <w:i/>
                <w:lang w:eastAsia="en-IE"/>
              </w:rPr>
              <w:t>9</w:t>
            </w:r>
            <w:r w:rsidRPr="00102BB9">
              <w:rPr>
                <w:rFonts w:ascii="Arial" w:hAnsi="Arial" w:cs="Arial"/>
                <w:i/>
                <w:lang w:eastAsia="en-IE"/>
              </w:rPr>
              <w:t xml:space="preserve">), Angew. Chem. Int. Ed. (15), </w:t>
            </w:r>
            <w:r w:rsidR="001045E3" w:rsidRPr="00102BB9">
              <w:rPr>
                <w:rFonts w:ascii="Arial" w:hAnsi="Arial" w:cs="Arial"/>
                <w:i/>
                <w:lang w:eastAsia="en-IE"/>
              </w:rPr>
              <w:t>Dyes Pigm. (1</w:t>
            </w:r>
            <w:r w:rsidR="001045E3">
              <w:rPr>
                <w:rFonts w:ascii="Arial" w:hAnsi="Arial" w:cs="Arial"/>
                <w:i/>
                <w:lang w:eastAsia="en-IE"/>
              </w:rPr>
              <w:t>2</w:t>
            </w:r>
            <w:r w:rsidR="001045E3" w:rsidRPr="00102BB9">
              <w:rPr>
                <w:rFonts w:ascii="Arial" w:hAnsi="Arial" w:cs="Arial"/>
                <w:i/>
                <w:lang w:eastAsia="en-IE"/>
              </w:rPr>
              <w:t>),</w:t>
            </w:r>
            <w:r w:rsidR="00764A38" w:rsidRPr="00102BB9">
              <w:rPr>
                <w:rFonts w:ascii="Arial" w:hAnsi="Arial" w:cs="Arial"/>
                <w:i/>
                <w:lang w:eastAsia="en-IE"/>
              </w:rPr>
              <w:t xml:space="preserve"> Chem. Sci. (1</w:t>
            </w:r>
            <w:r w:rsidR="00764A38">
              <w:rPr>
                <w:rFonts w:ascii="Arial" w:hAnsi="Arial" w:cs="Arial"/>
                <w:i/>
                <w:lang w:eastAsia="en-IE"/>
              </w:rPr>
              <w:t>1</w:t>
            </w:r>
            <w:r w:rsidR="00764A38" w:rsidRPr="00102BB9">
              <w:rPr>
                <w:rFonts w:ascii="Arial" w:hAnsi="Arial" w:cs="Arial"/>
                <w:i/>
                <w:lang w:eastAsia="en-IE"/>
              </w:rPr>
              <w:t>),</w:t>
            </w:r>
            <w:r w:rsidR="001045E3">
              <w:rPr>
                <w:rFonts w:ascii="Arial" w:hAnsi="Arial" w:cs="Arial"/>
                <w:i/>
                <w:lang w:eastAsia="en-IE"/>
              </w:rPr>
              <w:t xml:space="preserve"> </w:t>
            </w:r>
            <w:r w:rsidRPr="00102BB9">
              <w:rPr>
                <w:rFonts w:ascii="Arial" w:hAnsi="Arial" w:cs="Arial"/>
                <w:i/>
                <w:lang w:eastAsia="en-IE"/>
              </w:rPr>
              <w:t xml:space="preserve">J. Mater. Chem. C (11), Photochem. Photobiol. Sci. (10), </w:t>
            </w:r>
            <w:r w:rsidR="00C93F86" w:rsidRPr="00102BB9">
              <w:rPr>
                <w:rFonts w:ascii="Arial" w:hAnsi="Arial" w:cs="Arial"/>
                <w:i/>
                <w:lang w:eastAsia="en-IE"/>
              </w:rPr>
              <w:t>J. Am. Chem. Soc. (</w:t>
            </w:r>
            <w:r w:rsidR="00C93F86">
              <w:rPr>
                <w:rFonts w:ascii="Arial" w:hAnsi="Arial" w:cs="Arial"/>
                <w:i/>
                <w:lang w:eastAsia="en-IE"/>
              </w:rPr>
              <w:t>9</w:t>
            </w:r>
            <w:r w:rsidR="00C93F86" w:rsidRPr="00102BB9">
              <w:rPr>
                <w:rFonts w:ascii="Arial" w:hAnsi="Arial" w:cs="Arial"/>
                <w:i/>
                <w:lang w:eastAsia="en-IE"/>
              </w:rPr>
              <w:t>),</w:t>
            </w:r>
            <w:r w:rsidRPr="00102BB9">
              <w:rPr>
                <w:rFonts w:ascii="Arial" w:hAnsi="Arial" w:cs="Arial"/>
                <w:i/>
                <w:lang w:eastAsia="en-IE"/>
              </w:rPr>
              <w:t xml:space="preserve"> J. Phys. Chem. (8), ACS Mater. Lett. (5), Org. Lett. (5), RSC Adv. (4), New J. Chem. (3), J. Phys. Chem. Lett. (3), JACS Au (3),</w:t>
            </w:r>
            <w:r w:rsidR="005C1386">
              <w:rPr>
                <w:rFonts w:ascii="Arial" w:hAnsi="Arial" w:cs="Arial"/>
                <w:i/>
                <w:lang w:eastAsia="en-IE"/>
              </w:rPr>
              <w:t xml:space="preserve"> </w:t>
            </w:r>
            <w:r w:rsidR="005C1386" w:rsidRPr="00102BB9">
              <w:rPr>
                <w:rFonts w:ascii="Arial" w:hAnsi="Arial" w:cs="Arial"/>
                <w:i/>
                <w:lang w:eastAsia="en-IE"/>
              </w:rPr>
              <w:t>Adv. Opt. Mater. (</w:t>
            </w:r>
            <w:r w:rsidR="005C1386">
              <w:rPr>
                <w:rFonts w:ascii="Arial" w:hAnsi="Arial" w:cs="Arial"/>
                <w:i/>
                <w:lang w:eastAsia="en-IE"/>
              </w:rPr>
              <w:t>3</w:t>
            </w:r>
            <w:r w:rsidR="005C1386" w:rsidRPr="00102BB9">
              <w:rPr>
                <w:rFonts w:ascii="Arial" w:hAnsi="Arial" w:cs="Arial"/>
                <w:i/>
                <w:lang w:eastAsia="en-IE"/>
              </w:rPr>
              <w:t>)</w:t>
            </w:r>
            <w:r w:rsidR="005C1386">
              <w:rPr>
                <w:rFonts w:ascii="Arial" w:hAnsi="Arial" w:cs="Arial"/>
                <w:i/>
                <w:lang w:eastAsia="en-IE"/>
              </w:rPr>
              <w:t xml:space="preserve">, </w:t>
            </w:r>
            <w:r w:rsidRPr="00102BB9">
              <w:rPr>
                <w:rFonts w:ascii="Arial" w:hAnsi="Arial" w:cs="Arial"/>
                <w:i/>
                <w:lang w:eastAsia="en-IE"/>
              </w:rPr>
              <w:t xml:space="preserve">Chem. Biodiversity (2), Eur. J. Inorg. Chem. (2), Nanoscale (2), Nat. Commun. (2), Asian J. Org. Chem. (2), Jpn. J. Appl. Phys. (2), RSC Med. Chem. (2), Dalton Trans. (2), Acc. Chem. Res. (1), Electroanalysis (1), Chem. Asian J. (1), ChemPhotoChem (1), ChemPhysChem (1), ACS Cent. Sci. (1), Photochem. Photobiol. (1), Appl. Organomet. Chem. (1), Sustain. Food Technol. (1), Small (1), Appl. Res. (1), ACS Catal. (1), ACS Omega (1), Chem. Rev. (1). </w:t>
            </w:r>
          </w:p>
          <w:p w14:paraId="1C9C32B1" w14:textId="563B3EC2" w:rsidR="00A60B95" w:rsidRPr="00D3440F" w:rsidRDefault="00A60B95" w:rsidP="003A2064">
            <w:pPr>
              <w:spacing w:before="120"/>
              <w:rPr>
                <w:rFonts w:ascii="Arial" w:hAnsi="Arial" w:cs="Arial"/>
                <w:bCs/>
                <w:color w:val="0563C1" w:themeColor="hyperlink"/>
                <w:sz w:val="24"/>
                <w:szCs w:val="24"/>
                <w:u w:val="single"/>
                <w:lang w:val="en-GB"/>
              </w:rPr>
            </w:pPr>
            <w:r w:rsidRPr="00D3440F">
              <w:rPr>
                <w:rFonts w:ascii="Arial" w:hAnsi="Arial" w:cs="Arial"/>
                <w:color w:val="000000" w:themeColor="text1"/>
                <w:szCs w:val="26"/>
                <w:lang w:eastAsia="fr-FR"/>
              </w:rPr>
              <w:t xml:space="preserve">Reviewer Identifier: </w:t>
            </w:r>
            <w:hyperlink r:id="rId11" w:history="1">
              <w:r w:rsidRPr="00D3440F">
                <w:rPr>
                  <w:rStyle w:val="Hyperlink"/>
                  <w:rFonts w:ascii="Arial" w:hAnsi="Arial" w:cs="Arial"/>
                  <w:szCs w:val="26"/>
                  <w:lang w:eastAsia="fr-FR"/>
                </w:rPr>
                <w:t>https://www.webofscience.com/wos/author/record/A-2266-2013</w:t>
              </w:r>
            </w:hyperlink>
          </w:p>
        </w:tc>
      </w:tr>
      <w:tr w:rsidR="00A60B95" w:rsidRPr="00D3440F" w14:paraId="3FF1CB01" w14:textId="77777777" w:rsidTr="00A207FC">
        <w:tc>
          <w:tcPr>
            <w:tcW w:w="9639" w:type="dxa"/>
            <w:gridSpan w:val="5"/>
          </w:tcPr>
          <w:p w14:paraId="63561978" w14:textId="77777777" w:rsidR="00A60B95" w:rsidRPr="00D3440F" w:rsidRDefault="00A60B95" w:rsidP="001F2740">
            <w:pPr>
              <w:spacing w:before="120" w:after="120"/>
              <w:jc w:val="both"/>
              <w:rPr>
                <w:rFonts w:ascii="Arial" w:hAnsi="Arial" w:cs="Arial"/>
                <w:b/>
                <w:lang w:eastAsia="en-IE"/>
              </w:rPr>
            </w:pPr>
            <w:r w:rsidRPr="00D3440F">
              <w:rPr>
                <w:rFonts w:ascii="Arial" w:hAnsi="Arial" w:cs="Arial"/>
                <w:b/>
                <w:lang w:eastAsia="en-IE"/>
              </w:rPr>
              <w:t>Funding applications reviewed (29)</w:t>
            </w:r>
          </w:p>
          <w:p w14:paraId="791BF0CC" w14:textId="77777777" w:rsidR="00A60B95" w:rsidRPr="00D3440F" w:rsidRDefault="00A60B95" w:rsidP="005039D3">
            <w:pPr>
              <w:spacing w:before="120" w:after="60" w:line="280" w:lineRule="exact"/>
              <w:jc w:val="both"/>
              <w:rPr>
                <w:rFonts w:ascii="Arial" w:hAnsi="Arial" w:cs="Arial"/>
                <w:b/>
                <w:color w:val="1F4E79" w:themeColor="accent1" w:themeShade="80"/>
                <w:sz w:val="24"/>
                <w:szCs w:val="24"/>
                <w:lang w:val="en-US"/>
              </w:rPr>
            </w:pPr>
            <w:r w:rsidRPr="00D3440F">
              <w:rPr>
                <w:rFonts w:ascii="Arial" w:hAnsi="Arial" w:cs="Arial"/>
                <w:bCs/>
                <w:lang w:eastAsia="en-IE"/>
              </w:rPr>
              <w:t xml:space="preserve">Served as a referee for the following funding agencies: </w:t>
            </w:r>
            <w:r w:rsidRPr="00D3440F">
              <w:rPr>
                <w:rFonts w:ascii="Arial" w:hAnsi="Arial" w:cs="Arial"/>
                <w:color w:val="000000" w:themeColor="text1"/>
                <w:szCs w:val="26"/>
                <w:lang w:val="en-US" w:eastAsia="fr-FR"/>
              </w:rPr>
              <w:t>European Commission H2020 – Marie Curie IEFs, ANR (Agence nationale de la recherché), Polish National Science Centre.</w:t>
            </w:r>
          </w:p>
        </w:tc>
      </w:tr>
      <w:tr w:rsidR="00A60B95" w:rsidRPr="00D3440F" w14:paraId="08B608E1" w14:textId="77777777" w:rsidTr="00A207FC">
        <w:tc>
          <w:tcPr>
            <w:tcW w:w="9639" w:type="dxa"/>
            <w:gridSpan w:val="5"/>
          </w:tcPr>
          <w:p w14:paraId="3A05B9CF" w14:textId="548C04AC" w:rsidR="00A60B95" w:rsidRPr="00D3440F" w:rsidRDefault="00187FD1" w:rsidP="00A26044">
            <w:pPr>
              <w:tabs>
                <w:tab w:val="center" w:pos="4711"/>
              </w:tabs>
              <w:spacing w:before="120" w:after="120"/>
              <w:jc w:val="both"/>
              <w:rPr>
                <w:rFonts w:ascii="Arial" w:hAnsi="Arial" w:cs="Arial"/>
                <w:b/>
                <w:lang w:eastAsia="ja-JP"/>
              </w:rPr>
            </w:pPr>
            <w:r>
              <w:rPr>
                <w:rFonts w:ascii="Arial" w:hAnsi="Arial" w:cs="Arial" w:hint="eastAsia"/>
                <w:b/>
                <w:color w:val="1F4E79" w:themeColor="accent1" w:themeShade="80"/>
                <w:sz w:val="24"/>
                <w:szCs w:val="24"/>
                <w:lang w:val="en-US" w:eastAsia="ja-JP"/>
              </w:rPr>
              <w:t>PATENTED INNOVATIONS</w:t>
            </w:r>
            <w:r w:rsidR="00A26044">
              <w:rPr>
                <w:rFonts w:ascii="Arial" w:hAnsi="Arial" w:cs="Arial"/>
                <w:b/>
                <w:color w:val="1F4E79" w:themeColor="accent1" w:themeShade="80"/>
                <w:sz w:val="24"/>
                <w:szCs w:val="24"/>
                <w:lang w:val="en-US" w:eastAsia="ja-JP"/>
              </w:rPr>
              <w:tab/>
            </w:r>
          </w:p>
        </w:tc>
      </w:tr>
      <w:tr w:rsidR="00A60B95" w:rsidRPr="00D3440F" w14:paraId="29EAE934" w14:textId="77777777" w:rsidTr="00A207FC">
        <w:trPr>
          <w:trHeight w:val="1859"/>
        </w:trPr>
        <w:tc>
          <w:tcPr>
            <w:tcW w:w="9639" w:type="dxa"/>
            <w:gridSpan w:val="5"/>
          </w:tcPr>
          <w:p w14:paraId="4A7F4893" w14:textId="77777777" w:rsidR="00A60B95" w:rsidRPr="00D3440F" w:rsidRDefault="00A60B95" w:rsidP="00E878A4">
            <w:pPr>
              <w:spacing w:after="100" w:line="240" w:lineRule="exact"/>
              <w:jc w:val="both"/>
              <w:rPr>
                <w:rFonts w:ascii="Arial" w:hAnsi="Arial" w:cs="Arial"/>
                <w:b/>
                <w:bCs/>
                <w:szCs w:val="28"/>
                <w:lang w:val="fr-FR" w:eastAsia="fr-FR"/>
              </w:rPr>
            </w:pPr>
            <w:r w:rsidRPr="00D3440F">
              <w:rPr>
                <w:rFonts w:ascii="Arial" w:hAnsi="Arial" w:cs="Arial"/>
                <w:shd w:val="clear" w:color="auto" w:fill="FFFFFF"/>
              </w:rPr>
              <w:lastRenderedPageBreak/>
              <w:t>1.</w:t>
            </w:r>
            <w:r w:rsidRPr="00D3440F">
              <w:rPr>
                <w:rFonts w:ascii="Arial" w:hAnsi="Arial" w:cs="Arial"/>
                <w:szCs w:val="28"/>
                <w:shd w:val="clear" w:color="auto" w:fill="FFFFFF"/>
                <w:lang w:val="fr-FR" w:eastAsia="fr-FR"/>
              </w:rPr>
              <w:t xml:space="preserve"> </w:t>
            </w:r>
            <w:r w:rsidRPr="00D3440F">
              <w:rPr>
                <w:rFonts w:ascii="Arial" w:hAnsi="Arial" w:cs="Arial"/>
                <w:szCs w:val="28"/>
                <w:lang w:val="fr-FR" w:eastAsia="fr-FR"/>
              </w:rPr>
              <w:t>Long-term stable composition, such as phosphorescent composition or TTA-photon upconversion composition, EP 2 851 407 A1, US 2016/0222286 A1, WO 2015/044129 A1, 2015.</w:t>
            </w:r>
          </w:p>
          <w:p w14:paraId="10100905" w14:textId="77777777" w:rsidR="00A60B95" w:rsidRPr="00D3440F" w:rsidRDefault="00A60B95" w:rsidP="00E878A4">
            <w:pPr>
              <w:spacing w:after="100" w:line="240" w:lineRule="exact"/>
              <w:jc w:val="both"/>
              <w:rPr>
                <w:rFonts w:ascii="Arial" w:hAnsi="Arial" w:cs="Arial"/>
                <w:b/>
                <w:bCs/>
                <w:szCs w:val="28"/>
                <w:lang w:val="fr-FR" w:eastAsia="fr-FR"/>
              </w:rPr>
            </w:pPr>
            <w:r w:rsidRPr="00D3440F">
              <w:rPr>
                <w:rFonts w:ascii="Arial" w:hAnsi="Arial" w:cs="Arial"/>
                <w:shd w:val="clear" w:color="auto" w:fill="FFFFFF"/>
              </w:rPr>
              <w:t xml:space="preserve">2. </w:t>
            </w:r>
            <w:r w:rsidRPr="00D3440F">
              <w:rPr>
                <w:rFonts w:ascii="Arial" w:hAnsi="Arial" w:cs="Arial"/>
                <w:szCs w:val="28"/>
                <w:lang w:val="fr-FR" w:eastAsia="fr-FR"/>
              </w:rPr>
              <w:t>Method of Synthesis of 5,5'-Disubstituted π-extended Dipyrromethenes and Their Use as Analytical Reagents for Metal Ions and Fluorescent Imaging Probes, US 2011/0144351 A1, 2009.</w:t>
            </w:r>
          </w:p>
          <w:p w14:paraId="5236C195" w14:textId="77777777" w:rsidR="00A60B95" w:rsidRPr="00D3440F" w:rsidRDefault="00A60B95" w:rsidP="00E878A4">
            <w:pPr>
              <w:spacing w:after="100" w:line="240" w:lineRule="exact"/>
              <w:jc w:val="both"/>
              <w:rPr>
                <w:rFonts w:ascii="Arial" w:hAnsi="Arial" w:cs="Arial"/>
                <w:b/>
                <w:szCs w:val="28"/>
                <w:lang w:val="fr-FR" w:eastAsia="fr-FR"/>
              </w:rPr>
            </w:pPr>
            <w:r w:rsidRPr="00D3440F">
              <w:rPr>
                <w:rFonts w:ascii="Arial" w:hAnsi="Arial" w:cs="Arial"/>
                <w:shd w:val="clear" w:color="auto" w:fill="FFFFFF"/>
              </w:rPr>
              <w:t xml:space="preserve">3. </w:t>
            </w:r>
            <w:r w:rsidRPr="00D3440F">
              <w:rPr>
                <w:rFonts w:ascii="Arial" w:hAnsi="Arial" w:cs="Arial"/>
                <w:szCs w:val="28"/>
                <w:lang w:val="fr-FR" w:eastAsia="fr-FR"/>
              </w:rPr>
              <w:t>Method of Reduction of Unsaturated Ketones into Saturated Ketones, RU 2 293 720 C1, 2007.</w:t>
            </w:r>
          </w:p>
          <w:p w14:paraId="19AD56E2" w14:textId="77777777" w:rsidR="00A60B95" w:rsidRPr="00D3440F" w:rsidRDefault="00A60B95" w:rsidP="00E878A4">
            <w:pPr>
              <w:spacing w:after="100" w:line="240" w:lineRule="exact"/>
              <w:jc w:val="both"/>
              <w:rPr>
                <w:rFonts w:ascii="Arial" w:hAnsi="Arial" w:cs="Arial"/>
                <w:b/>
                <w:szCs w:val="28"/>
                <w:lang w:val="fr-FR" w:eastAsia="fr-FR"/>
              </w:rPr>
            </w:pPr>
            <w:r w:rsidRPr="00D3440F">
              <w:rPr>
                <w:rFonts w:ascii="Arial" w:hAnsi="Arial" w:cs="Arial"/>
                <w:shd w:val="clear" w:color="auto" w:fill="FFFFFF"/>
              </w:rPr>
              <w:t xml:space="preserve">4. </w:t>
            </w:r>
            <w:r w:rsidRPr="00D3440F">
              <w:rPr>
                <w:rFonts w:ascii="Arial" w:hAnsi="Arial" w:cs="Arial"/>
                <w:szCs w:val="28"/>
                <w:lang w:val="fr-FR" w:eastAsia="fr-FR"/>
              </w:rPr>
              <w:t>Method of Synthesis of 24-Epibrassinolide, RU 2 272 044 C1, 2006.</w:t>
            </w:r>
          </w:p>
        </w:tc>
      </w:tr>
      <w:tr w:rsidR="00A60B95" w:rsidRPr="00D3440F" w14:paraId="2FEF42AF" w14:textId="77777777" w:rsidTr="00A207FC">
        <w:tc>
          <w:tcPr>
            <w:tcW w:w="9639" w:type="dxa"/>
            <w:gridSpan w:val="5"/>
          </w:tcPr>
          <w:p w14:paraId="34014636" w14:textId="33607514" w:rsidR="00A60B95" w:rsidRPr="00D3440F" w:rsidRDefault="00187FD1" w:rsidP="001F2740">
            <w:pPr>
              <w:spacing w:before="120" w:after="120"/>
              <w:jc w:val="both"/>
              <w:rPr>
                <w:rFonts w:ascii="Arial" w:hAnsi="Arial" w:cs="Arial"/>
                <w:b/>
                <w:lang w:eastAsia="ja-JP"/>
              </w:rPr>
            </w:pPr>
            <w:r>
              <w:rPr>
                <w:rFonts w:ascii="Arial" w:hAnsi="Arial" w:cs="Arial" w:hint="eastAsia"/>
                <w:b/>
                <w:color w:val="1F4E79" w:themeColor="accent1" w:themeShade="80"/>
                <w:sz w:val="24"/>
                <w:szCs w:val="24"/>
                <w:lang w:val="en-US" w:eastAsia="ja-JP"/>
              </w:rPr>
              <w:t>PUBLICATIONS</w:t>
            </w:r>
          </w:p>
        </w:tc>
      </w:tr>
      <w:tr w:rsidR="00A60B95" w:rsidRPr="00D3440F" w14:paraId="7F643305" w14:textId="77777777" w:rsidTr="00A207FC">
        <w:tc>
          <w:tcPr>
            <w:tcW w:w="9639" w:type="dxa"/>
            <w:gridSpan w:val="5"/>
          </w:tcPr>
          <w:p w14:paraId="08B406FA" w14:textId="07071145" w:rsidR="0012727D" w:rsidRPr="00D3440F" w:rsidRDefault="0012727D" w:rsidP="0012727D">
            <w:pPr>
              <w:autoSpaceDE w:val="0"/>
              <w:autoSpaceDN w:val="0"/>
              <w:adjustRightInd w:val="0"/>
              <w:spacing w:line="240" w:lineRule="exact"/>
              <w:jc w:val="both"/>
              <w:rPr>
                <w:rFonts w:ascii="Arial" w:hAnsi="Arial" w:cs="Arial"/>
                <w:lang w:eastAsia="en-IE"/>
              </w:rPr>
            </w:pPr>
            <w:r w:rsidRPr="00D3440F">
              <w:rPr>
                <w:rFonts w:ascii="Arial" w:hAnsi="Arial" w:cs="Arial"/>
                <w:lang w:eastAsia="en-IE"/>
              </w:rPr>
              <w:t>Summary: 4</w:t>
            </w:r>
            <w:r w:rsidR="00522C51">
              <w:rPr>
                <w:rFonts w:ascii="Arial" w:hAnsi="Arial" w:cs="Arial" w:hint="eastAsia"/>
                <w:lang w:eastAsia="ja-JP"/>
              </w:rPr>
              <w:t>8</w:t>
            </w:r>
            <w:r w:rsidRPr="00D3440F">
              <w:rPr>
                <w:rFonts w:ascii="Arial" w:hAnsi="Arial" w:cs="Arial"/>
                <w:lang w:eastAsia="en-IE"/>
              </w:rPr>
              <w:t xml:space="preserve"> scientific papers published (2</w:t>
            </w:r>
            <w:r>
              <w:rPr>
                <w:rFonts w:ascii="Arial" w:hAnsi="Arial" w:cs="Arial"/>
                <w:lang w:eastAsia="ja-JP"/>
              </w:rPr>
              <w:t>5</w:t>
            </w:r>
            <w:r w:rsidRPr="00D3440F">
              <w:rPr>
                <w:rFonts w:ascii="Arial" w:hAnsi="Arial" w:cs="Arial"/>
                <w:lang w:eastAsia="en-IE"/>
              </w:rPr>
              <w:t xml:space="preserve"> as a corresponding author), 1 book chapter.</w:t>
            </w:r>
          </w:p>
          <w:p w14:paraId="49EC0AB9" w14:textId="23C652BB" w:rsidR="00A60B95" w:rsidRPr="00D3440F" w:rsidRDefault="0012727D" w:rsidP="0012727D">
            <w:pPr>
              <w:autoSpaceDE w:val="0"/>
              <w:autoSpaceDN w:val="0"/>
              <w:adjustRightInd w:val="0"/>
              <w:spacing w:after="100" w:line="240" w:lineRule="exact"/>
              <w:jc w:val="both"/>
              <w:rPr>
                <w:rFonts w:ascii="Arial" w:hAnsi="Arial" w:cs="Arial"/>
                <w:lang w:eastAsia="en-IE"/>
              </w:rPr>
            </w:pPr>
            <w:r w:rsidRPr="00D3440F">
              <w:rPr>
                <w:rFonts w:ascii="Arial" w:hAnsi="Arial" w:cs="Arial"/>
                <w:i/>
                <w:iCs/>
                <w:lang w:eastAsia="en-IE"/>
              </w:rPr>
              <w:t xml:space="preserve">h </w:t>
            </w:r>
            <w:r w:rsidRPr="00D3440F">
              <w:rPr>
                <w:rFonts w:ascii="Arial" w:hAnsi="Arial" w:cs="Arial"/>
                <w:lang w:eastAsia="en-IE"/>
              </w:rPr>
              <w:t>index = 2</w:t>
            </w:r>
            <w:r w:rsidR="009D5006">
              <w:rPr>
                <w:rFonts w:ascii="Arial" w:hAnsi="Arial" w:cs="Arial"/>
                <w:lang w:eastAsia="en-IE"/>
              </w:rPr>
              <w:t>8</w:t>
            </w:r>
            <w:r w:rsidRPr="00D3440F">
              <w:rPr>
                <w:rFonts w:ascii="Arial" w:hAnsi="Arial" w:cs="Arial"/>
                <w:lang w:eastAsia="en-IE"/>
              </w:rPr>
              <w:t>, &gt; 2</w:t>
            </w:r>
            <w:r w:rsidR="00522C51">
              <w:rPr>
                <w:rFonts w:ascii="Arial" w:hAnsi="Arial" w:cs="Arial" w:hint="eastAsia"/>
                <w:lang w:eastAsia="ja-JP"/>
              </w:rPr>
              <w:t>6</w:t>
            </w:r>
            <w:r w:rsidRPr="00D3440F">
              <w:rPr>
                <w:rFonts w:ascii="Arial" w:hAnsi="Arial" w:cs="Arial"/>
                <w:lang w:eastAsia="en-IE"/>
              </w:rPr>
              <w:t>00 citations (Google Scholar)</w:t>
            </w:r>
          </w:p>
        </w:tc>
      </w:tr>
      <w:tr w:rsidR="00A60B95" w:rsidRPr="00D3440F" w14:paraId="5145CD66" w14:textId="77777777" w:rsidTr="00A207FC">
        <w:tc>
          <w:tcPr>
            <w:tcW w:w="9639" w:type="dxa"/>
            <w:gridSpan w:val="5"/>
          </w:tcPr>
          <w:p w14:paraId="42064286" w14:textId="3273007D" w:rsidR="00A60B95" w:rsidRPr="00D3440F" w:rsidRDefault="00187FD1" w:rsidP="00E878A4">
            <w:pPr>
              <w:spacing w:before="120" w:after="120" w:line="240" w:lineRule="exact"/>
              <w:jc w:val="both"/>
              <w:rPr>
                <w:rFonts w:ascii="Arial" w:hAnsi="Arial" w:cs="Arial"/>
                <w:b/>
                <w:szCs w:val="28"/>
                <w:lang w:val="fr-FR" w:eastAsia="fr-FR"/>
              </w:rPr>
            </w:pPr>
            <w:r>
              <w:rPr>
                <w:rFonts w:ascii="Arial" w:hAnsi="Arial" w:cs="Arial" w:hint="eastAsia"/>
                <w:b/>
                <w:szCs w:val="28"/>
                <w:lang w:val="fr-FR" w:eastAsia="ja-JP"/>
              </w:rPr>
              <w:t>Key publications</w:t>
            </w:r>
          </w:p>
          <w:p w14:paraId="0532E454" w14:textId="77777777" w:rsidR="00A60B95" w:rsidRPr="00D3440F" w:rsidRDefault="00A60B95" w:rsidP="00E878A4">
            <w:pPr>
              <w:spacing w:before="120" w:after="120" w:line="240" w:lineRule="exact"/>
              <w:jc w:val="both"/>
              <w:rPr>
                <w:rFonts w:ascii="Arial" w:hAnsi="Arial" w:cs="Arial"/>
                <w:szCs w:val="28"/>
                <w:lang w:val="fr-FR" w:eastAsia="fr-FR"/>
              </w:rPr>
            </w:pPr>
            <w:r w:rsidRPr="00D3440F">
              <w:rPr>
                <w:rFonts w:ascii="Arial" w:hAnsi="Arial" w:cs="Arial"/>
                <w:szCs w:val="28"/>
                <w:lang w:val="fr-FR" w:eastAsia="fr-FR"/>
              </w:rPr>
              <w:t>(* corresponding author)</w:t>
            </w:r>
          </w:p>
          <w:p w14:paraId="754B246B" w14:textId="7456747B" w:rsidR="00A60B95" w:rsidRDefault="00A60B95" w:rsidP="00E878A4">
            <w:pPr>
              <w:autoSpaceDE w:val="0"/>
              <w:autoSpaceDN w:val="0"/>
              <w:adjustRightInd w:val="0"/>
              <w:spacing w:before="120" w:after="120" w:line="240" w:lineRule="exact"/>
              <w:jc w:val="both"/>
              <w:rPr>
                <w:rFonts w:ascii="Arial" w:hAnsi="Arial" w:cs="Arial"/>
                <w:b/>
                <w:bCs/>
                <w:color w:val="C00000"/>
                <w:lang w:val="en-GB"/>
              </w:rPr>
            </w:pPr>
            <w:r w:rsidRPr="00D3440F">
              <w:rPr>
                <w:rFonts w:ascii="Arial" w:hAnsi="Arial" w:cs="Arial"/>
                <w:color w:val="000000"/>
                <w:u w:val="single"/>
                <w:lang w:val="fr-FR" w:eastAsia="ja-JP"/>
              </w:rPr>
              <w:t>M.A. Filatov</w:t>
            </w:r>
            <w:r w:rsidRPr="00D3440F">
              <w:rPr>
                <w:rFonts w:ascii="Arial" w:hAnsi="Arial" w:cs="Arial"/>
                <w:color w:val="000000"/>
                <w:lang w:val="fr-FR" w:eastAsia="ja-JP"/>
              </w:rPr>
              <w:t xml:space="preserve">,* T. Mikulchyk, M. Hodée, M. Dvoracek, V.N.K. Mamillapalli, A. Sheehan, C. Newman,   S.M. Borisov, D. Escudero, I. Naydenova, Enhancement of Intersystem Crossing in Asymmetrically Substituted BODIPY Photosensitizers. </w:t>
            </w:r>
            <w:r w:rsidRPr="00D3440F">
              <w:rPr>
                <w:rFonts w:ascii="Arial" w:hAnsi="Arial" w:cs="Arial"/>
                <w:i/>
                <w:iCs/>
                <w:color w:val="000000"/>
                <w:lang w:val="fr-FR" w:eastAsia="ja-JP"/>
              </w:rPr>
              <w:t>J. Mater. Chem. C</w:t>
            </w:r>
            <w:r w:rsidRPr="00D3440F">
              <w:rPr>
                <w:rFonts w:ascii="Arial" w:hAnsi="Arial" w:cs="Arial"/>
                <w:color w:val="000000"/>
                <w:lang w:val="fr-FR" w:eastAsia="ja-JP"/>
              </w:rPr>
              <w:t xml:space="preserve">, </w:t>
            </w:r>
            <w:r w:rsidRPr="00D3440F">
              <w:rPr>
                <w:rFonts w:ascii="Arial" w:hAnsi="Arial" w:cs="Arial"/>
                <w:b/>
                <w:bCs/>
                <w:color w:val="000000"/>
                <w:lang w:val="fr-FR" w:eastAsia="ja-JP"/>
              </w:rPr>
              <w:t>2025</w:t>
            </w:r>
            <w:r w:rsidRPr="00D3440F">
              <w:rPr>
                <w:rFonts w:ascii="Arial" w:hAnsi="Arial" w:cs="Arial"/>
                <w:color w:val="000000"/>
                <w:lang w:val="fr-FR" w:eastAsia="ja-JP"/>
              </w:rPr>
              <w:t xml:space="preserve">, </w:t>
            </w:r>
            <w:r w:rsidRPr="00D3440F">
              <w:rPr>
                <w:rFonts w:ascii="Arial" w:hAnsi="Arial" w:cs="Arial"/>
                <w:i/>
                <w:iCs/>
                <w:color w:val="000000"/>
                <w:lang w:val="fr-FR" w:eastAsia="ja-JP"/>
              </w:rPr>
              <w:t>13</w:t>
            </w:r>
            <w:r w:rsidRPr="00D3440F">
              <w:rPr>
                <w:rFonts w:ascii="Arial" w:hAnsi="Arial" w:cs="Arial"/>
                <w:color w:val="000000"/>
                <w:lang w:val="fr-FR" w:eastAsia="ja-JP"/>
              </w:rPr>
              <w:t xml:space="preserve">, 6993-7003. </w:t>
            </w:r>
            <w:r w:rsidRPr="00D3440F">
              <w:rPr>
                <w:rFonts w:ascii="Arial" w:hAnsi="Arial" w:cs="Arial"/>
                <w:b/>
                <w:bCs/>
                <w:color w:val="C00000"/>
                <w:lang w:val="en-GB"/>
              </w:rPr>
              <w:t>Highlighted on the front cover.</w:t>
            </w:r>
          </w:p>
          <w:p w14:paraId="6D1F5D47" w14:textId="4CF5DC0E" w:rsidR="00A26044" w:rsidRPr="00D3440F" w:rsidRDefault="00A26044" w:rsidP="00E878A4">
            <w:pPr>
              <w:autoSpaceDE w:val="0"/>
              <w:autoSpaceDN w:val="0"/>
              <w:adjustRightInd w:val="0"/>
              <w:spacing w:before="120" w:after="120" w:line="240" w:lineRule="exact"/>
              <w:jc w:val="both"/>
              <w:rPr>
                <w:rFonts w:ascii="Arial" w:hAnsi="Arial" w:cs="Arial"/>
                <w:color w:val="000000"/>
                <w:lang w:val="fr-FR"/>
              </w:rPr>
            </w:pPr>
            <w:r w:rsidRPr="004435A2">
              <w:rPr>
                <w:rFonts w:ascii="Arial" w:hAnsi="Arial" w:cs="Arial"/>
                <w:color w:val="000000"/>
                <w:lang w:eastAsia="ja-JP"/>
              </w:rPr>
              <w:t>M. Dvoracek, C. Newman, M. Drobizhev, B. Twamley, M.O. Senge, S.A. Vinogradov, </w:t>
            </w:r>
            <w:r w:rsidRPr="004435A2">
              <w:rPr>
                <w:rFonts w:ascii="Arial" w:hAnsi="Arial" w:cs="Arial"/>
                <w:color w:val="000000"/>
                <w:u w:val="single"/>
                <w:lang w:eastAsia="ja-JP"/>
              </w:rPr>
              <w:t>M.A. Filatov*</w:t>
            </w:r>
            <w:r>
              <w:rPr>
                <w:rFonts w:ascii="Arial" w:hAnsi="Arial" w:cs="Arial"/>
                <w:color w:val="000000"/>
                <w:lang w:eastAsia="ja-JP"/>
              </w:rPr>
              <w:t xml:space="preserve">, </w:t>
            </w:r>
            <w:r w:rsidRPr="004435A2">
              <w:rPr>
                <w:rFonts w:ascii="Arial" w:hAnsi="Arial" w:cs="Arial"/>
                <w:color w:val="000000"/>
                <w:lang w:eastAsia="ja-JP"/>
              </w:rPr>
              <w:t>Synthesis and Optical Properties of Unsymmetric Aromatically -Extended BODIPY</w:t>
            </w:r>
            <w:r>
              <w:rPr>
                <w:rFonts w:ascii="Arial" w:hAnsi="Arial" w:cs="Arial"/>
                <w:color w:val="000000"/>
                <w:lang w:eastAsia="ja-JP"/>
              </w:rPr>
              <w:t>.</w:t>
            </w:r>
            <w:r w:rsidRPr="004435A2">
              <w:rPr>
                <w:rFonts w:ascii="Arial" w:hAnsi="Arial" w:cs="Arial"/>
                <w:color w:val="000000"/>
                <w:lang w:eastAsia="ja-JP"/>
              </w:rPr>
              <w:t> </w:t>
            </w:r>
            <w:r w:rsidRPr="004435A2">
              <w:rPr>
                <w:rFonts w:ascii="Arial" w:hAnsi="Arial" w:cs="Arial"/>
                <w:i/>
                <w:iCs/>
                <w:color w:val="000000"/>
                <w:lang w:eastAsia="ja-JP"/>
              </w:rPr>
              <w:t>J. Org. Chem.</w:t>
            </w:r>
            <w:r w:rsidRPr="004435A2">
              <w:rPr>
                <w:rFonts w:ascii="Arial" w:hAnsi="Arial" w:cs="Arial"/>
                <w:color w:val="000000"/>
                <w:lang w:eastAsia="ja-JP"/>
              </w:rPr>
              <w:t xml:space="preserve">, </w:t>
            </w:r>
            <w:r w:rsidRPr="004435A2">
              <w:rPr>
                <w:rFonts w:ascii="Arial" w:hAnsi="Arial" w:cs="Arial"/>
                <w:b/>
                <w:bCs/>
                <w:color w:val="000000"/>
                <w:lang w:eastAsia="ja-JP"/>
              </w:rPr>
              <w:t>2025</w:t>
            </w:r>
            <w:r w:rsidRPr="004435A2">
              <w:rPr>
                <w:rFonts w:ascii="Arial" w:hAnsi="Arial" w:cs="Arial"/>
                <w:color w:val="000000"/>
                <w:lang w:eastAsia="ja-JP"/>
              </w:rPr>
              <w:t xml:space="preserve">, </w:t>
            </w:r>
            <w:r w:rsidRPr="004435A2">
              <w:rPr>
                <w:rFonts w:ascii="Arial" w:hAnsi="Arial" w:cs="Arial"/>
                <w:i/>
                <w:iCs/>
                <w:color w:val="000000"/>
                <w:lang w:eastAsia="ja-JP"/>
              </w:rPr>
              <w:t>90</w:t>
            </w:r>
            <w:r w:rsidRPr="004435A2">
              <w:rPr>
                <w:rFonts w:ascii="Arial" w:hAnsi="Arial" w:cs="Arial"/>
                <w:color w:val="000000"/>
                <w:lang w:eastAsia="ja-JP"/>
              </w:rPr>
              <w:t>, 12984–12997.</w:t>
            </w:r>
            <w:r>
              <w:rPr>
                <w:rFonts w:ascii="Arial" w:hAnsi="Arial" w:cs="Arial"/>
                <w:color w:val="000000"/>
                <w:lang w:eastAsia="ja-JP"/>
              </w:rPr>
              <w:t xml:space="preserve"> </w:t>
            </w:r>
            <w:r w:rsidRPr="00D3440F">
              <w:rPr>
                <w:rFonts w:ascii="Arial" w:hAnsi="Arial" w:cs="Arial"/>
                <w:b/>
                <w:bCs/>
                <w:color w:val="C00000"/>
                <w:lang w:val="en-GB"/>
              </w:rPr>
              <w:t>Highlighted on the front cover.</w:t>
            </w:r>
          </w:p>
          <w:p w14:paraId="0E1DB3E7" w14:textId="0946ABD0" w:rsidR="00656B8B" w:rsidRPr="00656B8B" w:rsidRDefault="00656B8B" w:rsidP="00187FD1">
            <w:pPr>
              <w:autoSpaceDE w:val="0"/>
              <w:autoSpaceDN w:val="0"/>
              <w:adjustRightInd w:val="0"/>
              <w:spacing w:before="120" w:after="120" w:line="240" w:lineRule="exact"/>
              <w:jc w:val="both"/>
              <w:rPr>
                <w:rFonts w:ascii="Arial" w:hAnsi="Arial" w:cs="Arial"/>
                <w:szCs w:val="28"/>
                <w:lang w:eastAsia="ja-JP"/>
              </w:rPr>
            </w:pPr>
            <w:r w:rsidRPr="00D3440F">
              <w:rPr>
                <w:rFonts w:ascii="Arial" w:hAnsi="Arial" w:cs="Arial"/>
                <w:color w:val="000000"/>
                <w:lang w:val="en-GB"/>
              </w:rPr>
              <w:t xml:space="preserve">A. Sheehan, I.A. Okkelman, G. Groslambert, C. Bucher, R.I. Dmitriev, </w:t>
            </w:r>
            <w:r w:rsidRPr="00D3440F">
              <w:rPr>
                <w:rFonts w:ascii="Arial" w:hAnsi="Arial" w:cs="Arial"/>
                <w:color w:val="000000"/>
                <w:u w:val="single"/>
                <w:lang w:val="en-GB"/>
              </w:rPr>
              <w:t>M.A. Filatov*</w:t>
            </w:r>
            <w:r w:rsidRPr="00D3440F">
              <w:rPr>
                <w:rFonts w:ascii="Arial" w:hAnsi="Arial" w:cs="Arial"/>
                <w:color w:val="000000"/>
                <w:lang w:val="en-GB"/>
              </w:rPr>
              <w:t>, Optoelectronic Properties and Fluorescence Lifetime Imaging Application of Donor-Acceptor Dyads Derived From 2,6-DicarboxyBODIPY</w:t>
            </w:r>
            <w:r w:rsidRPr="00D3440F">
              <w:rPr>
                <w:rFonts w:ascii="Arial" w:hAnsi="Arial" w:cs="Arial"/>
                <w:color w:val="000000" w:themeColor="text1"/>
                <w:lang w:val="en-GB"/>
              </w:rPr>
              <w:t xml:space="preserve">. </w:t>
            </w:r>
            <w:r w:rsidRPr="00D3440F">
              <w:rPr>
                <w:rFonts w:ascii="Arial" w:hAnsi="Arial" w:cs="Arial"/>
                <w:i/>
                <w:szCs w:val="28"/>
                <w:lang w:eastAsia="fr-FR"/>
              </w:rPr>
              <w:t>Chem. Eur. J.</w:t>
            </w:r>
            <w:r w:rsidRPr="00D3440F">
              <w:rPr>
                <w:rFonts w:ascii="Arial" w:hAnsi="Arial" w:cs="Arial"/>
                <w:szCs w:val="28"/>
                <w:lang w:eastAsia="fr-FR"/>
              </w:rPr>
              <w:t xml:space="preserve">, </w:t>
            </w:r>
            <w:r w:rsidRPr="00D3440F">
              <w:rPr>
                <w:rFonts w:ascii="Arial" w:hAnsi="Arial" w:cs="Arial"/>
                <w:b/>
                <w:szCs w:val="28"/>
                <w:lang w:eastAsia="fr-FR"/>
              </w:rPr>
              <w:t>2025</w:t>
            </w:r>
            <w:r w:rsidRPr="00D3440F">
              <w:rPr>
                <w:rFonts w:ascii="Arial" w:hAnsi="Arial" w:cs="Arial"/>
                <w:szCs w:val="28"/>
                <w:lang w:eastAsia="fr-FR"/>
              </w:rPr>
              <w:t xml:space="preserve">, </w:t>
            </w:r>
            <w:r w:rsidRPr="00D3440F">
              <w:rPr>
                <w:rFonts w:ascii="Arial" w:hAnsi="Arial" w:cs="Arial"/>
                <w:i/>
                <w:iCs/>
                <w:szCs w:val="28"/>
                <w:lang w:eastAsia="fr-FR"/>
              </w:rPr>
              <w:t>31</w:t>
            </w:r>
            <w:r w:rsidRPr="00D3440F">
              <w:rPr>
                <w:rFonts w:ascii="Arial" w:hAnsi="Arial" w:cs="Arial"/>
                <w:szCs w:val="28"/>
                <w:lang w:eastAsia="fr-FR"/>
              </w:rPr>
              <w:t xml:space="preserve">, e202404188. </w:t>
            </w:r>
            <w:r w:rsidRPr="00D3440F">
              <w:rPr>
                <w:rFonts w:ascii="Arial" w:hAnsi="Arial" w:cs="Arial"/>
                <w:b/>
                <w:bCs/>
                <w:color w:val="C00000"/>
                <w:lang w:val="en-GB"/>
              </w:rPr>
              <w:t>Highlighted on the front cover.</w:t>
            </w:r>
          </w:p>
          <w:p w14:paraId="186B1AFF" w14:textId="07F64765" w:rsidR="00A60B95" w:rsidRPr="00D3440F" w:rsidRDefault="00A60B95" w:rsidP="00187FD1">
            <w:pPr>
              <w:autoSpaceDE w:val="0"/>
              <w:autoSpaceDN w:val="0"/>
              <w:adjustRightInd w:val="0"/>
              <w:spacing w:before="120" w:after="120" w:line="240" w:lineRule="exact"/>
              <w:jc w:val="both"/>
              <w:rPr>
                <w:rFonts w:ascii="Arial" w:hAnsi="Arial" w:cs="Arial"/>
                <w:color w:val="000000"/>
                <w:lang w:val="en-GB"/>
              </w:rPr>
            </w:pPr>
            <w:r w:rsidRPr="00D3440F">
              <w:rPr>
                <w:rFonts w:ascii="Arial" w:hAnsi="Arial" w:cs="Arial"/>
                <w:color w:val="000000"/>
                <w:lang w:val="en-GB"/>
              </w:rPr>
              <w:t xml:space="preserve">T. Mikulchyk, S. Karuthedath, C. De Castro, A.A. Buglak, A. Sheehan, A. Wieder, F. Laquai, I. Naydenova, </w:t>
            </w:r>
            <w:r w:rsidRPr="00D3440F">
              <w:rPr>
                <w:rFonts w:ascii="Arial" w:hAnsi="Arial" w:cs="Arial"/>
                <w:color w:val="000000"/>
                <w:u w:val="single"/>
                <w:lang w:val="en-GB"/>
              </w:rPr>
              <w:t>M.A. Filatov*</w:t>
            </w:r>
            <w:r w:rsidRPr="00D3440F">
              <w:rPr>
                <w:rFonts w:ascii="Arial" w:hAnsi="Arial" w:cs="Arial"/>
                <w:color w:val="000000"/>
                <w:lang w:val="en-GB"/>
              </w:rPr>
              <w:t xml:space="preserve">, Charge Transfer Mediated Triplet Excited State Formation in Donor-Acceptor-Donor BODIPY: Application for Recording of Holographic Structures in Photopolymerizable Glass, </w:t>
            </w:r>
            <w:r w:rsidRPr="00D3440F">
              <w:rPr>
                <w:rFonts w:ascii="Arial" w:hAnsi="Arial" w:cs="Arial"/>
                <w:i/>
                <w:iCs/>
                <w:color w:val="000000"/>
                <w:lang w:val="en-GB"/>
              </w:rPr>
              <w:t>J. Mater. Chem. C</w:t>
            </w:r>
            <w:r w:rsidRPr="00D3440F">
              <w:rPr>
                <w:rFonts w:ascii="Arial" w:hAnsi="Arial" w:cs="Arial"/>
                <w:color w:val="000000"/>
                <w:lang w:val="en-GB"/>
              </w:rPr>
              <w:t xml:space="preserve">, </w:t>
            </w:r>
            <w:r w:rsidRPr="00D3440F">
              <w:rPr>
                <w:rFonts w:ascii="Arial" w:hAnsi="Arial" w:cs="Arial"/>
                <w:b/>
                <w:bCs/>
                <w:color w:val="000000"/>
                <w:lang w:val="en-GB"/>
              </w:rPr>
              <w:t>2022</w:t>
            </w:r>
            <w:r w:rsidRPr="00D3440F">
              <w:rPr>
                <w:rFonts w:ascii="Arial" w:hAnsi="Arial" w:cs="Arial"/>
                <w:color w:val="000000"/>
                <w:lang w:val="en-GB"/>
              </w:rPr>
              <w:t xml:space="preserve">, </w:t>
            </w:r>
            <w:r w:rsidRPr="00D3440F">
              <w:rPr>
                <w:rFonts w:ascii="Arial" w:hAnsi="Arial" w:cs="Arial"/>
                <w:i/>
                <w:iCs/>
                <w:color w:val="000000"/>
                <w:lang w:val="en-GB"/>
              </w:rPr>
              <w:t>10</w:t>
            </w:r>
            <w:r w:rsidRPr="00D3440F">
              <w:rPr>
                <w:rFonts w:ascii="Arial" w:hAnsi="Arial" w:cs="Arial"/>
                <w:color w:val="000000"/>
                <w:lang w:val="en-GB"/>
              </w:rPr>
              <w:t xml:space="preserve">, 11588-11597. </w:t>
            </w:r>
            <w:r w:rsidRPr="00D3440F">
              <w:rPr>
                <w:rFonts w:ascii="Arial" w:hAnsi="Arial" w:cs="Arial"/>
                <w:b/>
                <w:bCs/>
                <w:color w:val="C00000"/>
                <w:lang w:val="en-GB"/>
              </w:rPr>
              <w:t>Highlighted on the back cover.</w:t>
            </w:r>
          </w:p>
          <w:p w14:paraId="60734029" w14:textId="075DC0E1" w:rsidR="00A60B95" w:rsidRPr="00D3440F" w:rsidRDefault="00A60B95" w:rsidP="00E878A4">
            <w:pPr>
              <w:spacing w:after="100" w:line="240" w:lineRule="exact"/>
              <w:jc w:val="both"/>
              <w:rPr>
                <w:rFonts w:ascii="Arial" w:hAnsi="Arial" w:cs="Arial"/>
                <w:szCs w:val="28"/>
                <w:lang w:val="fr-FR" w:eastAsia="fr-FR"/>
              </w:rPr>
            </w:pPr>
            <w:r w:rsidRPr="00D3440F">
              <w:rPr>
                <w:rFonts w:ascii="Arial" w:hAnsi="Arial" w:cs="Arial"/>
                <w:szCs w:val="28"/>
                <w:lang w:val="fr-FR" w:eastAsia="fr-FR"/>
              </w:rPr>
              <w:t xml:space="preserve"> </w:t>
            </w:r>
            <w:r w:rsidRPr="00D3440F">
              <w:rPr>
                <w:rFonts w:ascii="Arial" w:hAnsi="Arial" w:cs="Arial"/>
                <w:szCs w:val="28"/>
                <w:u w:val="single"/>
                <w:lang w:val="fr-FR" w:eastAsia="fr-FR"/>
              </w:rPr>
              <w:t>M.A. Filatov*</w:t>
            </w:r>
            <w:r w:rsidRPr="00D3440F">
              <w:rPr>
                <w:rFonts w:ascii="Arial" w:hAnsi="Arial" w:cs="Arial"/>
                <w:szCs w:val="28"/>
                <w:lang w:val="fr-FR" w:eastAsia="fr-FR"/>
              </w:rPr>
              <w:t xml:space="preserve"> Heavy-atom-free BODIPY Photosensitizers with Intersystem Crossing Mediated by Intramolecular Photoinduced Electron Transfer. </w:t>
            </w:r>
            <w:r w:rsidRPr="00D3440F">
              <w:rPr>
                <w:rFonts w:ascii="Arial" w:hAnsi="Arial" w:cs="Arial"/>
                <w:i/>
                <w:szCs w:val="28"/>
                <w:lang w:val="fr-FR" w:eastAsia="fr-FR"/>
              </w:rPr>
              <w:t>Org. Biomol. Chem.</w:t>
            </w:r>
            <w:r w:rsidRPr="00D3440F">
              <w:rPr>
                <w:rFonts w:ascii="Arial" w:hAnsi="Arial" w:cs="Arial"/>
                <w:szCs w:val="28"/>
                <w:lang w:val="fr-FR" w:eastAsia="fr-FR"/>
              </w:rPr>
              <w:t xml:space="preserve">, </w:t>
            </w:r>
            <w:r w:rsidRPr="00D3440F">
              <w:rPr>
                <w:rFonts w:ascii="Arial" w:hAnsi="Arial" w:cs="Arial"/>
                <w:b/>
                <w:szCs w:val="28"/>
                <w:lang w:val="fr-FR" w:eastAsia="fr-FR"/>
              </w:rPr>
              <w:t>2020</w:t>
            </w:r>
            <w:r w:rsidRPr="00D3440F">
              <w:rPr>
                <w:rFonts w:ascii="Arial" w:hAnsi="Arial" w:cs="Arial"/>
                <w:szCs w:val="28"/>
                <w:lang w:val="fr-FR" w:eastAsia="fr-FR"/>
              </w:rPr>
              <w:t xml:space="preserve">, </w:t>
            </w:r>
            <w:r w:rsidRPr="00D3440F">
              <w:rPr>
                <w:rFonts w:ascii="Arial" w:hAnsi="Arial" w:cs="Arial"/>
                <w:i/>
                <w:szCs w:val="28"/>
                <w:lang w:val="fr-FR" w:eastAsia="fr-FR"/>
              </w:rPr>
              <w:t>18</w:t>
            </w:r>
            <w:r w:rsidRPr="00D3440F">
              <w:rPr>
                <w:rFonts w:ascii="Arial" w:hAnsi="Arial" w:cs="Arial"/>
                <w:szCs w:val="28"/>
                <w:lang w:val="fr-FR" w:eastAsia="fr-FR"/>
              </w:rPr>
              <w:t xml:space="preserve">, 10-27. </w:t>
            </w:r>
            <w:r w:rsidRPr="00D3440F">
              <w:rPr>
                <w:rFonts w:ascii="Arial" w:hAnsi="Arial" w:cs="Arial"/>
                <w:b/>
                <w:bCs/>
                <w:color w:val="C00000"/>
                <w:lang w:val="en-GB"/>
              </w:rPr>
              <w:t>Highly cited paper (&gt;</w:t>
            </w:r>
            <w:r w:rsidR="00A26044">
              <w:rPr>
                <w:rFonts w:ascii="Arial" w:hAnsi="Arial" w:cs="Arial"/>
                <w:b/>
                <w:bCs/>
                <w:color w:val="C00000"/>
                <w:lang w:val="en-GB"/>
              </w:rPr>
              <w:t>3</w:t>
            </w:r>
            <w:r w:rsidRPr="00D3440F">
              <w:rPr>
                <w:rFonts w:ascii="Arial" w:hAnsi="Arial" w:cs="Arial"/>
                <w:b/>
                <w:bCs/>
                <w:color w:val="C00000"/>
                <w:lang w:val="en-GB"/>
              </w:rPr>
              <w:t>00 citations).</w:t>
            </w:r>
          </w:p>
          <w:p w14:paraId="2AF8FD4C" w14:textId="27BB574F" w:rsidR="00A60B95" w:rsidRPr="00D3440F" w:rsidRDefault="00A60B95" w:rsidP="00E878A4">
            <w:pPr>
              <w:spacing w:after="100" w:line="240" w:lineRule="exact"/>
              <w:jc w:val="both"/>
              <w:rPr>
                <w:rFonts w:ascii="Arial" w:hAnsi="Arial" w:cs="Arial"/>
                <w:color w:val="C00000"/>
                <w:szCs w:val="28"/>
                <w:lang w:val="fr-FR" w:eastAsia="fr-FR"/>
              </w:rPr>
            </w:pPr>
            <w:r w:rsidRPr="00D3440F">
              <w:rPr>
                <w:rFonts w:ascii="Arial" w:hAnsi="Arial" w:cs="Arial"/>
                <w:szCs w:val="28"/>
                <w:u w:val="single"/>
                <w:lang w:val="fr-FR" w:eastAsia="fr-FR"/>
              </w:rPr>
              <w:t>M.A. Filatov*</w:t>
            </w:r>
            <w:r w:rsidRPr="00D3440F">
              <w:rPr>
                <w:rFonts w:ascii="Arial" w:hAnsi="Arial" w:cs="Arial"/>
                <w:szCs w:val="28"/>
                <w:lang w:val="fr-FR" w:eastAsia="fr-FR"/>
              </w:rPr>
              <w:t xml:space="preserve">, S. Karuthedath, P.M. Polestshuk, S. Callaghan, K. Flanagan, M. Telitchko, T. Wiesner, F. Laquai, M.O. Senge, Control of triplet state generation in heavy atom-free BODIPY–anthracene dyads by media polarity and structural factors. </w:t>
            </w:r>
            <w:r w:rsidRPr="00D3440F">
              <w:rPr>
                <w:rFonts w:ascii="Arial" w:hAnsi="Arial" w:cs="Arial"/>
                <w:i/>
                <w:szCs w:val="28"/>
                <w:lang w:val="fr-FR" w:eastAsia="fr-FR"/>
              </w:rPr>
              <w:t>Phys. Chem. Chem. Phys.</w:t>
            </w:r>
            <w:r w:rsidRPr="00D3440F">
              <w:rPr>
                <w:rFonts w:ascii="Arial" w:hAnsi="Arial" w:cs="Arial"/>
                <w:szCs w:val="28"/>
                <w:lang w:val="fr-FR" w:eastAsia="fr-FR"/>
              </w:rPr>
              <w:t>,</w:t>
            </w:r>
            <w:r w:rsidRPr="00D3440F">
              <w:rPr>
                <w:rFonts w:ascii="Arial" w:hAnsi="Arial" w:cs="Arial"/>
                <w:b/>
                <w:szCs w:val="28"/>
                <w:lang w:val="fr-FR" w:eastAsia="fr-FR"/>
              </w:rPr>
              <w:t xml:space="preserve"> 2018</w:t>
            </w:r>
            <w:r w:rsidRPr="00D3440F">
              <w:rPr>
                <w:rFonts w:ascii="Arial" w:hAnsi="Arial" w:cs="Arial"/>
                <w:szCs w:val="28"/>
                <w:lang w:val="fr-FR" w:eastAsia="fr-FR"/>
              </w:rPr>
              <w:t>,</w:t>
            </w:r>
            <w:r w:rsidRPr="00D3440F">
              <w:rPr>
                <w:rFonts w:ascii="Arial" w:hAnsi="Arial" w:cs="Arial"/>
                <w:i/>
                <w:szCs w:val="28"/>
                <w:lang w:eastAsia="fr-FR"/>
              </w:rPr>
              <w:t xml:space="preserve"> 20, </w:t>
            </w:r>
            <w:r w:rsidRPr="00D3440F">
              <w:rPr>
                <w:rFonts w:ascii="Arial" w:hAnsi="Arial" w:cs="Arial"/>
                <w:szCs w:val="28"/>
                <w:lang w:eastAsia="fr-FR"/>
              </w:rPr>
              <w:t>8016-8031.</w:t>
            </w:r>
          </w:p>
          <w:p w14:paraId="5CB278EF" w14:textId="565200E2" w:rsidR="00A60B95" w:rsidRPr="00D3440F" w:rsidRDefault="00A60B95" w:rsidP="00E878A4">
            <w:pPr>
              <w:spacing w:after="100" w:line="240" w:lineRule="exact"/>
              <w:jc w:val="both"/>
              <w:rPr>
                <w:rFonts w:ascii="Arial" w:hAnsi="Arial" w:cs="Arial"/>
                <w:szCs w:val="28"/>
                <w:lang w:val="fr-FR" w:eastAsia="fr-FR"/>
              </w:rPr>
            </w:pPr>
            <w:r w:rsidRPr="00D3440F">
              <w:rPr>
                <w:rFonts w:ascii="Arial" w:hAnsi="Arial" w:cs="Arial"/>
                <w:szCs w:val="28"/>
                <w:u w:val="single"/>
                <w:lang w:val="fr-FR" w:eastAsia="fr-FR"/>
              </w:rPr>
              <w:t>M.A. Filatov*</w:t>
            </w:r>
            <w:r w:rsidRPr="00D3440F">
              <w:rPr>
                <w:rFonts w:ascii="Arial" w:hAnsi="Arial" w:cs="Arial"/>
                <w:b/>
                <w:szCs w:val="28"/>
                <w:lang w:val="fr-FR" w:eastAsia="fr-FR"/>
              </w:rPr>
              <w:t>,</w:t>
            </w:r>
            <w:r w:rsidRPr="00D3440F">
              <w:rPr>
                <w:rFonts w:ascii="Arial" w:hAnsi="Arial" w:cs="Arial"/>
                <w:szCs w:val="28"/>
                <w:lang w:val="fr-FR" w:eastAsia="fr-FR"/>
              </w:rPr>
              <w:t xml:space="preserve"> S. Karuthedath, P.M. Polestshuk, H.Savoie, K.J. Flanagan, C. Sy, E. Sitte, M. Telitchko, F. Laquai, R.W. Boyle, M.O. Senge, Generation of Triplet Excited States via Photoinduced Electron Transfer in </w:t>
            </w:r>
            <w:r w:rsidRPr="00D3440F">
              <w:rPr>
                <w:rFonts w:ascii="Arial" w:hAnsi="Arial" w:cs="Arial"/>
                <w:i/>
                <w:szCs w:val="28"/>
                <w:lang w:val="fr-FR" w:eastAsia="fr-FR"/>
              </w:rPr>
              <w:t>meso</w:t>
            </w:r>
            <w:r w:rsidRPr="00D3440F">
              <w:rPr>
                <w:rFonts w:ascii="Arial" w:hAnsi="Arial" w:cs="Arial"/>
                <w:szCs w:val="28"/>
                <w:lang w:val="fr-FR" w:eastAsia="fr-FR"/>
              </w:rPr>
              <w:t xml:space="preserve">-anthra-BODIPY: Fluorogenic Response toward Singlet Oxygen in Solution and </w:t>
            </w:r>
            <w:r w:rsidRPr="00D3440F">
              <w:rPr>
                <w:rFonts w:ascii="Arial" w:hAnsi="Arial" w:cs="Arial"/>
                <w:i/>
                <w:szCs w:val="28"/>
                <w:lang w:val="fr-FR" w:eastAsia="fr-FR"/>
              </w:rPr>
              <w:t>in Vitro</w:t>
            </w:r>
            <w:r w:rsidRPr="00D3440F">
              <w:rPr>
                <w:rFonts w:ascii="Arial" w:hAnsi="Arial" w:cs="Arial"/>
                <w:szCs w:val="28"/>
                <w:lang w:val="fr-FR" w:eastAsia="fr-FR"/>
              </w:rPr>
              <w:t xml:space="preserve">. </w:t>
            </w:r>
            <w:r w:rsidRPr="00D3440F">
              <w:rPr>
                <w:rFonts w:ascii="Arial" w:hAnsi="Arial" w:cs="Arial"/>
                <w:i/>
                <w:szCs w:val="28"/>
                <w:lang w:val="fr-FR" w:eastAsia="fr-FR"/>
              </w:rPr>
              <w:t>J. Am. Chem. Soc.</w:t>
            </w:r>
            <w:r w:rsidRPr="00D3440F">
              <w:rPr>
                <w:rFonts w:ascii="Arial" w:hAnsi="Arial" w:cs="Arial"/>
                <w:szCs w:val="28"/>
                <w:lang w:val="fr-FR" w:eastAsia="fr-FR"/>
              </w:rPr>
              <w:t xml:space="preserve">, </w:t>
            </w:r>
            <w:r w:rsidRPr="00D3440F">
              <w:rPr>
                <w:rFonts w:ascii="Arial" w:hAnsi="Arial" w:cs="Arial"/>
                <w:b/>
                <w:szCs w:val="28"/>
                <w:lang w:val="fr-FR" w:eastAsia="fr-FR"/>
              </w:rPr>
              <w:t>2017</w:t>
            </w:r>
            <w:r w:rsidRPr="00D3440F">
              <w:rPr>
                <w:rFonts w:ascii="Arial" w:hAnsi="Arial" w:cs="Arial"/>
                <w:szCs w:val="28"/>
                <w:lang w:val="fr-FR" w:eastAsia="fr-FR"/>
              </w:rPr>
              <w:t xml:space="preserve">, </w:t>
            </w:r>
            <w:r w:rsidRPr="00D3440F">
              <w:rPr>
                <w:rFonts w:ascii="Arial" w:hAnsi="Arial" w:cs="Arial"/>
                <w:i/>
                <w:szCs w:val="28"/>
                <w:lang w:val="fr-FR" w:eastAsia="fr-FR"/>
              </w:rPr>
              <w:t>139</w:t>
            </w:r>
            <w:r w:rsidRPr="00D3440F">
              <w:rPr>
                <w:rFonts w:ascii="Arial" w:hAnsi="Arial" w:cs="Arial"/>
                <w:szCs w:val="28"/>
                <w:lang w:val="fr-FR" w:eastAsia="fr-FR"/>
              </w:rPr>
              <w:t xml:space="preserve">, 6282−6285. </w:t>
            </w:r>
            <w:r w:rsidRPr="00D3440F">
              <w:rPr>
                <w:rFonts w:ascii="Arial" w:hAnsi="Arial" w:cs="Arial"/>
                <w:b/>
                <w:bCs/>
                <w:color w:val="C00000"/>
                <w:lang w:val="en-GB"/>
              </w:rPr>
              <w:t>Highly cited paper (&gt;300 citations).</w:t>
            </w:r>
          </w:p>
          <w:p w14:paraId="0BA197B6" w14:textId="0F07D1AA" w:rsidR="00A60B95" w:rsidRPr="00D3440F" w:rsidRDefault="00A60B95" w:rsidP="00A207FC">
            <w:pPr>
              <w:spacing w:after="100" w:line="240" w:lineRule="exact"/>
              <w:jc w:val="both"/>
              <w:rPr>
                <w:rFonts w:ascii="Arial" w:hAnsi="Arial" w:cs="Arial"/>
                <w:szCs w:val="28"/>
                <w:lang w:val="fr-FR" w:eastAsia="ja-JP"/>
              </w:rPr>
            </w:pPr>
            <w:r w:rsidRPr="00D3440F">
              <w:rPr>
                <w:rFonts w:ascii="Arial" w:hAnsi="Arial" w:cs="Arial"/>
                <w:szCs w:val="28"/>
                <w:u w:val="single"/>
                <w:lang w:val="fr-FR" w:eastAsia="fr-FR"/>
              </w:rPr>
              <w:t>M.A. Filatov</w:t>
            </w:r>
            <w:r w:rsidRPr="00D3440F">
              <w:rPr>
                <w:rFonts w:ascii="Arial" w:hAnsi="Arial" w:cs="Arial"/>
                <w:szCs w:val="28"/>
                <w:lang w:val="fr-FR" w:eastAsia="fr-FR"/>
              </w:rPr>
              <w:t xml:space="preserve">, A. Y. Lebedev, S.N. Mukhin, S. A. Vinogradov and A. V. Cheprakov, π-Extended Dipyrrins Capable of Highly Fluorogenic Complexation with Metal Ions. </w:t>
            </w:r>
            <w:r w:rsidRPr="00D3440F">
              <w:rPr>
                <w:rFonts w:ascii="Arial" w:hAnsi="Arial" w:cs="Arial"/>
                <w:i/>
                <w:szCs w:val="28"/>
                <w:lang w:val="fr-FR" w:eastAsia="fr-FR"/>
              </w:rPr>
              <w:t>J. Am. Chem. Soc.</w:t>
            </w:r>
            <w:r w:rsidRPr="00D3440F">
              <w:rPr>
                <w:rFonts w:ascii="Arial" w:hAnsi="Arial" w:cs="Arial"/>
                <w:szCs w:val="28"/>
                <w:lang w:val="fr-FR" w:eastAsia="fr-FR"/>
              </w:rPr>
              <w:t xml:space="preserve">, </w:t>
            </w:r>
            <w:r w:rsidRPr="00D3440F">
              <w:rPr>
                <w:rFonts w:ascii="Arial" w:hAnsi="Arial" w:cs="Arial"/>
                <w:b/>
                <w:szCs w:val="28"/>
                <w:lang w:val="fr-FR" w:eastAsia="fr-FR"/>
              </w:rPr>
              <w:t>2010</w:t>
            </w:r>
            <w:r w:rsidRPr="00D3440F">
              <w:rPr>
                <w:rFonts w:ascii="Arial" w:hAnsi="Arial" w:cs="Arial"/>
                <w:szCs w:val="28"/>
                <w:lang w:val="fr-FR" w:eastAsia="fr-FR"/>
              </w:rPr>
              <w:t xml:space="preserve">, </w:t>
            </w:r>
            <w:r w:rsidRPr="00D3440F">
              <w:rPr>
                <w:rFonts w:ascii="Arial" w:hAnsi="Arial" w:cs="Arial"/>
                <w:i/>
                <w:szCs w:val="28"/>
                <w:lang w:val="fr-FR" w:eastAsia="fr-FR"/>
              </w:rPr>
              <w:t>132</w:t>
            </w:r>
            <w:r w:rsidRPr="00D3440F">
              <w:rPr>
                <w:rFonts w:ascii="Arial" w:hAnsi="Arial" w:cs="Arial"/>
                <w:szCs w:val="28"/>
                <w:lang w:val="fr-FR" w:eastAsia="fr-FR"/>
              </w:rPr>
              <w:t>, 9552-9554.</w:t>
            </w:r>
            <w:r w:rsidR="00A207FC">
              <w:rPr>
                <w:rFonts w:ascii="Arial" w:hAnsi="Arial" w:cs="Arial" w:hint="eastAsia"/>
                <w:szCs w:val="28"/>
                <w:lang w:val="fr-FR" w:eastAsia="ja-JP"/>
              </w:rPr>
              <w:t xml:space="preserve"> </w:t>
            </w:r>
          </w:p>
        </w:tc>
      </w:tr>
      <w:tr w:rsidR="00A60B95" w:rsidRPr="00D3440F" w14:paraId="174B0F2E" w14:textId="77777777" w:rsidTr="00A207FC">
        <w:tc>
          <w:tcPr>
            <w:tcW w:w="9639" w:type="dxa"/>
            <w:gridSpan w:val="5"/>
          </w:tcPr>
          <w:p w14:paraId="6E9CFAB6" w14:textId="3E615FEF" w:rsidR="00A60B95" w:rsidRPr="00D3440F" w:rsidRDefault="00A60B95" w:rsidP="00E878A4">
            <w:pPr>
              <w:spacing w:after="60" w:line="240" w:lineRule="exact"/>
              <w:jc w:val="both"/>
              <w:rPr>
                <w:rFonts w:ascii="Arial" w:hAnsi="Arial" w:cs="Arial"/>
                <w:szCs w:val="28"/>
                <w:lang w:val="fr-FR" w:eastAsia="fr-FR"/>
              </w:rPr>
            </w:pPr>
          </w:p>
        </w:tc>
      </w:tr>
      <w:tr w:rsidR="00A60B95" w:rsidRPr="00D3440F" w14:paraId="42619877" w14:textId="77777777" w:rsidTr="00A207FC">
        <w:tc>
          <w:tcPr>
            <w:tcW w:w="9639" w:type="dxa"/>
            <w:gridSpan w:val="5"/>
          </w:tcPr>
          <w:p w14:paraId="35922351" w14:textId="7874A85F" w:rsidR="00A60B95" w:rsidRPr="00D3440F" w:rsidRDefault="00A60B95" w:rsidP="001F2740">
            <w:pPr>
              <w:spacing w:before="120" w:after="60"/>
              <w:ind w:right="-45"/>
              <w:jc w:val="both"/>
              <w:rPr>
                <w:rFonts w:ascii="Arial" w:hAnsi="Arial" w:cs="Arial"/>
                <w:b/>
                <w:szCs w:val="28"/>
                <w:lang w:val="fr-FR" w:eastAsia="fr-FR"/>
              </w:rPr>
            </w:pPr>
          </w:p>
        </w:tc>
      </w:tr>
    </w:tbl>
    <w:p w14:paraId="3F7B4751" w14:textId="77777777" w:rsidR="00A60B95" w:rsidRPr="00AD7427" w:rsidRDefault="00A60B95" w:rsidP="00461EC4">
      <w:pPr>
        <w:spacing w:after="0"/>
        <w:ind w:right="-48"/>
        <w:jc w:val="both"/>
        <w:rPr>
          <w:rFonts w:ascii="Arial" w:hAnsi="Arial" w:cs="Arial"/>
          <w:szCs w:val="28"/>
          <w:lang w:val="fr-FR" w:eastAsia="fr-FR"/>
        </w:rPr>
      </w:pPr>
    </w:p>
    <w:sectPr w:rsidR="00A60B95" w:rsidRPr="00AD7427" w:rsidSect="00CE6A7C">
      <w:headerReference w:type="default" r:id="rId12"/>
      <w:footerReference w:type="default" r:id="rId13"/>
      <w:pgSz w:w="11906" w:h="16838"/>
      <w:pgMar w:top="0" w:right="1077" w:bottom="709" w:left="1077" w:header="709" w:footer="17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73DA4" w14:textId="77777777" w:rsidR="007113E8" w:rsidRDefault="007113E8" w:rsidP="00FF2F8F">
      <w:pPr>
        <w:spacing w:after="0" w:line="240" w:lineRule="auto"/>
      </w:pPr>
      <w:r>
        <w:separator/>
      </w:r>
    </w:p>
  </w:endnote>
  <w:endnote w:type="continuationSeparator" w:id="0">
    <w:p w14:paraId="7B49F848" w14:textId="77777777" w:rsidR="007113E8" w:rsidRDefault="007113E8" w:rsidP="00FF2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16457643"/>
      <w:docPartObj>
        <w:docPartGallery w:val="Page Numbers (Bottom of Page)"/>
        <w:docPartUnique/>
      </w:docPartObj>
    </w:sdtPr>
    <w:sdtContent>
      <w:sdt>
        <w:sdtPr>
          <w:rPr>
            <w:rFonts w:ascii="Arial" w:hAnsi="Arial" w:cs="Arial"/>
          </w:rPr>
          <w:id w:val="1728636285"/>
          <w:docPartObj>
            <w:docPartGallery w:val="Page Numbers (Top of Page)"/>
            <w:docPartUnique/>
          </w:docPartObj>
        </w:sdtPr>
        <w:sdtContent>
          <w:p w14:paraId="569CACD7" w14:textId="245EA5DA" w:rsidR="007232A7" w:rsidRPr="00A26044" w:rsidRDefault="007232A7">
            <w:pPr>
              <w:pStyle w:val="Footer"/>
              <w:jc w:val="center"/>
              <w:rPr>
                <w:rFonts w:ascii="Arial" w:hAnsi="Arial" w:cs="Arial"/>
              </w:rPr>
            </w:pPr>
            <w:r w:rsidRPr="00A26044">
              <w:rPr>
                <w:rFonts w:ascii="Arial" w:hAnsi="Arial" w:cs="Arial"/>
              </w:rPr>
              <w:t xml:space="preserve">Page </w:t>
            </w:r>
            <w:r w:rsidRPr="00A26044">
              <w:rPr>
                <w:rFonts w:ascii="Arial" w:hAnsi="Arial" w:cs="Arial"/>
                <w:b/>
                <w:bCs/>
                <w:sz w:val="24"/>
                <w:szCs w:val="24"/>
              </w:rPr>
              <w:fldChar w:fldCharType="begin"/>
            </w:r>
            <w:r w:rsidRPr="00A26044">
              <w:rPr>
                <w:rFonts w:ascii="Arial" w:hAnsi="Arial" w:cs="Arial"/>
                <w:b/>
                <w:bCs/>
              </w:rPr>
              <w:instrText xml:space="preserve"> PAGE </w:instrText>
            </w:r>
            <w:r w:rsidRPr="00A26044">
              <w:rPr>
                <w:rFonts w:ascii="Arial" w:hAnsi="Arial" w:cs="Arial"/>
                <w:b/>
                <w:bCs/>
                <w:sz w:val="24"/>
                <w:szCs w:val="24"/>
              </w:rPr>
              <w:fldChar w:fldCharType="separate"/>
            </w:r>
            <w:r w:rsidRPr="00A26044">
              <w:rPr>
                <w:rFonts w:ascii="Arial" w:hAnsi="Arial" w:cs="Arial"/>
                <w:b/>
                <w:bCs/>
                <w:noProof/>
              </w:rPr>
              <w:t>2</w:t>
            </w:r>
            <w:r w:rsidRPr="00A26044">
              <w:rPr>
                <w:rFonts w:ascii="Arial" w:hAnsi="Arial" w:cs="Arial"/>
                <w:b/>
                <w:bCs/>
                <w:sz w:val="24"/>
                <w:szCs w:val="24"/>
              </w:rPr>
              <w:fldChar w:fldCharType="end"/>
            </w:r>
            <w:r w:rsidRPr="00A26044">
              <w:rPr>
                <w:rFonts w:ascii="Arial" w:hAnsi="Arial" w:cs="Arial"/>
              </w:rPr>
              <w:t xml:space="preserve"> of </w:t>
            </w:r>
            <w:r w:rsidRPr="00A26044">
              <w:rPr>
                <w:rFonts w:ascii="Arial" w:hAnsi="Arial" w:cs="Arial"/>
                <w:b/>
                <w:bCs/>
                <w:sz w:val="24"/>
                <w:szCs w:val="24"/>
              </w:rPr>
              <w:fldChar w:fldCharType="begin"/>
            </w:r>
            <w:r w:rsidRPr="00A26044">
              <w:rPr>
                <w:rFonts w:ascii="Arial" w:hAnsi="Arial" w:cs="Arial"/>
                <w:b/>
                <w:bCs/>
              </w:rPr>
              <w:instrText xml:space="preserve"> NUMPAGES  </w:instrText>
            </w:r>
            <w:r w:rsidRPr="00A26044">
              <w:rPr>
                <w:rFonts w:ascii="Arial" w:hAnsi="Arial" w:cs="Arial"/>
                <w:b/>
                <w:bCs/>
                <w:sz w:val="24"/>
                <w:szCs w:val="24"/>
              </w:rPr>
              <w:fldChar w:fldCharType="separate"/>
            </w:r>
            <w:r w:rsidRPr="00A26044">
              <w:rPr>
                <w:rFonts w:ascii="Arial" w:hAnsi="Arial" w:cs="Arial"/>
                <w:b/>
                <w:bCs/>
                <w:noProof/>
              </w:rPr>
              <w:t>2</w:t>
            </w:r>
            <w:r w:rsidRPr="00A26044">
              <w:rPr>
                <w:rFonts w:ascii="Arial" w:hAnsi="Arial" w:cs="Arial"/>
                <w:b/>
                <w:bCs/>
                <w:sz w:val="24"/>
                <w:szCs w:val="24"/>
              </w:rPr>
              <w:fldChar w:fldCharType="end"/>
            </w:r>
          </w:p>
        </w:sdtContent>
      </w:sdt>
    </w:sdtContent>
  </w:sdt>
  <w:p w14:paraId="2A4CC27C" w14:textId="77777777" w:rsidR="00693611" w:rsidRPr="00693611" w:rsidRDefault="00693611" w:rsidP="0069361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4E9B" w14:textId="77777777" w:rsidR="007113E8" w:rsidRDefault="007113E8" w:rsidP="00FF2F8F">
      <w:pPr>
        <w:spacing w:after="0" w:line="240" w:lineRule="auto"/>
      </w:pPr>
      <w:r>
        <w:separator/>
      </w:r>
    </w:p>
  </w:footnote>
  <w:footnote w:type="continuationSeparator" w:id="0">
    <w:p w14:paraId="5E3108B1" w14:textId="77777777" w:rsidR="007113E8" w:rsidRDefault="007113E8" w:rsidP="00FF2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3B52" w14:textId="77777777" w:rsidR="00693611" w:rsidRPr="00645F84" w:rsidRDefault="00693611" w:rsidP="00693611">
    <w:pPr>
      <w:pStyle w:val="Header"/>
      <w:jc w:val="right"/>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64DC"/>
    <w:multiLevelType w:val="hybridMultilevel"/>
    <w:tmpl w:val="3D0072F0"/>
    <w:lvl w:ilvl="0" w:tplc="A63487F4">
      <w:numFmt w:val="bullet"/>
      <w:lvlText w:val="•"/>
      <w:lvlJc w:val="left"/>
      <w:pPr>
        <w:ind w:left="720" w:hanging="360"/>
      </w:pPr>
      <w:rPr>
        <w:rFonts w:ascii="Cambria" w:eastAsiaTheme="minorHAnsi" w:hAnsi="Cambria"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FC241B7"/>
    <w:multiLevelType w:val="hybridMultilevel"/>
    <w:tmpl w:val="EBB2B7AC"/>
    <w:lvl w:ilvl="0" w:tplc="6ACC7968">
      <w:start w:val="2005"/>
      <w:numFmt w:val="bullet"/>
      <w:lvlText w:val=""/>
      <w:lvlJc w:val="left"/>
      <w:pPr>
        <w:ind w:left="720" w:hanging="360"/>
      </w:pPr>
      <w:rPr>
        <w:rFonts w:ascii="Wingdings" w:eastAsiaTheme="minorHAnsi" w:hAnsi="Wingdings"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2350364"/>
    <w:multiLevelType w:val="hybridMultilevel"/>
    <w:tmpl w:val="ECBA3A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35776D2"/>
    <w:multiLevelType w:val="hybridMultilevel"/>
    <w:tmpl w:val="605C3314"/>
    <w:lvl w:ilvl="0" w:tplc="04190005">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9278FB"/>
    <w:multiLevelType w:val="hybridMultilevel"/>
    <w:tmpl w:val="15862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D728F6"/>
    <w:multiLevelType w:val="hybridMultilevel"/>
    <w:tmpl w:val="2EA282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7F53CE8"/>
    <w:multiLevelType w:val="hybridMultilevel"/>
    <w:tmpl w:val="8CAC42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48711F4"/>
    <w:multiLevelType w:val="hybridMultilevel"/>
    <w:tmpl w:val="066811B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9363CA8"/>
    <w:multiLevelType w:val="hybridMultilevel"/>
    <w:tmpl w:val="0B1A66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EE378D1"/>
    <w:multiLevelType w:val="hybridMultilevel"/>
    <w:tmpl w:val="153CF0B8"/>
    <w:lvl w:ilvl="0" w:tplc="A63487F4">
      <w:numFmt w:val="bullet"/>
      <w:lvlText w:val="•"/>
      <w:lvlJc w:val="left"/>
      <w:pPr>
        <w:ind w:left="720" w:hanging="360"/>
      </w:pPr>
      <w:rPr>
        <w:rFonts w:ascii="Cambria" w:eastAsiaTheme="minorHAnsi" w:hAnsi="Cambria"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04E3C5B"/>
    <w:multiLevelType w:val="hybridMultilevel"/>
    <w:tmpl w:val="6FFCA6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7A1B3D31"/>
    <w:multiLevelType w:val="hybridMultilevel"/>
    <w:tmpl w:val="A66C29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47630728">
    <w:abstractNumId w:val="3"/>
  </w:num>
  <w:num w:numId="2" w16cid:durableId="780997858">
    <w:abstractNumId w:val="1"/>
  </w:num>
  <w:num w:numId="3" w16cid:durableId="1003321030">
    <w:abstractNumId w:val="11"/>
  </w:num>
  <w:num w:numId="4" w16cid:durableId="747575110">
    <w:abstractNumId w:val="5"/>
  </w:num>
  <w:num w:numId="5" w16cid:durableId="1621760465">
    <w:abstractNumId w:val="9"/>
  </w:num>
  <w:num w:numId="6" w16cid:durableId="1036615030">
    <w:abstractNumId w:val="0"/>
  </w:num>
  <w:num w:numId="7" w16cid:durableId="1133062244">
    <w:abstractNumId w:val="8"/>
  </w:num>
  <w:num w:numId="8" w16cid:durableId="1442535608">
    <w:abstractNumId w:val="6"/>
  </w:num>
  <w:num w:numId="9" w16cid:durableId="2030257172">
    <w:abstractNumId w:val="2"/>
  </w:num>
  <w:num w:numId="10" w16cid:durableId="698434867">
    <w:abstractNumId w:val="10"/>
  </w:num>
  <w:num w:numId="11" w16cid:durableId="1573781654">
    <w:abstractNumId w:val="4"/>
  </w:num>
  <w:num w:numId="12" w16cid:durableId="600623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B0A"/>
    <w:rsid w:val="00000676"/>
    <w:rsid w:val="00001A04"/>
    <w:rsid w:val="0000318A"/>
    <w:rsid w:val="00003480"/>
    <w:rsid w:val="000053EC"/>
    <w:rsid w:val="00011919"/>
    <w:rsid w:val="00014360"/>
    <w:rsid w:val="000218C4"/>
    <w:rsid w:val="00022DA4"/>
    <w:rsid w:val="00023F97"/>
    <w:rsid w:val="0002402C"/>
    <w:rsid w:val="00025B6B"/>
    <w:rsid w:val="00027062"/>
    <w:rsid w:val="000306E1"/>
    <w:rsid w:val="00030D1B"/>
    <w:rsid w:val="00034D4A"/>
    <w:rsid w:val="000359AE"/>
    <w:rsid w:val="00047257"/>
    <w:rsid w:val="00060D0E"/>
    <w:rsid w:val="00065E47"/>
    <w:rsid w:val="00066A9F"/>
    <w:rsid w:val="0006756C"/>
    <w:rsid w:val="00067BA0"/>
    <w:rsid w:val="00073DD0"/>
    <w:rsid w:val="00074821"/>
    <w:rsid w:val="00075E90"/>
    <w:rsid w:val="000760D5"/>
    <w:rsid w:val="0008060C"/>
    <w:rsid w:val="00083F42"/>
    <w:rsid w:val="000845D1"/>
    <w:rsid w:val="0009021A"/>
    <w:rsid w:val="000918BC"/>
    <w:rsid w:val="00093F50"/>
    <w:rsid w:val="0009616B"/>
    <w:rsid w:val="000A126F"/>
    <w:rsid w:val="000A568B"/>
    <w:rsid w:val="000A58C4"/>
    <w:rsid w:val="000B110F"/>
    <w:rsid w:val="000B562A"/>
    <w:rsid w:val="000B6D32"/>
    <w:rsid w:val="000B7C5F"/>
    <w:rsid w:val="000C256F"/>
    <w:rsid w:val="000C748B"/>
    <w:rsid w:val="000C7B4F"/>
    <w:rsid w:val="000D012B"/>
    <w:rsid w:val="000D32B4"/>
    <w:rsid w:val="000D769F"/>
    <w:rsid w:val="000E4FCC"/>
    <w:rsid w:val="000F09C5"/>
    <w:rsid w:val="000F1135"/>
    <w:rsid w:val="000F4812"/>
    <w:rsid w:val="000F6546"/>
    <w:rsid w:val="000F6ECE"/>
    <w:rsid w:val="000F705E"/>
    <w:rsid w:val="00102B48"/>
    <w:rsid w:val="00102BB9"/>
    <w:rsid w:val="001045E3"/>
    <w:rsid w:val="00105835"/>
    <w:rsid w:val="0011179A"/>
    <w:rsid w:val="00111FAD"/>
    <w:rsid w:val="00115F08"/>
    <w:rsid w:val="001240D1"/>
    <w:rsid w:val="00126802"/>
    <w:rsid w:val="0012727D"/>
    <w:rsid w:val="00133F40"/>
    <w:rsid w:val="001434AE"/>
    <w:rsid w:val="00144BD1"/>
    <w:rsid w:val="0015090F"/>
    <w:rsid w:val="00152B1A"/>
    <w:rsid w:val="001636E4"/>
    <w:rsid w:val="001654E7"/>
    <w:rsid w:val="00165FD3"/>
    <w:rsid w:val="00167DC1"/>
    <w:rsid w:val="00187FD1"/>
    <w:rsid w:val="00190FDC"/>
    <w:rsid w:val="001A1C83"/>
    <w:rsid w:val="001A3047"/>
    <w:rsid w:val="001A5B8F"/>
    <w:rsid w:val="001A6C02"/>
    <w:rsid w:val="001A7E9A"/>
    <w:rsid w:val="001B1363"/>
    <w:rsid w:val="001B1CB8"/>
    <w:rsid w:val="001B541D"/>
    <w:rsid w:val="001C2AEC"/>
    <w:rsid w:val="001D3756"/>
    <w:rsid w:val="001E1576"/>
    <w:rsid w:val="001E1E61"/>
    <w:rsid w:val="001E6DB9"/>
    <w:rsid w:val="001F0AED"/>
    <w:rsid w:val="001F29B8"/>
    <w:rsid w:val="001F5F1D"/>
    <w:rsid w:val="00202D8E"/>
    <w:rsid w:val="00205232"/>
    <w:rsid w:val="002052D1"/>
    <w:rsid w:val="0020710F"/>
    <w:rsid w:val="00211573"/>
    <w:rsid w:val="00213CED"/>
    <w:rsid w:val="0021574C"/>
    <w:rsid w:val="00223636"/>
    <w:rsid w:val="00224A8E"/>
    <w:rsid w:val="00225B81"/>
    <w:rsid w:val="00233D03"/>
    <w:rsid w:val="002369A2"/>
    <w:rsid w:val="00240F31"/>
    <w:rsid w:val="00246347"/>
    <w:rsid w:val="00251D5C"/>
    <w:rsid w:val="00251FDA"/>
    <w:rsid w:val="002534F4"/>
    <w:rsid w:val="0025597D"/>
    <w:rsid w:val="00255B0A"/>
    <w:rsid w:val="00256D75"/>
    <w:rsid w:val="00264B54"/>
    <w:rsid w:val="00271E71"/>
    <w:rsid w:val="002758F0"/>
    <w:rsid w:val="00275B5D"/>
    <w:rsid w:val="00276FCF"/>
    <w:rsid w:val="00277296"/>
    <w:rsid w:val="00283832"/>
    <w:rsid w:val="0028639E"/>
    <w:rsid w:val="00287AF3"/>
    <w:rsid w:val="00287E26"/>
    <w:rsid w:val="00290D7E"/>
    <w:rsid w:val="0029375C"/>
    <w:rsid w:val="00297871"/>
    <w:rsid w:val="002A27F8"/>
    <w:rsid w:val="002A742E"/>
    <w:rsid w:val="002B0CE0"/>
    <w:rsid w:val="002C3B09"/>
    <w:rsid w:val="002C59A2"/>
    <w:rsid w:val="002C5DB4"/>
    <w:rsid w:val="002C7189"/>
    <w:rsid w:val="002C7F3C"/>
    <w:rsid w:val="002D080E"/>
    <w:rsid w:val="002E776E"/>
    <w:rsid w:val="002F7EE7"/>
    <w:rsid w:val="00302D5A"/>
    <w:rsid w:val="00306B77"/>
    <w:rsid w:val="003074FC"/>
    <w:rsid w:val="003116BB"/>
    <w:rsid w:val="003154FB"/>
    <w:rsid w:val="00316BF3"/>
    <w:rsid w:val="00320BA3"/>
    <w:rsid w:val="00323394"/>
    <w:rsid w:val="00324E99"/>
    <w:rsid w:val="003254DE"/>
    <w:rsid w:val="00326C39"/>
    <w:rsid w:val="00330E94"/>
    <w:rsid w:val="00335D69"/>
    <w:rsid w:val="0034132D"/>
    <w:rsid w:val="00343E53"/>
    <w:rsid w:val="00346BE2"/>
    <w:rsid w:val="003500DE"/>
    <w:rsid w:val="00352A4B"/>
    <w:rsid w:val="00353028"/>
    <w:rsid w:val="00353E69"/>
    <w:rsid w:val="00354441"/>
    <w:rsid w:val="00354750"/>
    <w:rsid w:val="00354B11"/>
    <w:rsid w:val="00355677"/>
    <w:rsid w:val="00356CC0"/>
    <w:rsid w:val="00357DAA"/>
    <w:rsid w:val="00357E2D"/>
    <w:rsid w:val="00361AC3"/>
    <w:rsid w:val="003624A4"/>
    <w:rsid w:val="00364924"/>
    <w:rsid w:val="00367B27"/>
    <w:rsid w:val="003703DD"/>
    <w:rsid w:val="00370DFF"/>
    <w:rsid w:val="00373099"/>
    <w:rsid w:val="00374D2D"/>
    <w:rsid w:val="003750E6"/>
    <w:rsid w:val="003762A3"/>
    <w:rsid w:val="00382CAD"/>
    <w:rsid w:val="00385D2C"/>
    <w:rsid w:val="0039178A"/>
    <w:rsid w:val="00391F03"/>
    <w:rsid w:val="00394ED7"/>
    <w:rsid w:val="003A0AA4"/>
    <w:rsid w:val="003A2064"/>
    <w:rsid w:val="003A2212"/>
    <w:rsid w:val="003A654B"/>
    <w:rsid w:val="003B7FE1"/>
    <w:rsid w:val="003C291D"/>
    <w:rsid w:val="003C346E"/>
    <w:rsid w:val="003C6FBC"/>
    <w:rsid w:val="003C79BC"/>
    <w:rsid w:val="003D1012"/>
    <w:rsid w:val="003D267C"/>
    <w:rsid w:val="003D485B"/>
    <w:rsid w:val="003E0938"/>
    <w:rsid w:val="003E2D51"/>
    <w:rsid w:val="003E2F35"/>
    <w:rsid w:val="003F439F"/>
    <w:rsid w:val="003F642E"/>
    <w:rsid w:val="004003DA"/>
    <w:rsid w:val="00401C36"/>
    <w:rsid w:val="004035F8"/>
    <w:rsid w:val="00403F0E"/>
    <w:rsid w:val="00404AD8"/>
    <w:rsid w:val="00406485"/>
    <w:rsid w:val="00412CEE"/>
    <w:rsid w:val="00413CA3"/>
    <w:rsid w:val="00414E27"/>
    <w:rsid w:val="0041760F"/>
    <w:rsid w:val="0042506E"/>
    <w:rsid w:val="00434749"/>
    <w:rsid w:val="0043589B"/>
    <w:rsid w:val="00437272"/>
    <w:rsid w:val="0044085C"/>
    <w:rsid w:val="00442D80"/>
    <w:rsid w:val="004435EE"/>
    <w:rsid w:val="0044379A"/>
    <w:rsid w:val="004437ED"/>
    <w:rsid w:val="00455734"/>
    <w:rsid w:val="0046093F"/>
    <w:rsid w:val="004610F0"/>
    <w:rsid w:val="00461B1B"/>
    <w:rsid w:val="00461EC4"/>
    <w:rsid w:val="004627B5"/>
    <w:rsid w:val="00467496"/>
    <w:rsid w:val="004678E9"/>
    <w:rsid w:val="004709F2"/>
    <w:rsid w:val="00481103"/>
    <w:rsid w:val="00484D7A"/>
    <w:rsid w:val="00490DFE"/>
    <w:rsid w:val="00491AFE"/>
    <w:rsid w:val="00492A23"/>
    <w:rsid w:val="00493887"/>
    <w:rsid w:val="004A16B0"/>
    <w:rsid w:val="004A3DA4"/>
    <w:rsid w:val="004B2906"/>
    <w:rsid w:val="004B7734"/>
    <w:rsid w:val="004C21F0"/>
    <w:rsid w:val="004C3ADC"/>
    <w:rsid w:val="004C50BC"/>
    <w:rsid w:val="004C65BE"/>
    <w:rsid w:val="004D0DC9"/>
    <w:rsid w:val="004D1E91"/>
    <w:rsid w:val="004D2246"/>
    <w:rsid w:val="004D29DB"/>
    <w:rsid w:val="004D6DF2"/>
    <w:rsid w:val="004E1E5A"/>
    <w:rsid w:val="004E216B"/>
    <w:rsid w:val="004E3D89"/>
    <w:rsid w:val="004F191E"/>
    <w:rsid w:val="004F4388"/>
    <w:rsid w:val="004F7A87"/>
    <w:rsid w:val="005037AE"/>
    <w:rsid w:val="005039D3"/>
    <w:rsid w:val="005040F7"/>
    <w:rsid w:val="005067B3"/>
    <w:rsid w:val="0051034A"/>
    <w:rsid w:val="00511454"/>
    <w:rsid w:val="00513909"/>
    <w:rsid w:val="005151CB"/>
    <w:rsid w:val="00515A69"/>
    <w:rsid w:val="00520091"/>
    <w:rsid w:val="00521778"/>
    <w:rsid w:val="00522C51"/>
    <w:rsid w:val="00530462"/>
    <w:rsid w:val="00541AAF"/>
    <w:rsid w:val="00543A26"/>
    <w:rsid w:val="00544AC1"/>
    <w:rsid w:val="00550772"/>
    <w:rsid w:val="00550E2E"/>
    <w:rsid w:val="00554A43"/>
    <w:rsid w:val="00562863"/>
    <w:rsid w:val="00562D7A"/>
    <w:rsid w:val="00572D2B"/>
    <w:rsid w:val="00574EB3"/>
    <w:rsid w:val="00580615"/>
    <w:rsid w:val="00580B44"/>
    <w:rsid w:val="00585F1B"/>
    <w:rsid w:val="0059368B"/>
    <w:rsid w:val="00594C64"/>
    <w:rsid w:val="005A2B29"/>
    <w:rsid w:val="005A3D90"/>
    <w:rsid w:val="005A64D3"/>
    <w:rsid w:val="005A7868"/>
    <w:rsid w:val="005B0D3F"/>
    <w:rsid w:val="005C1386"/>
    <w:rsid w:val="005C20B5"/>
    <w:rsid w:val="005D32D3"/>
    <w:rsid w:val="005D49B9"/>
    <w:rsid w:val="005D6DA2"/>
    <w:rsid w:val="005E3718"/>
    <w:rsid w:val="005E4BBD"/>
    <w:rsid w:val="005F0145"/>
    <w:rsid w:val="005F201A"/>
    <w:rsid w:val="00602FE5"/>
    <w:rsid w:val="00603EB8"/>
    <w:rsid w:val="00604297"/>
    <w:rsid w:val="0061788A"/>
    <w:rsid w:val="00621EA5"/>
    <w:rsid w:val="00630BDC"/>
    <w:rsid w:val="0063328C"/>
    <w:rsid w:val="00637BA8"/>
    <w:rsid w:val="006411BF"/>
    <w:rsid w:val="0064178B"/>
    <w:rsid w:val="00642EFE"/>
    <w:rsid w:val="00645F84"/>
    <w:rsid w:val="0065520A"/>
    <w:rsid w:val="00655257"/>
    <w:rsid w:val="00655EEB"/>
    <w:rsid w:val="00656B8B"/>
    <w:rsid w:val="006606CB"/>
    <w:rsid w:val="00663831"/>
    <w:rsid w:val="006728A3"/>
    <w:rsid w:val="00673122"/>
    <w:rsid w:val="00673FE1"/>
    <w:rsid w:val="006824A2"/>
    <w:rsid w:val="00682B2E"/>
    <w:rsid w:val="0068631A"/>
    <w:rsid w:val="006879D9"/>
    <w:rsid w:val="00693611"/>
    <w:rsid w:val="00695B48"/>
    <w:rsid w:val="006A6690"/>
    <w:rsid w:val="006B0551"/>
    <w:rsid w:val="006B0637"/>
    <w:rsid w:val="006B129A"/>
    <w:rsid w:val="006B7CCF"/>
    <w:rsid w:val="006C0836"/>
    <w:rsid w:val="006C1681"/>
    <w:rsid w:val="006C467B"/>
    <w:rsid w:val="006C613A"/>
    <w:rsid w:val="006C6B27"/>
    <w:rsid w:val="006C6C77"/>
    <w:rsid w:val="006D1D06"/>
    <w:rsid w:val="006D1EC5"/>
    <w:rsid w:val="006D2389"/>
    <w:rsid w:val="006D2EEA"/>
    <w:rsid w:val="006D3C2D"/>
    <w:rsid w:val="006D4301"/>
    <w:rsid w:val="006D49C2"/>
    <w:rsid w:val="006D63B7"/>
    <w:rsid w:val="006E04D4"/>
    <w:rsid w:val="006E728E"/>
    <w:rsid w:val="006F2248"/>
    <w:rsid w:val="006F3C58"/>
    <w:rsid w:val="006F7212"/>
    <w:rsid w:val="0070109D"/>
    <w:rsid w:val="007079EE"/>
    <w:rsid w:val="007113E8"/>
    <w:rsid w:val="007143F8"/>
    <w:rsid w:val="00720170"/>
    <w:rsid w:val="007203F1"/>
    <w:rsid w:val="00722B9C"/>
    <w:rsid w:val="007232A7"/>
    <w:rsid w:val="0072342E"/>
    <w:rsid w:val="00726336"/>
    <w:rsid w:val="00733007"/>
    <w:rsid w:val="007353AA"/>
    <w:rsid w:val="007415D6"/>
    <w:rsid w:val="007419E8"/>
    <w:rsid w:val="00764A38"/>
    <w:rsid w:val="00767BCE"/>
    <w:rsid w:val="007712E7"/>
    <w:rsid w:val="00773BDE"/>
    <w:rsid w:val="00777D64"/>
    <w:rsid w:val="007876DD"/>
    <w:rsid w:val="007909E2"/>
    <w:rsid w:val="007931E1"/>
    <w:rsid w:val="00793B3C"/>
    <w:rsid w:val="00795E2C"/>
    <w:rsid w:val="0079610C"/>
    <w:rsid w:val="00796B22"/>
    <w:rsid w:val="007A0125"/>
    <w:rsid w:val="007A1A29"/>
    <w:rsid w:val="007A4EF7"/>
    <w:rsid w:val="007A6E5C"/>
    <w:rsid w:val="007B03D2"/>
    <w:rsid w:val="007B0963"/>
    <w:rsid w:val="007B268F"/>
    <w:rsid w:val="007B6D7E"/>
    <w:rsid w:val="007C299B"/>
    <w:rsid w:val="007C310E"/>
    <w:rsid w:val="007C3C8C"/>
    <w:rsid w:val="007C49B5"/>
    <w:rsid w:val="007C6F96"/>
    <w:rsid w:val="007D3D5E"/>
    <w:rsid w:val="007D569D"/>
    <w:rsid w:val="007D7E35"/>
    <w:rsid w:val="007E1157"/>
    <w:rsid w:val="007E3315"/>
    <w:rsid w:val="007E335E"/>
    <w:rsid w:val="007E5CF2"/>
    <w:rsid w:val="007E5D2A"/>
    <w:rsid w:val="007F2FC0"/>
    <w:rsid w:val="007F40BB"/>
    <w:rsid w:val="007F4B85"/>
    <w:rsid w:val="007F6690"/>
    <w:rsid w:val="00801045"/>
    <w:rsid w:val="00802058"/>
    <w:rsid w:val="00811C71"/>
    <w:rsid w:val="00812109"/>
    <w:rsid w:val="00812C29"/>
    <w:rsid w:val="00814399"/>
    <w:rsid w:val="00822848"/>
    <w:rsid w:val="008230EC"/>
    <w:rsid w:val="00824A91"/>
    <w:rsid w:val="00827BFC"/>
    <w:rsid w:val="00827CEE"/>
    <w:rsid w:val="008313D7"/>
    <w:rsid w:val="00831A1C"/>
    <w:rsid w:val="00834064"/>
    <w:rsid w:val="008345EB"/>
    <w:rsid w:val="00844675"/>
    <w:rsid w:val="00844E90"/>
    <w:rsid w:val="00854D49"/>
    <w:rsid w:val="0085501C"/>
    <w:rsid w:val="00860EE1"/>
    <w:rsid w:val="0086110A"/>
    <w:rsid w:val="0086430E"/>
    <w:rsid w:val="008655EB"/>
    <w:rsid w:val="00865846"/>
    <w:rsid w:val="00866FD8"/>
    <w:rsid w:val="0086757A"/>
    <w:rsid w:val="008723C3"/>
    <w:rsid w:val="00872DC8"/>
    <w:rsid w:val="00877665"/>
    <w:rsid w:val="00880FEC"/>
    <w:rsid w:val="00882F23"/>
    <w:rsid w:val="00883016"/>
    <w:rsid w:val="008833FF"/>
    <w:rsid w:val="0088653F"/>
    <w:rsid w:val="008922F9"/>
    <w:rsid w:val="0089307B"/>
    <w:rsid w:val="008A164C"/>
    <w:rsid w:val="008A2367"/>
    <w:rsid w:val="008A643A"/>
    <w:rsid w:val="008B085E"/>
    <w:rsid w:val="008B6D12"/>
    <w:rsid w:val="008C0031"/>
    <w:rsid w:val="008C7FC6"/>
    <w:rsid w:val="008D3D8D"/>
    <w:rsid w:val="008D51CE"/>
    <w:rsid w:val="008D58E1"/>
    <w:rsid w:val="008D65B9"/>
    <w:rsid w:val="008D6FC8"/>
    <w:rsid w:val="008D7C89"/>
    <w:rsid w:val="008E3420"/>
    <w:rsid w:val="008E6323"/>
    <w:rsid w:val="008E7B89"/>
    <w:rsid w:val="008F1324"/>
    <w:rsid w:val="00900D71"/>
    <w:rsid w:val="009019A2"/>
    <w:rsid w:val="009048D7"/>
    <w:rsid w:val="0091414F"/>
    <w:rsid w:val="00914B34"/>
    <w:rsid w:val="009160B8"/>
    <w:rsid w:val="00920A54"/>
    <w:rsid w:val="009226DB"/>
    <w:rsid w:val="009229F9"/>
    <w:rsid w:val="00926EE9"/>
    <w:rsid w:val="009336BF"/>
    <w:rsid w:val="00941080"/>
    <w:rsid w:val="00941783"/>
    <w:rsid w:val="00941DA2"/>
    <w:rsid w:val="00943A52"/>
    <w:rsid w:val="00945D8F"/>
    <w:rsid w:val="00950460"/>
    <w:rsid w:val="00952D03"/>
    <w:rsid w:val="009602A3"/>
    <w:rsid w:val="00961C45"/>
    <w:rsid w:val="009622B0"/>
    <w:rsid w:val="00962ABC"/>
    <w:rsid w:val="00962CDB"/>
    <w:rsid w:val="00963236"/>
    <w:rsid w:val="0096373B"/>
    <w:rsid w:val="009641B1"/>
    <w:rsid w:val="0096707C"/>
    <w:rsid w:val="0097257E"/>
    <w:rsid w:val="00976BB6"/>
    <w:rsid w:val="00976EA1"/>
    <w:rsid w:val="00983B87"/>
    <w:rsid w:val="00985242"/>
    <w:rsid w:val="0099660F"/>
    <w:rsid w:val="00996B53"/>
    <w:rsid w:val="00997DB7"/>
    <w:rsid w:val="009A196C"/>
    <w:rsid w:val="009A4ED7"/>
    <w:rsid w:val="009A66ED"/>
    <w:rsid w:val="009B569B"/>
    <w:rsid w:val="009B5F96"/>
    <w:rsid w:val="009B6CB1"/>
    <w:rsid w:val="009B73CF"/>
    <w:rsid w:val="009C1A38"/>
    <w:rsid w:val="009C1DAA"/>
    <w:rsid w:val="009C3F33"/>
    <w:rsid w:val="009C55F1"/>
    <w:rsid w:val="009D143B"/>
    <w:rsid w:val="009D42DF"/>
    <w:rsid w:val="009D5006"/>
    <w:rsid w:val="009D5413"/>
    <w:rsid w:val="009E1FB7"/>
    <w:rsid w:val="009E359F"/>
    <w:rsid w:val="009E3CAA"/>
    <w:rsid w:val="009E5B31"/>
    <w:rsid w:val="009F2CCC"/>
    <w:rsid w:val="009F3F9C"/>
    <w:rsid w:val="009F4EDB"/>
    <w:rsid w:val="009F5E41"/>
    <w:rsid w:val="009F5EA4"/>
    <w:rsid w:val="009F649E"/>
    <w:rsid w:val="009F77B9"/>
    <w:rsid w:val="00A01838"/>
    <w:rsid w:val="00A04461"/>
    <w:rsid w:val="00A04A33"/>
    <w:rsid w:val="00A04E5C"/>
    <w:rsid w:val="00A06633"/>
    <w:rsid w:val="00A07151"/>
    <w:rsid w:val="00A07A87"/>
    <w:rsid w:val="00A117BB"/>
    <w:rsid w:val="00A138D3"/>
    <w:rsid w:val="00A14679"/>
    <w:rsid w:val="00A146A5"/>
    <w:rsid w:val="00A169B3"/>
    <w:rsid w:val="00A207FC"/>
    <w:rsid w:val="00A240B2"/>
    <w:rsid w:val="00A26044"/>
    <w:rsid w:val="00A318DA"/>
    <w:rsid w:val="00A32155"/>
    <w:rsid w:val="00A42226"/>
    <w:rsid w:val="00A442E7"/>
    <w:rsid w:val="00A465BF"/>
    <w:rsid w:val="00A60420"/>
    <w:rsid w:val="00A60B95"/>
    <w:rsid w:val="00A6119E"/>
    <w:rsid w:val="00A63C4E"/>
    <w:rsid w:val="00A65E92"/>
    <w:rsid w:val="00A6642B"/>
    <w:rsid w:val="00A705E2"/>
    <w:rsid w:val="00A70CF2"/>
    <w:rsid w:val="00A72386"/>
    <w:rsid w:val="00A74637"/>
    <w:rsid w:val="00A82048"/>
    <w:rsid w:val="00A84FBC"/>
    <w:rsid w:val="00A85DC1"/>
    <w:rsid w:val="00A87008"/>
    <w:rsid w:val="00A91F0F"/>
    <w:rsid w:val="00A931F0"/>
    <w:rsid w:val="00A974AE"/>
    <w:rsid w:val="00AA19A2"/>
    <w:rsid w:val="00AA6A4C"/>
    <w:rsid w:val="00AA6ECE"/>
    <w:rsid w:val="00AA7986"/>
    <w:rsid w:val="00AB5D0D"/>
    <w:rsid w:val="00AB5F31"/>
    <w:rsid w:val="00AB7BA6"/>
    <w:rsid w:val="00AB7ECD"/>
    <w:rsid w:val="00AC1858"/>
    <w:rsid w:val="00AC202D"/>
    <w:rsid w:val="00AC27B9"/>
    <w:rsid w:val="00AD155F"/>
    <w:rsid w:val="00AD5714"/>
    <w:rsid w:val="00AD57F8"/>
    <w:rsid w:val="00AD7427"/>
    <w:rsid w:val="00AE110B"/>
    <w:rsid w:val="00AE263B"/>
    <w:rsid w:val="00AE3698"/>
    <w:rsid w:val="00AE3A5A"/>
    <w:rsid w:val="00AE4AB3"/>
    <w:rsid w:val="00B03B3B"/>
    <w:rsid w:val="00B045D5"/>
    <w:rsid w:val="00B114D0"/>
    <w:rsid w:val="00B240DA"/>
    <w:rsid w:val="00B24F09"/>
    <w:rsid w:val="00B301AA"/>
    <w:rsid w:val="00B36F32"/>
    <w:rsid w:val="00B36F48"/>
    <w:rsid w:val="00B37356"/>
    <w:rsid w:val="00B37F63"/>
    <w:rsid w:val="00B40AD9"/>
    <w:rsid w:val="00B41BA7"/>
    <w:rsid w:val="00B43CB9"/>
    <w:rsid w:val="00B51565"/>
    <w:rsid w:val="00B52113"/>
    <w:rsid w:val="00B55226"/>
    <w:rsid w:val="00B66528"/>
    <w:rsid w:val="00B7008B"/>
    <w:rsid w:val="00B71CC2"/>
    <w:rsid w:val="00B722E7"/>
    <w:rsid w:val="00B74355"/>
    <w:rsid w:val="00B749BB"/>
    <w:rsid w:val="00B7595C"/>
    <w:rsid w:val="00B76408"/>
    <w:rsid w:val="00B858AD"/>
    <w:rsid w:val="00B86B90"/>
    <w:rsid w:val="00B92CE8"/>
    <w:rsid w:val="00B9498D"/>
    <w:rsid w:val="00B976F8"/>
    <w:rsid w:val="00BA1990"/>
    <w:rsid w:val="00BA2BAA"/>
    <w:rsid w:val="00BA6858"/>
    <w:rsid w:val="00BA7C3C"/>
    <w:rsid w:val="00BB265F"/>
    <w:rsid w:val="00BC195F"/>
    <w:rsid w:val="00BC241F"/>
    <w:rsid w:val="00BC619D"/>
    <w:rsid w:val="00BC6215"/>
    <w:rsid w:val="00BD0007"/>
    <w:rsid w:val="00BE42E3"/>
    <w:rsid w:val="00BE50C1"/>
    <w:rsid w:val="00BF05BD"/>
    <w:rsid w:val="00C01741"/>
    <w:rsid w:val="00C0285D"/>
    <w:rsid w:val="00C061CE"/>
    <w:rsid w:val="00C063DB"/>
    <w:rsid w:val="00C07CD7"/>
    <w:rsid w:val="00C07FAB"/>
    <w:rsid w:val="00C10950"/>
    <w:rsid w:val="00C15C56"/>
    <w:rsid w:val="00C16B5C"/>
    <w:rsid w:val="00C173BE"/>
    <w:rsid w:val="00C20D77"/>
    <w:rsid w:val="00C22B28"/>
    <w:rsid w:val="00C278AC"/>
    <w:rsid w:val="00C32B83"/>
    <w:rsid w:val="00C34B28"/>
    <w:rsid w:val="00C40021"/>
    <w:rsid w:val="00C41A35"/>
    <w:rsid w:val="00C4600E"/>
    <w:rsid w:val="00C5222E"/>
    <w:rsid w:val="00C52CB8"/>
    <w:rsid w:val="00C534F0"/>
    <w:rsid w:val="00C626C8"/>
    <w:rsid w:val="00C63BCE"/>
    <w:rsid w:val="00C67014"/>
    <w:rsid w:val="00C72EEB"/>
    <w:rsid w:val="00C76BC4"/>
    <w:rsid w:val="00C778C4"/>
    <w:rsid w:val="00C80151"/>
    <w:rsid w:val="00C81791"/>
    <w:rsid w:val="00C84499"/>
    <w:rsid w:val="00C86252"/>
    <w:rsid w:val="00C86915"/>
    <w:rsid w:val="00C90ACC"/>
    <w:rsid w:val="00C93692"/>
    <w:rsid w:val="00C93F86"/>
    <w:rsid w:val="00C95794"/>
    <w:rsid w:val="00CA147A"/>
    <w:rsid w:val="00CA4098"/>
    <w:rsid w:val="00CA4993"/>
    <w:rsid w:val="00CA4B73"/>
    <w:rsid w:val="00CB025F"/>
    <w:rsid w:val="00CB4937"/>
    <w:rsid w:val="00CB5C2B"/>
    <w:rsid w:val="00CB60F0"/>
    <w:rsid w:val="00CC1461"/>
    <w:rsid w:val="00CC18B9"/>
    <w:rsid w:val="00CC2548"/>
    <w:rsid w:val="00CC34BD"/>
    <w:rsid w:val="00CC454B"/>
    <w:rsid w:val="00CC600B"/>
    <w:rsid w:val="00CD05A0"/>
    <w:rsid w:val="00CD2108"/>
    <w:rsid w:val="00CD5650"/>
    <w:rsid w:val="00CE06E5"/>
    <w:rsid w:val="00CE3A79"/>
    <w:rsid w:val="00CE61E6"/>
    <w:rsid w:val="00CE6A7C"/>
    <w:rsid w:val="00CE7E67"/>
    <w:rsid w:val="00CF0AE0"/>
    <w:rsid w:val="00CF7FE2"/>
    <w:rsid w:val="00D02883"/>
    <w:rsid w:val="00D03E8B"/>
    <w:rsid w:val="00D04D31"/>
    <w:rsid w:val="00D07BC3"/>
    <w:rsid w:val="00D13360"/>
    <w:rsid w:val="00D14D35"/>
    <w:rsid w:val="00D16AB0"/>
    <w:rsid w:val="00D177E9"/>
    <w:rsid w:val="00D2579E"/>
    <w:rsid w:val="00D2789E"/>
    <w:rsid w:val="00D33150"/>
    <w:rsid w:val="00D33558"/>
    <w:rsid w:val="00D37D3F"/>
    <w:rsid w:val="00D40C3D"/>
    <w:rsid w:val="00D4175C"/>
    <w:rsid w:val="00D42AD7"/>
    <w:rsid w:val="00D45199"/>
    <w:rsid w:val="00D506F1"/>
    <w:rsid w:val="00D52947"/>
    <w:rsid w:val="00D54C4B"/>
    <w:rsid w:val="00D56191"/>
    <w:rsid w:val="00D646A0"/>
    <w:rsid w:val="00D64E34"/>
    <w:rsid w:val="00D65723"/>
    <w:rsid w:val="00D65D53"/>
    <w:rsid w:val="00D65FF7"/>
    <w:rsid w:val="00D67356"/>
    <w:rsid w:val="00D74056"/>
    <w:rsid w:val="00D74815"/>
    <w:rsid w:val="00D76E90"/>
    <w:rsid w:val="00D778B3"/>
    <w:rsid w:val="00D81705"/>
    <w:rsid w:val="00D8725F"/>
    <w:rsid w:val="00D87A1A"/>
    <w:rsid w:val="00D91788"/>
    <w:rsid w:val="00DA3455"/>
    <w:rsid w:val="00DA37CC"/>
    <w:rsid w:val="00DA6EAD"/>
    <w:rsid w:val="00DA7047"/>
    <w:rsid w:val="00DA7F59"/>
    <w:rsid w:val="00DB38EF"/>
    <w:rsid w:val="00DB46DF"/>
    <w:rsid w:val="00DB4C33"/>
    <w:rsid w:val="00DB7983"/>
    <w:rsid w:val="00DC5D35"/>
    <w:rsid w:val="00DC68B4"/>
    <w:rsid w:val="00DD05BD"/>
    <w:rsid w:val="00DD21F5"/>
    <w:rsid w:val="00DD26B3"/>
    <w:rsid w:val="00DD3400"/>
    <w:rsid w:val="00DD6042"/>
    <w:rsid w:val="00DE5C87"/>
    <w:rsid w:val="00DF0676"/>
    <w:rsid w:val="00DF1A84"/>
    <w:rsid w:val="00DF2D93"/>
    <w:rsid w:val="00DF74E0"/>
    <w:rsid w:val="00DF7942"/>
    <w:rsid w:val="00DF7F61"/>
    <w:rsid w:val="00E022D2"/>
    <w:rsid w:val="00E02804"/>
    <w:rsid w:val="00E0402F"/>
    <w:rsid w:val="00E10703"/>
    <w:rsid w:val="00E121BC"/>
    <w:rsid w:val="00E172D4"/>
    <w:rsid w:val="00E2434C"/>
    <w:rsid w:val="00E30322"/>
    <w:rsid w:val="00E428BB"/>
    <w:rsid w:val="00E43A7E"/>
    <w:rsid w:val="00E45173"/>
    <w:rsid w:val="00E5177C"/>
    <w:rsid w:val="00E52D7D"/>
    <w:rsid w:val="00E5334B"/>
    <w:rsid w:val="00E6398A"/>
    <w:rsid w:val="00E63BBE"/>
    <w:rsid w:val="00E7441F"/>
    <w:rsid w:val="00E8455C"/>
    <w:rsid w:val="00E878A4"/>
    <w:rsid w:val="00E92F01"/>
    <w:rsid w:val="00E96195"/>
    <w:rsid w:val="00EA4DA0"/>
    <w:rsid w:val="00EA65C9"/>
    <w:rsid w:val="00EB04CD"/>
    <w:rsid w:val="00EB58D3"/>
    <w:rsid w:val="00EB6DC2"/>
    <w:rsid w:val="00EB76CF"/>
    <w:rsid w:val="00EC030D"/>
    <w:rsid w:val="00EC10C4"/>
    <w:rsid w:val="00EC29A1"/>
    <w:rsid w:val="00EC61E3"/>
    <w:rsid w:val="00ED18AF"/>
    <w:rsid w:val="00ED290D"/>
    <w:rsid w:val="00EE0629"/>
    <w:rsid w:val="00EE4814"/>
    <w:rsid w:val="00EE6715"/>
    <w:rsid w:val="00EF00BB"/>
    <w:rsid w:val="00EF01B1"/>
    <w:rsid w:val="00EF058B"/>
    <w:rsid w:val="00EF20A8"/>
    <w:rsid w:val="00F024C5"/>
    <w:rsid w:val="00F0305E"/>
    <w:rsid w:val="00F052D0"/>
    <w:rsid w:val="00F0652C"/>
    <w:rsid w:val="00F133E7"/>
    <w:rsid w:val="00F142A7"/>
    <w:rsid w:val="00F14EAD"/>
    <w:rsid w:val="00F16205"/>
    <w:rsid w:val="00F162C6"/>
    <w:rsid w:val="00F20BF3"/>
    <w:rsid w:val="00F31623"/>
    <w:rsid w:val="00F3270A"/>
    <w:rsid w:val="00F328BA"/>
    <w:rsid w:val="00F35DA6"/>
    <w:rsid w:val="00F36B4D"/>
    <w:rsid w:val="00F4576D"/>
    <w:rsid w:val="00F51896"/>
    <w:rsid w:val="00F51D33"/>
    <w:rsid w:val="00F5292F"/>
    <w:rsid w:val="00F54D5F"/>
    <w:rsid w:val="00F552BE"/>
    <w:rsid w:val="00F5678C"/>
    <w:rsid w:val="00F56B16"/>
    <w:rsid w:val="00F57D17"/>
    <w:rsid w:val="00F60FA0"/>
    <w:rsid w:val="00F62B83"/>
    <w:rsid w:val="00F6741F"/>
    <w:rsid w:val="00F6755F"/>
    <w:rsid w:val="00F846AE"/>
    <w:rsid w:val="00F95667"/>
    <w:rsid w:val="00F968FE"/>
    <w:rsid w:val="00F97274"/>
    <w:rsid w:val="00FA2CC4"/>
    <w:rsid w:val="00FA5F71"/>
    <w:rsid w:val="00FB29E3"/>
    <w:rsid w:val="00FB2A08"/>
    <w:rsid w:val="00FB3FBD"/>
    <w:rsid w:val="00FB611D"/>
    <w:rsid w:val="00FB6AEB"/>
    <w:rsid w:val="00FC01A8"/>
    <w:rsid w:val="00FC1880"/>
    <w:rsid w:val="00FC1B61"/>
    <w:rsid w:val="00FD1427"/>
    <w:rsid w:val="00FE4BCD"/>
    <w:rsid w:val="00FE546D"/>
    <w:rsid w:val="00FE6BA1"/>
    <w:rsid w:val="00FF2F8F"/>
    <w:rsid w:val="00FF7B3D"/>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550A0"/>
  <w15:chartTrackingRefBased/>
  <w15:docId w15:val="{91B71DE8-B0E4-4AD2-A23F-D0C625D5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F5F1D"/>
    <w:pPr>
      <w:keepNext/>
      <w:spacing w:after="0" w:line="240" w:lineRule="auto"/>
      <w:jc w:val="center"/>
      <w:outlineLvl w:val="0"/>
    </w:pPr>
    <w:rPr>
      <w:rFonts w:ascii="Times" w:eastAsia="Times New Roman" w:hAnsi="Times" w:cs="Times New Roman"/>
      <w:sz w:val="30"/>
      <w:szCs w:val="20"/>
      <w:lang w:val="en-AU"/>
    </w:rPr>
  </w:style>
  <w:style w:type="paragraph" w:styleId="Heading2">
    <w:name w:val="heading 2"/>
    <w:basedOn w:val="Normal"/>
    <w:next w:val="Normal"/>
    <w:link w:val="Heading2Char"/>
    <w:uiPriority w:val="9"/>
    <w:semiHidden/>
    <w:unhideWhenUsed/>
    <w:qFormat/>
    <w:rsid w:val="000F70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11C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5F1D"/>
    <w:rPr>
      <w:rFonts w:ascii="Times" w:eastAsia="Times New Roman" w:hAnsi="Times" w:cs="Times New Roman"/>
      <w:sz w:val="30"/>
      <w:szCs w:val="20"/>
      <w:lang w:val="en-AU"/>
    </w:rPr>
  </w:style>
  <w:style w:type="paragraph" w:styleId="Header">
    <w:name w:val="header"/>
    <w:basedOn w:val="Normal"/>
    <w:link w:val="HeaderChar"/>
    <w:uiPriority w:val="99"/>
    <w:unhideWhenUsed/>
    <w:rsid w:val="00FF2F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F8F"/>
  </w:style>
  <w:style w:type="paragraph" w:styleId="Footer">
    <w:name w:val="footer"/>
    <w:basedOn w:val="Normal"/>
    <w:link w:val="FooterChar"/>
    <w:uiPriority w:val="99"/>
    <w:unhideWhenUsed/>
    <w:rsid w:val="00FF2F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F8F"/>
  </w:style>
  <w:style w:type="paragraph" w:styleId="ListParagraph">
    <w:name w:val="List Paragraph"/>
    <w:basedOn w:val="Normal"/>
    <w:uiPriority w:val="34"/>
    <w:qFormat/>
    <w:rsid w:val="00D33150"/>
    <w:pPr>
      <w:ind w:left="720"/>
      <w:contextualSpacing/>
    </w:pPr>
  </w:style>
  <w:style w:type="paragraph" w:customStyle="1" w:styleId="Default">
    <w:name w:val="Default"/>
    <w:rsid w:val="00CF7FE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926EE9"/>
    <w:rPr>
      <w:color w:val="0563C1" w:themeColor="hyperlink"/>
      <w:u w:val="single"/>
    </w:rPr>
  </w:style>
  <w:style w:type="paragraph" w:styleId="BalloonText">
    <w:name w:val="Balloon Text"/>
    <w:basedOn w:val="Normal"/>
    <w:link w:val="BalloonTextChar"/>
    <w:uiPriority w:val="99"/>
    <w:semiHidden/>
    <w:unhideWhenUsed/>
    <w:rsid w:val="00515A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5A69"/>
    <w:rPr>
      <w:rFonts w:ascii="Segoe UI" w:hAnsi="Segoe UI" w:cs="Segoe UI"/>
      <w:sz w:val="18"/>
      <w:szCs w:val="18"/>
    </w:rPr>
  </w:style>
  <w:style w:type="character" w:customStyle="1" w:styleId="Heading3Char">
    <w:name w:val="Heading 3 Char"/>
    <w:basedOn w:val="DefaultParagraphFont"/>
    <w:link w:val="Heading3"/>
    <w:uiPriority w:val="9"/>
    <w:semiHidden/>
    <w:rsid w:val="00811C71"/>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4F19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F705E"/>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62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79558">
      <w:bodyDiv w:val="1"/>
      <w:marLeft w:val="0"/>
      <w:marRight w:val="0"/>
      <w:marTop w:val="0"/>
      <w:marBottom w:val="0"/>
      <w:divBdr>
        <w:top w:val="none" w:sz="0" w:space="0" w:color="auto"/>
        <w:left w:val="none" w:sz="0" w:space="0" w:color="auto"/>
        <w:bottom w:val="none" w:sz="0" w:space="0" w:color="auto"/>
        <w:right w:val="none" w:sz="0" w:space="0" w:color="auto"/>
      </w:divBdr>
    </w:div>
    <w:div w:id="255092044">
      <w:bodyDiv w:val="1"/>
      <w:marLeft w:val="0"/>
      <w:marRight w:val="0"/>
      <w:marTop w:val="0"/>
      <w:marBottom w:val="0"/>
      <w:divBdr>
        <w:top w:val="none" w:sz="0" w:space="0" w:color="auto"/>
        <w:left w:val="none" w:sz="0" w:space="0" w:color="auto"/>
        <w:bottom w:val="none" w:sz="0" w:space="0" w:color="auto"/>
        <w:right w:val="none" w:sz="0" w:space="0" w:color="auto"/>
      </w:divBdr>
      <w:divsChild>
        <w:div w:id="2139907740">
          <w:marLeft w:val="0"/>
          <w:marRight w:val="0"/>
          <w:marTop w:val="0"/>
          <w:marBottom w:val="0"/>
          <w:divBdr>
            <w:top w:val="none" w:sz="0" w:space="0" w:color="auto"/>
            <w:left w:val="none" w:sz="0" w:space="0" w:color="auto"/>
            <w:bottom w:val="none" w:sz="0" w:space="0" w:color="auto"/>
            <w:right w:val="none" w:sz="0" w:space="0" w:color="auto"/>
          </w:divBdr>
          <w:divsChild>
            <w:div w:id="2135245672">
              <w:marLeft w:val="0"/>
              <w:marRight w:val="0"/>
              <w:marTop w:val="150"/>
              <w:marBottom w:val="150"/>
              <w:divBdr>
                <w:top w:val="none" w:sz="0" w:space="0" w:color="auto"/>
                <w:left w:val="none" w:sz="0" w:space="0" w:color="auto"/>
                <w:bottom w:val="none" w:sz="0" w:space="0" w:color="auto"/>
                <w:right w:val="none" w:sz="0" w:space="0" w:color="auto"/>
              </w:divBdr>
              <w:divsChild>
                <w:div w:id="5409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87386">
      <w:bodyDiv w:val="1"/>
      <w:marLeft w:val="0"/>
      <w:marRight w:val="0"/>
      <w:marTop w:val="0"/>
      <w:marBottom w:val="0"/>
      <w:divBdr>
        <w:top w:val="none" w:sz="0" w:space="0" w:color="auto"/>
        <w:left w:val="none" w:sz="0" w:space="0" w:color="auto"/>
        <w:bottom w:val="none" w:sz="0" w:space="0" w:color="auto"/>
        <w:right w:val="none" w:sz="0" w:space="0" w:color="auto"/>
      </w:divBdr>
    </w:div>
    <w:div w:id="313803791">
      <w:bodyDiv w:val="1"/>
      <w:marLeft w:val="0"/>
      <w:marRight w:val="0"/>
      <w:marTop w:val="0"/>
      <w:marBottom w:val="0"/>
      <w:divBdr>
        <w:top w:val="none" w:sz="0" w:space="0" w:color="auto"/>
        <w:left w:val="none" w:sz="0" w:space="0" w:color="auto"/>
        <w:bottom w:val="none" w:sz="0" w:space="0" w:color="auto"/>
        <w:right w:val="none" w:sz="0" w:space="0" w:color="auto"/>
      </w:divBdr>
    </w:div>
    <w:div w:id="331299493">
      <w:bodyDiv w:val="1"/>
      <w:marLeft w:val="0"/>
      <w:marRight w:val="0"/>
      <w:marTop w:val="0"/>
      <w:marBottom w:val="0"/>
      <w:divBdr>
        <w:top w:val="none" w:sz="0" w:space="0" w:color="auto"/>
        <w:left w:val="none" w:sz="0" w:space="0" w:color="auto"/>
        <w:bottom w:val="none" w:sz="0" w:space="0" w:color="auto"/>
        <w:right w:val="none" w:sz="0" w:space="0" w:color="auto"/>
      </w:divBdr>
    </w:div>
    <w:div w:id="344326975">
      <w:bodyDiv w:val="1"/>
      <w:marLeft w:val="0"/>
      <w:marRight w:val="0"/>
      <w:marTop w:val="0"/>
      <w:marBottom w:val="0"/>
      <w:divBdr>
        <w:top w:val="none" w:sz="0" w:space="0" w:color="auto"/>
        <w:left w:val="none" w:sz="0" w:space="0" w:color="auto"/>
        <w:bottom w:val="none" w:sz="0" w:space="0" w:color="auto"/>
        <w:right w:val="none" w:sz="0" w:space="0" w:color="auto"/>
      </w:divBdr>
    </w:div>
    <w:div w:id="393432023">
      <w:bodyDiv w:val="1"/>
      <w:marLeft w:val="0"/>
      <w:marRight w:val="0"/>
      <w:marTop w:val="0"/>
      <w:marBottom w:val="0"/>
      <w:divBdr>
        <w:top w:val="none" w:sz="0" w:space="0" w:color="auto"/>
        <w:left w:val="none" w:sz="0" w:space="0" w:color="auto"/>
        <w:bottom w:val="none" w:sz="0" w:space="0" w:color="auto"/>
        <w:right w:val="none" w:sz="0" w:space="0" w:color="auto"/>
      </w:divBdr>
    </w:div>
    <w:div w:id="394620431">
      <w:bodyDiv w:val="1"/>
      <w:marLeft w:val="0"/>
      <w:marRight w:val="0"/>
      <w:marTop w:val="0"/>
      <w:marBottom w:val="0"/>
      <w:divBdr>
        <w:top w:val="none" w:sz="0" w:space="0" w:color="auto"/>
        <w:left w:val="none" w:sz="0" w:space="0" w:color="auto"/>
        <w:bottom w:val="none" w:sz="0" w:space="0" w:color="auto"/>
        <w:right w:val="none" w:sz="0" w:space="0" w:color="auto"/>
      </w:divBdr>
    </w:div>
    <w:div w:id="395592642">
      <w:bodyDiv w:val="1"/>
      <w:marLeft w:val="0"/>
      <w:marRight w:val="0"/>
      <w:marTop w:val="0"/>
      <w:marBottom w:val="0"/>
      <w:divBdr>
        <w:top w:val="none" w:sz="0" w:space="0" w:color="auto"/>
        <w:left w:val="none" w:sz="0" w:space="0" w:color="auto"/>
        <w:bottom w:val="none" w:sz="0" w:space="0" w:color="auto"/>
        <w:right w:val="none" w:sz="0" w:space="0" w:color="auto"/>
      </w:divBdr>
    </w:div>
    <w:div w:id="447504629">
      <w:bodyDiv w:val="1"/>
      <w:marLeft w:val="0"/>
      <w:marRight w:val="0"/>
      <w:marTop w:val="0"/>
      <w:marBottom w:val="0"/>
      <w:divBdr>
        <w:top w:val="none" w:sz="0" w:space="0" w:color="auto"/>
        <w:left w:val="none" w:sz="0" w:space="0" w:color="auto"/>
        <w:bottom w:val="none" w:sz="0" w:space="0" w:color="auto"/>
        <w:right w:val="none" w:sz="0" w:space="0" w:color="auto"/>
      </w:divBdr>
    </w:div>
    <w:div w:id="607934144">
      <w:bodyDiv w:val="1"/>
      <w:marLeft w:val="0"/>
      <w:marRight w:val="0"/>
      <w:marTop w:val="0"/>
      <w:marBottom w:val="0"/>
      <w:divBdr>
        <w:top w:val="none" w:sz="0" w:space="0" w:color="auto"/>
        <w:left w:val="none" w:sz="0" w:space="0" w:color="auto"/>
        <w:bottom w:val="none" w:sz="0" w:space="0" w:color="auto"/>
        <w:right w:val="none" w:sz="0" w:space="0" w:color="auto"/>
      </w:divBdr>
    </w:div>
    <w:div w:id="609166800">
      <w:bodyDiv w:val="1"/>
      <w:marLeft w:val="0"/>
      <w:marRight w:val="0"/>
      <w:marTop w:val="0"/>
      <w:marBottom w:val="0"/>
      <w:divBdr>
        <w:top w:val="none" w:sz="0" w:space="0" w:color="auto"/>
        <w:left w:val="none" w:sz="0" w:space="0" w:color="auto"/>
        <w:bottom w:val="none" w:sz="0" w:space="0" w:color="auto"/>
        <w:right w:val="none" w:sz="0" w:space="0" w:color="auto"/>
      </w:divBdr>
      <w:divsChild>
        <w:div w:id="1988435427">
          <w:marLeft w:val="0"/>
          <w:marRight w:val="0"/>
          <w:marTop w:val="0"/>
          <w:marBottom w:val="0"/>
          <w:divBdr>
            <w:top w:val="none" w:sz="0" w:space="0" w:color="auto"/>
            <w:left w:val="none" w:sz="0" w:space="0" w:color="auto"/>
            <w:bottom w:val="none" w:sz="0" w:space="0" w:color="auto"/>
            <w:right w:val="none" w:sz="0" w:space="0" w:color="auto"/>
          </w:divBdr>
          <w:divsChild>
            <w:div w:id="1407724310">
              <w:marLeft w:val="0"/>
              <w:marRight w:val="0"/>
              <w:marTop w:val="150"/>
              <w:marBottom w:val="150"/>
              <w:divBdr>
                <w:top w:val="none" w:sz="0" w:space="0" w:color="auto"/>
                <w:left w:val="none" w:sz="0" w:space="0" w:color="auto"/>
                <w:bottom w:val="none" w:sz="0" w:space="0" w:color="auto"/>
                <w:right w:val="none" w:sz="0" w:space="0" w:color="auto"/>
              </w:divBdr>
              <w:divsChild>
                <w:div w:id="7549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85991">
      <w:bodyDiv w:val="1"/>
      <w:marLeft w:val="0"/>
      <w:marRight w:val="0"/>
      <w:marTop w:val="0"/>
      <w:marBottom w:val="0"/>
      <w:divBdr>
        <w:top w:val="none" w:sz="0" w:space="0" w:color="auto"/>
        <w:left w:val="none" w:sz="0" w:space="0" w:color="auto"/>
        <w:bottom w:val="none" w:sz="0" w:space="0" w:color="auto"/>
        <w:right w:val="none" w:sz="0" w:space="0" w:color="auto"/>
      </w:divBdr>
    </w:div>
    <w:div w:id="760100422">
      <w:bodyDiv w:val="1"/>
      <w:marLeft w:val="0"/>
      <w:marRight w:val="0"/>
      <w:marTop w:val="0"/>
      <w:marBottom w:val="0"/>
      <w:divBdr>
        <w:top w:val="none" w:sz="0" w:space="0" w:color="auto"/>
        <w:left w:val="none" w:sz="0" w:space="0" w:color="auto"/>
        <w:bottom w:val="none" w:sz="0" w:space="0" w:color="auto"/>
        <w:right w:val="none" w:sz="0" w:space="0" w:color="auto"/>
      </w:divBdr>
    </w:div>
    <w:div w:id="782922307">
      <w:bodyDiv w:val="1"/>
      <w:marLeft w:val="0"/>
      <w:marRight w:val="0"/>
      <w:marTop w:val="0"/>
      <w:marBottom w:val="0"/>
      <w:divBdr>
        <w:top w:val="none" w:sz="0" w:space="0" w:color="auto"/>
        <w:left w:val="none" w:sz="0" w:space="0" w:color="auto"/>
        <w:bottom w:val="none" w:sz="0" w:space="0" w:color="auto"/>
        <w:right w:val="none" w:sz="0" w:space="0" w:color="auto"/>
      </w:divBdr>
    </w:div>
    <w:div w:id="805052108">
      <w:bodyDiv w:val="1"/>
      <w:marLeft w:val="0"/>
      <w:marRight w:val="0"/>
      <w:marTop w:val="0"/>
      <w:marBottom w:val="0"/>
      <w:divBdr>
        <w:top w:val="none" w:sz="0" w:space="0" w:color="auto"/>
        <w:left w:val="none" w:sz="0" w:space="0" w:color="auto"/>
        <w:bottom w:val="none" w:sz="0" w:space="0" w:color="auto"/>
        <w:right w:val="none" w:sz="0" w:space="0" w:color="auto"/>
      </w:divBdr>
    </w:div>
    <w:div w:id="807018758">
      <w:bodyDiv w:val="1"/>
      <w:marLeft w:val="0"/>
      <w:marRight w:val="0"/>
      <w:marTop w:val="0"/>
      <w:marBottom w:val="0"/>
      <w:divBdr>
        <w:top w:val="none" w:sz="0" w:space="0" w:color="auto"/>
        <w:left w:val="none" w:sz="0" w:space="0" w:color="auto"/>
        <w:bottom w:val="none" w:sz="0" w:space="0" w:color="auto"/>
        <w:right w:val="none" w:sz="0" w:space="0" w:color="auto"/>
      </w:divBdr>
    </w:div>
    <w:div w:id="845747189">
      <w:bodyDiv w:val="1"/>
      <w:marLeft w:val="0"/>
      <w:marRight w:val="0"/>
      <w:marTop w:val="0"/>
      <w:marBottom w:val="0"/>
      <w:divBdr>
        <w:top w:val="none" w:sz="0" w:space="0" w:color="auto"/>
        <w:left w:val="none" w:sz="0" w:space="0" w:color="auto"/>
        <w:bottom w:val="none" w:sz="0" w:space="0" w:color="auto"/>
        <w:right w:val="none" w:sz="0" w:space="0" w:color="auto"/>
      </w:divBdr>
    </w:div>
    <w:div w:id="915473973">
      <w:bodyDiv w:val="1"/>
      <w:marLeft w:val="0"/>
      <w:marRight w:val="0"/>
      <w:marTop w:val="0"/>
      <w:marBottom w:val="0"/>
      <w:divBdr>
        <w:top w:val="none" w:sz="0" w:space="0" w:color="auto"/>
        <w:left w:val="none" w:sz="0" w:space="0" w:color="auto"/>
        <w:bottom w:val="none" w:sz="0" w:space="0" w:color="auto"/>
        <w:right w:val="none" w:sz="0" w:space="0" w:color="auto"/>
      </w:divBdr>
      <w:divsChild>
        <w:div w:id="1060058060">
          <w:marLeft w:val="0"/>
          <w:marRight w:val="0"/>
          <w:marTop w:val="0"/>
          <w:marBottom w:val="0"/>
          <w:divBdr>
            <w:top w:val="none" w:sz="0" w:space="0" w:color="auto"/>
            <w:left w:val="none" w:sz="0" w:space="0" w:color="auto"/>
            <w:bottom w:val="none" w:sz="0" w:space="0" w:color="auto"/>
            <w:right w:val="none" w:sz="0" w:space="0" w:color="auto"/>
          </w:divBdr>
          <w:divsChild>
            <w:div w:id="1230922981">
              <w:marLeft w:val="0"/>
              <w:marRight w:val="0"/>
              <w:marTop w:val="150"/>
              <w:marBottom w:val="150"/>
              <w:divBdr>
                <w:top w:val="none" w:sz="0" w:space="0" w:color="auto"/>
                <w:left w:val="none" w:sz="0" w:space="0" w:color="auto"/>
                <w:bottom w:val="none" w:sz="0" w:space="0" w:color="auto"/>
                <w:right w:val="none" w:sz="0" w:space="0" w:color="auto"/>
              </w:divBdr>
              <w:divsChild>
                <w:div w:id="1060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12932">
      <w:bodyDiv w:val="1"/>
      <w:marLeft w:val="0"/>
      <w:marRight w:val="0"/>
      <w:marTop w:val="0"/>
      <w:marBottom w:val="0"/>
      <w:divBdr>
        <w:top w:val="none" w:sz="0" w:space="0" w:color="auto"/>
        <w:left w:val="none" w:sz="0" w:space="0" w:color="auto"/>
        <w:bottom w:val="none" w:sz="0" w:space="0" w:color="auto"/>
        <w:right w:val="none" w:sz="0" w:space="0" w:color="auto"/>
      </w:divBdr>
    </w:div>
    <w:div w:id="1135485644">
      <w:bodyDiv w:val="1"/>
      <w:marLeft w:val="0"/>
      <w:marRight w:val="0"/>
      <w:marTop w:val="0"/>
      <w:marBottom w:val="0"/>
      <w:divBdr>
        <w:top w:val="none" w:sz="0" w:space="0" w:color="auto"/>
        <w:left w:val="none" w:sz="0" w:space="0" w:color="auto"/>
        <w:bottom w:val="none" w:sz="0" w:space="0" w:color="auto"/>
        <w:right w:val="none" w:sz="0" w:space="0" w:color="auto"/>
      </w:divBdr>
    </w:div>
    <w:div w:id="1200431793">
      <w:bodyDiv w:val="1"/>
      <w:marLeft w:val="0"/>
      <w:marRight w:val="0"/>
      <w:marTop w:val="0"/>
      <w:marBottom w:val="0"/>
      <w:divBdr>
        <w:top w:val="none" w:sz="0" w:space="0" w:color="auto"/>
        <w:left w:val="none" w:sz="0" w:space="0" w:color="auto"/>
        <w:bottom w:val="none" w:sz="0" w:space="0" w:color="auto"/>
        <w:right w:val="none" w:sz="0" w:space="0" w:color="auto"/>
      </w:divBdr>
    </w:div>
    <w:div w:id="1206409300">
      <w:bodyDiv w:val="1"/>
      <w:marLeft w:val="0"/>
      <w:marRight w:val="0"/>
      <w:marTop w:val="0"/>
      <w:marBottom w:val="0"/>
      <w:divBdr>
        <w:top w:val="none" w:sz="0" w:space="0" w:color="auto"/>
        <w:left w:val="none" w:sz="0" w:space="0" w:color="auto"/>
        <w:bottom w:val="none" w:sz="0" w:space="0" w:color="auto"/>
        <w:right w:val="none" w:sz="0" w:space="0" w:color="auto"/>
      </w:divBdr>
    </w:div>
    <w:div w:id="1303315689">
      <w:bodyDiv w:val="1"/>
      <w:marLeft w:val="0"/>
      <w:marRight w:val="0"/>
      <w:marTop w:val="0"/>
      <w:marBottom w:val="0"/>
      <w:divBdr>
        <w:top w:val="none" w:sz="0" w:space="0" w:color="auto"/>
        <w:left w:val="none" w:sz="0" w:space="0" w:color="auto"/>
        <w:bottom w:val="none" w:sz="0" w:space="0" w:color="auto"/>
        <w:right w:val="none" w:sz="0" w:space="0" w:color="auto"/>
      </w:divBdr>
    </w:div>
    <w:div w:id="1310667091">
      <w:bodyDiv w:val="1"/>
      <w:marLeft w:val="0"/>
      <w:marRight w:val="0"/>
      <w:marTop w:val="0"/>
      <w:marBottom w:val="0"/>
      <w:divBdr>
        <w:top w:val="none" w:sz="0" w:space="0" w:color="auto"/>
        <w:left w:val="none" w:sz="0" w:space="0" w:color="auto"/>
        <w:bottom w:val="none" w:sz="0" w:space="0" w:color="auto"/>
        <w:right w:val="none" w:sz="0" w:space="0" w:color="auto"/>
      </w:divBdr>
    </w:div>
    <w:div w:id="1455707448">
      <w:bodyDiv w:val="1"/>
      <w:marLeft w:val="0"/>
      <w:marRight w:val="0"/>
      <w:marTop w:val="0"/>
      <w:marBottom w:val="0"/>
      <w:divBdr>
        <w:top w:val="none" w:sz="0" w:space="0" w:color="auto"/>
        <w:left w:val="none" w:sz="0" w:space="0" w:color="auto"/>
        <w:bottom w:val="none" w:sz="0" w:space="0" w:color="auto"/>
        <w:right w:val="none" w:sz="0" w:space="0" w:color="auto"/>
      </w:divBdr>
    </w:div>
    <w:div w:id="1497770133">
      <w:bodyDiv w:val="1"/>
      <w:marLeft w:val="0"/>
      <w:marRight w:val="0"/>
      <w:marTop w:val="0"/>
      <w:marBottom w:val="0"/>
      <w:divBdr>
        <w:top w:val="none" w:sz="0" w:space="0" w:color="auto"/>
        <w:left w:val="none" w:sz="0" w:space="0" w:color="auto"/>
        <w:bottom w:val="none" w:sz="0" w:space="0" w:color="auto"/>
        <w:right w:val="none" w:sz="0" w:space="0" w:color="auto"/>
      </w:divBdr>
    </w:div>
    <w:div w:id="1599558101">
      <w:bodyDiv w:val="1"/>
      <w:marLeft w:val="0"/>
      <w:marRight w:val="0"/>
      <w:marTop w:val="0"/>
      <w:marBottom w:val="0"/>
      <w:divBdr>
        <w:top w:val="none" w:sz="0" w:space="0" w:color="auto"/>
        <w:left w:val="none" w:sz="0" w:space="0" w:color="auto"/>
        <w:bottom w:val="none" w:sz="0" w:space="0" w:color="auto"/>
        <w:right w:val="none" w:sz="0" w:space="0" w:color="auto"/>
      </w:divBdr>
    </w:div>
    <w:div w:id="1602838989">
      <w:bodyDiv w:val="1"/>
      <w:marLeft w:val="0"/>
      <w:marRight w:val="0"/>
      <w:marTop w:val="0"/>
      <w:marBottom w:val="0"/>
      <w:divBdr>
        <w:top w:val="none" w:sz="0" w:space="0" w:color="auto"/>
        <w:left w:val="none" w:sz="0" w:space="0" w:color="auto"/>
        <w:bottom w:val="none" w:sz="0" w:space="0" w:color="auto"/>
        <w:right w:val="none" w:sz="0" w:space="0" w:color="auto"/>
      </w:divBdr>
    </w:div>
    <w:div w:id="1647468366">
      <w:bodyDiv w:val="1"/>
      <w:marLeft w:val="0"/>
      <w:marRight w:val="0"/>
      <w:marTop w:val="0"/>
      <w:marBottom w:val="0"/>
      <w:divBdr>
        <w:top w:val="none" w:sz="0" w:space="0" w:color="auto"/>
        <w:left w:val="none" w:sz="0" w:space="0" w:color="auto"/>
        <w:bottom w:val="none" w:sz="0" w:space="0" w:color="auto"/>
        <w:right w:val="none" w:sz="0" w:space="0" w:color="auto"/>
      </w:divBdr>
    </w:div>
    <w:div w:id="1751733371">
      <w:bodyDiv w:val="1"/>
      <w:marLeft w:val="0"/>
      <w:marRight w:val="0"/>
      <w:marTop w:val="0"/>
      <w:marBottom w:val="0"/>
      <w:divBdr>
        <w:top w:val="none" w:sz="0" w:space="0" w:color="auto"/>
        <w:left w:val="none" w:sz="0" w:space="0" w:color="auto"/>
        <w:bottom w:val="none" w:sz="0" w:space="0" w:color="auto"/>
        <w:right w:val="none" w:sz="0" w:space="0" w:color="auto"/>
      </w:divBdr>
      <w:divsChild>
        <w:div w:id="1595095474">
          <w:marLeft w:val="0"/>
          <w:marRight w:val="0"/>
          <w:marTop w:val="0"/>
          <w:marBottom w:val="0"/>
          <w:divBdr>
            <w:top w:val="none" w:sz="0" w:space="0" w:color="auto"/>
            <w:left w:val="none" w:sz="0" w:space="0" w:color="auto"/>
            <w:bottom w:val="none" w:sz="0" w:space="0" w:color="auto"/>
            <w:right w:val="none" w:sz="0" w:space="0" w:color="auto"/>
          </w:divBdr>
        </w:div>
        <w:div w:id="179241049">
          <w:marLeft w:val="0"/>
          <w:marRight w:val="0"/>
          <w:marTop w:val="0"/>
          <w:marBottom w:val="0"/>
          <w:divBdr>
            <w:top w:val="none" w:sz="0" w:space="0" w:color="auto"/>
            <w:left w:val="none" w:sz="0" w:space="0" w:color="auto"/>
            <w:bottom w:val="none" w:sz="0" w:space="0" w:color="auto"/>
            <w:right w:val="none" w:sz="0" w:space="0" w:color="auto"/>
          </w:divBdr>
        </w:div>
      </w:divsChild>
    </w:div>
    <w:div w:id="2092458292">
      <w:bodyDiv w:val="1"/>
      <w:marLeft w:val="0"/>
      <w:marRight w:val="0"/>
      <w:marTop w:val="0"/>
      <w:marBottom w:val="0"/>
      <w:divBdr>
        <w:top w:val="none" w:sz="0" w:space="0" w:color="auto"/>
        <w:left w:val="none" w:sz="0" w:space="0" w:color="auto"/>
        <w:bottom w:val="none" w:sz="0" w:space="0" w:color="auto"/>
        <w:right w:val="none" w:sz="0" w:space="0" w:color="auto"/>
      </w:divBdr>
    </w:div>
    <w:div w:id="212507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hafil.github.io/academic"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bofscience.com/wos/author/record/A-2266-201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mihafil.github.io/academi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4DF02-2FCC-4E84-B14F-7DAD81A10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2406</TotalTime>
  <Pages>3</Pages>
  <Words>1244</Words>
  <Characters>7092</Characters>
  <Application>Microsoft Office Word</Application>
  <DocSecurity>0</DocSecurity>
  <Lines>59</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Filatov</dc:creator>
  <cp:keywords/>
  <dc:description/>
  <cp:lastModifiedBy>Mikhail Filatov</cp:lastModifiedBy>
  <cp:revision>52</cp:revision>
  <cp:lastPrinted>2026-01-03T12:11:00Z</cp:lastPrinted>
  <dcterms:created xsi:type="dcterms:W3CDTF">2025-06-15T18:12:00Z</dcterms:created>
  <dcterms:modified xsi:type="dcterms:W3CDTF">2026-04-01T10:28:00Z</dcterms:modified>
</cp:coreProperties>
</file>