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47BB0" w14:textId="77777777" w:rsidR="0084196C" w:rsidRPr="003F1E14" w:rsidRDefault="0084196C" w:rsidP="00313FD3">
      <w:pPr>
        <w:pStyle w:val="ListParagraph"/>
        <w:widowControl/>
        <w:ind w:left="1170"/>
        <w:jc w:val="left"/>
        <w:rPr>
          <w:rFonts w:cs="Times New Roman"/>
          <w:b/>
          <w:bCs/>
        </w:rPr>
      </w:pPr>
      <w:bookmarkStart w:id="0" w:name="_Hlk189569005"/>
    </w:p>
    <w:bookmarkEnd w:id="0"/>
    <w:p w14:paraId="25AE3B5B" w14:textId="77777777" w:rsidR="00562464" w:rsidRPr="003F1E14" w:rsidRDefault="00562464" w:rsidP="00562464">
      <w:pPr>
        <w:ind w:right="-22"/>
        <w:jc w:val="center"/>
        <w:rPr>
          <w:b/>
          <w:sz w:val="48"/>
        </w:rPr>
      </w:pPr>
    </w:p>
    <w:p w14:paraId="45DC40C0" w14:textId="376F880A" w:rsidR="00562464" w:rsidRDefault="00396BED" w:rsidP="00396BED">
      <w:pPr>
        <w:ind w:right="-22"/>
        <w:jc w:val="center"/>
        <w:rPr>
          <w:b/>
          <w:sz w:val="48"/>
        </w:rPr>
      </w:pPr>
      <w:r w:rsidRPr="00396BED">
        <w:rPr>
          <w:b/>
          <w:sz w:val="48"/>
        </w:rPr>
        <w:t>B</w:t>
      </w:r>
      <w:r>
        <w:rPr>
          <w:b/>
          <w:sz w:val="48"/>
        </w:rPr>
        <w:t>USINESS</w:t>
      </w:r>
      <w:r w:rsidRPr="00396BED">
        <w:rPr>
          <w:b/>
          <w:sz w:val="48"/>
        </w:rPr>
        <w:t xml:space="preserve"> P</w:t>
      </w:r>
      <w:r>
        <w:rPr>
          <w:b/>
          <w:sz w:val="48"/>
        </w:rPr>
        <w:t>LAN</w:t>
      </w:r>
    </w:p>
    <w:p w14:paraId="0319DCB5" w14:textId="244A7124" w:rsidR="00562464" w:rsidRDefault="00396BED" w:rsidP="00396BED">
      <w:pPr>
        <w:ind w:right="-22"/>
        <w:jc w:val="center"/>
        <w:rPr>
          <w:b/>
          <w:bCs/>
          <w:sz w:val="40"/>
          <w:szCs w:val="40"/>
        </w:rPr>
      </w:pPr>
      <w:proofErr w:type="spellStart"/>
      <w:r w:rsidRPr="00396BED">
        <w:rPr>
          <w:b/>
          <w:bCs/>
          <w:sz w:val="40"/>
          <w:szCs w:val="40"/>
        </w:rPr>
        <w:t>Commercializing</w:t>
      </w:r>
      <w:proofErr w:type="spellEnd"/>
      <w:r w:rsidRPr="00396BED">
        <w:rPr>
          <w:b/>
          <w:bCs/>
          <w:sz w:val="40"/>
          <w:szCs w:val="40"/>
        </w:rPr>
        <w:t xml:space="preserve"> </w:t>
      </w:r>
      <w:proofErr w:type="spellStart"/>
      <w:r w:rsidRPr="00396BED">
        <w:rPr>
          <w:b/>
          <w:bCs/>
          <w:sz w:val="40"/>
          <w:szCs w:val="40"/>
        </w:rPr>
        <w:t>Low</w:t>
      </w:r>
      <w:proofErr w:type="spellEnd"/>
      <w:r w:rsidRPr="00396BED">
        <w:rPr>
          <w:b/>
          <w:bCs/>
          <w:sz w:val="40"/>
          <w:szCs w:val="40"/>
        </w:rPr>
        <w:t xml:space="preserve"> </w:t>
      </w:r>
      <w:proofErr w:type="spellStart"/>
      <w:r w:rsidRPr="00396BED">
        <w:rPr>
          <w:b/>
          <w:bCs/>
          <w:sz w:val="40"/>
          <w:szCs w:val="40"/>
        </w:rPr>
        <w:t>Earth</w:t>
      </w:r>
      <w:proofErr w:type="spellEnd"/>
      <w:r w:rsidRPr="00396BED">
        <w:rPr>
          <w:b/>
          <w:bCs/>
          <w:sz w:val="40"/>
          <w:szCs w:val="40"/>
        </w:rPr>
        <w:t xml:space="preserve"> Orbit (LEO)</w:t>
      </w:r>
    </w:p>
    <w:p w14:paraId="63190AC6" w14:textId="77777777" w:rsidR="00396BED" w:rsidRDefault="00396BED" w:rsidP="00396BED">
      <w:pPr>
        <w:ind w:right="-22"/>
        <w:jc w:val="center"/>
        <w:rPr>
          <w:b/>
          <w:bCs/>
          <w:sz w:val="40"/>
          <w:szCs w:val="40"/>
        </w:rPr>
      </w:pPr>
    </w:p>
    <w:p w14:paraId="74059971" w14:textId="77777777" w:rsidR="001B65B2" w:rsidRDefault="001B65B2" w:rsidP="00396BED">
      <w:pPr>
        <w:ind w:right="-22"/>
        <w:jc w:val="center"/>
        <w:rPr>
          <w:b/>
          <w:bCs/>
          <w:sz w:val="40"/>
          <w:szCs w:val="40"/>
        </w:rPr>
      </w:pPr>
    </w:p>
    <w:p w14:paraId="48153FFF" w14:textId="77777777" w:rsidR="001B65B2" w:rsidRDefault="001B65B2" w:rsidP="00396BED">
      <w:pPr>
        <w:ind w:right="-22"/>
        <w:jc w:val="center"/>
        <w:rPr>
          <w:b/>
          <w:bCs/>
          <w:sz w:val="40"/>
          <w:szCs w:val="40"/>
        </w:rPr>
      </w:pPr>
    </w:p>
    <w:p w14:paraId="5C682808" w14:textId="01A984D9" w:rsidR="001B65B2" w:rsidRPr="001B65B2" w:rsidRDefault="001B65B2" w:rsidP="001B65B2">
      <w:pPr>
        <w:ind w:right="-22"/>
        <w:jc w:val="center"/>
        <w:rPr>
          <w:b/>
          <w:bCs/>
          <w:sz w:val="48"/>
          <w:szCs w:val="48"/>
        </w:rPr>
      </w:pPr>
      <w:r>
        <w:rPr>
          <w:b/>
          <w:bCs/>
          <w:sz w:val="48"/>
          <w:szCs w:val="48"/>
        </w:rPr>
        <w:t>-NAVA-</w:t>
      </w:r>
    </w:p>
    <w:p w14:paraId="51D6A3FD" w14:textId="77777777" w:rsidR="001B65B2" w:rsidRPr="00396BED" w:rsidRDefault="001B65B2" w:rsidP="00396BED">
      <w:pPr>
        <w:ind w:right="-22"/>
        <w:jc w:val="center"/>
        <w:rPr>
          <w:b/>
          <w:bCs/>
          <w:sz w:val="40"/>
          <w:szCs w:val="40"/>
        </w:rPr>
      </w:pPr>
    </w:p>
    <w:p w14:paraId="1234B92A" w14:textId="77777777" w:rsidR="00562464" w:rsidRPr="003F1E14" w:rsidRDefault="00562464" w:rsidP="00562464">
      <w:pPr>
        <w:ind w:right="-22"/>
        <w:jc w:val="center"/>
        <w:rPr>
          <w:b/>
          <w:sz w:val="32"/>
          <w:szCs w:val="28"/>
        </w:rPr>
      </w:pPr>
      <w:r w:rsidRPr="003F1E14">
        <w:rPr>
          <w:b/>
          <w:sz w:val="32"/>
          <w:szCs w:val="28"/>
        </w:rPr>
        <w:t>2025</w:t>
      </w:r>
    </w:p>
    <w:p w14:paraId="7F653316" w14:textId="77777777" w:rsidR="00F8634B" w:rsidRDefault="00F8634B" w:rsidP="00396BED">
      <w:pPr>
        <w:pStyle w:val="NormalWeb"/>
        <w:rPr>
          <w:b/>
          <w:sz w:val="32"/>
          <w:szCs w:val="28"/>
        </w:rPr>
      </w:pPr>
    </w:p>
    <w:p w14:paraId="22561A17" w14:textId="77777777" w:rsidR="00F8634B" w:rsidRPr="00F8634B" w:rsidRDefault="00F8634B" w:rsidP="00F8634B">
      <w:pPr>
        <w:rPr>
          <w:lang w:val="en-US"/>
        </w:rPr>
      </w:pPr>
    </w:p>
    <w:p w14:paraId="44909E51" w14:textId="77777777" w:rsidR="00F8634B" w:rsidRPr="00F8634B" w:rsidRDefault="00F8634B" w:rsidP="00F8634B">
      <w:pPr>
        <w:rPr>
          <w:lang w:val="en-US"/>
        </w:rPr>
      </w:pPr>
    </w:p>
    <w:p w14:paraId="22AEF31D" w14:textId="77777777" w:rsidR="00F8634B" w:rsidRPr="00F8634B" w:rsidRDefault="00F8634B" w:rsidP="00F8634B">
      <w:pPr>
        <w:rPr>
          <w:lang w:val="en-US"/>
        </w:rPr>
      </w:pPr>
    </w:p>
    <w:p w14:paraId="2BE6D373" w14:textId="77777777" w:rsidR="00F8634B" w:rsidRPr="00F8634B" w:rsidRDefault="00F8634B" w:rsidP="00F8634B">
      <w:pPr>
        <w:rPr>
          <w:lang w:val="en-US"/>
        </w:rPr>
      </w:pPr>
    </w:p>
    <w:p w14:paraId="3A0218C8" w14:textId="77777777" w:rsidR="00F8634B" w:rsidRPr="00F8634B" w:rsidRDefault="00F8634B" w:rsidP="00F8634B">
      <w:pPr>
        <w:rPr>
          <w:lang w:val="en-US"/>
        </w:rPr>
      </w:pPr>
    </w:p>
    <w:p w14:paraId="509F2531" w14:textId="77777777" w:rsidR="00F8634B" w:rsidRPr="00F8634B" w:rsidRDefault="00F8634B" w:rsidP="00F8634B">
      <w:pPr>
        <w:rPr>
          <w:lang w:val="en-US"/>
        </w:rPr>
      </w:pPr>
    </w:p>
    <w:p w14:paraId="5922A6EF" w14:textId="77777777" w:rsidR="00F8634B" w:rsidRPr="00F8634B" w:rsidRDefault="00F8634B" w:rsidP="00F8634B">
      <w:pPr>
        <w:rPr>
          <w:lang w:val="en-US"/>
        </w:rPr>
      </w:pPr>
    </w:p>
    <w:p w14:paraId="24616EED" w14:textId="77777777" w:rsidR="00F8634B" w:rsidRPr="00F8634B" w:rsidRDefault="00F8634B" w:rsidP="00F8634B">
      <w:pPr>
        <w:rPr>
          <w:lang w:val="en-US"/>
        </w:rPr>
      </w:pPr>
    </w:p>
    <w:p w14:paraId="36AE193F" w14:textId="77777777" w:rsidR="00F8634B" w:rsidRPr="00F8634B" w:rsidRDefault="00F8634B" w:rsidP="00F8634B">
      <w:pPr>
        <w:rPr>
          <w:lang w:val="en-US"/>
        </w:rPr>
      </w:pPr>
    </w:p>
    <w:p w14:paraId="5BBB1E67" w14:textId="77777777" w:rsidR="00F8634B" w:rsidRPr="00F8634B" w:rsidRDefault="00F8634B" w:rsidP="00F8634B">
      <w:pPr>
        <w:rPr>
          <w:lang w:val="en-US"/>
        </w:rPr>
      </w:pPr>
    </w:p>
    <w:p w14:paraId="344F4822" w14:textId="77777777" w:rsidR="00F8634B" w:rsidRPr="00F8634B" w:rsidRDefault="00F8634B" w:rsidP="00F8634B">
      <w:pPr>
        <w:rPr>
          <w:lang w:val="en-US"/>
        </w:rPr>
      </w:pPr>
    </w:p>
    <w:p w14:paraId="6A62F8B3" w14:textId="77777777" w:rsidR="00F8634B" w:rsidRPr="00F8634B" w:rsidRDefault="00F8634B" w:rsidP="00F8634B">
      <w:pPr>
        <w:rPr>
          <w:lang w:val="en-US"/>
        </w:rPr>
      </w:pPr>
    </w:p>
    <w:p w14:paraId="7E7338BA" w14:textId="77777777" w:rsidR="00F8634B" w:rsidRPr="00F8634B" w:rsidRDefault="00F8634B" w:rsidP="00F8634B">
      <w:pPr>
        <w:rPr>
          <w:lang w:val="en-US"/>
        </w:rPr>
      </w:pPr>
    </w:p>
    <w:p w14:paraId="2D1FDF54" w14:textId="77777777" w:rsidR="00F8634B" w:rsidRPr="00F8634B" w:rsidRDefault="00F8634B" w:rsidP="00F8634B">
      <w:pPr>
        <w:rPr>
          <w:lang w:val="en-US"/>
        </w:rPr>
      </w:pPr>
    </w:p>
    <w:p w14:paraId="114AD41A" w14:textId="77777777" w:rsidR="00F8634B" w:rsidRPr="00F8634B" w:rsidRDefault="00F8634B" w:rsidP="00F8634B">
      <w:pPr>
        <w:rPr>
          <w:lang w:val="en-US"/>
        </w:rPr>
      </w:pPr>
    </w:p>
    <w:p w14:paraId="68C91057" w14:textId="77777777" w:rsidR="00F8634B" w:rsidRPr="00F8634B" w:rsidRDefault="00F8634B" w:rsidP="00F8634B">
      <w:pPr>
        <w:rPr>
          <w:lang w:val="en-US"/>
        </w:rPr>
      </w:pPr>
    </w:p>
    <w:p w14:paraId="7326DF99" w14:textId="77777777" w:rsidR="00F8634B" w:rsidRPr="00F8634B" w:rsidRDefault="00F8634B" w:rsidP="00F8634B">
      <w:pPr>
        <w:rPr>
          <w:lang w:val="en-US"/>
        </w:rPr>
      </w:pPr>
    </w:p>
    <w:p w14:paraId="494EE39C" w14:textId="77777777" w:rsidR="00F8634B" w:rsidRPr="00F8634B" w:rsidRDefault="00F8634B" w:rsidP="00F8634B">
      <w:pPr>
        <w:rPr>
          <w:lang w:val="en-US"/>
        </w:rPr>
      </w:pPr>
    </w:p>
    <w:p w14:paraId="047D7CF6" w14:textId="77777777" w:rsidR="00F8634B" w:rsidRPr="00F8634B" w:rsidRDefault="00F8634B" w:rsidP="00F8634B">
      <w:pPr>
        <w:rPr>
          <w:lang w:val="en-US"/>
        </w:rPr>
      </w:pPr>
    </w:p>
    <w:p w14:paraId="04B27263" w14:textId="77777777" w:rsidR="00F8634B" w:rsidRPr="00F8634B" w:rsidRDefault="00F8634B" w:rsidP="00F8634B">
      <w:pPr>
        <w:rPr>
          <w:lang w:val="en-US"/>
        </w:rPr>
      </w:pPr>
    </w:p>
    <w:p w14:paraId="096628F2" w14:textId="5F2FBEC5" w:rsidR="00F8634B" w:rsidRPr="00F8634B" w:rsidRDefault="00F8634B" w:rsidP="00F8634B">
      <w:pPr>
        <w:tabs>
          <w:tab w:val="left" w:pos="1632"/>
        </w:tabs>
        <w:rPr>
          <w:lang w:val="en-US"/>
        </w:rPr>
      </w:pPr>
      <w:r>
        <w:rPr>
          <w:lang w:val="en-US"/>
        </w:rPr>
        <w:tab/>
      </w:r>
    </w:p>
    <w:p w14:paraId="67B9D510" w14:textId="77777777" w:rsidR="00F8634B" w:rsidRDefault="00F8634B" w:rsidP="00396BED">
      <w:pPr>
        <w:pStyle w:val="NormalWeb"/>
        <w:rPr>
          <w:b/>
          <w:sz w:val="32"/>
          <w:szCs w:val="28"/>
        </w:rPr>
      </w:pPr>
    </w:p>
    <w:p w14:paraId="1F023A14" w14:textId="11E6F63E" w:rsidR="00396BED" w:rsidRPr="00127E76" w:rsidRDefault="00396BED" w:rsidP="00396BED">
      <w:pPr>
        <w:pStyle w:val="NormalWeb"/>
        <w:rPr>
          <w:sz w:val="28"/>
          <w:szCs w:val="28"/>
        </w:rPr>
      </w:pPr>
      <w:r w:rsidRPr="00127E76">
        <w:rPr>
          <w:sz w:val="28"/>
          <w:szCs w:val="28"/>
          <w:u w:val="single"/>
        </w:rPr>
        <w:t>Table of Contents</w:t>
      </w:r>
      <w:r w:rsidRPr="00127E76">
        <w:rPr>
          <w:sz w:val="28"/>
          <w:szCs w:val="28"/>
        </w:rPr>
        <w:t>:</w:t>
      </w:r>
    </w:p>
    <w:p w14:paraId="514CC074" w14:textId="63B9712F" w:rsidR="00127E76" w:rsidRPr="00127E76" w:rsidRDefault="00396BED" w:rsidP="00617898">
      <w:pPr>
        <w:pStyle w:val="NormalWeb"/>
        <w:numPr>
          <w:ilvl w:val="0"/>
          <w:numId w:val="15"/>
        </w:numPr>
        <w:rPr>
          <w:sz w:val="28"/>
          <w:szCs w:val="28"/>
        </w:rPr>
      </w:pPr>
      <w:r w:rsidRPr="00127E76">
        <w:rPr>
          <w:sz w:val="28"/>
          <w:szCs w:val="28"/>
        </w:rPr>
        <w:t>Business Description and Objectives</w:t>
      </w:r>
    </w:p>
    <w:p w14:paraId="0CF943BA" w14:textId="77777777" w:rsidR="00396BED" w:rsidRPr="00127E76" w:rsidRDefault="00396BED" w:rsidP="00617898">
      <w:pPr>
        <w:pStyle w:val="NormalWeb"/>
        <w:numPr>
          <w:ilvl w:val="0"/>
          <w:numId w:val="15"/>
        </w:numPr>
        <w:rPr>
          <w:sz w:val="28"/>
          <w:szCs w:val="28"/>
        </w:rPr>
      </w:pPr>
      <w:r w:rsidRPr="00127E76">
        <w:rPr>
          <w:sz w:val="28"/>
          <w:szCs w:val="28"/>
        </w:rPr>
        <w:t>Team Competence and Experience</w:t>
      </w:r>
    </w:p>
    <w:p w14:paraId="51A7EA32" w14:textId="77777777" w:rsidR="00396BED" w:rsidRPr="00127E76" w:rsidRDefault="00396BED" w:rsidP="00617898">
      <w:pPr>
        <w:pStyle w:val="NormalWeb"/>
        <w:numPr>
          <w:ilvl w:val="0"/>
          <w:numId w:val="15"/>
        </w:numPr>
        <w:rPr>
          <w:sz w:val="28"/>
          <w:szCs w:val="28"/>
        </w:rPr>
      </w:pPr>
      <w:r w:rsidRPr="00127E76">
        <w:rPr>
          <w:sz w:val="28"/>
          <w:szCs w:val="28"/>
        </w:rPr>
        <w:t>Target Audience</w:t>
      </w:r>
    </w:p>
    <w:p w14:paraId="31D05FC6" w14:textId="77777777" w:rsidR="00396BED" w:rsidRPr="00127E76" w:rsidRDefault="00396BED" w:rsidP="00617898">
      <w:pPr>
        <w:pStyle w:val="NormalWeb"/>
        <w:numPr>
          <w:ilvl w:val="0"/>
          <w:numId w:val="15"/>
        </w:numPr>
        <w:rPr>
          <w:sz w:val="28"/>
          <w:szCs w:val="28"/>
        </w:rPr>
      </w:pPr>
      <w:r w:rsidRPr="00127E76">
        <w:rPr>
          <w:sz w:val="28"/>
          <w:szCs w:val="28"/>
        </w:rPr>
        <w:t>Market and Competition Analysis</w:t>
      </w:r>
    </w:p>
    <w:p w14:paraId="21F70014" w14:textId="77777777" w:rsidR="00396BED" w:rsidRPr="00127E76" w:rsidRDefault="00396BED" w:rsidP="00617898">
      <w:pPr>
        <w:pStyle w:val="NormalWeb"/>
        <w:numPr>
          <w:ilvl w:val="0"/>
          <w:numId w:val="15"/>
        </w:numPr>
        <w:rPr>
          <w:sz w:val="28"/>
          <w:szCs w:val="28"/>
        </w:rPr>
      </w:pPr>
      <w:r w:rsidRPr="00127E76">
        <w:rPr>
          <w:sz w:val="28"/>
          <w:szCs w:val="28"/>
        </w:rPr>
        <w:t>Marketing and Sales Plan</w:t>
      </w:r>
    </w:p>
    <w:p w14:paraId="1BCACE3E" w14:textId="77777777" w:rsidR="00396BED" w:rsidRPr="00127E76" w:rsidRDefault="00396BED" w:rsidP="00617898">
      <w:pPr>
        <w:pStyle w:val="NormalWeb"/>
        <w:numPr>
          <w:ilvl w:val="0"/>
          <w:numId w:val="15"/>
        </w:numPr>
        <w:rPr>
          <w:sz w:val="28"/>
          <w:szCs w:val="28"/>
        </w:rPr>
      </w:pPr>
      <w:r w:rsidRPr="00127E76">
        <w:rPr>
          <w:sz w:val="28"/>
          <w:szCs w:val="28"/>
        </w:rPr>
        <w:t>Operational Plan</w:t>
      </w:r>
    </w:p>
    <w:p w14:paraId="4E56E53B" w14:textId="77777777" w:rsidR="00396BED" w:rsidRPr="00127E76" w:rsidRDefault="00396BED" w:rsidP="00617898">
      <w:pPr>
        <w:pStyle w:val="NormalWeb"/>
        <w:numPr>
          <w:ilvl w:val="0"/>
          <w:numId w:val="15"/>
        </w:numPr>
        <w:rPr>
          <w:sz w:val="28"/>
          <w:szCs w:val="28"/>
        </w:rPr>
      </w:pPr>
      <w:r w:rsidRPr="00127E76">
        <w:rPr>
          <w:sz w:val="28"/>
          <w:szCs w:val="28"/>
        </w:rPr>
        <w:t>Innovative Element of the Business</w:t>
      </w:r>
    </w:p>
    <w:p w14:paraId="31C823BA" w14:textId="77777777" w:rsidR="00396BED" w:rsidRPr="00127E76" w:rsidRDefault="00396BED" w:rsidP="00617898">
      <w:pPr>
        <w:pStyle w:val="NormalWeb"/>
        <w:numPr>
          <w:ilvl w:val="0"/>
          <w:numId w:val="15"/>
        </w:numPr>
        <w:rPr>
          <w:sz w:val="28"/>
          <w:szCs w:val="28"/>
        </w:rPr>
      </w:pPr>
      <w:r w:rsidRPr="00127E76">
        <w:rPr>
          <w:sz w:val="28"/>
          <w:szCs w:val="28"/>
        </w:rPr>
        <w:t>Risk Management</w:t>
      </w:r>
    </w:p>
    <w:p w14:paraId="660F6E4F" w14:textId="0519845A" w:rsidR="00396BED" w:rsidRPr="00127E76" w:rsidRDefault="00396BED" w:rsidP="00C452DA">
      <w:pPr>
        <w:pStyle w:val="NormalWeb"/>
        <w:ind w:left="360"/>
        <w:rPr>
          <w:sz w:val="28"/>
          <w:szCs w:val="28"/>
        </w:rPr>
      </w:pPr>
    </w:p>
    <w:p w14:paraId="4D747FE5" w14:textId="3994BF61" w:rsidR="00562464" w:rsidRPr="003F1E14" w:rsidRDefault="00562464" w:rsidP="00396BED">
      <w:pPr>
        <w:ind w:left="142"/>
        <w:rPr>
          <w:rFonts w:cs="Times New Roman"/>
        </w:rPr>
      </w:pPr>
    </w:p>
    <w:p w14:paraId="095B6509" w14:textId="1B2DB49A" w:rsidR="00562464" w:rsidRPr="00D90EA6" w:rsidRDefault="00562464" w:rsidP="00D90EA6">
      <w:pPr>
        <w:widowControl/>
        <w:spacing w:after="160" w:line="259" w:lineRule="auto"/>
        <w:ind w:left="142"/>
        <w:jc w:val="left"/>
        <w:rPr>
          <w:rFonts w:cs="Times New Roman"/>
        </w:rPr>
      </w:pPr>
    </w:p>
    <w:p w14:paraId="0BB03696" w14:textId="123FD2E1" w:rsidR="00562464" w:rsidRPr="003F1E14" w:rsidRDefault="00562464" w:rsidP="00562464">
      <w:pPr>
        <w:rPr>
          <w:b/>
          <w:sz w:val="32"/>
          <w:szCs w:val="28"/>
        </w:rPr>
      </w:pPr>
    </w:p>
    <w:p w14:paraId="68FCECDB" w14:textId="77777777" w:rsidR="00562464" w:rsidRPr="003F1E14" w:rsidRDefault="00562464" w:rsidP="00562464">
      <w:pPr>
        <w:rPr>
          <w:b/>
          <w:sz w:val="32"/>
          <w:szCs w:val="28"/>
        </w:rPr>
      </w:pPr>
    </w:p>
    <w:p w14:paraId="029B1B0E" w14:textId="77777777" w:rsidR="00562464" w:rsidRPr="003F1E14" w:rsidRDefault="00562464" w:rsidP="00562464">
      <w:pPr>
        <w:rPr>
          <w:b/>
          <w:sz w:val="32"/>
          <w:szCs w:val="28"/>
        </w:rPr>
      </w:pPr>
    </w:p>
    <w:p w14:paraId="52DB5382" w14:textId="77777777" w:rsidR="00562464" w:rsidRPr="003F1E14" w:rsidRDefault="00562464" w:rsidP="00562464">
      <w:pPr>
        <w:rPr>
          <w:b/>
          <w:sz w:val="32"/>
          <w:szCs w:val="28"/>
        </w:rPr>
      </w:pPr>
    </w:p>
    <w:p w14:paraId="298E4DDC" w14:textId="77777777" w:rsidR="00562464" w:rsidRPr="003F1E14" w:rsidRDefault="00562464" w:rsidP="00562464">
      <w:pPr>
        <w:rPr>
          <w:b/>
          <w:sz w:val="32"/>
          <w:szCs w:val="28"/>
        </w:rPr>
      </w:pPr>
    </w:p>
    <w:p w14:paraId="667D39A5" w14:textId="77777777" w:rsidR="00562464" w:rsidRPr="003F1E14" w:rsidRDefault="00562464" w:rsidP="00562464">
      <w:pPr>
        <w:rPr>
          <w:b/>
          <w:sz w:val="32"/>
          <w:szCs w:val="28"/>
        </w:rPr>
      </w:pPr>
    </w:p>
    <w:p w14:paraId="00CA32A6" w14:textId="77777777" w:rsidR="00562464" w:rsidRPr="003F1E14" w:rsidRDefault="00562464" w:rsidP="00562464">
      <w:pPr>
        <w:rPr>
          <w:b/>
          <w:sz w:val="32"/>
          <w:szCs w:val="28"/>
        </w:rPr>
      </w:pPr>
    </w:p>
    <w:p w14:paraId="3D6B890E" w14:textId="77777777" w:rsidR="00562464" w:rsidRPr="003F1E14" w:rsidRDefault="00562464" w:rsidP="00562464">
      <w:pPr>
        <w:rPr>
          <w:b/>
          <w:sz w:val="32"/>
          <w:szCs w:val="28"/>
        </w:rPr>
      </w:pPr>
    </w:p>
    <w:p w14:paraId="46D6AD26" w14:textId="77777777" w:rsidR="00562464" w:rsidRPr="003F1E14" w:rsidRDefault="00562464" w:rsidP="00562464">
      <w:pPr>
        <w:rPr>
          <w:b/>
          <w:sz w:val="32"/>
          <w:szCs w:val="28"/>
        </w:rPr>
      </w:pPr>
    </w:p>
    <w:p w14:paraId="37BAAFE1" w14:textId="77777777" w:rsidR="00562464" w:rsidRDefault="00562464" w:rsidP="00562464">
      <w:pPr>
        <w:rPr>
          <w:b/>
          <w:sz w:val="32"/>
          <w:szCs w:val="28"/>
        </w:rPr>
      </w:pPr>
    </w:p>
    <w:p w14:paraId="23D47EFF" w14:textId="77777777" w:rsidR="00CB6162" w:rsidRPr="003F1E14" w:rsidRDefault="00CB6162" w:rsidP="00562464">
      <w:pPr>
        <w:rPr>
          <w:b/>
          <w:sz w:val="32"/>
          <w:szCs w:val="28"/>
        </w:rPr>
      </w:pPr>
    </w:p>
    <w:tbl>
      <w:tblPr>
        <w:tblStyle w:val="TableGrid"/>
        <w:tblW w:w="10065" w:type="dxa"/>
        <w:tblInd w:w="-431" w:type="dxa"/>
        <w:tblLook w:val="04A0" w:firstRow="1" w:lastRow="0" w:firstColumn="1" w:lastColumn="0" w:noHBand="0" w:noVBand="1"/>
      </w:tblPr>
      <w:tblGrid>
        <w:gridCol w:w="10065"/>
      </w:tblGrid>
      <w:tr w:rsidR="00562464" w:rsidRPr="003F1E14" w14:paraId="3F564AF2"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C32507" w14:textId="77777777" w:rsidR="00562464" w:rsidRPr="003F1E14" w:rsidRDefault="00562464" w:rsidP="00444F03">
            <w:r w:rsidRPr="003F1E14">
              <w:rPr>
                <w:b/>
                <w:sz w:val="48"/>
              </w:rPr>
              <w:br w:type="page"/>
            </w:r>
            <w:r w:rsidRPr="003F1E14">
              <w:br w:type="page"/>
            </w:r>
          </w:p>
          <w:p w14:paraId="3170616C" w14:textId="1E52C59F" w:rsidR="00562464" w:rsidRPr="003F1E14" w:rsidRDefault="00562464" w:rsidP="00444F03">
            <w:pPr>
              <w:rPr>
                <w:b/>
                <w:sz w:val="20"/>
                <w:szCs w:val="20"/>
              </w:rPr>
            </w:pPr>
            <w:r w:rsidRPr="003F1E14">
              <w:rPr>
                <w:b/>
                <w:sz w:val="28"/>
              </w:rPr>
              <w:t xml:space="preserve">  1.</w:t>
            </w:r>
            <w:r w:rsidRPr="003F1E14">
              <w:rPr>
                <w:sz w:val="28"/>
              </w:rPr>
              <w:t xml:space="preserve"> </w:t>
            </w:r>
            <w:r w:rsidR="00F8634B" w:rsidRPr="00F8634B">
              <w:rPr>
                <w:b/>
                <w:bCs/>
                <w:sz w:val="28"/>
              </w:rPr>
              <w:t xml:space="preserve">Business </w:t>
            </w:r>
            <w:proofErr w:type="spellStart"/>
            <w:r w:rsidR="00F8634B" w:rsidRPr="00F8634B">
              <w:rPr>
                <w:b/>
                <w:bCs/>
                <w:sz w:val="28"/>
              </w:rPr>
              <w:t>Description</w:t>
            </w:r>
            <w:proofErr w:type="spellEnd"/>
            <w:r w:rsidR="00F8634B" w:rsidRPr="00F8634B">
              <w:rPr>
                <w:b/>
                <w:bCs/>
                <w:sz w:val="28"/>
              </w:rPr>
              <w:t xml:space="preserve"> </w:t>
            </w:r>
            <w:proofErr w:type="spellStart"/>
            <w:r w:rsidR="00F8634B" w:rsidRPr="00F8634B">
              <w:rPr>
                <w:b/>
                <w:bCs/>
                <w:sz w:val="28"/>
              </w:rPr>
              <w:t>and</w:t>
            </w:r>
            <w:proofErr w:type="spellEnd"/>
            <w:r w:rsidR="00F8634B" w:rsidRPr="00F8634B">
              <w:rPr>
                <w:b/>
                <w:bCs/>
                <w:sz w:val="28"/>
              </w:rPr>
              <w:t xml:space="preserve"> </w:t>
            </w:r>
            <w:proofErr w:type="spellStart"/>
            <w:r w:rsidR="00F8634B" w:rsidRPr="00F8634B">
              <w:rPr>
                <w:b/>
                <w:bCs/>
                <w:sz w:val="28"/>
              </w:rPr>
              <w:t>Objectives</w:t>
            </w:r>
            <w:proofErr w:type="spellEnd"/>
          </w:p>
        </w:tc>
      </w:tr>
      <w:tr w:rsidR="00562464" w:rsidRPr="003F1E14" w14:paraId="695B7BAF"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85F02A" w14:textId="6C3B4500" w:rsidR="00562464" w:rsidRPr="003F1E14" w:rsidRDefault="00562464" w:rsidP="00444F03">
            <w:pPr>
              <w:rPr>
                <w:b/>
                <w:sz w:val="20"/>
                <w:szCs w:val="20"/>
              </w:rPr>
            </w:pPr>
          </w:p>
        </w:tc>
      </w:tr>
      <w:tr w:rsidR="00562464" w:rsidRPr="003F1E14" w14:paraId="0B7C3D91"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ED6640" w14:textId="33E53A7D" w:rsidR="00E31D8C" w:rsidRPr="00E31D8C" w:rsidRDefault="00E31D8C" w:rsidP="00E31D8C">
            <w:pPr>
              <w:rPr>
                <w:szCs w:val="24"/>
                <w:lang w:val="en-US"/>
              </w:rPr>
            </w:pPr>
            <w:r>
              <w:rPr>
                <w:szCs w:val="24"/>
              </w:rPr>
              <w:t xml:space="preserve">     </w:t>
            </w:r>
            <w:r w:rsidRPr="00E31D8C">
              <w:rPr>
                <w:szCs w:val="24"/>
                <w:lang w:val="en-US"/>
              </w:rPr>
              <w:t>Nava is a company that aims to develop and implement a solution to extend the lifespan of satellites operating in Low Earth Orbit (LEO), as well as to create space facilities for the growth of protein crystals used in the study of molecular structures.</w:t>
            </w:r>
          </w:p>
          <w:p w14:paraId="2678823D" w14:textId="2C3D0DA4" w:rsidR="00E31D8C" w:rsidRPr="00E31D8C" w:rsidRDefault="00E31D8C" w:rsidP="00E31D8C">
            <w:pPr>
              <w:rPr>
                <w:rFonts w:eastAsia="Times New Roman" w:cs="Times New Roman"/>
                <w:szCs w:val="24"/>
              </w:rPr>
            </w:pPr>
            <w:r w:rsidRPr="00E31D8C">
              <w:rPr>
                <w:rFonts w:eastAsia="Times New Roman" w:cs="Times New Roman"/>
                <w:szCs w:val="24"/>
              </w:rPr>
              <w:t xml:space="preserve">     Over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past</w:t>
            </w:r>
            <w:proofErr w:type="spellEnd"/>
            <w:r w:rsidRPr="00E31D8C">
              <w:rPr>
                <w:rFonts w:eastAsia="Times New Roman" w:cs="Times New Roman"/>
                <w:szCs w:val="24"/>
              </w:rPr>
              <w:t xml:space="preserve"> </w:t>
            </w:r>
            <w:proofErr w:type="spellStart"/>
            <w:r w:rsidRPr="00E31D8C">
              <w:rPr>
                <w:rFonts w:eastAsia="Times New Roman" w:cs="Times New Roman"/>
                <w:szCs w:val="24"/>
              </w:rPr>
              <w:t>two</w:t>
            </w:r>
            <w:proofErr w:type="spellEnd"/>
            <w:r w:rsidRPr="00E31D8C">
              <w:rPr>
                <w:rFonts w:eastAsia="Times New Roman" w:cs="Times New Roman"/>
                <w:szCs w:val="24"/>
              </w:rPr>
              <w:t xml:space="preserve"> </w:t>
            </w:r>
            <w:proofErr w:type="spellStart"/>
            <w:r w:rsidRPr="00E31D8C">
              <w:rPr>
                <w:rFonts w:eastAsia="Times New Roman" w:cs="Times New Roman"/>
                <w:szCs w:val="24"/>
              </w:rPr>
              <w:t>decades</w:t>
            </w:r>
            <w:proofErr w:type="spellEnd"/>
            <w:r w:rsidRPr="00E31D8C">
              <w:rPr>
                <w:rFonts w:eastAsia="Times New Roman" w:cs="Times New Roman"/>
                <w:szCs w:val="24"/>
              </w:rPr>
              <w:t xml:space="preserve">, </w:t>
            </w:r>
            <w:proofErr w:type="spellStart"/>
            <w:r w:rsidRPr="00E31D8C">
              <w:rPr>
                <w:rFonts w:eastAsia="Times New Roman" w:cs="Times New Roman"/>
                <w:szCs w:val="24"/>
              </w:rPr>
              <w:t>research</w:t>
            </w:r>
            <w:proofErr w:type="spellEnd"/>
            <w:r w:rsidRPr="00E31D8C">
              <w:rPr>
                <w:rFonts w:eastAsia="Times New Roman" w:cs="Times New Roman"/>
                <w:szCs w:val="24"/>
              </w:rPr>
              <w:t xml:space="preserve"> on </w:t>
            </w:r>
            <w:proofErr w:type="spellStart"/>
            <w:r w:rsidRPr="00E31D8C">
              <w:rPr>
                <w:rFonts w:eastAsia="Times New Roman" w:cs="Times New Roman"/>
                <w:szCs w:val="24"/>
              </w:rPr>
              <w:t>protein</w:t>
            </w:r>
            <w:proofErr w:type="spellEnd"/>
            <w:r w:rsidRPr="00E31D8C">
              <w:rPr>
                <w:rFonts w:eastAsia="Times New Roman" w:cs="Times New Roman"/>
                <w:szCs w:val="24"/>
              </w:rPr>
              <w:t xml:space="preserve"> </w:t>
            </w:r>
            <w:proofErr w:type="spellStart"/>
            <w:r w:rsidRPr="00E31D8C">
              <w:rPr>
                <w:rFonts w:eastAsia="Times New Roman" w:cs="Times New Roman"/>
                <w:szCs w:val="24"/>
              </w:rPr>
              <w:t>crystals</w:t>
            </w:r>
            <w:proofErr w:type="spellEnd"/>
            <w:r w:rsidRPr="00E31D8C">
              <w:rPr>
                <w:rFonts w:eastAsia="Times New Roman" w:cs="Times New Roman"/>
                <w:szCs w:val="24"/>
              </w:rPr>
              <w:t xml:space="preserve"> </w:t>
            </w:r>
            <w:proofErr w:type="spellStart"/>
            <w:r w:rsidRPr="00E31D8C">
              <w:rPr>
                <w:rFonts w:eastAsia="Times New Roman" w:cs="Times New Roman"/>
                <w:szCs w:val="24"/>
              </w:rPr>
              <w:t>has</w:t>
            </w:r>
            <w:proofErr w:type="spellEnd"/>
            <w:r w:rsidRPr="00E31D8C">
              <w:rPr>
                <w:rFonts w:eastAsia="Times New Roman" w:cs="Times New Roman"/>
                <w:szCs w:val="24"/>
              </w:rPr>
              <w:t xml:space="preserve"> </w:t>
            </w:r>
            <w:proofErr w:type="spellStart"/>
            <w:r w:rsidRPr="00E31D8C">
              <w:rPr>
                <w:rFonts w:eastAsia="Times New Roman" w:cs="Times New Roman"/>
                <w:szCs w:val="24"/>
              </w:rPr>
              <w:t>gained</w:t>
            </w:r>
            <w:proofErr w:type="spellEnd"/>
            <w:r w:rsidRPr="00E31D8C">
              <w:rPr>
                <w:rFonts w:eastAsia="Times New Roman" w:cs="Times New Roman"/>
                <w:szCs w:val="24"/>
              </w:rPr>
              <w:t xml:space="preserve"> </w:t>
            </w:r>
            <w:proofErr w:type="spellStart"/>
            <w:r w:rsidRPr="00E31D8C">
              <w:rPr>
                <w:rFonts w:eastAsia="Times New Roman" w:cs="Times New Roman"/>
                <w:szCs w:val="24"/>
              </w:rPr>
              <w:t>significant</w:t>
            </w:r>
            <w:proofErr w:type="spellEnd"/>
            <w:r w:rsidRPr="00E31D8C">
              <w:rPr>
                <w:rFonts w:eastAsia="Times New Roman" w:cs="Times New Roman"/>
                <w:szCs w:val="24"/>
              </w:rPr>
              <w:t xml:space="preserve"> </w:t>
            </w:r>
            <w:proofErr w:type="spellStart"/>
            <w:r w:rsidRPr="00E31D8C">
              <w:rPr>
                <w:rFonts w:eastAsia="Times New Roman" w:cs="Times New Roman"/>
                <w:szCs w:val="24"/>
              </w:rPr>
              <w:t>momentum</w:t>
            </w:r>
            <w:proofErr w:type="spellEnd"/>
            <w:r w:rsidRPr="00E31D8C">
              <w:rPr>
                <w:rFonts w:eastAsia="Times New Roman" w:cs="Times New Roman"/>
                <w:szCs w:val="24"/>
              </w:rPr>
              <w:t xml:space="preserve">. </w:t>
            </w:r>
            <w:proofErr w:type="spellStart"/>
            <w:r w:rsidRPr="00E31D8C">
              <w:rPr>
                <w:rFonts w:eastAsia="Times New Roman" w:cs="Times New Roman"/>
                <w:szCs w:val="24"/>
              </w:rPr>
              <w:t>Driven</w:t>
            </w:r>
            <w:proofErr w:type="spellEnd"/>
            <w:r w:rsidRPr="00E31D8C">
              <w:rPr>
                <w:rFonts w:eastAsia="Times New Roman" w:cs="Times New Roman"/>
                <w:szCs w:val="24"/>
              </w:rPr>
              <w:t xml:space="preserve"> </w:t>
            </w:r>
            <w:proofErr w:type="spellStart"/>
            <w:r w:rsidRPr="00E31D8C">
              <w:rPr>
                <w:rFonts w:eastAsia="Times New Roman" w:cs="Times New Roman"/>
                <w:szCs w:val="24"/>
              </w:rPr>
              <w:t>by</w:t>
            </w:r>
            <w:proofErr w:type="spellEnd"/>
            <w:r w:rsidRPr="00E31D8C">
              <w:rPr>
                <w:rFonts w:eastAsia="Times New Roman" w:cs="Times New Roman"/>
                <w:szCs w:val="24"/>
              </w:rPr>
              <w:t xml:space="preserve">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desire</w:t>
            </w:r>
            <w:proofErr w:type="spellEnd"/>
            <w:r w:rsidRPr="00E31D8C">
              <w:rPr>
                <w:rFonts w:eastAsia="Times New Roman" w:cs="Times New Roman"/>
                <w:szCs w:val="24"/>
              </w:rPr>
              <w:t xml:space="preserve"> for </w:t>
            </w:r>
            <w:proofErr w:type="spellStart"/>
            <w:r w:rsidRPr="00E31D8C">
              <w:rPr>
                <w:rFonts w:eastAsia="Times New Roman" w:cs="Times New Roman"/>
                <w:szCs w:val="24"/>
              </w:rPr>
              <w:t>knowledge</w:t>
            </w:r>
            <w:proofErr w:type="spellEnd"/>
            <w:r w:rsidRPr="00E31D8C">
              <w:rPr>
                <w:rFonts w:eastAsia="Times New Roman" w:cs="Times New Roman"/>
                <w:szCs w:val="24"/>
              </w:rPr>
              <w:t xml:space="preserve">, </w:t>
            </w:r>
            <w:proofErr w:type="spellStart"/>
            <w:r w:rsidRPr="00E31D8C">
              <w:rPr>
                <w:rFonts w:eastAsia="Times New Roman" w:cs="Times New Roman"/>
                <w:szCs w:val="24"/>
              </w:rPr>
              <w:t>remarkable</w:t>
            </w:r>
            <w:proofErr w:type="spellEnd"/>
            <w:r w:rsidRPr="00E31D8C">
              <w:rPr>
                <w:rFonts w:eastAsia="Times New Roman" w:cs="Times New Roman"/>
                <w:szCs w:val="24"/>
              </w:rPr>
              <w:t xml:space="preserve"> </w:t>
            </w:r>
            <w:proofErr w:type="spellStart"/>
            <w:r w:rsidRPr="00E31D8C">
              <w:rPr>
                <w:rFonts w:eastAsia="Times New Roman" w:cs="Times New Roman"/>
                <w:szCs w:val="24"/>
              </w:rPr>
              <w:t>discoveries</w:t>
            </w:r>
            <w:proofErr w:type="spellEnd"/>
            <w:r w:rsidRPr="00E31D8C">
              <w:rPr>
                <w:rFonts w:eastAsia="Times New Roman" w:cs="Times New Roman"/>
                <w:szCs w:val="24"/>
              </w:rPr>
              <w:t xml:space="preserve"> </w:t>
            </w:r>
            <w:proofErr w:type="spellStart"/>
            <w:r w:rsidRPr="00E31D8C">
              <w:rPr>
                <w:rFonts w:eastAsia="Times New Roman" w:cs="Times New Roman"/>
                <w:szCs w:val="24"/>
              </w:rPr>
              <w:t>have</w:t>
            </w:r>
            <w:proofErr w:type="spellEnd"/>
            <w:r w:rsidRPr="00E31D8C">
              <w:rPr>
                <w:rFonts w:eastAsia="Times New Roman" w:cs="Times New Roman"/>
                <w:szCs w:val="24"/>
              </w:rPr>
              <w:t xml:space="preserve"> </w:t>
            </w:r>
            <w:proofErr w:type="spellStart"/>
            <w:r w:rsidRPr="00E31D8C">
              <w:rPr>
                <w:rFonts w:eastAsia="Times New Roman" w:cs="Times New Roman"/>
                <w:szCs w:val="24"/>
              </w:rPr>
              <w:t>been</w:t>
            </w:r>
            <w:proofErr w:type="spellEnd"/>
            <w:r w:rsidRPr="00E31D8C">
              <w:rPr>
                <w:rFonts w:eastAsia="Times New Roman" w:cs="Times New Roman"/>
                <w:szCs w:val="24"/>
              </w:rPr>
              <w:t xml:space="preserve"> made </w:t>
            </w:r>
            <w:proofErr w:type="spellStart"/>
            <w:r w:rsidRPr="00E31D8C">
              <w:rPr>
                <w:rFonts w:eastAsia="Times New Roman" w:cs="Times New Roman"/>
                <w:szCs w:val="24"/>
              </w:rPr>
              <w:t>regarding</w:t>
            </w:r>
            <w:proofErr w:type="spellEnd"/>
            <w:r w:rsidRPr="00E31D8C">
              <w:rPr>
                <w:rFonts w:eastAsia="Times New Roman" w:cs="Times New Roman"/>
                <w:szCs w:val="24"/>
              </w:rPr>
              <w:t xml:space="preserve"> </w:t>
            </w:r>
            <w:proofErr w:type="spellStart"/>
            <w:r w:rsidRPr="00E31D8C">
              <w:rPr>
                <w:rFonts w:eastAsia="Times New Roman" w:cs="Times New Roman"/>
                <w:szCs w:val="24"/>
              </w:rPr>
              <w:t>the</w:t>
            </w:r>
            <w:proofErr w:type="spellEnd"/>
            <w:r w:rsidRPr="00E31D8C">
              <w:rPr>
                <w:rFonts w:eastAsia="Times New Roman" w:cs="Times New Roman"/>
                <w:szCs w:val="24"/>
              </w:rPr>
              <w:t xml:space="preserve"> medicinal </w:t>
            </w:r>
            <w:proofErr w:type="spellStart"/>
            <w:r w:rsidRPr="00E31D8C">
              <w:rPr>
                <w:rFonts w:eastAsia="Times New Roman" w:cs="Times New Roman"/>
                <w:szCs w:val="24"/>
              </w:rPr>
              <w:t>potential</w:t>
            </w:r>
            <w:proofErr w:type="spellEnd"/>
            <w:r w:rsidRPr="00E31D8C">
              <w:rPr>
                <w:rFonts w:eastAsia="Times New Roman" w:cs="Times New Roman"/>
                <w:szCs w:val="24"/>
              </w:rPr>
              <w:t xml:space="preserve"> of </w:t>
            </w:r>
            <w:proofErr w:type="spellStart"/>
            <w:r w:rsidRPr="00E31D8C">
              <w:rPr>
                <w:rFonts w:eastAsia="Times New Roman" w:cs="Times New Roman"/>
                <w:szCs w:val="24"/>
              </w:rPr>
              <w:t>these</w:t>
            </w:r>
            <w:proofErr w:type="spellEnd"/>
            <w:r w:rsidRPr="00E31D8C">
              <w:rPr>
                <w:rFonts w:eastAsia="Times New Roman" w:cs="Times New Roman"/>
                <w:szCs w:val="24"/>
              </w:rPr>
              <w:t xml:space="preserve"> </w:t>
            </w:r>
            <w:proofErr w:type="spellStart"/>
            <w:r w:rsidRPr="00E31D8C">
              <w:rPr>
                <w:rFonts w:eastAsia="Times New Roman" w:cs="Times New Roman"/>
                <w:szCs w:val="24"/>
              </w:rPr>
              <w:t>crystals</w:t>
            </w:r>
            <w:proofErr w:type="spellEnd"/>
            <w:r w:rsidRPr="00E31D8C">
              <w:rPr>
                <w:rFonts w:eastAsia="Times New Roman" w:cs="Times New Roman"/>
                <w:szCs w:val="24"/>
              </w:rPr>
              <w:t xml:space="preserve">. </w:t>
            </w:r>
            <w:proofErr w:type="spellStart"/>
            <w:r w:rsidRPr="00E31D8C">
              <w:rPr>
                <w:rFonts w:eastAsia="Times New Roman" w:cs="Times New Roman"/>
                <w:szCs w:val="24"/>
              </w:rPr>
              <w:t>With</w:t>
            </w:r>
            <w:proofErr w:type="spellEnd"/>
            <w:r w:rsidRPr="00E31D8C">
              <w:rPr>
                <w:rFonts w:eastAsia="Times New Roman" w:cs="Times New Roman"/>
                <w:szCs w:val="24"/>
              </w:rPr>
              <w:t xml:space="preserve"> a </w:t>
            </w:r>
            <w:proofErr w:type="spellStart"/>
            <w:r w:rsidRPr="00E31D8C">
              <w:rPr>
                <w:rFonts w:eastAsia="Times New Roman" w:cs="Times New Roman"/>
                <w:szCs w:val="24"/>
              </w:rPr>
              <w:t>better</w:t>
            </w:r>
            <w:proofErr w:type="spellEnd"/>
            <w:r w:rsidRPr="00E31D8C">
              <w:rPr>
                <w:rFonts w:eastAsia="Times New Roman" w:cs="Times New Roman"/>
                <w:szCs w:val="24"/>
              </w:rPr>
              <w:t xml:space="preserve"> </w:t>
            </w:r>
            <w:proofErr w:type="spellStart"/>
            <w:r w:rsidRPr="00E31D8C">
              <w:rPr>
                <w:rFonts w:eastAsia="Times New Roman" w:cs="Times New Roman"/>
                <w:szCs w:val="24"/>
              </w:rPr>
              <w:t>understanding</w:t>
            </w:r>
            <w:proofErr w:type="spellEnd"/>
            <w:r w:rsidRPr="00E31D8C">
              <w:rPr>
                <w:rFonts w:eastAsia="Times New Roman" w:cs="Times New Roman"/>
                <w:szCs w:val="24"/>
              </w:rPr>
              <w:t xml:space="preserve"> of </w:t>
            </w:r>
            <w:proofErr w:type="spellStart"/>
            <w:r w:rsidRPr="00E31D8C">
              <w:rPr>
                <w:rFonts w:eastAsia="Times New Roman" w:cs="Times New Roman"/>
                <w:szCs w:val="24"/>
              </w:rPr>
              <w:t>their</w:t>
            </w:r>
            <w:proofErr w:type="spellEnd"/>
            <w:r w:rsidRPr="00E31D8C">
              <w:rPr>
                <w:rFonts w:eastAsia="Times New Roman" w:cs="Times New Roman"/>
                <w:szCs w:val="24"/>
              </w:rPr>
              <w:t xml:space="preserve"> </w:t>
            </w:r>
            <w:proofErr w:type="spellStart"/>
            <w:r w:rsidRPr="00E31D8C">
              <w:rPr>
                <w:rFonts w:eastAsia="Times New Roman" w:cs="Times New Roman"/>
                <w:szCs w:val="24"/>
              </w:rPr>
              <w:t>crystalline</w:t>
            </w:r>
            <w:proofErr w:type="spellEnd"/>
            <w:r w:rsidRPr="00E31D8C">
              <w:rPr>
                <w:rFonts w:eastAsia="Times New Roman" w:cs="Times New Roman"/>
                <w:szCs w:val="24"/>
              </w:rPr>
              <w:t xml:space="preserve"> </w:t>
            </w:r>
            <w:proofErr w:type="spellStart"/>
            <w:r w:rsidRPr="00E31D8C">
              <w:rPr>
                <w:rFonts w:eastAsia="Times New Roman" w:cs="Times New Roman"/>
                <w:szCs w:val="24"/>
              </w:rPr>
              <w:t>structure</w:t>
            </w:r>
            <w:proofErr w:type="spellEnd"/>
            <w:r w:rsidRPr="00E31D8C">
              <w:rPr>
                <w:rFonts w:eastAsia="Times New Roman" w:cs="Times New Roman"/>
                <w:szCs w:val="24"/>
              </w:rPr>
              <w:t xml:space="preserve">, </w:t>
            </w:r>
            <w:proofErr w:type="spellStart"/>
            <w:r w:rsidRPr="00E31D8C">
              <w:rPr>
                <w:rFonts w:eastAsia="Times New Roman" w:cs="Times New Roman"/>
                <w:szCs w:val="24"/>
              </w:rPr>
              <w:t>we</w:t>
            </w:r>
            <w:proofErr w:type="spellEnd"/>
            <w:r w:rsidRPr="00E31D8C">
              <w:rPr>
                <w:rFonts w:eastAsia="Times New Roman" w:cs="Times New Roman"/>
                <w:szCs w:val="24"/>
              </w:rPr>
              <w:t xml:space="preserve"> </w:t>
            </w:r>
            <w:proofErr w:type="spellStart"/>
            <w:r w:rsidRPr="00E31D8C">
              <w:rPr>
                <w:rFonts w:eastAsia="Times New Roman" w:cs="Times New Roman"/>
                <w:szCs w:val="24"/>
              </w:rPr>
              <w:t>can</w:t>
            </w:r>
            <w:proofErr w:type="spellEnd"/>
            <w:r w:rsidRPr="00E31D8C">
              <w:rPr>
                <w:rFonts w:eastAsia="Times New Roman" w:cs="Times New Roman"/>
                <w:szCs w:val="24"/>
              </w:rPr>
              <w:t xml:space="preserve"> </w:t>
            </w:r>
            <w:proofErr w:type="spellStart"/>
            <w:r w:rsidRPr="00E31D8C">
              <w:rPr>
                <w:rFonts w:eastAsia="Times New Roman" w:cs="Times New Roman"/>
                <w:szCs w:val="24"/>
              </w:rPr>
              <w:t>develop</w:t>
            </w:r>
            <w:proofErr w:type="spellEnd"/>
            <w:r w:rsidRPr="00E31D8C">
              <w:rPr>
                <w:rFonts w:eastAsia="Times New Roman" w:cs="Times New Roman"/>
                <w:szCs w:val="24"/>
              </w:rPr>
              <w:t xml:space="preserve"> important </w:t>
            </w:r>
            <w:proofErr w:type="spellStart"/>
            <w:r w:rsidRPr="00E31D8C">
              <w:rPr>
                <w:rFonts w:eastAsia="Times New Roman" w:cs="Times New Roman"/>
                <w:szCs w:val="24"/>
              </w:rPr>
              <w:t>new</w:t>
            </w:r>
            <w:proofErr w:type="spellEnd"/>
            <w:r w:rsidRPr="00E31D8C">
              <w:rPr>
                <w:rFonts w:eastAsia="Times New Roman" w:cs="Times New Roman"/>
                <w:szCs w:val="24"/>
              </w:rPr>
              <w:t xml:space="preserve"> </w:t>
            </w:r>
            <w:proofErr w:type="spellStart"/>
            <w:r w:rsidRPr="00E31D8C">
              <w:rPr>
                <w:rFonts w:eastAsia="Times New Roman" w:cs="Times New Roman"/>
                <w:szCs w:val="24"/>
              </w:rPr>
              <w:t>drugs</w:t>
            </w:r>
            <w:proofErr w:type="spellEnd"/>
            <w:r w:rsidRPr="00E31D8C">
              <w:rPr>
                <w:rFonts w:eastAsia="Times New Roman" w:cs="Times New Roman"/>
                <w:szCs w:val="24"/>
              </w:rPr>
              <w:t xml:space="preserve"> </w:t>
            </w:r>
            <w:proofErr w:type="spellStart"/>
            <w:r w:rsidRPr="00E31D8C">
              <w:rPr>
                <w:rFonts w:eastAsia="Times New Roman" w:cs="Times New Roman"/>
                <w:szCs w:val="24"/>
              </w:rPr>
              <w:t>and</w:t>
            </w:r>
            <w:proofErr w:type="spellEnd"/>
            <w:r w:rsidRPr="00E31D8C">
              <w:rPr>
                <w:rFonts w:eastAsia="Times New Roman" w:cs="Times New Roman"/>
                <w:szCs w:val="24"/>
              </w:rPr>
              <w:t xml:space="preserve"> </w:t>
            </w:r>
            <w:proofErr w:type="spellStart"/>
            <w:r w:rsidRPr="00E31D8C">
              <w:rPr>
                <w:rFonts w:eastAsia="Times New Roman" w:cs="Times New Roman"/>
                <w:szCs w:val="24"/>
              </w:rPr>
              <w:t>hope</w:t>
            </w:r>
            <w:proofErr w:type="spellEnd"/>
            <w:r w:rsidRPr="00E31D8C">
              <w:rPr>
                <w:rFonts w:eastAsia="Times New Roman" w:cs="Times New Roman"/>
                <w:szCs w:val="24"/>
              </w:rPr>
              <w:t xml:space="preserve"> for </w:t>
            </w:r>
            <w:proofErr w:type="spellStart"/>
            <w:r w:rsidRPr="00E31D8C">
              <w:rPr>
                <w:rFonts w:eastAsia="Times New Roman" w:cs="Times New Roman"/>
                <w:szCs w:val="24"/>
              </w:rPr>
              <w:t>cures</w:t>
            </w:r>
            <w:proofErr w:type="spellEnd"/>
            <w:r w:rsidRPr="00E31D8C">
              <w:rPr>
                <w:rFonts w:eastAsia="Times New Roman" w:cs="Times New Roman"/>
                <w:szCs w:val="24"/>
              </w:rPr>
              <w:t xml:space="preserve"> for </w:t>
            </w:r>
            <w:proofErr w:type="spellStart"/>
            <w:r w:rsidRPr="00E31D8C">
              <w:rPr>
                <w:rFonts w:eastAsia="Times New Roman" w:cs="Times New Roman"/>
                <w:szCs w:val="24"/>
              </w:rPr>
              <w:t>diseases</w:t>
            </w:r>
            <w:proofErr w:type="spellEnd"/>
            <w:r w:rsidRPr="00E31D8C">
              <w:rPr>
                <w:rFonts w:eastAsia="Times New Roman" w:cs="Times New Roman"/>
                <w:szCs w:val="24"/>
              </w:rPr>
              <w:t xml:space="preserve"> </w:t>
            </w:r>
            <w:proofErr w:type="spellStart"/>
            <w:r w:rsidRPr="00E31D8C">
              <w:rPr>
                <w:rFonts w:eastAsia="Times New Roman" w:cs="Times New Roman"/>
                <w:szCs w:val="24"/>
              </w:rPr>
              <w:t>such</w:t>
            </w:r>
            <w:proofErr w:type="spellEnd"/>
            <w:r w:rsidRPr="00E31D8C">
              <w:rPr>
                <w:rFonts w:eastAsia="Times New Roman" w:cs="Times New Roman"/>
                <w:szCs w:val="24"/>
              </w:rPr>
              <w:t xml:space="preserve"> as </w:t>
            </w:r>
            <w:proofErr w:type="spellStart"/>
            <w:r w:rsidRPr="00E31D8C">
              <w:rPr>
                <w:rFonts w:eastAsia="Times New Roman" w:cs="Times New Roman"/>
                <w:szCs w:val="24"/>
              </w:rPr>
              <w:t>Alzheimer’s</w:t>
            </w:r>
            <w:proofErr w:type="spellEnd"/>
            <w:r w:rsidRPr="00E31D8C">
              <w:rPr>
                <w:rFonts w:eastAsia="Times New Roman" w:cs="Times New Roman"/>
                <w:szCs w:val="24"/>
              </w:rPr>
              <w:t xml:space="preserve">, muscular </w:t>
            </w:r>
            <w:proofErr w:type="spellStart"/>
            <w:r w:rsidRPr="00E31D8C">
              <w:rPr>
                <w:rFonts w:eastAsia="Times New Roman" w:cs="Times New Roman"/>
                <w:szCs w:val="24"/>
              </w:rPr>
              <w:t>dystrophy</w:t>
            </w:r>
            <w:proofErr w:type="spellEnd"/>
            <w:r w:rsidRPr="00E31D8C">
              <w:rPr>
                <w:rFonts w:eastAsia="Times New Roman" w:cs="Times New Roman"/>
                <w:szCs w:val="24"/>
              </w:rPr>
              <w:t xml:space="preserve">, </w:t>
            </w:r>
            <w:proofErr w:type="spellStart"/>
            <w:r w:rsidRPr="00E31D8C">
              <w:rPr>
                <w:rFonts w:eastAsia="Times New Roman" w:cs="Times New Roman"/>
                <w:szCs w:val="24"/>
              </w:rPr>
              <w:t>and</w:t>
            </w:r>
            <w:proofErr w:type="spellEnd"/>
            <w:r w:rsidRPr="00E31D8C">
              <w:rPr>
                <w:rFonts w:eastAsia="Times New Roman" w:cs="Times New Roman"/>
                <w:szCs w:val="24"/>
              </w:rPr>
              <w:t xml:space="preserve"> </w:t>
            </w:r>
            <w:proofErr w:type="spellStart"/>
            <w:r w:rsidRPr="00E31D8C">
              <w:rPr>
                <w:rFonts w:eastAsia="Times New Roman" w:cs="Times New Roman"/>
                <w:szCs w:val="24"/>
              </w:rPr>
              <w:t>various</w:t>
            </w:r>
            <w:proofErr w:type="spellEnd"/>
            <w:r w:rsidRPr="00E31D8C">
              <w:rPr>
                <w:rFonts w:eastAsia="Times New Roman" w:cs="Times New Roman"/>
                <w:szCs w:val="24"/>
              </w:rPr>
              <w:t xml:space="preserve"> </w:t>
            </w:r>
            <w:proofErr w:type="spellStart"/>
            <w:r w:rsidRPr="00E31D8C">
              <w:rPr>
                <w:rFonts w:eastAsia="Times New Roman" w:cs="Times New Roman"/>
                <w:szCs w:val="24"/>
              </w:rPr>
              <w:t>types</w:t>
            </w:r>
            <w:proofErr w:type="spellEnd"/>
            <w:r w:rsidRPr="00E31D8C">
              <w:rPr>
                <w:rFonts w:eastAsia="Times New Roman" w:cs="Times New Roman"/>
                <w:szCs w:val="24"/>
              </w:rPr>
              <w:t xml:space="preserve"> of cancer.</w:t>
            </w:r>
          </w:p>
          <w:p w14:paraId="78292198" w14:textId="3D4115A2" w:rsidR="00E31D8C" w:rsidRPr="00E31D8C" w:rsidRDefault="00E31D8C" w:rsidP="00E31D8C">
            <w:pPr>
              <w:rPr>
                <w:rFonts w:eastAsia="Times New Roman" w:cs="Times New Roman"/>
                <w:szCs w:val="24"/>
              </w:rPr>
            </w:pPr>
            <w:r w:rsidRPr="00E31D8C">
              <w:rPr>
                <w:rFonts w:eastAsia="Times New Roman" w:cs="Times New Roman"/>
                <w:szCs w:val="24"/>
              </w:rPr>
              <w:t xml:space="preserve">     At Nava, </w:t>
            </w:r>
            <w:proofErr w:type="spellStart"/>
            <w:r w:rsidRPr="00E31D8C">
              <w:rPr>
                <w:rFonts w:eastAsia="Times New Roman" w:cs="Times New Roman"/>
                <w:szCs w:val="24"/>
              </w:rPr>
              <w:t>we</w:t>
            </w:r>
            <w:proofErr w:type="spellEnd"/>
            <w:r w:rsidRPr="00E31D8C">
              <w:rPr>
                <w:rFonts w:eastAsia="Times New Roman" w:cs="Times New Roman"/>
                <w:szCs w:val="24"/>
              </w:rPr>
              <w:t xml:space="preserve"> </w:t>
            </w:r>
            <w:proofErr w:type="spellStart"/>
            <w:r w:rsidRPr="00E31D8C">
              <w:rPr>
                <w:rFonts w:eastAsia="Times New Roman" w:cs="Times New Roman"/>
                <w:szCs w:val="24"/>
              </w:rPr>
              <w:t>pursue</w:t>
            </w:r>
            <w:proofErr w:type="spellEnd"/>
            <w:r w:rsidRPr="00E31D8C">
              <w:rPr>
                <w:rFonts w:eastAsia="Times New Roman" w:cs="Times New Roman"/>
                <w:szCs w:val="24"/>
              </w:rPr>
              <w:t xml:space="preserve"> </w:t>
            </w:r>
            <w:proofErr w:type="spellStart"/>
            <w:r w:rsidRPr="00E31D8C">
              <w:rPr>
                <w:rFonts w:eastAsia="Times New Roman" w:cs="Times New Roman"/>
                <w:szCs w:val="24"/>
              </w:rPr>
              <w:t>efficiency</w:t>
            </w:r>
            <w:proofErr w:type="spellEnd"/>
            <w:r w:rsidRPr="00E31D8C">
              <w:rPr>
                <w:rFonts w:eastAsia="Times New Roman" w:cs="Times New Roman"/>
                <w:szCs w:val="24"/>
              </w:rPr>
              <w:t xml:space="preserve"> </w:t>
            </w:r>
            <w:proofErr w:type="spellStart"/>
            <w:r w:rsidRPr="00E31D8C">
              <w:rPr>
                <w:rFonts w:eastAsia="Times New Roman" w:cs="Times New Roman"/>
                <w:szCs w:val="24"/>
              </w:rPr>
              <w:t>and</w:t>
            </w:r>
            <w:proofErr w:type="spellEnd"/>
            <w:r w:rsidRPr="00E31D8C">
              <w:rPr>
                <w:rFonts w:eastAsia="Times New Roman" w:cs="Times New Roman"/>
                <w:szCs w:val="24"/>
              </w:rPr>
              <w:t xml:space="preserve"> are </w:t>
            </w:r>
            <w:proofErr w:type="spellStart"/>
            <w:r w:rsidRPr="00E31D8C">
              <w:rPr>
                <w:rFonts w:eastAsia="Times New Roman" w:cs="Times New Roman"/>
                <w:szCs w:val="24"/>
              </w:rPr>
              <w:t>guided</w:t>
            </w:r>
            <w:proofErr w:type="spellEnd"/>
            <w:r w:rsidRPr="00E31D8C">
              <w:rPr>
                <w:rFonts w:eastAsia="Times New Roman" w:cs="Times New Roman"/>
                <w:szCs w:val="24"/>
              </w:rPr>
              <w:t xml:space="preserve"> </w:t>
            </w:r>
            <w:proofErr w:type="spellStart"/>
            <w:r w:rsidRPr="00E31D8C">
              <w:rPr>
                <w:rFonts w:eastAsia="Times New Roman" w:cs="Times New Roman"/>
                <w:szCs w:val="24"/>
              </w:rPr>
              <w:t>by</w:t>
            </w:r>
            <w:proofErr w:type="spellEnd"/>
            <w:r w:rsidRPr="00E31D8C">
              <w:rPr>
                <w:rFonts w:eastAsia="Times New Roman" w:cs="Times New Roman"/>
                <w:szCs w:val="24"/>
              </w:rPr>
              <w:t xml:space="preserve">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vision</w:t>
            </w:r>
            <w:proofErr w:type="spellEnd"/>
            <w:r w:rsidRPr="00E31D8C">
              <w:rPr>
                <w:rFonts w:eastAsia="Times New Roman" w:cs="Times New Roman"/>
                <w:szCs w:val="24"/>
              </w:rPr>
              <w:t xml:space="preserve"> of a </w:t>
            </w:r>
            <w:proofErr w:type="spellStart"/>
            <w:r w:rsidRPr="00E31D8C">
              <w:rPr>
                <w:rFonts w:eastAsia="Times New Roman" w:cs="Times New Roman"/>
                <w:szCs w:val="24"/>
              </w:rPr>
              <w:t>better</w:t>
            </w:r>
            <w:proofErr w:type="spellEnd"/>
            <w:r w:rsidRPr="00E31D8C">
              <w:rPr>
                <w:rFonts w:eastAsia="Times New Roman" w:cs="Times New Roman"/>
                <w:szCs w:val="24"/>
              </w:rPr>
              <w:t xml:space="preserve"> </w:t>
            </w:r>
            <w:proofErr w:type="spellStart"/>
            <w:r w:rsidRPr="00E31D8C">
              <w:rPr>
                <w:rFonts w:eastAsia="Times New Roman" w:cs="Times New Roman"/>
                <w:szCs w:val="24"/>
              </w:rPr>
              <w:t>society</w:t>
            </w:r>
            <w:proofErr w:type="spellEnd"/>
            <w:r w:rsidRPr="00E31D8C">
              <w:rPr>
                <w:rFonts w:eastAsia="Times New Roman" w:cs="Times New Roman"/>
                <w:szCs w:val="24"/>
              </w:rPr>
              <w:t xml:space="preserve">. </w:t>
            </w:r>
            <w:proofErr w:type="spellStart"/>
            <w:r w:rsidRPr="00E31D8C">
              <w:rPr>
                <w:rFonts w:eastAsia="Times New Roman" w:cs="Times New Roman"/>
                <w:szCs w:val="24"/>
              </w:rPr>
              <w:t>Therefore</w:t>
            </w:r>
            <w:proofErr w:type="spellEnd"/>
            <w:r w:rsidRPr="00E31D8C">
              <w:rPr>
                <w:rFonts w:eastAsia="Times New Roman" w:cs="Times New Roman"/>
                <w:szCs w:val="24"/>
              </w:rPr>
              <w:t xml:space="preserve">, </w:t>
            </w:r>
            <w:proofErr w:type="spellStart"/>
            <w:r w:rsidRPr="00E31D8C">
              <w:rPr>
                <w:rFonts w:eastAsia="Times New Roman" w:cs="Times New Roman"/>
                <w:szCs w:val="24"/>
              </w:rPr>
              <w:t>our</w:t>
            </w:r>
            <w:proofErr w:type="spellEnd"/>
            <w:r w:rsidRPr="00E31D8C">
              <w:rPr>
                <w:rFonts w:eastAsia="Times New Roman" w:cs="Times New Roman"/>
                <w:szCs w:val="24"/>
              </w:rPr>
              <w:t xml:space="preserve"> </w:t>
            </w:r>
            <w:proofErr w:type="spellStart"/>
            <w:r w:rsidRPr="00E31D8C">
              <w:rPr>
                <w:rFonts w:eastAsia="Times New Roman" w:cs="Times New Roman"/>
                <w:szCs w:val="24"/>
              </w:rPr>
              <w:t>main</w:t>
            </w:r>
            <w:proofErr w:type="spellEnd"/>
            <w:r w:rsidRPr="00E31D8C">
              <w:rPr>
                <w:rFonts w:eastAsia="Times New Roman" w:cs="Times New Roman"/>
                <w:szCs w:val="24"/>
              </w:rPr>
              <w:t xml:space="preserve"> </w:t>
            </w:r>
            <w:proofErr w:type="spellStart"/>
            <w:r w:rsidRPr="00E31D8C">
              <w:rPr>
                <w:rFonts w:eastAsia="Times New Roman" w:cs="Times New Roman"/>
                <w:szCs w:val="24"/>
              </w:rPr>
              <w:t>objective</w:t>
            </w:r>
            <w:proofErr w:type="spellEnd"/>
            <w:r w:rsidRPr="00E31D8C">
              <w:rPr>
                <w:rFonts w:eastAsia="Times New Roman" w:cs="Times New Roman"/>
                <w:szCs w:val="24"/>
              </w:rPr>
              <w:t xml:space="preserve"> </w:t>
            </w:r>
            <w:proofErr w:type="spellStart"/>
            <w:r w:rsidRPr="00E31D8C">
              <w:rPr>
                <w:rFonts w:eastAsia="Times New Roman" w:cs="Times New Roman"/>
                <w:szCs w:val="24"/>
              </w:rPr>
              <w:t>is</w:t>
            </w:r>
            <w:proofErr w:type="spellEnd"/>
            <w:r w:rsidRPr="00E31D8C">
              <w:rPr>
                <w:rFonts w:eastAsia="Times New Roman" w:cs="Times New Roman"/>
                <w:szCs w:val="24"/>
              </w:rPr>
              <w:t xml:space="preserve">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deployment</w:t>
            </w:r>
            <w:proofErr w:type="spellEnd"/>
            <w:r w:rsidRPr="00E31D8C">
              <w:rPr>
                <w:rFonts w:eastAsia="Times New Roman" w:cs="Times New Roman"/>
                <w:szCs w:val="24"/>
              </w:rPr>
              <w:t xml:space="preserve"> </w:t>
            </w:r>
            <w:proofErr w:type="spellStart"/>
            <w:r w:rsidRPr="00E31D8C">
              <w:rPr>
                <w:rFonts w:eastAsia="Times New Roman" w:cs="Times New Roman"/>
                <w:szCs w:val="24"/>
              </w:rPr>
              <w:t>and</w:t>
            </w:r>
            <w:proofErr w:type="spellEnd"/>
            <w:r w:rsidRPr="00E31D8C">
              <w:rPr>
                <w:rFonts w:eastAsia="Times New Roman" w:cs="Times New Roman"/>
                <w:szCs w:val="24"/>
              </w:rPr>
              <w:t xml:space="preserve"> monitoring of </w:t>
            </w:r>
            <w:proofErr w:type="spellStart"/>
            <w:r w:rsidRPr="00E31D8C">
              <w:rPr>
                <w:rFonts w:eastAsia="Times New Roman" w:cs="Times New Roman"/>
                <w:szCs w:val="24"/>
              </w:rPr>
              <w:t>these</w:t>
            </w:r>
            <w:proofErr w:type="spellEnd"/>
            <w:r w:rsidRPr="00E31D8C">
              <w:rPr>
                <w:rFonts w:eastAsia="Times New Roman" w:cs="Times New Roman"/>
                <w:szCs w:val="24"/>
              </w:rPr>
              <w:t xml:space="preserve"> </w:t>
            </w:r>
            <w:proofErr w:type="spellStart"/>
            <w:r w:rsidRPr="00E31D8C">
              <w:rPr>
                <w:rFonts w:eastAsia="Times New Roman" w:cs="Times New Roman"/>
                <w:szCs w:val="24"/>
              </w:rPr>
              <w:t>protein</w:t>
            </w:r>
            <w:proofErr w:type="spellEnd"/>
            <w:r w:rsidRPr="00E31D8C">
              <w:rPr>
                <w:rFonts w:eastAsia="Times New Roman" w:cs="Times New Roman"/>
                <w:szCs w:val="24"/>
              </w:rPr>
              <w:t xml:space="preserve"> </w:t>
            </w:r>
            <w:proofErr w:type="spellStart"/>
            <w:r w:rsidRPr="00E31D8C">
              <w:rPr>
                <w:rFonts w:eastAsia="Times New Roman" w:cs="Times New Roman"/>
                <w:szCs w:val="24"/>
              </w:rPr>
              <w:t>crystals</w:t>
            </w:r>
            <w:proofErr w:type="spellEnd"/>
            <w:r w:rsidRPr="00E31D8C">
              <w:rPr>
                <w:rFonts w:eastAsia="Times New Roman" w:cs="Times New Roman"/>
                <w:szCs w:val="24"/>
              </w:rPr>
              <w:t xml:space="preserve">, as </w:t>
            </w:r>
            <w:proofErr w:type="spellStart"/>
            <w:r w:rsidRPr="00E31D8C">
              <w:rPr>
                <w:rFonts w:eastAsia="Times New Roman" w:cs="Times New Roman"/>
                <w:szCs w:val="24"/>
              </w:rPr>
              <w:t>well</w:t>
            </w:r>
            <w:proofErr w:type="spellEnd"/>
            <w:r w:rsidRPr="00E31D8C">
              <w:rPr>
                <w:rFonts w:eastAsia="Times New Roman" w:cs="Times New Roman"/>
                <w:szCs w:val="24"/>
              </w:rPr>
              <w:t xml:space="preserve"> as </w:t>
            </w:r>
            <w:proofErr w:type="spellStart"/>
            <w:r w:rsidRPr="00E31D8C">
              <w:rPr>
                <w:rFonts w:eastAsia="Times New Roman" w:cs="Times New Roman"/>
                <w:szCs w:val="24"/>
              </w:rPr>
              <w:t>the</w:t>
            </w:r>
            <w:proofErr w:type="spellEnd"/>
            <w:r w:rsidRPr="00E31D8C">
              <w:rPr>
                <w:rFonts w:eastAsia="Times New Roman" w:cs="Times New Roman"/>
                <w:szCs w:val="24"/>
              </w:rPr>
              <w:t xml:space="preserve"> safe </w:t>
            </w:r>
            <w:proofErr w:type="spellStart"/>
            <w:r w:rsidRPr="00E31D8C">
              <w:rPr>
                <w:rFonts w:eastAsia="Times New Roman" w:cs="Times New Roman"/>
                <w:szCs w:val="24"/>
              </w:rPr>
              <w:t>delivery</w:t>
            </w:r>
            <w:proofErr w:type="spellEnd"/>
            <w:r w:rsidRPr="00E31D8C">
              <w:rPr>
                <w:rFonts w:eastAsia="Times New Roman" w:cs="Times New Roman"/>
                <w:szCs w:val="24"/>
              </w:rPr>
              <w:t xml:space="preserve"> of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results</w:t>
            </w:r>
            <w:proofErr w:type="spellEnd"/>
            <w:r w:rsidRPr="00E31D8C">
              <w:rPr>
                <w:rFonts w:eastAsia="Times New Roman" w:cs="Times New Roman"/>
                <w:szCs w:val="24"/>
              </w:rPr>
              <w:t xml:space="preserve"> back </w:t>
            </w:r>
            <w:proofErr w:type="spellStart"/>
            <w:r w:rsidRPr="00E31D8C">
              <w:rPr>
                <w:rFonts w:eastAsia="Times New Roman" w:cs="Times New Roman"/>
                <w:szCs w:val="24"/>
              </w:rPr>
              <w:t>to</w:t>
            </w:r>
            <w:proofErr w:type="spellEnd"/>
            <w:r w:rsidRPr="00E31D8C">
              <w:rPr>
                <w:rFonts w:eastAsia="Times New Roman" w:cs="Times New Roman"/>
                <w:szCs w:val="24"/>
              </w:rPr>
              <w:t xml:space="preserve"> </w:t>
            </w:r>
            <w:proofErr w:type="spellStart"/>
            <w:r w:rsidRPr="00E31D8C">
              <w:rPr>
                <w:rFonts w:eastAsia="Times New Roman" w:cs="Times New Roman"/>
                <w:szCs w:val="24"/>
              </w:rPr>
              <w:t>certified</w:t>
            </w:r>
            <w:proofErr w:type="spellEnd"/>
            <w:r w:rsidRPr="00E31D8C">
              <w:rPr>
                <w:rFonts w:eastAsia="Times New Roman" w:cs="Times New Roman"/>
                <w:szCs w:val="24"/>
              </w:rPr>
              <w:t xml:space="preserve"> </w:t>
            </w:r>
            <w:proofErr w:type="spellStart"/>
            <w:r w:rsidRPr="00E31D8C">
              <w:rPr>
                <w:rFonts w:eastAsia="Times New Roman" w:cs="Times New Roman"/>
                <w:szCs w:val="24"/>
              </w:rPr>
              <w:t>laboratories</w:t>
            </w:r>
            <w:proofErr w:type="spellEnd"/>
            <w:r w:rsidRPr="00E31D8C">
              <w:rPr>
                <w:rFonts w:eastAsia="Times New Roman" w:cs="Times New Roman"/>
                <w:szCs w:val="24"/>
              </w:rPr>
              <w:t xml:space="preserve"> on </w:t>
            </w:r>
            <w:proofErr w:type="spellStart"/>
            <w:r w:rsidRPr="00E31D8C">
              <w:rPr>
                <w:rFonts w:eastAsia="Times New Roman" w:cs="Times New Roman"/>
                <w:szCs w:val="24"/>
              </w:rPr>
              <w:t>Earth</w:t>
            </w:r>
            <w:proofErr w:type="spellEnd"/>
            <w:r w:rsidRPr="00E31D8C">
              <w:rPr>
                <w:rFonts w:eastAsia="Times New Roman" w:cs="Times New Roman"/>
                <w:szCs w:val="24"/>
              </w:rPr>
              <w:t>.</w:t>
            </w:r>
          </w:p>
          <w:p w14:paraId="5CFAB057" w14:textId="0BF18BD8" w:rsidR="00E31D8C" w:rsidRPr="00E31D8C" w:rsidRDefault="00E31D8C" w:rsidP="00E31D8C">
            <w:pPr>
              <w:rPr>
                <w:rFonts w:eastAsia="Times New Roman" w:cs="Times New Roman"/>
                <w:szCs w:val="24"/>
              </w:rPr>
            </w:pPr>
            <w:r w:rsidRPr="00E31D8C">
              <w:rPr>
                <w:rFonts w:eastAsia="Times New Roman" w:cs="Times New Roman"/>
                <w:szCs w:val="24"/>
              </w:rPr>
              <w:t xml:space="preserve">     </w:t>
            </w:r>
            <w:proofErr w:type="spellStart"/>
            <w:r w:rsidRPr="00E31D8C">
              <w:rPr>
                <w:rFonts w:eastAsia="Times New Roman" w:cs="Times New Roman"/>
                <w:szCs w:val="24"/>
              </w:rPr>
              <w:t>This</w:t>
            </w:r>
            <w:proofErr w:type="spellEnd"/>
            <w:r w:rsidRPr="00E31D8C">
              <w:rPr>
                <w:rFonts w:eastAsia="Times New Roman" w:cs="Times New Roman"/>
                <w:szCs w:val="24"/>
              </w:rPr>
              <w:t xml:space="preserve"> </w:t>
            </w:r>
            <w:proofErr w:type="spellStart"/>
            <w:r w:rsidRPr="00E31D8C">
              <w:rPr>
                <w:rFonts w:eastAsia="Times New Roman" w:cs="Times New Roman"/>
                <w:szCs w:val="24"/>
              </w:rPr>
              <w:t>delivery</w:t>
            </w:r>
            <w:proofErr w:type="spellEnd"/>
            <w:r w:rsidRPr="00E31D8C">
              <w:rPr>
                <w:rFonts w:eastAsia="Times New Roman" w:cs="Times New Roman"/>
                <w:szCs w:val="24"/>
              </w:rPr>
              <w:t xml:space="preserve"> </w:t>
            </w:r>
            <w:proofErr w:type="spellStart"/>
            <w:r w:rsidRPr="00E31D8C">
              <w:rPr>
                <w:rFonts w:eastAsia="Times New Roman" w:cs="Times New Roman"/>
                <w:szCs w:val="24"/>
              </w:rPr>
              <w:t>process</w:t>
            </w:r>
            <w:proofErr w:type="spellEnd"/>
            <w:r w:rsidRPr="00E31D8C">
              <w:rPr>
                <w:rFonts w:eastAsia="Times New Roman" w:cs="Times New Roman"/>
                <w:szCs w:val="24"/>
              </w:rPr>
              <w:t xml:space="preserve"> </w:t>
            </w:r>
            <w:proofErr w:type="spellStart"/>
            <w:r w:rsidRPr="00E31D8C">
              <w:rPr>
                <w:rFonts w:eastAsia="Times New Roman" w:cs="Times New Roman"/>
                <w:szCs w:val="24"/>
              </w:rPr>
              <w:t>is</w:t>
            </w:r>
            <w:proofErr w:type="spellEnd"/>
            <w:r w:rsidRPr="00E31D8C">
              <w:rPr>
                <w:rFonts w:eastAsia="Times New Roman" w:cs="Times New Roman"/>
                <w:szCs w:val="24"/>
              </w:rPr>
              <w:t xml:space="preserve"> a complex </w:t>
            </w:r>
            <w:proofErr w:type="spellStart"/>
            <w:r w:rsidRPr="00E31D8C">
              <w:rPr>
                <w:rFonts w:eastAsia="Times New Roman" w:cs="Times New Roman"/>
                <w:szCs w:val="24"/>
              </w:rPr>
              <w:t>one</w:t>
            </w:r>
            <w:proofErr w:type="spellEnd"/>
            <w:r w:rsidRPr="00E31D8C">
              <w:rPr>
                <w:rFonts w:eastAsia="Times New Roman" w:cs="Times New Roman"/>
                <w:szCs w:val="24"/>
              </w:rPr>
              <w:t xml:space="preserve">, </w:t>
            </w:r>
            <w:proofErr w:type="spellStart"/>
            <w:r w:rsidRPr="00E31D8C">
              <w:rPr>
                <w:rFonts w:eastAsia="Times New Roman" w:cs="Times New Roman"/>
                <w:szCs w:val="24"/>
              </w:rPr>
              <w:t>involving</w:t>
            </w:r>
            <w:proofErr w:type="spellEnd"/>
            <w:r w:rsidRPr="00E31D8C">
              <w:rPr>
                <w:rFonts w:eastAsia="Times New Roman" w:cs="Times New Roman"/>
                <w:szCs w:val="24"/>
              </w:rPr>
              <w:t xml:space="preserve"> a </w:t>
            </w:r>
            <w:proofErr w:type="spellStart"/>
            <w:r w:rsidRPr="00E31D8C">
              <w:rPr>
                <w:rFonts w:eastAsia="Times New Roman" w:cs="Times New Roman"/>
                <w:szCs w:val="24"/>
              </w:rPr>
              <w:t>retriever</w:t>
            </w:r>
            <w:proofErr w:type="spellEnd"/>
            <w:r w:rsidRPr="00E31D8C">
              <w:rPr>
                <w:rFonts w:eastAsia="Times New Roman" w:cs="Times New Roman"/>
                <w:szCs w:val="24"/>
              </w:rPr>
              <w:t xml:space="preserve"> </w:t>
            </w:r>
            <w:proofErr w:type="spellStart"/>
            <w:r w:rsidRPr="00E31D8C">
              <w:rPr>
                <w:rFonts w:eastAsia="Times New Roman" w:cs="Times New Roman"/>
                <w:szCs w:val="24"/>
              </w:rPr>
              <w:t>and</w:t>
            </w:r>
            <w:proofErr w:type="spellEnd"/>
            <w:r w:rsidRPr="00E31D8C">
              <w:rPr>
                <w:rFonts w:eastAsia="Times New Roman" w:cs="Times New Roman"/>
                <w:szCs w:val="24"/>
              </w:rPr>
              <w:t xml:space="preserve"> an incubator </w:t>
            </w:r>
            <w:proofErr w:type="spellStart"/>
            <w:r w:rsidRPr="00E31D8C">
              <w:rPr>
                <w:rFonts w:eastAsia="Times New Roman" w:cs="Times New Roman"/>
                <w:szCs w:val="24"/>
              </w:rPr>
              <w:t>integrated</w:t>
            </w:r>
            <w:proofErr w:type="spellEnd"/>
            <w:r w:rsidRPr="00E31D8C">
              <w:rPr>
                <w:rFonts w:eastAsia="Times New Roman" w:cs="Times New Roman"/>
                <w:szCs w:val="24"/>
              </w:rPr>
              <w:t xml:space="preserve"> </w:t>
            </w:r>
            <w:proofErr w:type="spellStart"/>
            <w:r w:rsidRPr="00E31D8C">
              <w:rPr>
                <w:rFonts w:eastAsia="Times New Roman" w:cs="Times New Roman"/>
                <w:szCs w:val="24"/>
              </w:rPr>
              <w:t>within</w:t>
            </w:r>
            <w:proofErr w:type="spellEnd"/>
            <w:r w:rsidRPr="00E31D8C">
              <w:rPr>
                <w:rFonts w:eastAsia="Times New Roman" w:cs="Times New Roman"/>
                <w:szCs w:val="24"/>
              </w:rPr>
              <w:t xml:space="preserve">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rocket</w:t>
            </w:r>
            <w:proofErr w:type="spellEnd"/>
            <w:r w:rsidRPr="00E31D8C">
              <w:rPr>
                <w:rFonts w:eastAsia="Times New Roman" w:cs="Times New Roman"/>
                <w:szCs w:val="24"/>
              </w:rPr>
              <w:t xml:space="preserve">, as </w:t>
            </w:r>
            <w:proofErr w:type="spellStart"/>
            <w:r w:rsidRPr="00E31D8C">
              <w:rPr>
                <w:rFonts w:eastAsia="Times New Roman" w:cs="Times New Roman"/>
                <w:szCs w:val="24"/>
              </w:rPr>
              <w:t>well</w:t>
            </w:r>
            <w:proofErr w:type="spellEnd"/>
            <w:r w:rsidRPr="00E31D8C">
              <w:rPr>
                <w:rFonts w:eastAsia="Times New Roman" w:cs="Times New Roman"/>
                <w:szCs w:val="24"/>
              </w:rPr>
              <w:t xml:space="preserve"> as </w:t>
            </w:r>
            <w:proofErr w:type="spellStart"/>
            <w:r w:rsidRPr="00E31D8C">
              <w:rPr>
                <w:rFonts w:eastAsia="Times New Roman" w:cs="Times New Roman"/>
                <w:szCs w:val="24"/>
              </w:rPr>
              <w:t>specialized</w:t>
            </w:r>
            <w:proofErr w:type="spellEnd"/>
            <w:r w:rsidRPr="00E31D8C">
              <w:rPr>
                <w:rFonts w:eastAsia="Times New Roman" w:cs="Times New Roman"/>
                <w:szCs w:val="24"/>
              </w:rPr>
              <w:t xml:space="preserve"> </w:t>
            </w:r>
            <w:proofErr w:type="spellStart"/>
            <w:r w:rsidRPr="00E31D8C">
              <w:rPr>
                <w:rFonts w:eastAsia="Times New Roman" w:cs="Times New Roman"/>
                <w:szCs w:val="24"/>
              </w:rPr>
              <w:t>equipment</w:t>
            </w:r>
            <w:proofErr w:type="spellEnd"/>
            <w:r w:rsidRPr="00E31D8C">
              <w:rPr>
                <w:rFonts w:eastAsia="Times New Roman" w:cs="Times New Roman"/>
                <w:szCs w:val="24"/>
              </w:rPr>
              <w:t xml:space="preserve"> for </w:t>
            </w:r>
            <w:proofErr w:type="spellStart"/>
            <w:r w:rsidRPr="00E31D8C">
              <w:rPr>
                <w:rFonts w:eastAsia="Times New Roman" w:cs="Times New Roman"/>
                <w:szCs w:val="24"/>
              </w:rPr>
              <w:t>handling</w:t>
            </w:r>
            <w:proofErr w:type="spellEnd"/>
            <w:r w:rsidRPr="00E31D8C">
              <w:rPr>
                <w:rFonts w:eastAsia="Times New Roman" w:cs="Times New Roman"/>
                <w:szCs w:val="24"/>
              </w:rPr>
              <w:t xml:space="preserve">, </w:t>
            </w:r>
            <w:proofErr w:type="spellStart"/>
            <w:r w:rsidRPr="00E31D8C">
              <w:rPr>
                <w:rFonts w:eastAsia="Times New Roman" w:cs="Times New Roman"/>
                <w:szCs w:val="24"/>
              </w:rPr>
              <w:t>observation</w:t>
            </w:r>
            <w:proofErr w:type="spellEnd"/>
            <w:r w:rsidRPr="00E31D8C">
              <w:rPr>
                <w:rFonts w:eastAsia="Times New Roman" w:cs="Times New Roman"/>
                <w:szCs w:val="24"/>
              </w:rPr>
              <w:t xml:space="preserve">, </w:t>
            </w:r>
            <w:proofErr w:type="spellStart"/>
            <w:r w:rsidRPr="00E31D8C">
              <w:rPr>
                <w:rFonts w:eastAsia="Times New Roman" w:cs="Times New Roman"/>
                <w:szCs w:val="24"/>
              </w:rPr>
              <w:t>and</w:t>
            </w:r>
            <w:proofErr w:type="spellEnd"/>
            <w:r w:rsidRPr="00E31D8C">
              <w:rPr>
                <w:rFonts w:eastAsia="Times New Roman" w:cs="Times New Roman"/>
                <w:szCs w:val="24"/>
              </w:rPr>
              <w:t xml:space="preserve"> </w:t>
            </w:r>
            <w:proofErr w:type="spellStart"/>
            <w:r w:rsidRPr="00E31D8C">
              <w:rPr>
                <w:rFonts w:eastAsia="Times New Roman" w:cs="Times New Roman"/>
                <w:szCs w:val="24"/>
              </w:rPr>
              <w:t>cryogenic</w:t>
            </w:r>
            <w:proofErr w:type="spellEnd"/>
            <w:r w:rsidRPr="00E31D8C">
              <w:rPr>
                <w:rFonts w:eastAsia="Times New Roman" w:cs="Times New Roman"/>
                <w:szCs w:val="24"/>
              </w:rPr>
              <w:t xml:space="preserve"> </w:t>
            </w:r>
            <w:proofErr w:type="spellStart"/>
            <w:r w:rsidRPr="00E31D8C">
              <w:rPr>
                <w:rFonts w:eastAsia="Times New Roman" w:cs="Times New Roman"/>
                <w:szCs w:val="24"/>
              </w:rPr>
              <w:t>preservation</w:t>
            </w:r>
            <w:proofErr w:type="spellEnd"/>
            <w:r w:rsidRPr="00E31D8C">
              <w:rPr>
                <w:rFonts w:eastAsia="Times New Roman" w:cs="Times New Roman"/>
                <w:szCs w:val="24"/>
              </w:rPr>
              <w:t xml:space="preserve"> of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crystallization</w:t>
            </w:r>
            <w:proofErr w:type="spellEnd"/>
            <w:r w:rsidRPr="00E31D8C">
              <w:rPr>
                <w:rFonts w:eastAsia="Times New Roman" w:cs="Times New Roman"/>
                <w:szCs w:val="24"/>
              </w:rPr>
              <w:t xml:space="preserve"> </w:t>
            </w:r>
            <w:proofErr w:type="spellStart"/>
            <w:r w:rsidRPr="00E31D8C">
              <w:rPr>
                <w:rFonts w:eastAsia="Times New Roman" w:cs="Times New Roman"/>
                <w:szCs w:val="24"/>
              </w:rPr>
              <w:t>process</w:t>
            </w:r>
            <w:proofErr w:type="spellEnd"/>
            <w:r w:rsidRPr="00E31D8C">
              <w:rPr>
                <w:rFonts w:eastAsia="Times New Roman" w:cs="Times New Roman"/>
                <w:szCs w:val="24"/>
              </w:rPr>
              <w:t xml:space="preserve"> in </w:t>
            </w:r>
            <w:proofErr w:type="spellStart"/>
            <w:r w:rsidRPr="00E31D8C">
              <w:rPr>
                <w:rFonts w:eastAsia="Times New Roman" w:cs="Times New Roman"/>
                <w:szCs w:val="24"/>
              </w:rPr>
              <w:t>space</w:t>
            </w:r>
            <w:proofErr w:type="spellEnd"/>
            <w:r w:rsidRPr="00E31D8C">
              <w:rPr>
                <w:rFonts w:eastAsia="Times New Roman" w:cs="Times New Roman"/>
                <w:szCs w:val="24"/>
              </w:rPr>
              <w:t xml:space="preserve">. </w:t>
            </w:r>
            <w:proofErr w:type="spellStart"/>
            <w:r w:rsidRPr="00E31D8C">
              <w:rPr>
                <w:rFonts w:eastAsia="Times New Roman" w:cs="Times New Roman"/>
                <w:szCs w:val="24"/>
              </w:rPr>
              <w:t>What</w:t>
            </w:r>
            <w:proofErr w:type="spellEnd"/>
            <w:r w:rsidRPr="00E31D8C">
              <w:rPr>
                <w:rFonts w:eastAsia="Times New Roman" w:cs="Times New Roman"/>
                <w:szCs w:val="24"/>
              </w:rPr>
              <w:t xml:space="preserve"> </w:t>
            </w:r>
            <w:proofErr w:type="spellStart"/>
            <w:r w:rsidRPr="00E31D8C">
              <w:rPr>
                <w:rFonts w:eastAsia="Times New Roman" w:cs="Times New Roman"/>
                <w:szCs w:val="24"/>
              </w:rPr>
              <w:t>differentiates</w:t>
            </w:r>
            <w:proofErr w:type="spellEnd"/>
            <w:r w:rsidRPr="00E31D8C">
              <w:rPr>
                <w:rFonts w:eastAsia="Times New Roman" w:cs="Times New Roman"/>
                <w:szCs w:val="24"/>
              </w:rPr>
              <w:t xml:space="preserve"> </w:t>
            </w:r>
            <w:proofErr w:type="spellStart"/>
            <w:r w:rsidRPr="00E31D8C">
              <w:rPr>
                <w:rFonts w:eastAsia="Times New Roman" w:cs="Times New Roman"/>
                <w:szCs w:val="24"/>
              </w:rPr>
              <w:t>us</w:t>
            </w:r>
            <w:proofErr w:type="spellEnd"/>
            <w:r w:rsidRPr="00E31D8C">
              <w:rPr>
                <w:rFonts w:eastAsia="Times New Roman" w:cs="Times New Roman"/>
                <w:szCs w:val="24"/>
              </w:rPr>
              <w:t xml:space="preserve"> </w:t>
            </w:r>
            <w:proofErr w:type="spellStart"/>
            <w:r w:rsidRPr="00E31D8C">
              <w:rPr>
                <w:rFonts w:eastAsia="Times New Roman" w:cs="Times New Roman"/>
                <w:szCs w:val="24"/>
              </w:rPr>
              <w:t>from</w:t>
            </w:r>
            <w:proofErr w:type="spellEnd"/>
            <w:r w:rsidRPr="00E31D8C">
              <w:rPr>
                <w:rFonts w:eastAsia="Times New Roman" w:cs="Times New Roman"/>
                <w:szCs w:val="24"/>
              </w:rPr>
              <w:t xml:space="preserve"> </w:t>
            </w:r>
            <w:proofErr w:type="spellStart"/>
            <w:r w:rsidRPr="00E31D8C">
              <w:rPr>
                <w:rFonts w:eastAsia="Times New Roman" w:cs="Times New Roman"/>
                <w:szCs w:val="24"/>
              </w:rPr>
              <w:t>our</w:t>
            </w:r>
            <w:proofErr w:type="spellEnd"/>
            <w:r w:rsidRPr="00E31D8C">
              <w:rPr>
                <w:rFonts w:eastAsia="Times New Roman" w:cs="Times New Roman"/>
                <w:szCs w:val="24"/>
              </w:rPr>
              <w:t xml:space="preserve"> </w:t>
            </w:r>
            <w:proofErr w:type="spellStart"/>
            <w:r w:rsidRPr="00E31D8C">
              <w:rPr>
                <w:rFonts w:eastAsia="Times New Roman" w:cs="Times New Roman"/>
                <w:szCs w:val="24"/>
              </w:rPr>
              <w:t>competitors</w:t>
            </w:r>
            <w:proofErr w:type="spellEnd"/>
            <w:r w:rsidRPr="00E31D8C">
              <w:rPr>
                <w:rFonts w:eastAsia="Times New Roman" w:cs="Times New Roman"/>
                <w:szCs w:val="24"/>
              </w:rPr>
              <w:t xml:space="preserve"> </w:t>
            </w:r>
            <w:proofErr w:type="spellStart"/>
            <w:r w:rsidRPr="00E31D8C">
              <w:rPr>
                <w:rFonts w:eastAsia="Times New Roman" w:cs="Times New Roman"/>
                <w:szCs w:val="24"/>
              </w:rPr>
              <w:t>is</w:t>
            </w:r>
            <w:proofErr w:type="spellEnd"/>
            <w:r w:rsidRPr="00E31D8C">
              <w:rPr>
                <w:rFonts w:eastAsia="Times New Roman" w:cs="Times New Roman"/>
                <w:szCs w:val="24"/>
              </w:rPr>
              <w:t xml:space="preserve"> </w:t>
            </w:r>
            <w:proofErr w:type="spellStart"/>
            <w:r w:rsidRPr="00E31D8C">
              <w:rPr>
                <w:rFonts w:eastAsia="Times New Roman" w:cs="Times New Roman"/>
                <w:szCs w:val="24"/>
              </w:rPr>
              <w:t>the</w:t>
            </w:r>
            <w:proofErr w:type="spellEnd"/>
            <w:r w:rsidRPr="00E31D8C">
              <w:rPr>
                <w:rFonts w:eastAsia="Times New Roman" w:cs="Times New Roman"/>
                <w:szCs w:val="24"/>
              </w:rPr>
              <w:t xml:space="preserve"> complete </w:t>
            </w:r>
            <w:proofErr w:type="spellStart"/>
            <w:r w:rsidRPr="00E31D8C">
              <w:rPr>
                <w:rFonts w:eastAsia="Times New Roman" w:cs="Times New Roman"/>
                <w:szCs w:val="24"/>
              </w:rPr>
              <w:t>absence</w:t>
            </w:r>
            <w:proofErr w:type="spellEnd"/>
            <w:r w:rsidRPr="00E31D8C">
              <w:rPr>
                <w:rFonts w:eastAsia="Times New Roman" w:cs="Times New Roman"/>
                <w:szCs w:val="24"/>
              </w:rPr>
              <w:t xml:space="preserve"> of </w:t>
            </w:r>
            <w:proofErr w:type="spellStart"/>
            <w:r w:rsidRPr="00E31D8C">
              <w:rPr>
                <w:rFonts w:eastAsia="Times New Roman" w:cs="Times New Roman"/>
                <w:szCs w:val="24"/>
              </w:rPr>
              <w:t>human</w:t>
            </w:r>
            <w:proofErr w:type="spellEnd"/>
            <w:r w:rsidRPr="00E31D8C">
              <w:rPr>
                <w:rFonts w:eastAsia="Times New Roman" w:cs="Times New Roman"/>
                <w:szCs w:val="24"/>
              </w:rPr>
              <w:t xml:space="preserve"> </w:t>
            </w:r>
            <w:proofErr w:type="spellStart"/>
            <w:r w:rsidRPr="00E31D8C">
              <w:rPr>
                <w:rFonts w:eastAsia="Times New Roman" w:cs="Times New Roman"/>
                <w:szCs w:val="24"/>
              </w:rPr>
              <w:t>presence</w:t>
            </w:r>
            <w:proofErr w:type="spellEnd"/>
            <w:r w:rsidRPr="00E31D8C">
              <w:rPr>
                <w:rFonts w:eastAsia="Times New Roman" w:cs="Times New Roman"/>
                <w:szCs w:val="24"/>
              </w:rPr>
              <w:t xml:space="preserve"> </w:t>
            </w:r>
            <w:proofErr w:type="spellStart"/>
            <w:r w:rsidRPr="00E31D8C">
              <w:rPr>
                <w:rFonts w:eastAsia="Times New Roman" w:cs="Times New Roman"/>
                <w:szCs w:val="24"/>
              </w:rPr>
              <w:t>onboard</w:t>
            </w:r>
            <w:proofErr w:type="spellEnd"/>
            <w:r w:rsidRPr="00E31D8C">
              <w:rPr>
                <w:rFonts w:eastAsia="Times New Roman" w:cs="Times New Roman"/>
                <w:szCs w:val="24"/>
              </w:rPr>
              <w:t xml:space="preserve">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rocket</w:t>
            </w:r>
            <w:proofErr w:type="spellEnd"/>
            <w:r w:rsidRPr="00E31D8C">
              <w:rPr>
                <w:rFonts w:eastAsia="Times New Roman" w:cs="Times New Roman"/>
                <w:szCs w:val="24"/>
              </w:rPr>
              <w:t xml:space="preserve"> —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entire</w:t>
            </w:r>
            <w:proofErr w:type="spellEnd"/>
            <w:r w:rsidRPr="00E31D8C">
              <w:rPr>
                <w:rFonts w:eastAsia="Times New Roman" w:cs="Times New Roman"/>
                <w:szCs w:val="24"/>
              </w:rPr>
              <w:t xml:space="preserve"> </w:t>
            </w:r>
            <w:proofErr w:type="spellStart"/>
            <w:r w:rsidRPr="00E31D8C">
              <w:rPr>
                <w:rFonts w:eastAsia="Times New Roman" w:cs="Times New Roman"/>
                <w:szCs w:val="24"/>
              </w:rPr>
              <w:t>process</w:t>
            </w:r>
            <w:proofErr w:type="spellEnd"/>
            <w:r w:rsidRPr="00E31D8C">
              <w:rPr>
                <w:rFonts w:eastAsia="Times New Roman" w:cs="Times New Roman"/>
                <w:szCs w:val="24"/>
              </w:rPr>
              <w:t xml:space="preserve"> of </w:t>
            </w:r>
            <w:proofErr w:type="spellStart"/>
            <w:r w:rsidRPr="00E31D8C">
              <w:rPr>
                <w:rFonts w:eastAsia="Times New Roman" w:cs="Times New Roman"/>
                <w:szCs w:val="24"/>
              </w:rPr>
              <w:t>propulsion</w:t>
            </w:r>
            <w:proofErr w:type="spellEnd"/>
            <w:r w:rsidRPr="00E31D8C">
              <w:rPr>
                <w:rFonts w:eastAsia="Times New Roman" w:cs="Times New Roman"/>
                <w:szCs w:val="24"/>
              </w:rPr>
              <w:t xml:space="preserve">, </w:t>
            </w:r>
            <w:proofErr w:type="spellStart"/>
            <w:r w:rsidRPr="00E31D8C">
              <w:rPr>
                <w:rFonts w:eastAsia="Times New Roman" w:cs="Times New Roman"/>
                <w:szCs w:val="24"/>
              </w:rPr>
              <w:t>docking</w:t>
            </w:r>
            <w:proofErr w:type="spellEnd"/>
            <w:r w:rsidRPr="00E31D8C">
              <w:rPr>
                <w:rFonts w:eastAsia="Times New Roman" w:cs="Times New Roman"/>
                <w:szCs w:val="24"/>
              </w:rPr>
              <w:t xml:space="preserve">, </w:t>
            </w:r>
            <w:proofErr w:type="spellStart"/>
            <w:r w:rsidRPr="00E31D8C">
              <w:rPr>
                <w:rFonts w:eastAsia="Times New Roman" w:cs="Times New Roman"/>
                <w:szCs w:val="24"/>
              </w:rPr>
              <w:t>detachment</w:t>
            </w:r>
            <w:proofErr w:type="spellEnd"/>
            <w:r w:rsidRPr="00E31D8C">
              <w:rPr>
                <w:rFonts w:eastAsia="Times New Roman" w:cs="Times New Roman"/>
                <w:szCs w:val="24"/>
              </w:rPr>
              <w:t xml:space="preserve">, </w:t>
            </w:r>
            <w:proofErr w:type="spellStart"/>
            <w:r w:rsidRPr="00E31D8C">
              <w:rPr>
                <w:rFonts w:eastAsia="Times New Roman" w:cs="Times New Roman"/>
                <w:szCs w:val="24"/>
              </w:rPr>
              <w:t>crystal</w:t>
            </w:r>
            <w:proofErr w:type="spellEnd"/>
            <w:r w:rsidRPr="00E31D8C">
              <w:rPr>
                <w:rFonts w:eastAsia="Times New Roman" w:cs="Times New Roman"/>
                <w:szCs w:val="24"/>
              </w:rPr>
              <w:t xml:space="preserve"> </w:t>
            </w:r>
            <w:proofErr w:type="spellStart"/>
            <w:r w:rsidRPr="00E31D8C">
              <w:rPr>
                <w:rFonts w:eastAsia="Times New Roman" w:cs="Times New Roman"/>
                <w:szCs w:val="24"/>
              </w:rPr>
              <w:t>development</w:t>
            </w:r>
            <w:proofErr w:type="spellEnd"/>
            <w:r w:rsidRPr="00E31D8C">
              <w:rPr>
                <w:rFonts w:eastAsia="Times New Roman" w:cs="Times New Roman"/>
                <w:szCs w:val="24"/>
              </w:rPr>
              <w:t xml:space="preserve">, </w:t>
            </w:r>
            <w:proofErr w:type="spellStart"/>
            <w:r w:rsidRPr="00E31D8C">
              <w:rPr>
                <w:rFonts w:eastAsia="Times New Roman" w:cs="Times New Roman"/>
                <w:szCs w:val="24"/>
              </w:rPr>
              <w:t>and</w:t>
            </w:r>
            <w:proofErr w:type="spellEnd"/>
            <w:r w:rsidRPr="00E31D8C">
              <w:rPr>
                <w:rFonts w:eastAsia="Times New Roman" w:cs="Times New Roman"/>
                <w:szCs w:val="24"/>
              </w:rPr>
              <w:t xml:space="preserve"> </w:t>
            </w:r>
            <w:proofErr w:type="spellStart"/>
            <w:r w:rsidRPr="00E31D8C">
              <w:rPr>
                <w:rFonts w:eastAsia="Times New Roman" w:cs="Times New Roman"/>
                <w:szCs w:val="24"/>
              </w:rPr>
              <w:t>delivery</w:t>
            </w:r>
            <w:proofErr w:type="spellEnd"/>
            <w:r w:rsidRPr="00E31D8C">
              <w:rPr>
                <w:rFonts w:eastAsia="Times New Roman" w:cs="Times New Roman"/>
                <w:szCs w:val="24"/>
              </w:rPr>
              <w:t xml:space="preserve"> </w:t>
            </w:r>
            <w:proofErr w:type="spellStart"/>
            <w:r w:rsidRPr="00E31D8C">
              <w:rPr>
                <w:rFonts w:eastAsia="Times New Roman" w:cs="Times New Roman"/>
                <w:szCs w:val="24"/>
              </w:rPr>
              <w:t>is</w:t>
            </w:r>
            <w:proofErr w:type="spellEnd"/>
            <w:r w:rsidRPr="00E31D8C">
              <w:rPr>
                <w:rFonts w:eastAsia="Times New Roman" w:cs="Times New Roman"/>
                <w:szCs w:val="24"/>
              </w:rPr>
              <w:t xml:space="preserve"> </w:t>
            </w:r>
            <w:proofErr w:type="spellStart"/>
            <w:r w:rsidRPr="00E31D8C">
              <w:rPr>
                <w:rFonts w:eastAsia="Times New Roman" w:cs="Times New Roman"/>
                <w:szCs w:val="24"/>
              </w:rPr>
              <w:t>fully</w:t>
            </w:r>
            <w:proofErr w:type="spellEnd"/>
            <w:r w:rsidRPr="00E31D8C">
              <w:rPr>
                <w:rFonts w:eastAsia="Times New Roman" w:cs="Times New Roman"/>
                <w:szCs w:val="24"/>
              </w:rPr>
              <w:t xml:space="preserve"> </w:t>
            </w:r>
            <w:proofErr w:type="spellStart"/>
            <w:r w:rsidRPr="00E31D8C">
              <w:rPr>
                <w:rFonts w:eastAsia="Times New Roman" w:cs="Times New Roman"/>
                <w:szCs w:val="24"/>
              </w:rPr>
              <w:t>automated</w:t>
            </w:r>
            <w:proofErr w:type="spellEnd"/>
            <w:r w:rsidRPr="00E31D8C">
              <w:rPr>
                <w:rFonts w:eastAsia="Times New Roman" w:cs="Times New Roman"/>
                <w:szCs w:val="24"/>
              </w:rPr>
              <w:t>.</w:t>
            </w:r>
          </w:p>
          <w:p w14:paraId="184BD7A5" w14:textId="66580534" w:rsidR="00E31D8C" w:rsidRPr="00E31D8C" w:rsidRDefault="00E31D8C" w:rsidP="00E31D8C">
            <w:pPr>
              <w:rPr>
                <w:rFonts w:eastAsia="Times New Roman" w:cs="Times New Roman"/>
                <w:szCs w:val="24"/>
              </w:rPr>
            </w:pPr>
            <w:r w:rsidRPr="00E31D8C">
              <w:rPr>
                <w:rFonts w:eastAsia="Times New Roman" w:cs="Times New Roman"/>
                <w:szCs w:val="24"/>
              </w:rPr>
              <w:t xml:space="preserve">     </w:t>
            </w:r>
            <w:proofErr w:type="spellStart"/>
            <w:r w:rsidRPr="00E31D8C">
              <w:rPr>
                <w:rFonts w:eastAsia="Times New Roman" w:cs="Times New Roman"/>
                <w:szCs w:val="24"/>
              </w:rPr>
              <w:t>Furthermore</w:t>
            </w:r>
            <w:proofErr w:type="spellEnd"/>
            <w:r w:rsidRPr="00E31D8C">
              <w:rPr>
                <w:rFonts w:eastAsia="Times New Roman" w:cs="Times New Roman"/>
                <w:szCs w:val="24"/>
              </w:rPr>
              <w:t xml:space="preserve">, </w:t>
            </w:r>
            <w:proofErr w:type="spellStart"/>
            <w:r w:rsidRPr="00E31D8C">
              <w:rPr>
                <w:rFonts w:eastAsia="Times New Roman" w:cs="Times New Roman"/>
                <w:szCs w:val="24"/>
              </w:rPr>
              <w:t>with</w:t>
            </w:r>
            <w:proofErr w:type="spellEnd"/>
            <w:r w:rsidRPr="00E31D8C">
              <w:rPr>
                <w:rFonts w:eastAsia="Times New Roman" w:cs="Times New Roman"/>
                <w:szCs w:val="24"/>
              </w:rPr>
              <w:t xml:space="preserve">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help</w:t>
            </w:r>
            <w:proofErr w:type="spellEnd"/>
            <w:r w:rsidRPr="00E31D8C">
              <w:rPr>
                <w:rFonts w:eastAsia="Times New Roman" w:cs="Times New Roman"/>
                <w:szCs w:val="24"/>
              </w:rPr>
              <w:t xml:space="preserve"> of </w:t>
            </w:r>
            <w:proofErr w:type="spellStart"/>
            <w:r w:rsidRPr="00E31D8C">
              <w:rPr>
                <w:rFonts w:eastAsia="Times New Roman" w:cs="Times New Roman"/>
                <w:szCs w:val="24"/>
              </w:rPr>
              <w:t>the</w:t>
            </w:r>
            <w:proofErr w:type="spellEnd"/>
            <w:r w:rsidRPr="00E31D8C">
              <w:rPr>
                <w:rFonts w:eastAsia="Times New Roman" w:cs="Times New Roman"/>
                <w:szCs w:val="24"/>
              </w:rPr>
              <w:t xml:space="preserve"> Nava </w:t>
            </w:r>
            <w:proofErr w:type="spellStart"/>
            <w:r w:rsidRPr="00E31D8C">
              <w:rPr>
                <w:rFonts w:eastAsia="Times New Roman" w:cs="Times New Roman"/>
                <w:szCs w:val="24"/>
              </w:rPr>
              <w:t>Rocket</w:t>
            </w:r>
            <w:proofErr w:type="spellEnd"/>
            <w:r w:rsidRPr="00E31D8C">
              <w:rPr>
                <w:rFonts w:eastAsia="Times New Roman" w:cs="Times New Roman"/>
                <w:szCs w:val="24"/>
              </w:rPr>
              <w:t xml:space="preserve">, </w:t>
            </w:r>
            <w:proofErr w:type="spellStart"/>
            <w:r w:rsidRPr="00E31D8C">
              <w:rPr>
                <w:rFonts w:eastAsia="Times New Roman" w:cs="Times New Roman"/>
                <w:szCs w:val="24"/>
              </w:rPr>
              <w:t>we</w:t>
            </w:r>
            <w:proofErr w:type="spellEnd"/>
            <w:r w:rsidRPr="00E31D8C">
              <w:rPr>
                <w:rFonts w:eastAsia="Times New Roman" w:cs="Times New Roman"/>
                <w:szCs w:val="24"/>
              </w:rPr>
              <w:t xml:space="preserve"> </w:t>
            </w:r>
            <w:proofErr w:type="spellStart"/>
            <w:r w:rsidRPr="00E31D8C">
              <w:rPr>
                <w:rFonts w:eastAsia="Times New Roman" w:cs="Times New Roman"/>
                <w:szCs w:val="24"/>
              </w:rPr>
              <w:t>can</w:t>
            </w:r>
            <w:proofErr w:type="spellEnd"/>
            <w:r w:rsidRPr="00E31D8C">
              <w:rPr>
                <w:rFonts w:eastAsia="Times New Roman" w:cs="Times New Roman"/>
                <w:szCs w:val="24"/>
              </w:rPr>
              <w:t xml:space="preserve"> </w:t>
            </w:r>
            <w:proofErr w:type="spellStart"/>
            <w:r w:rsidRPr="00E31D8C">
              <w:rPr>
                <w:rFonts w:eastAsia="Times New Roman" w:cs="Times New Roman"/>
                <w:szCs w:val="24"/>
              </w:rPr>
              <w:t>extend</w:t>
            </w:r>
            <w:proofErr w:type="spellEnd"/>
            <w:r w:rsidRPr="00E31D8C">
              <w:rPr>
                <w:rFonts w:eastAsia="Times New Roman" w:cs="Times New Roman"/>
                <w:szCs w:val="24"/>
              </w:rPr>
              <w:t xml:space="preserve">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lifespan</w:t>
            </w:r>
            <w:proofErr w:type="spellEnd"/>
            <w:r w:rsidRPr="00E31D8C">
              <w:rPr>
                <w:rFonts w:eastAsia="Times New Roman" w:cs="Times New Roman"/>
                <w:szCs w:val="24"/>
              </w:rPr>
              <w:t xml:space="preserve"> of </w:t>
            </w:r>
            <w:proofErr w:type="spellStart"/>
            <w:r w:rsidRPr="00E31D8C">
              <w:rPr>
                <w:rFonts w:eastAsia="Times New Roman" w:cs="Times New Roman"/>
                <w:szCs w:val="24"/>
              </w:rPr>
              <w:t>dozens</w:t>
            </w:r>
            <w:proofErr w:type="spellEnd"/>
            <w:r w:rsidRPr="00E31D8C">
              <w:rPr>
                <w:rFonts w:eastAsia="Times New Roman" w:cs="Times New Roman"/>
                <w:szCs w:val="24"/>
              </w:rPr>
              <w:t xml:space="preserve"> or </w:t>
            </w:r>
            <w:proofErr w:type="spellStart"/>
            <w:r w:rsidRPr="00E31D8C">
              <w:rPr>
                <w:rFonts w:eastAsia="Times New Roman" w:cs="Times New Roman"/>
                <w:szCs w:val="24"/>
              </w:rPr>
              <w:t>even</w:t>
            </w:r>
            <w:proofErr w:type="spellEnd"/>
            <w:r w:rsidRPr="00E31D8C">
              <w:rPr>
                <w:rFonts w:eastAsia="Times New Roman" w:cs="Times New Roman"/>
                <w:szCs w:val="24"/>
              </w:rPr>
              <w:t xml:space="preserve"> </w:t>
            </w:r>
            <w:proofErr w:type="spellStart"/>
            <w:r w:rsidRPr="00E31D8C">
              <w:rPr>
                <w:rFonts w:eastAsia="Times New Roman" w:cs="Times New Roman"/>
                <w:szCs w:val="24"/>
              </w:rPr>
              <w:t>hundreds</w:t>
            </w:r>
            <w:proofErr w:type="spellEnd"/>
            <w:r w:rsidRPr="00E31D8C">
              <w:rPr>
                <w:rFonts w:eastAsia="Times New Roman" w:cs="Times New Roman"/>
                <w:szCs w:val="24"/>
              </w:rPr>
              <w:t xml:space="preserve"> of </w:t>
            </w:r>
            <w:proofErr w:type="spellStart"/>
            <w:r w:rsidRPr="00E31D8C">
              <w:rPr>
                <w:rFonts w:eastAsia="Times New Roman" w:cs="Times New Roman"/>
                <w:szCs w:val="24"/>
              </w:rPr>
              <w:t>satellites</w:t>
            </w:r>
            <w:proofErr w:type="spellEnd"/>
            <w:r w:rsidRPr="00E31D8C">
              <w:rPr>
                <w:rFonts w:eastAsia="Times New Roman" w:cs="Times New Roman"/>
                <w:szCs w:val="24"/>
              </w:rPr>
              <w:t xml:space="preserve"> in LEO, </w:t>
            </w:r>
            <w:proofErr w:type="spellStart"/>
            <w:r w:rsidRPr="00E31D8C">
              <w:rPr>
                <w:rFonts w:eastAsia="Times New Roman" w:cs="Times New Roman"/>
                <w:szCs w:val="24"/>
              </w:rPr>
              <w:t>and</w:t>
            </w:r>
            <w:proofErr w:type="spellEnd"/>
            <w:r w:rsidRPr="00E31D8C">
              <w:rPr>
                <w:rFonts w:eastAsia="Times New Roman" w:cs="Times New Roman"/>
                <w:szCs w:val="24"/>
              </w:rPr>
              <w:t xml:space="preserve"> </w:t>
            </w:r>
            <w:proofErr w:type="spellStart"/>
            <w:r w:rsidRPr="00E31D8C">
              <w:rPr>
                <w:rFonts w:eastAsia="Times New Roman" w:cs="Times New Roman"/>
                <w:szCs w:val="24"/>
              </w:rPr>
              <w:t>even</w:t>
            </w:r>
            <w:proofErr w:type="spellEnd"/>
            <w:r w:rsidRPr="00E31D8C">
              <w:rPr>
                <w:rFonts w:eastAsia="Times New Roman" w:cs="Times New Roman"/>
                <w:szCs w:val="24"/>
              </w:rPr>
              <w:t xml:space="preserve"> </w:t>
            </w:r>
            <w:proofErr w:type="spellStart"/>
            <w:r w:rsidRPr="00E31D8C">
              <w:rPr>
                <w:rFonts w:eastAsia="Times New Roman" w:cs="Times New Roman"/>
                <w:szCs w:val="24"/>
              </w:rPr>
              <w:t>refuel</w:t>
            </w:r>
            <w:proofErr w:type="spellEnd"/>
            <w:r w:rsidRPr="00E31D8C">
              <w:rPr>
                <w:rFonts w:eastAsia="Times New Roman" w:cs="Times New Roman"/>
                <w:szCs w:val="24"/>
              </w:rPr>
              <w:t xml:space="preserve"> major </w:t>
            </w:r>
            <w:proofErr w:type="spellStart"/>
            <w:r w:rsidRPr="00E31D8C">
              <w:rPr>
                <w:rFonts w:eastAsia="Times New Roman" w:cs="Times New Roman"/>
                <w:szCs w:val="24"/>
              </w:rPr>
              <w:t>technological</w:t>
            </w:r>
            <w:proofErr w:type="spellEnd"/>
            <w:r w:rsidRPr="00E31D8C">
              <w:rPr>
                <w:rFonts w:eastAsia="Times New Roman" w:cs="Times New Roman"/>
                <w:szCs w:val="24"/>
              </w:rPr>
              <w:t xml:space="preserve"> </w:t>
            </w:r>
            <w:proofErr w:type="spellStart"/>
            <w:r w:rsidRPr="00E31D8C">
              <w:rPr>
                <w:rFonts w:eastAsia="Times New Roman" w:cs="Times New Roman"/>
                <w:szCs w:val="24"/>
              </w:rPr>
              <w:t>achievements</w:t>
            </w:r>
            <w:proofErr w:type="spellEnd"/>
            <w:r w:rsidRPr="00E31D8C">
              <w:rPr>
                <w:rFonts w:eastAsia="Times New Roman" w:cs="Times New Roman"/>
                <w:szCs w:val="24"/>
              </w:rPr>
              <w:t xml:space="preserve"> </w:t>
            </w:r>
            <w:proofErr w:type="spellStart"/>
            <w:r w:rsidRPr="00E31D8C">
              <w:rPr>
                <w:rFonts w:eastAsia="Times New Roman" w:cs="Times New Roman"/>
                <w:szCs w:val="24"/>
              </w:rPr>
              <w:t>such</w:t>
            </w:r>
            <w:proofErr w:type="spellEnd"/>
            <w:r w:rsidRPr="00E31D8C">
              <w:rPr>
                <w:rFonts w:eastAsia="Times New Roman" w:cs="Times New Roman"/>
                <w:szCs w:val="24"/>
              </w:rPr>
              <w:t xml:space="preserve"> as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Hubble</w:t>
            </w:r>
            <w:proofErr w:type="spellEnd"/>
            <w:r w:rsidRPr="00E31D8C">
              <w:rPr>
                <w:rFonts w:eastAsia="Times New Roman" w:cs="Times New Roman"/>
                <w:szCs w:val="24"/>
              </w:rPr>
              <w:t xml:space="preserve"> </w:t>
            </w:r>
            <w:proofErr w:type="spellStart"/>
            <w:r w:rsidRPr="00E31D8C">
              <w:rPr>
                <w:rFonts w:eastAsia="Times New Roman" w:cs="Times New Roman"/>
                <w:szCs w:val="24"/>
              </w:rPr>
              <w:t>Telescope</w:t>
            </w:r>
            <w:proofErr w:type="spellEnd"/>
            <w:r w:rsidRPr="00E31D8C">
              <w:rPr>
                <w:rFonts w:eastAsia="Times New Roman" w:cs="Times New Roman"/>
                <w:szCs w:val="24"/>
              </w:rPr>
              <w:t xml:space="preserve">, </w:t>
            </w:r>
            <w:proofErr w:type="spellStart"/>
            <w:r w:rsidRPr="00E31D8C">
              <w:rPr>
                <w:rFonts w:eastAsia="Times New Roman" w:cs="Times New Roman"/>
                <w:szCs w:val="24"/>
              </w:rPr>
              <w:t>among</w:t>
            </w:r>
            <w:proofErr w:type="spellEnd"/>
            <w:r w:rsidRPr="00E31D8C">
              <w:rPr>
                <w:rFonts w:eastAsia="Times New Roman" w:cs="Times New Roman"/>
                <w:szCs w:val="24"/>
              </w:rPr>
              <w:t xml:space="preserve"> </w:t>
            </w:r>
            <w:proofErr w:type="spellStart"/>
            <w:r w:rsidRPr="00E31D8C">
              <w:rPr>
                <w:rFonts w:eastAsia="Times New Roman" w:cs="Times New Roman"/>
                <w:szCs w:val="24"/>
              </w:rPr>
              <w:t>others</w:t>
            </w:r>
            <w:proofErr w:type="spellEnd"/>
            <w:r w:rsidRPr="00E31D8C">
              <w:rPr>
                <w:rFonts w:eastAsia="Times New Roman" w:cs="Times New Roman"/>
                <w:szCs w:val="24"/>
              </w:rPr>
              <w:t>.</w:t>
            </w:r>
          </w:p>
          <w:p w14:paraId="309C86D8" w14:textId="1864EE14" w:rsidR="00E31D8C" w:rsidRPr="00E31D8C" w:rsidRDefault="00E31D8C" w:rsidP="00E31D8C">
            <w:pPr>
              <w:rPr>
                <w:rFonts w:eastAsia="Times New Roman" w:cs="Times New Roman"/>
                <w:szCs w:val="24"/>
              </w:rPr>
            </w:pPr>
            <w:r w:rsidRPr="00E31D8C">
              <w:rPr>
                <w:rFonts w:eastAsia="Times New Roman" w:cs="Times New Roman"/>
                <w:szCs w:val="24"/>
              </w:rPr>
              <w:t xml:space="preserve">     The </w:t>
            </w:r>
            <w:proofErr w:type="spellStart"/>
            <w:r w:rsidRPr="00E31D8C">
              <w:rPr>
                <w:rFonts w:eastAsia="Times New Roman" w:cs="Times New Roman"/>
                <w:szCs w:val="24"/>
              </w:rPr>
              <w:t>members</w:t>
            </w:r>
            <w:proofErr w:type="spellEnd"/>
            <w:r w:rsidRPr="00E31D8C">
              <w:rPr>
                <w:rFonts w:eastAsia="Times New Roman" w:cs="Times New Roman"/>
                <w:szCs w:val="24"/>
              </w:rPr>
              <w:t xml:space="preserve"> of Nava are </w:t>
            </w:r>
            <w:proofErr w:type="spellStart"/>
            <w:r w:rsidRPr="00E31D8C">
              <w:rPr>
                <w:rFonts w:eastAsia="Times New Roman" w:cs="Times New Roman"/>
                <w:szCs w:val="24"/>
              </w:rPr>
              <w:t>fully</w:t>
            </w:r>
            <w:proofErr w:type="spellEnd"/>
            <w:r w:rsidRPr="00E31D8C">
              <w:rPr>
                <w:rFonts w:eastAsia="Times New Roman" w:cs="Times New Roman"/>
                <w:szCs w:val="24"/>
              </w:rPr>
              <w:t xml:space="preserve"> </w:t>
            </w:r>
            <w:proofErr w:type="spellStart"/>
            <w:r w:rsidRPr="00E31D8C">
              <w:rPr>
                <w:rFonts w:eastAsia="Times New Roman" w:cs="Times New Roman"/>
                <w:szCs w:val="24"/>
              </w:rPr>
              <w:t>aware</w:t>
            </w:r>
            <w:proofErr w:type="spellEnd"/>
            <w:r w:rsidRPr="00E31D8C">
              <w:rPr>
                <w:rFonts w:eastAsia="Times New Roman" w:cs="Times New Roman"/>
                <w:szCs w:val="24"/>
              </w:rPr>
              <w:t xml:space="preserve"> of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difficulty</w:t>
            </w:r>
            <w:proofErr w:type="spellEnd"/>
            <w:r w:rsidRPr="00E31D8C">
              <w:rPr>
                <w:rFonts w:eastAsia="Times New Roman" w:cs="Times New Roman"/>
                <w:szCs w:val="24"/>
              </w:rPr>
              <w:t xml:space="preserve"> of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mission</w:t>
            </w:r>
            <w:proofErr w:type="spellEnd"/>
            <w:r w:rsidRPr="00E31D8C">
              <w:rPr>
                <w:rFonts w:eastAsia="Times New Roman" w:cs="Times New Roman"/>
                <w:szCs w:val="24"/>
              </w:rPr>
              <w:t xml:space="preserve"> </w:t>
            </w:r>
            <w:proofErr w:type="spellStart"/>
            <w:r w:rsidRPr="00E31D8C">
              <w:rPr>
                <w:rFonts w:eastAsia="Times New Roman" w:cs="Times New Roman"/>
                <w:szCs w:val="24"/>
              </w:rPr>
              <w:t>ahead</w:t>
            </w:r>
            <w:proofErr w:type="spellEnd"/>
            <w:r w:rsidRPr="00E31D8C">
              <w:rPr>
                <w:rFonts w:eastAsia="Times New Roman" w:cs="Times New Roman"/>
                <w:szCs w:val="24"/>
              </w:rPr>
              <w:t xml:space="preserve">, </w:t>
            </w:r>
            <w:proofErr w:type="spellStart"/>
            <w:r w:rsidRPr="00E31D8C">
              <w:rPr>
                <w:rFonts w:eastAsia="Times New Roman" w:cs="Times New Roman"/>
                <w:szCs w:val="24"/>
              </w:rPr>
              <w:t>yet</w:t>
            </w:r>
            <w:proofErr w:type="spellEnd"/>
            <w:r w:rsidRPr="00E31D8C">
              <w:rPr>
                <w:rFonts w:eastAsia="Times New Roman" w:cs="Times New Roman"/>
                <w:szCs w:val="24"/>
              </w:rPr>
              <w:t xml:space="preserve"> confident in </w:t>
            </w:r>
            <w:proofErr w:type="spellStart"/>
            <w:r w:rsidRPr="00E31D8C">
              <w:rPr>
                <w:rFonts w:eastAsia="Times New Roman" w:cs="Times New Roman"/>
                <w:szCs w:val="24"/>
              </w:rPr>
              <w:t>their</w:t>
            </w:r>
            <w:proofErr w:type="spellEnd"/>
            <w:r w:rsidRPr="00E31D8C">
              <w:rPr>
                <w:rFonts w:eastAsia="Times New Roman" w:cs="Times New Roman"/>
                <w:szCs w:val="24"/>
              </w:rPr>
              <w:t xml:space="preserve"> </w:t>
            </w:r>
            <w:proofErr w:type="spellStart"/>
            <w:r w:rsidRPr="00E31D8C">
              <w:rPr>
                <w:rFonts w:eastAsia="Times New Roman" w:cs="Times New Roman"/>
                <w:szCs w:val="24"/>
              </w:rPr>
              <w:t>abilities</w:t>
            </w:r>
            <w:proofErr w:type="spellEnd"/>
            <w:r w:rsidRPr="00E31D8C">
              <w:rPr>
                <w:rFonts w:eastAsia="Times New Roman" w:cs="Times New Roman"/>
                <w:szCs w:val="24"/>
              </w:rPr>
              <w:t xml:space="preserve"> </w:t>
            </w:r>
            <w:proofErr w:type="spellStart"/>
            <w:r w:rsidRPr="00E31D8C">
              <w:rPr>
                <w:rFonts w:eastAsia="Times New Roman" w:cs="Times New Roman"/>
                <w:szCs w:val="24"/>
              </w:rPr>
              <w:t>and</w:t>
            </w:r>
            <w:proofErr w:type="spellEnd"/>
            <w:r w:rsidRPr="00E31D8C">
              <w:rPr>
                <w:rFonts w:eastAsia="Times New Roman" w:cs="Times New Roman"/>
                <w:szCs w:val="24"/>
              </w:rPr>
              <w:t xml:space="preserve"> in </w:t>
            </w:r>
            <w:proofErr w:type="spellStart"/>
            <w:r w:rsidRPr="00E31D8C">
              <w:rPr>
                <w:rFonts w:eastAsia="Times New Roman" w:cs="Times New Roman"/>
                <w:szCs w:val="24"/>
              </w:rPr>
              <w:t>the</w:t>
            </w:r>
            <w:proofErr w:type="spellEnd"/>
            <w:r w:rsidRPr="00E31D8C">
              <w:rPr>
                <w:rFonts w:eastAsia="Times New Roman" w:cs="Times New Roman"/>
                <w:szCs w:val="24"/>
              </w:rPr>
              <w:t xml:space="preserve"> </w:t>
            </w:r>
            <w:proofErr w:type="spellStart"/>
            <w:r w:rsidRPr="00E31D8C">
              <w:rPr>
                <w:rFonts w:eastAsia="Times New Roman" w:cs="Times New Roman"/>
                <w:szCs w:val="24"/>
              </w:rPr>
              <w:t>success</w:t>
            </w:r>
            <w:proofErr w:type="spellEnd"/>
            <w:r w:rsidRPr="00E31D8C">
              <w:rPr>
                <w:rFonts w:eastAsia="Times New Roman" w:cs="Times New Roman"/>
                <w:szCs w:val="24"/>
              </w:rPr>
              <w:t xml:space="preserve"> of </w:t>
            </w:r>
            <w:proofErr w:type="spellStart"/>
            <w:r w:rsidRPr="00E31D8C">
              <w:rPr>
                <w:rFonts w:eastAsia="Times New Roman" w:cs="Times New Roman"/>
                <w:szCs w:val="24"/>
              </w:rPr>
              <w:t>this</w:t>
            </w:r>
            <w:proofErr w:type="spellEnd"/>
            <w:r w:rsidRPr="00E31D8C">
              <w:rPr>
                <w:rFonts w:eastAsia="Times New Roman" w:cs="Times New Roman"/>
                <w:szCs w:val="24"/>
              </w:rPr>
              <w:t xml:space="preserve"> </w:t>
            </w:r>
            <w:proofErr w:type="spellStart"/>
            <w:r w:rsidRPr="00E31D8C">
              <w:rPr>
                <w:rFonts w:eastAsia="Times New Roman" w:cs="Times New Roman"/>
                <w:szCs w:val="24"/>
              </w:rPr>
              <w:t>initiative</w:t>
            </w:r>
            <w:proofErr w:type="spellEnd"/>
            <w:r w:rsidRPr="00E31D8C">
              <w:rPr>
                <w:rFonts w:eastAsia="Times New Roman" w:cs="Times New Roman"/>
                <w:szCs w:val="24"/>
              </w:rPr>
              <w:t>.</w:t>
            </w:r>
          </w:p>
          <w:p w14:paraId="181D585F" w14:textId="7FEDE541" w:rsidR="00FA6B97" w:rsidRPr="003F1E14" w:rsidRDefault="00FA6B97" w:rsidP="00E31D8C">
            <w:pPr>
              <w:rPr>
                <w:rFonts w:eastAsia="Times New Roman" w:cs="Times New Roman"/>
                <w:color w:val="FF0000"/>
                <w:sz w:val="20"/>
                <w:szCs w:val="20"/>
              </w:rPr>
            </w:pPr>
          </w:p>
          <w:p w14:paraId="1AF3A123" w14:textId="77777777" w:rsidR="00FA6B97" w:rsidRPr="003F1E14" w:rsidRDefault="00FA6B97" w:rsidP="00444F03">
            <w:pPr>
              <w:rPr>
                <w:b/>
                <w:szCs w:val="20"/>
              </w:rPr>
            </w:pPr>
          </w:p>
          <w:p w14:paraId="41378F2B" w14:textId="3714BA72" w:rsidR="00562464" w:rsidRPr="003F1E14" w:rsidRDefault="00562464" w:rsidP="00444F03">
            <w:pPr>
              <w:rPr>
                <w:b/>
                <w:szCs w:val="20"/>
              </w:rPr>
            </w:pPr>
            <w:proofErr w:type="spellStart"/>
            <w:r w:rsidRPr="003F1E14">
              <w:rPr>
                <w:b/>
                <w:szCs w:val="20"/>
              </w:rPr>
              <w:t>Ob</w:t>
            </w:r>
            <w:r w:rsidR="00E31D8C">
              <w:rPr>
                <w:b/>
                <w:szCs w:val="20"/>
              </w:rPr>
              <w:t>jectives</w:t>
            </w:r>
            <w:proofErr w:type="spellEnd"/>
            <w:r w:rsidR="00FA6B97" w:rsidRPr="003F1E14">
              <w:rPr>
                <w:b/>
                <w:szCs w:val="20"/>
              </w:rPr>
              <w:t>:</w:t>
            </w:r>
          </w:p>
        </w:tc>
      </w:tr>
      <w:tr w:rsidR="00562464" w:rsidRPr="003F1E14" w14:paraId="513BBED5"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528817" w14:textId="608A21F7" w:rsidR="00562464" w:rsidRPr="003F1E14" w:rsidRDefault="00E31D8C" w:rsidP="00444F03">
            <w:pPr>
              <w:rPr>
                <w:b/>
                <w:sz w:val="20"/>
                <w:szCs w:val="20"/>
              </w:rPr>
            </w:pPr>
            <w:proofErr w:type="spellStart"/>
            <w:r w:rsidRPr="00E31D8C">
              <w:rPr>
                <w:b/>
                <w:sz w:val="20"/>
                <w:szCs w:val="20"/>
              </w:rPr>
              <w:t>Short-Term</w:t>
            </w:r>
            <w:proofErr w:type="spellEnd"/>
            <w:r w:rsidRPr="00E31D8C">
              <w:rPr>
                <w:b/>
                <w:sz w:val="20"/>
                <w:szCs w:val="20"/>
              </w:rPr>
              <w:t xml:space="preserve"> </w:t>
            </w:r>
            <w:proofErr w:type="spellStart"/>
            <w:r w:rsidRPr="00E31D8C">
              <w:rPr>
                <w:b/>
                <w:sz w:val="20"/>
                <w:szCs w:val="20"/>
              </w:rPr>
              <w:t>Objectives</w:t>
            </w:r>
            <w:proofErr w:type="spellEnd"/>
            <w:r w:rsidRPr="00E31D8C">
              <w:rPr>
                <w:b/>
                <w:sz w:val="20"/>
                <w:szCs w:val="20"/>
              </w:rPr>
              <w:t xml:space="preserve"> (</w:t>
            </w:r>
            <w:proofErr w:type="spellStart"/>
            <w:r w:rsidRPr="00E31D8C">
              <w:rPr>
                <w:b/>
                <w:sz w:val="20"/>
                <w:szCs w:val="20"/>
              </w:rPr>
              <w:t>Current</w:t>
            </w:r>
            <w:proofErr w:type="spellEnd"/>
            <w:r w:rsidRPr="00E31D8C">
              <w:rPr>
                <w:b/>
                <w:sz w:val="20"/>
                <w:szCs w:val="20"/>
              </w:rPr>
              <w:t xml:space="preserve"> </w:t>
            </w:r>
            <w:proofErr w:type="spellStart"/>
            <w:r w:rsidRPr="00E31D8C">
              <w:rPr>
                <w:b/>
                <w:sz w:val="20"/>
                <w:szCs w:val="20"/>
              </w:rPr>
              <w:t>Year</w:t>
            </w:r>
            <w:proofErr w:type="spellEnd"/>
            <w:r w:rsidRPr="00E31D8C">
              <w:rPr>
                <w:b/>
                <w:sz w:val="20"/>
                <w:szCs w:val="20"/>
              </w:rPr>
              <w:t>)</w:t>
            </w:r>
          </w:p>
        </w:tc>
      </w:tr>
      <w:tr w:rsidR="00562464" w:rsidRPr="003F1E14" w14:paraId="2CF205E7"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A94D72" w14:textId="6896AA8B" w:rsidR="00562464" w:rsidRDefault="001B65B2" w:rsidP="00617898">
            <w:pPr>
              <w:pStyle w:val="ListParagraph"/>
              <w:widowControl/>
              <w:numPr>
                <w:ilvl w:val="0"/>
                <w:numId w:val="4"/>
              </w:numPr>
              <w:spacing w:after="160" w:line="259" w:lineRule="auto"/>
              <w:ind w:left="0" w:firstLine="0"/>
              <w:jc w:val="left"/>
              <w:rPr>
                <w:szCs w:val="24"/>
              </w:rPr>
            </w:pPr>
            <w:proofErr w:type="spellStart"/>
            <w:r w:rsidRPr="001B65B2">
              <w:rPr>
                <w:szCs w:val="24"/>
              </w:rPr>
              <w:t>Establish</w:t>
            </w:r>
            <w:proofErr w:type="spellEnd"/>
            <w:r w:rsidRPr="001B65B2">
              <w:rPr>
                <w:szCs w:val="24"/>
              </w:rPr>
              <w:t xml:space="preserve"> </w:t>
            </w:r>
            <w:proofErr w:type="spellStart"/>
            <w:r w:rsidRPr="001B65B2">
              <w:rPr>
                <w:szCs w:val="24"/>
              </w:rPr>
              <w:t>the</w:t>
            </w:r>
            <w:proofErr w:type="spellEnd"/>
            <w:r w:rsidRPr="001B65B2">
              <w:rPr>
                <w:szCs w:val="24"/>
              </w:rPr>
              <w:t xml:space="preserve"> company </w:t>
            </w:r>
            <w:proofErr w:type="spellStart"/>
            <w:r w:rsidRPr="001B65B2">
              <w:rPr>
                <w:szCs w:val="24"/>
              </w:rPr>
              <w:t>structure</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form</w:t>
            </w:r>
            <w:proofErr w:type="spellEnd"/>
            <w:r w:rsidRPr="001B65B2">
              <w:rPr>
                <w:szCs w:val="24"/>
              </w:rPr>
              <w:t xml:space="preserve"> </w:t>
            </w:r>
            <w:proofErr w:type="spellStart"/>
            <w:r w:rsidRPr="001B65B2">
              <w:rPr>
                <w:szCs w:val="24"/>
              </w:rPr>
              <w:t>specialized</w:t>
            </w:r>
            <w:proofErr w:type="spellEnd"/>
            <w:r w:rsidRPr="001B65B2">
              <w:rPr>
                <w:szCs w:val="24"/>
              </w:rPr>
              <w:t xml:space="preserve"> </w:t>
            </w:r>
            <w:proofErr w:type="spellStart"/>
            <w:r w:rsidRPr="001B65B2">
              <w:rPr>
                <w:szCs w:val="24"/>
              </w:rPr>
              <w:t>research</w:t>
            </w:r>
            <w:proofErr w:type="spellEnd"/>
            <w:r w:rsidRPr="001B65B2">
              <w:rPr>
                <w:szCs w:val="24"/>
              </w:rPr>
              <w:t xml:space="preserve"> </w:t>
            </w:r>
            <w:proofErr w:type="spellStart"/>
            <w:r w:rsidRPr="001B65B2">
              <w:rPr>
                <w:szCs w:val="24"/>
              </w:rPr>
              <w:t>and</w:t>
            </w:r>
            <w:proofErr w:type="spellEnd"/>
            <w:r w:rsidRPr="001B65B2">
              <w:rPr>
                <w:szCs w:val="24"/>
              </w:rPr>
              <w:t xml:space="preserve"> engineering </w:t>
            </w:r>
            <w:proofErr w:type="spellStart"/>
            <w:r w:rsidRPr="001B65B2">
              <w:rPr>
                <w:szCs w:val="24"/>
              </w:rPr>
              <w:t>teams</w:t>
            </w:r>
            <w:proofErr w:type="spellEnd"/>
            <w:r w:rsidRPr="001B65B2">
              <w:rPr>
                <w:szCs w:val="24"/>
              </w:rPr>
              <w:t>.</w:t>
            </w:r>
          </w:p>
          <w:p w14:paraId="7A295B14" w14:textId="67799E60" w:rsidR="001B65B2" w:rsidRDefault="001B65B2" w:rsidP="00617898">
            <w:pPr>
              <w:pStyle w:val="ListParagraph"/>
              <w:widowControl/>
              <w:numPr>
                <w:ilvl w:val="0"/>
                <w:numId w:val="4"/>
              </w:numPr>
              <w:spacing w:after="160" w:line="259" w:lineRule="auto"/>
              <w:ind w:left="0" w:firstLine="0"/>
              <w:jc w:val="left"/>
              <w:rPr>
                <w:szCs w:val="24"/>
              </w:rPr>
            </w:pPr>
            <w:r w:rsidRPr="001B65B2">
              <w:rPr>
                <w:szCs w:val="24"/>
              </w:rPr>
              <w:t xml:space="preserve">Secure </w:t>
            </w:r>
            <w:proofErr w:type="spellStart"/>
            <w:r w:rsidRPr="001B65B2">
              <w:rPr>
                <w:szCs w:val="24"/>
              </w:rPr>
              <w:t>necessary</w:t>
            </w:r>
            <w:proofErr w:type="spellEnd"/>
            <w:r w:rsidRPr="001B65B2">
              <w:rPr>
                <w:szCs w:val="24"/>
              </w:rPr>
              <w:t xml:space="preserve"> </w:t>
            </w:r>
            <w:proofErr w:type="spellStart"/>
            <w:r w:rsidRPr="001B65B2">
              <w:rPr>
                <w:szCs w:val="24"/>
              </w:rPr>
              <w:t>aerospace</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biotechnology</w:t>
            </w:r>
            <w:proofErr w:type="spellEnd"/>
            <w:r w:rsidRPr="001B65B2">
              <w:rPr>
                <w:szCs w:val="24"/>
              </w:rPr>
              <w:t xml:space="preserve"> </w:t>
            </w:r>
            <w:proofErr w:type="spellStart"/>
            <w:r w:rsidRPr="001B65B2">
              <w:rPr>
                <w:szCs w:val="24"/>
              </w:rPr>
              <w:t>certifications</w:t>
            </w:r>
            <w:proofErr w:type="spellEnd"/>
            <w:r w:rsidRPr="001B65B2">
              <w:rPr>
                <w:szCs w:val="24"/>
              </w:rPr>
              <w:t xml:space="preserve"> </w:t>
            </w:r>
            <w:proofErr w:type="spellStart"/>
            <w:r w:rsidRPr="001B65B2">
              <w:rPr>
                <w:szCs w:val="24"/>
              </w:rPr>
              <w:t>to</w:t>
            </w:r>
            <w:proofErr w:type="spellEnd"/>
            <w:r w:rsidRPr="001B65B2">
              <w:rPr>
                <w:szCs w:val="24"/>
              </w:rPr>
              <w:t xml:space="preserve"> validate </w:t>
            </w:r>
            <w:proofErr w:type="spellStart"/>
            <w:r w:rsidRPr="001B65B2">
              <w:rPr>
                <w:szCs w:val="24"/>
              </w:rPr>
              <w:t>Nava’s</w:t>
            </w:r>
            <w:proofErr w:type="spellEnd"/>
            <w:r w:rsidRPr="001B65B2">
              <w:rPr>
                <w:szCs w:val="24"/>
              </w:rPr>
              <w:t xml:space="preserve"> </w:t>
            </w:r>
            <w:proofErr w:type="spellStart"/>
            <w:r w:rsidRPr="001B65B2">
              <w:rPr>
                <w:szCs w:val="24"/>
              </w:rPr>
              <w:t>operational</w:t>
            </w:r>
            <w:proofErr w:type="spellEnd"/>
            <w:r w:rsidRPr="001B65B2">
              <w:rPr>
                <w:szCs w:val="24"/>
              </w:rPr>
              <w:t xml:space="preserve"> </w:t>
            </w:r>
            <w:proofErr w:type="spellStart"/>
            <w:r w:rsidRPr="001B65B2">
              <w:rPr>
                <w:szCs w:val="24"/>
              </w:rPr>
              <w:t>field</w:t>
            </w:r>
            <w:proofErr w:type="spellEnd"/>
            <w:r w:rsidRPr="001B65B2">
              <w:rPr>
                <w:szCs w:val="24"/>
              </w:rPr>
              <w:t>.</w:t>
            </w:r>
          </w:p>
          <w:p w14:paraId="5B13A346" w14:textId="2EAFA386" w:rsidR="001B65B2" w:rsidRDefault="001B65B2" w:rsidP="00617898">
            <w:pPr>
              <w:pStyle w:val="ListParagraph"/>
              <w:widowControl/>
              <w:numPr>
                <w:ilvl w:val="0"/>
                <w:numId w:val="4"/>
              </w:numPr>
              <w:spacing w:after="160" w:line="259" w:lineRule="auto"/>
              <w:ind w:left="0" w:firstLine="0"/>
              <w:jc w:val="left"/>
              <w:rPr>
                <w:szCs w:val="24"/>
              </w:rPr>
            </w:pPr>
            <w:r w:rsidRPr="001B65B2">
              <w:rPr>
                <w:szCs w:val="24"/>
              </w:rPr>
              <w:t xml:space="preserve">Design </w:t>
            </w:r>
            <w:proofErr w:type="spellStart"/>
            <w:r w:rsidRPr="001B65B2">
              <w:rPr>
                <w:szCs w:val="24"/>
              </w:rPr>
              <w:t>and</w:t>
            </w:r>
            <w:proofErr w:type="spellEnd"/>
            <w:r w:rsidRPr="001B65B2">
              <w:rPr>
                <w:szCs w:val="24"/>
              </w:rPr>
              <w:t xml:space="preserve"> </w:t>
            </w:r>
            <w:proofErr w:type="spellStart"/>
            <w:r w:rsidRPr="001B65B2">
              <w:rPr>
                <w:szCs w:val="24"/>
              </w:rPr>
              <w:t>prototype</w:t>
            </w:r>
            <w:proofErr w:type="spellEnd"/>
            <w:r w:rsidRPr="001B65B2">
              <w:rPr>
                <w:szCs w:val="24"/>
              </w:rPr>
              <w:t xml:space="preserve"> </w:t>
            </w:r>
            <w:proofErr w:type="spellStart"/>
            <w:r w:rsidRPr="001B65B2">
              <w:rPr>
                <w:szCs w:val="24"/>
              </w:rPr>
              <w:t>the</w:t>
            </w:r>
            <w:proofErr w:type="spellEnd"/>
            <w:r w:rsidRPr="001B65B2">
              <w:rPr>
                <w:szCs w:val="24"/>
              </w:rPr>
              <w:t xml:space="preserve"> </w:t>
            </w:r>
            <w:proofErr w:type="spellStart"/>
            <w:r w:rsidRPr="001B65B2">
              <w:rPr>
                <w:szCs w:val="24"/>
              </w:rPr>
              <w:t>automated</w:t>
            </w:r>
            <w:proofErr w:type="spellEnd"/>
            <w:r w:rsidRPr="001B65B2">
              <w:rPr>
                <w:szCs w:val="24"/>
              </w:rPr>
              <w:t xml:space="preserve"> </w:t>
            </w:r>
            <w:proofErr w:type="spellStart"/>
            <w:r w:rsidRPr="001B65B2">
              <w:rPr>
                <w:szCs w:val="24"/>
              </w:rPr>
              <w:t>satellite</w:t>
            </w:r>
            <w:proofErr w:type="spellEnd"/>
            <w:r w:rsidRPr="001B65B2">
              <w:rPr>
                <w:szCs w:val="24"/>
              </w:rPr>
              <w:t xml:space="preserve"> </w:t>
            </w:r>
            <w:proofErr w:type="spellStart"/>
            <w:r w:rsidRPr="001B65B2">
              <w:rPr>
                <w:szCs w:val="24"/>
              </w:rPr>
              <w:t>servicing</w:t>
            </w:r>
            <w:proofErr w:type="spellEnd"/>
            <w:r w:rsidRPr="001B65B2">
              <w:rPr>
                <w:szCs w:val="24"/>
              </w:rPr>
              <w:t xml:space="preserve"> module for in-orbit </w:t>
            </w:r>
            <w:proofErr w:type="spellStart"/>
            <w:r w:rsidRPr="001B65B2">
              <w:rPr>
                <w:szCs w:val="24"/>
              </w:rPr>
              <w:t>maintenance</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refueling</w:t>
            </w:r>
            <w:proofErr w:type="spellEnd"/>
            <w:r w:rsidRPr="001B65B2">
              <w:rPr>
                <w:szCs w:val="24"/>
              </w:rPr>
              <w:t>.</w:t>
            </w:r>
          </w:p>
          <w:p w14:paraId="69C6420C" w14:textId="405E114A" w:rsidR="001B65B2" w:rsidRDefault="001B65B2" w:rsidP="00617898">
            <w:pPr>
              <w:pStyle w:val="ListParagraph"/>
              <w:widowControl/>
              <w:numPr>
                <w:ilvl w:val="0"/>
                <w:numId w:val="4"/>
              </w:numPr>
              <w:spacing w:after="160" w:line="259" w:lineRule="auto"/>
              <w:ind w:left="0" w:firstLine="0"/>
              <w:jc w:val="left"/>
              <w:rPr>
                <w:szCs w:val="24"/>
              </w:rPr>
            </w:pPr>
            <w:proofErr w:type="spellStart"/>
            <w:r w:rsidRPr="001B65B2">
              <w:rPr>
                <w:szCs w:val="24"/>
              </w:rPr>
              <w:t>Develop</w:t>
            </w:r>
            <w:proofErr w:type="spellEnd"/>
            <w:r w:rsidRPr="001B65B2">
              <w:rPr>
                <w:szCs w:val="24"/>
              </w:rPr>
              <w:t xml:space="preserve"> </w:t>
            </w:r>
            <w:proofErr w:type="spellStart"/>
            <w:r w:rsidRPr="001B65B2">
              <w:rPr>
                <w:szCs w:val="24"/>
              </w:rPr>
              <w:t>the</w:t>
            </w:r>
            <w:proofErr w:type="spellEnd"/>
            <w:r w:rsidRPr="001B65B2">
              <w:rPr>
                <w:szCs w:val="24"/>
              </w:rPr>
              <w:t xml:space="preserve"> </w:t>
            </w:r>
            <w:proofErr w:type="spellStart"/>
            <w:r w:rsidRPr="001B65B2">
              <w:rPr>
                <w:szCs w:val="24"/>
              </w:rPr>
              <w:t>initial</w:t>
            </w:r>
            <w:proofErr w:type="spellEnd"/>
            <w:r w:rsidRPr="001B65B2">
              <w:rPr>
                <w:szCs w:val="24"/>
              </w:rPr>
              <w:t xml:space="preserve"> concept for </w:t>
            </w:r>
            <w:proofErr w:type="spellStart"/>
            <w:r w:rsidRPr="001B65B2">
              <w:rPr>
                <w:szCs w:val="24"/>
              </w:rPr>
              <w:t>the</w:t>
            </w:r>
            <w:proofErr w:type="spellEnd"/>
            <w:r w:rsidRPr="001B65B2">
              <w:rPr>
                <w:szCs w:val="24"/>
              </w:rPr>
              <w:t xml:space="preserve"> </w:t>
            </w:r>
            <w:proofErr w:type="spellStart"/>
            <w:r w:rsidRPr="001B65B2">
              <w:rPr>
                <w:szCs w:val="24"/>
              </w:rPr>
              <w:t>microgravity</w:t>
            </w:r>
            <w:proofErr w:type="spellEnd"/>
            <w:r w:rsidRPr="001B65B2">
              <w:rPr>
                <w:szCs w:val="24"/>
              </w:rPr>
              <w:t xml:space="preserve"> </w:t>
            </w:r>
            <w:proofErr w:type="spellStart"/>
            <w:r w:rsidRPr="001B65B2">
              <w:rPr>
                <w:szCs w:val="24"/>
              </w:rPr>
              <w:t>protein</w:t>
            </w:r>
            <w:proofErr w:type="spellEnd"/>
            <w:r w:rsidRPr="001B65B2">
              <w:rPr>
                <w:szCs w:val="24"/>
              </w:rPr>
              <w:t xml:space="preserve"> </w:t>
            </w:r>
            <w:proofErr w:type="spellStart"/>
            <w:r w:rsidRPr="001B65B2">
              <w:rPr>
                <w:szCs w:val="24"/>
              </w:rPr>
              <w:t>crystal</w:t>
            </w:r>
            <w:proofErr w:type="spellEnd"/>
            <w:r w:rsidRPr="001B65B2">
              <w:rPr>
                <w:szCs w:val="24"/>
              </w:rPr>
              <w:t xml:space="preserve"> </w:t>
            </w:r>
            <w:proofErr w:type="spellStart"/>
            <w:r w:rsidRPr="001B65B2">
              <w:rPr>
                <w:szCs w:val="24"/>
              </w:rPr>
              <w:t>growth</w:t>
            </w:r>
            <w:proofErr w:type="spellEnd"/>
            <w:r w:rsidRPr="001B65B2">
              <w:rPr>
                <w:szCs w:val="24"/>
              </w:rPr>
              <w:t xml:space="preserve"> </w:t>
            </w:r>
            <w:proofErr w:type="spellStart"/>
            <w:r w:rsidRPr="001B65B2">
              <w:rPr>
                <w:szCs w:val="24"/>
              </w:rPr>
              <w:t>chamber</w:t>
            </w:r>
            <w:proofErr w:type="spellEnd"/>
            <w:r w:rsidRPr="001B65B2">
              <w:rPr>
                <w:szCs w:val="24"/>
              </w:rPr>
              <w:t>.</w:t>
            </w:r>
          </w:p>
          <w:p w14:paraId="740CDFC9" w14:textId="1395F3AB" w:rsidR="00562464" w:rsidRPr="001B65B2" w:rsidRDefault="001B65B2" w:rsidP="00617898">
            <w:pPr>
              <w:pStyle w:val="ListParagraph"/>
              <w:widowControl/>
              <w:numPr>
                <w:ilvl w:val="0"/>
                <w:numId w:val="4"/>
              </w:numPr>
              <w:spacing w:after="160" w:line="259" w:lineRule="auto"/>
              <w:ind w:left="0" w:firstLine="0"/>
              <w:jc w:val="left"/>
              <w:rPr>
                <w:szCs w:val="24"/>
              </w:rPr>
            </w:pPr>
            <w:proofErr w:type="spellStart"/>
            <w:r w:rsidRPr="001B65B2">
              <w:rPr>
                <w:szCs w:val="24"/>
              </w:rPr>
              <w:t>Initiate</w:t>
            </w:r>
            <w:proofErr w:type="spellEnd"/>
            <w:r w:rsidRPr="001B65B2">
              <w:rPr>
                <w:szCs w:val="24"/>
              </w:rPr>
              <w:t xml:space="preserve"> </w:t>
            </w:r>
            <w:proofErr w:type="spellStart"/>
            <w:r w:rsidRPr="001B65B2">
              <w:rPr>
                <w:szCs w:val="24"/>
              </w:rPr>
              <w:t>partnerships</w:t>
            </w:r>
            <w:proofErr w:type="spellEnd"/>
            <w:r w:rsidRPr="001B65B2">
              <w:rPr>
                <w:szCs w:val="24"/>
              </w:rPr>
              <w:t xml:space="preserve"> </w:t>
            </w:r>
            <w:proofErr w:type="spellStart"/>
            <w:r w:rsidRPr="001B65B2">
              <w:rPr>
                <w:szCs w:val="24"/>
              </w:rPr>
              <w:t>with</w:t>
            </w:r>
            <w:proofErr w:type="spellEnd"/>
            <w:r w:rsidRPr="001B65B2">
              <w:rPr>
                <w:szCs w:val="24"/>
              </w:rPr>
              <w:t xml:space="preserve"> </w:t>
            </w:r>
            <w:proofErr w:type="spellStart"/>
            <w:r w:rsidRPr="001B65B2">
              <w:rPr>
                <w:szCs w:val="24"/>
              </w:rPr>
              <w:t>research</w:t>
            </w:r>
            <w:proofErr w:type="spellEnd"/>
            <w:r w:rsidRPr="001B65B2">
              <w:rPr>
                <w:szCs w:val="24"/>
              </w:rPr>
              <w:t xml:space="preserve"> </w:t>
            </w:r>
            <w:proofErr w:type="spellStart"/>
            <w:r w:rsidRPr="001B65B2">
              <w:rPr>
                <w:szCs w:val="24"/>
              </w:rPr>
              <w:t>institutions</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space</w:t>
            </w:r>
            <w:proofErr w:type="spellEnd"/>
            <w:r w:rsidRPr="001B65B2">
              <w:rPr>
                <w:szCs w:val="24"/>
              </w:rPr>
              <w:t xml:space="preserve"> </w:t>
            </w:r>
            <w:proofErr w:type="spellStart"/>
            <w:r w:rsidRPr="001B65B2">
              <w:rPr>
                <w:szCs w:val="24"/>
              </w:rPr>
              <w:t>agencies</w:t>
            </w:r>
            <w:proofErr w:type="spellEnd"/>
            <w:r w:rsidRPr="001B65B2">
              <w:rPr>
                <w:szCs w:val="24"/>
              </w:rPr>
              <w:t xml:space="preserve"> for data </w:t>
            </w:r>
            <w:proofErr w:type="spellStart"/>
            <w:r w:rsidRPr="001B65B2">
              <w:rPr>
                <w:szCs w:val="24"/>
              </w:rPr>
              <w:t>sharing</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technical</w:t>
            </w:r>
            <w:proofErr w:type="spellEnd"/>
            <w:r w:rsidRPr="001B65B2">
              <w:rPr>
                <w:szCs w:val="24"/>
              </w:rPr>
              <w:t xml:space="preserve"> </w:t>
            </w:r>
            <w:proofErr w:type="spellStart"/>
            <w:r w:rsidRPr="001B65B2">
              <w:rPr>
                <w:szCs w:val="24"/>
              </w:rPr>
              <w:t>validation</w:t>
            </w:r>
            <w:proofErr w:type="spellEnd"/>
            <w:r w:rsidRPr="001B65B2">
              <w:rPr>
                <w:szCs w:val="24"/>
              </w:rPr>
              <w:t>.</w:t>
            </w:r>
          </w:p>
        </w:tc>
      </w:tr>
      <w:tr w:rsidR="00562464" w:rsidRPr="003F1E14" w14:paraId="34C705D4"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92756" w14:textId="2F79CC1D" w:rsidR="00562464" w:rsidRPr="003F1E14" w:rsidRDefault="001B65B2" w:rsidP="00444F03">
            <w:pPr>
              <w:rPr>
                <w:b/>
                <w:sz w:val="20"/>
                <w:szCs w:val="20"/>
              </w:rPr>
            </w:pPr>
            <w:r w:rsidRPr="001B65B2">
              <w:rPr>
                <w:b/>
                <w:sz w:val="20"/>
                <w:szCs w:val="20"/>
              </w:rPr>
              <w:t>Medium-</w:t>
            </w:r>
            <w:proofErr w:type="spellStart"/>
            <w:r w:rsidRPr="001B65B2">
              <w:rPr>
                <w:b/>
                <w:sz w:val="20"/>
                <w:szCs w:val="20"/>
              </w:rPr>
              <w:t>Term</w:t>
            </w:r>
            <w:proofErr w:type="spellEnd"/>
            <w:r w:rsidRPr="001B65B2">
              <w:rPr>
                <w:b/>
                <w:sz w:val="20"/>
                <w:szCs w:val="20"/>
              </w:rPr>
              <w:t xml:space="preserve"> </w:t>
            </w:r>
            <w:proofErr w:type="spellStart"/>
            <w:r w:rsidRPr="001B65B2">
              <w:rPr>
                <w:b/>
                <w:sz w:val="20"/>
                <w:szCs w:val="20"/>
              </w:rPr>
              <w:t>Objectives</w:t>
            </w:r>
            <w:proofErr w:type="spellEnd"/>
            <w:r w:rsidRPr="001B65B2">
              <w:rPr>
                <w:b/>
                <w:sz w:val="20"/>
                <w:szCs w:val="20"/>
              </w:rPr>
              <w:t xml:space="preserve"> (</w:t>
            </w:r>
            <w:proofErr w:type="spellStart"/>
            <w:r w:rsidRPr="001B65B2">
              <w:rPr>
                <w:b/>
                <w:sz w:val="20"/>
                <w:szCs w:val="20"/>
              </w:rPr>
              <w:t>Next</w:t>
            </w:r>
            <w:proofErr w:type="spellEnd"/>
            <w:r w:rsidRPr="001B65B2">
              <w:rPr>
                <w:b/>
                <w:sz w:val="20"/>
                <w:szCs w:val="20"/>
              </w:rPr>
              <w:t xml:space="preserve"> 2 </w:t>
            </w:r>
            <w:proofErr w:type="spellStart"/>
            <w:r w:rsidRPr="001B65B2">
              <w:rPr>
                <w:b/>
                <w:sz w:val="20"/>
                <w:szCs w:val="20"/>
              </w:rPr>
              <w:t>Years</w:t>
            </w:r>
            <w:proofErr w:type="spellEnd"/>
            <w:r w:rsidRPr="001B65B2">
              <w:rPr>
                <w:b/>
                <w:sz w:val="20"/>
                <w:szCs w:val="20"/>
              </w:rPr>
              <w:t>)</w:t>
            </w:r>
          </w:p>
        </w:tc>
      </w:tr>
      <w:tr w:rsidR="00562464" w:rsidRPr="003F1E14" w14:paraId="25CBFE4E"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078C83" w14:textId="6ADAB972" w:rsidR="00562464" w:rsidRDefault="001B65B2" w:rsidP="00617898">
            <w:pPr>
              <w:pStyle w:val="ListParagraph"/>
              <w:widowControl/>
              <w:numPr>
                <w:ilvl w:val="0"/>
                <w:numId w:val="4"/>
              </w:numPr>
              <w:spacing w:after="160" w:line="259" w:lineRule="auto"/>
              <w:ind w:left="0" w:firstLine="0"/>
              <w:jc w:val="left"/>
              <w:rPr>
                <w:szCs w:val="24"/>
              </w:rPr>
            </w:pPr>
            <w:r w:rsidRPr="001B65B2">
              <w:rPr>
                <w:szCs w:val="24"/>
              </w:rPr>
              <w:t xml:space="preserve">Conduct </w:t>
            </w:r>
            <w:proofErr w:type="spellStart"/>
            <w:r w:rsidRPr="001B65B2">
              <w:rPr>
                <w:szCs w:val="24"/>
              </w:rPr>
              <w:t>testing</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validation</w:t>
            </w:r>
            <w:proofErr w:type="spellEnd"/>
            <w:r w:rsidRPr="001B65B2">
              <w:rPr>
                <w:szCs w:val="24"/>
              </w:rPr>
              <w:t xml:space="preserve"> </w:t>
            </w:r>
            <w:proofErr w:type="spellStart"/>
            <w:r w:rsidRPr="001B65B2">
              <w:rPr>
                <w:szCs w:val="24"/>
              </w:rPr>
              <w:t>missions</w:t>
            </w:r>
            <w:proofErr w:type="spellEnd"/>
            <w:r w:rsidRPr="001B65B2">
              <w:rPr>
                <w:szCs w:val="24"/>
              </w:rPr>
              <w:t xml:space="preserve"> in </w:t>
            </w:r>
            <w:proofErr w:type="spellStart"/>
            <w:r w:rsidRPr="001B65B2">
              <w:rPr>
                <w:szCs w:val="24"/>
              </w:rPr>
              <w:t>low</w:t>
            </w:r>
            <w:proofErr w:type="spellEnd"/>
            <w:r w:rsidRPr="001B65B2">
              <w:rPr>
                <w:szCs w:val="24"/>
              </w:rPr>
              <w:t xml:space="preserve"> </w:t>
            </w:r>
            <w:proofErr w:type="spellStart"/>
            <w:r w:rsidRPr="001B65B2">
              <w:rPr>
                <w:szCs w:val="24"/>
              </w:rPr>
              <w:t>Earth</w:t>
            </w:r>
            <w:proofErr w:type="spellEnd"/>
            <w:r w:rsidRPr="001B65B2">
              <w:rPr>
                <w:szCs w:val="24"/>
              </w:rPr>
              <w:t xml:space="preserve"> orbit (LEO) for </w:t>
            </w:r>
            <w:proofErr w:type="spellStart"/>
            <w:r w:rsidRPr="001B65B2">
              <w:rPr>
                <w:szCs w:val="24"/>
              </w:rPr>
              <w:t>both</w:t>
            </w:r>
            <w:proofErr w:type="spellEnd"/>
            <w:r w:rsidRPr="001B65B2">
              <w:rPr>
                <w:szCs w:val="24"/>
              </w:rPr>
              <w:t xml:space="preserve"> </w:t>
            </w:r>
            <w:proofErr w:type="spellStart"/>
            <w:r w:rsidRPr="001B65B2">
              <w:rPr>
                <w:szCs w:val="24"/>
              </w:rPr>
              <w:t>the</w:t>
            </w:r>
            <w:proofErr w:type="spellEnd"/>
            <w:r w:rsidRPr="001B65B2">
              <w:rPr>
                <w:szCs w:val="24"/>
              </w:rPr>
              <w:t xml:space="preserve"> </w:t>
            </w:r>
            <w:proofErr w:type="spellStart"/>
            <w:r w:rsidRPr="001B65B2">
              <w:rPr>
                <w:szCs w:val="24"/>
              </w:rPr>
              <w:t>satellite</w:t>
            </w:r>
            <w:proofErr w:type="spellEnd"/>
            <w:r w:rsidRPr="001B65B2">
              <w:rPr>
                <w:szCs w:val="24"/>
              </w:rPr>
              <w:t xml:space="preserve"> service module </w:t>
            </w:r>
            <w:proofErr w:type="spellStart"/>
            <w:r w:rsidRPr="001B65B2">
              <w:rPr>
                <w:szCs w:val="24"/>
              </w:rPr>
              <w:t>and</w:t>
            </w:r>
            <w:proofErr w:type="spellEnd"/>
            <w:r w:rsidRPr="001B65B2">
              <w:rPr>
                <w:szCs w:val="24"/>
              </w:rPr>
              <w:t xml:space="preserve"> </w:t>
            </w:r>
            <w:proofErr w:type="spellStart"/>
            <w:r w:rsidRPr="001B65B2">
              <w:rPr>
                <w:szCs w:val="24"/>
              </w:rPr>
              <w:t>the</w:t>
            </w:r>
            <w:proofErr w:type="spellEnd"/>
            <w:r w:rsidRPr="001B65B2">
              <w:rPr>
                <w:szCs w:val="24"/>
              </w:rPr>
              <w:t xml:space="preserve"> </w:t>
            </w:r>
            <w:proofErr w:type="spellStart"/>
            <w:r w:rsidRPr="001B65B2">
              <w:rPr>
                <w:szCs w:val="24"/>
              </w:rPr>
              <w:t>protein</w:t>
            </w:r>
            <w:proofErr w:type="spellEnd"/>
            <w:r w:rsidRPr="001B65B2">
              <w:rPr>
                <w:szCs w:val="24"/>
              </w:rPr>
              <w:t xml:space="preserve"> </w:t>
            </w:r>
            <w:proofErr w:type="spellStart"/>
            <w:r w:rsidRPr="001B65B2">
              <w:rPr>
                <w:szCs w:val="24"/>
              </w:rPr>
              <w:t>crystal</w:t>
            </w:r>
            <w:proofErr w:type="spellEnd"/>
            <w:r w:rsidRPr="001B65B2">
              <w:rPr>
                <w:szCs w:val="24"/>
              </w:rPr>
              <w:t xml:space="preserve"> </w:t>
            </w:r>
            <w:proofErr w:type="spellStart"/>
            <w:r w:rsidRPr="001B65B2">
              <w:rPr>
                <w:szCs w:val="24"/>
              </w:rPr>
              <w:t>growth</w:t>
            </w:r>
            <w:proofErr w:type="spellEnd"/>
            <w:r w:rsidRPr="001B65B2">
              <w:rPr>
                <w:szCs w:val="24"/>
              </w:rPr>
              <w:t xml:space="preserve"> </w:t>
            </w:r>
            <w:proofErr w:type="spellStart"/>
            <w:r w:rsidRPr="001B65B2">
              <w:rPr>
                <w:szCs w:val="24"/>
              </w:rPr>
              <w:t>system</w:t>
            </w:r>
            <w:proofErr w:type="spellEnd"/>
            <w:r w:rsidRPr="001B65B2">
              <w:rPr>
                <w:szCs w:val="24"/>
              </w:rPr>
              <w:t>.</w:t>
            </w:r>
            <w:r w:rsidR="00562464" w:rsidRPr="001B65B2">
              <w:rPr>
                <w:szCs w:val="24"/>
              </w:rPr>
              <w:t xml:space="preserve"> </w:t>
            </w:r>
          </w:p>
          <w:p w14:paraId="5058A58F" w14:textId="75C3B2A4" w:rsidR="001B65B2" w:rsidRDefault="001B65B2" w:rsidP="00617898">
            <w:pPr>
              <w:pStyle w:val="ListParagraph"/>
              <w:widowControl/>
              <w:numPr>
                <w:ilvl w:val="0"/>
                <w:numId w:val="4"/>
              </w:numPr>
              <w:spacing w:after="160" w:line="259" w:lineRule="auto"/>
              <w:ind w:left="0" w:firstLine="0"/>
              <w:jc w:val="left"/>
              <w:rPr>
                <w:szCs w:val="24"/>
              </w:rPr>
            </w:pPr>
            <w:proofErr w:type="spellStart"/>
            <w:r w:rsidRPr="001B65B2">
              <w:rPr>
                <w:szCs w:val="24"/>
              </w:rPr>
              <w:t>Optimize</w:t>
            </w:r>
            <w:proofErr w:type="spellEnd"/>
            <w:r w:rsidRPr="001B65B2">
              <w:rPr>
                <w:szCs w:val="24"/>
              </w:rPr>
              <w:t xml:space="preserve"> </w:t>
            </w:r>
            <w:proofErr w:type="spellStart"/>
            <w:r w:rsidRPr="001B65B2">
              <w:rPr>
                <w:szCs w:val="24"/>
              </w:rPr>
              <w:t>the</w:t>
            </w:r>
            <w:proofErr w:type="spellEnd"/>
            <w:r w:rsidRPr="001B65B2">
              <w:rPr>
                <w:szCs w:val="24"/>
              </w:rPr>
              <w:t xml:space="preserve"> </w:t>
            </w:r>
            <w:proofErr w:type="spellStart"/>
            <w:r w:rsidRPr="001B65B2">
              <w:rPr>
                <w:szCs w:val="24"/>
              </w:rPr>
              <w:t>automated</w:t>
            </w:r>
            <w:proofErr w:type="spellEnd"/>
            <w:r w:rsidRPr="001B65B2">
              <w:rPr>
                <w:szCs w:val="24"/>
              </w:rPr>
              <w:t xml:space="preserve"> </w:t>
            </w:r>
            <w:proofErr w:type="spellStart"/>
            <w:r w:rsidRPr="001B65B2">
              <w:rPr>
                <w:szCs w:val="24"/>
              </w:rPr>
              <w:t>retrieval</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delivery</w:t>
            </w:r>
            <w:proofErr w:type="spellEnd"/>
            <w:r w:rsidRPr="001B65B2">
              <w:rPr>
                <w:szCs w:val="24"/>
              </w:rPr>
              <w:t xml:space="preserve"> </w:t>
            </w:r>
            <w:proofErr w:type="spellStart"/>
            <w:r w:rsidRPr="001B65B2">
              <w:rPr>
                <w:szCs w:val="24"/>
              </w:rPr>
              <w:t>mechanism</w:t>
            </w:r>
            <w:proofErr w:type="spellEnd"/>
            <w:r w:rsidRPr="001B65B2">
              <w:rPr>
                <w:szCs w:val="24"/>
              </w:rPr>
              <w:t xml:space="preserve"> for </w:t>
            </w:r>
            <w:proofErr w:type="spellStart"/>
            <w:r w:rsidRPr="001B65B2">
              <w:rPr>
                <w:szCs w:val="24"/>
              </w:rPr>
              <w:t>protein</w:t>
            </w:r>
            <w:proofErr w:type="spellEnd"/>
            <w:r w:rsidRPr="001B65B2">
              <w:rPr>
                <w:szCs w:val="24"/>
              </w:rPr>
              <w:t xml:space="preserve"> </w:t>
            </w:r>
            <w:proofErr w:type="spellStart"/>
            <w:r w:rsidRPr="001B65B2">
              <w:rPr>
                <w:szCs w:val="24"/>
              </w:rPr>
              <w:t>samples</w:t>
            </w:r>
            <w:proofErr w:type="spellEnd"/>
            <w:r w:rsidRPr="001B65B2">
              <w:rPr>
                <w:szCs w:val="24"/>
              </w:rPr>
              <w:t xml:space="preserve"> </w:t>
            </w:r>
            <w:proofErr w:type="spellStart"/>
            <w:r w:rsidRPr="001B65B2">
              <w:rPr>
                <w:szCs w:val="24"/>
              </w:rPr>
              <w:t>to</w:t>
            </w:r>
            <w:proofErr w:type="spellEnd"/>
            <w:r w:rsidRPr="001B65B2">
              <w:rPr>
                <w:szCs w:val="24"/>
              </w:rPr>
              <w:t xml:space="preserve"> </w:t>
            </w:r>
            <w:proofErr w:type="spellStart"/>
            <w:r w:rsidRPr="001B65B2">
              <w:rPr>
                <w:szCs w:val="24"/>
              </w:rPr>
              <w:t>Earth</w:t>
            </w:r>
            <w:proofErr w:type="spellEnd"/>
            <w:r w:rsidRPr="001B65B2">
              <w:rPr>
                <w:szCs w:val="24"/>
              </w:rPr>
              <w:t xml:space="preserve"> </w:t>
            </w:r>
            <w:proofErr w:type="spellStart"/>
            <w:r w:rsidRPr="001B65B2">
              <w:rPr>
                <w:szCs w:val="24"/>
              </w:rPr>
              <w:t>laboratories</w:t>
            </w:r>
            <w:proofErr w:type="spellEnd"/>
            <w:r w:rsidRPr="001B65B2">
              <w:rPr>
                <w:szCs w:val="24"/>
              </w:rPr>
              <w:t>.</w:t>
            </w:r>
          </w:p>
          <w:p w14:paraId="328BC0AD" w14:textId="7E3833E0" w:rsidR="001B65B2" w:rsidRDefault="001B65B2" w:rsidP="00617898">
            <w:pPr>
              <w:pStyle w:val="ListParagraph"/>
              <w:widowControl/>
              <w:numPr>
                <w:ilvl w:val="0"/>
                <w:numId w:val="4"/>
              </w:numPr>
              <w:spacing w:after="160" w:line="259" w:lineRule="auto"/>
              <w:ind w:left="0" w:firstLine="0"/>
              <w:jc w:val="left"/>
              <w:rPr>
                <w:szCs w:val="24"/>
              </w:rPr>
            </w:pPr>
            <w:proofErr w:type="spellStart"/>
            <w:r w:rsidRPr="001B65B2">
              <w:rPr>
                <w:szCs w:val="24"/>
              </w:rPr>
              <w:t>Improve</w:t>
            </w:r>
            <w:proofErr w:type="spellEnd"/>
            <w:r w:rsidRPr="001B65B2">
              <w:rPr>
                <w:szCs w:val="24"/>
              </w:rPr>
              <w:t xml:space="preserve"> </w:t>
            </w:r>
            <w:proofErr w:type="spellStart"/>
            <w:r w:rsidRPr="001B65B2">
              <w:rPr>
                <w:szCs w:val="24"/>
              </w:rPr>
              <w:t>the</w:t>
            </w:r>
            <w:proofErr w:type="spellEnd"/>
            <w:r w:rsidRPr="001B65B2">
              <w:rPr>
                <w:szCs w:val="24"/>
              </w:rPr>
              <w:t xml:space="preserve"> AI-</w:t>
            </w:r>
            <w:proofErr w:type="spellStart"/>
            <w:r w:rsidRPr="001B65B2">
              <w:rPr>
                <w:szCs w:val="24"/>
              </w:rPr>
              <w:t>based</w:t>
            </w:r>
            <w:proofErr w:type="spellEnd"/>
            <w:r w:rsidRPr="001B65B2">
              <w:rPr>
                <w:szCs w:val="24"/>
              </w:rPr>
              <w:t xml:space="preserve"> </w:t>
            </w:r>
            <w:proofErr w:type="spellStart"/>
            <w:r w:rsidRPr="001B65B2">
              <w:rPr>
                <w:szCs w:val="24"/>
              </w:rPr>
              <w:t>navigation</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docking</w:t>
            </w:r>
            <w:proofErr w:type="spellEnd"/>
            <w:r w:rsidRPr="001B65B2">
              <w:rPr>
                <w:szCs w:val="24"/>
              </w:rPr>
              <w:t xml:space="preserve"> </w:t>
            </w:r>
            <w:proofErr w:type="spellStart"/>
            <w:r w:rsidRPr="001B65B2">
              <w:rPr>
                <w:szCs w:val="24"/>
              </w:rPr>
              <w:t>system</w:t>
            </w:r>
            <w:proofErr w:type="spellEnd"/>
            <w:r w:rsidRPr="001B65B2">
              <w:rPr>
                <w:szCs w:val="24"/>
              </w:rPr>
              <w:t xml:space="preserve"> </w:t>
            </w:r>
            <w:proofErr w:type="spellStart"/>
            <w:r w:rsidRPr="001B65B2">
              <w:rPr>
                <w:szCs w:val="24"/>
              </w:rPr>
              <w:t>to</w:t>
            </w:r>
            <w:proofErr w:type="spellEnd"/>
            <w:r w:rsidRPr="001B65B2">
              <w:rPr>
                <w:szCs w:val="24"/>
              </w:rPr>
              <w:t xml:space="preserve"> </w:t>
            </w:r>
            <w:proofErr w:type="spellStart"/>
            <w:r w:rsidRPr="001B65B2">
              <w:rPr>
                <w:szCs w:val="24"/>
              </w:rPr>
              <w:t>increase</w:t>
            </w:r>
            <w:proofErr w:type="spellEnd"/>
            <w:r w:rsidRPr="001B65B2">
              <w:rPr>
                <w:szCs w:val="24"/>
              </w:rPr>
              <w:t xml:space="preserve"> </w:t>
            </w:r>
            <w:proofErr w:type="spellStart"/>
            <w:r w:rsidRPr="001B65B2">
              <w:rPr>
                <w:szCs w:val="24"/>
              </w:rPr>
              <w:t>mission</w:t>
            </w:r>
            <w:proofErr w:type="spellEnd"/>
            <w:r w:rsidRPr="001B65B2">
              <w:rPr>
                <w:szCs w:val="24"/>
              </w:rPr>
              <w:t xml:space="preserve"> </w:t>
            </w:r>
            <w:proofErr w:type="spellStart"/>
            <w:r w:rsidRPr="001B65B2">
              <w:rPr>
                <w:szCs w:val="24"/>
              </w:rPr>
              <w:t>reliability</w:t>
            </w:r>
            <w:proofErr w:type="spellEnd"/>
            <w:r w:rsidRPr="001B65B2">
              <w:rPr>
                <w:szCs w:val="24"/>
              </w:rPr>
              <w:t xml:space="preserve"> </w:t>
            </w:r>
            <w:proofErr w:type="spellStart"/>
            <w:r w:rsidRPr="001B65B2">
              <w:rPr>
                <w:szCs w:val="24"/>
              </w:rPr>
              <w:t>and</w:t>
            </w:r>
            <w:proofErr w:type="spellEnd"/>
            <w:r w:rsidRPr="001B65B2">
              <w:rPr>
                <w:szCs w:val="24"/>
              </w:rPr>
              <w:t xml:space="preserve"> reduce </w:t>
            </w:r>
            <w:proofErr w:type="spellStart"/>
            <w:r w:rsidRPr="001B65B2">
              <w:rPr>
                <w:szCs w:val="24"/>
              </w:rPr>
              <w:t>operational</w:t>
            </w:r>
            <w:proofErr w:type="spellEnd"/>
            <w:r w:rsidRPr="001B65B2">
              <w:rPr>
                <w:szCs w:val="24"/>
              </w:rPr>
              <w:t xml:space="preserve"> </w:t>
            </w:r>
            <w:proofErr w:type="spellStart"/>
            <w:r w:rsidRPr="001B65B2">
              <w:rPr>
                <w:szCs w:val="24"/>
              </w:rPr>
              <w:t>costs</w:t>
            </w:r>
            <w:proofErr w:type="spellEnd"/>
            <w:r w:rsidRPr="001B65B2">
              <w:rPr>
                <w:szCs w:val="24"/>
              </w:rPr>
              <w:t>.</w:t>
            </w:r>
          </w:p>
          <w:p w14:paraId="4B1C96EB" w14:textId="6D90FDA7" w:rsidR="001B65B2" w:rsidRDefault="001B65B2" w:rsidP="00617898">
            <w:pPr>
              <w:pStyle w:val="ListParagraph"/>
              <w:widowControl/>
              <w:numPr>
                <w:ilvl w:val="0"/>
                <w:numId w:val="4"/>
              </w:numPr>
              <w:spacing w:after="160" w:line="259" w:lineRule="auto"/>
              <w:ind w:left="0" w:firstLine="0"/>
              <w:jc w:val="left"/>
              <w:rPr>
                <w:szCs w:val="24"/>
              </w:rPr>
            </w:pPr>
            <w:r w:rsidRPr="001B65B2">
              <w:rPr>
                <w:szCs w:val="24"/>
              </w:rPr>
              <w:t xml:space="preserve">Begin </w:t>
            </w:r>
            <w:proofErr w:type="spellStart"/>
            <w:r w:rsidRPr="001B65B2">
              <w:rPr>
                <w:szCs w:val="24"/>
              </w:rPr>
              <w:t>the</w:t>
            </w:r>
            <w:proofErr w:type="spellEnd"/>
            <w:r w:rsidRPr="001B65B2">
              <w:rPr>
                <w:szCs w:val="24"/>
              </w:rPr>
              <w:t xml:space="preserve"> </w:t>
            </w:r>
            <w:proofErr w:type="spellStart"/>
            <w:r w:rsidRPr="001B65B2">
              <w:rPr>
                <w:szCs w:val="24"/>
              </w:rPr>
              <w:t>certification</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approval</w:t>
            </w:r>
            <w:proofErr w:type="spellEnd"/>
            <w:r w:rsidRPr="001B65B2">
              <w:rPr>
                <w:szCs w:val="24"/>
              </w:rPr>
              <w:t xml:space="preserve"> </w:t>
            </w:r>
            <w:proofErr w:type="spellStart"/>
            <w:r w:rsidRPr="001B65B2">
              <w:rPr>
                <w:szCs w:val="24"/>
              </w:rPr>
              <w:t>process</w:t>
            </w:r>
            <w:proofErr w:type="spellEnd"/>
            <w:r w:rsidRPr="001B65B2">
              <w:rPr>
                <w:szCs w:val="24"/>
              </w:rPr>
              <w:t xml:space="preserve"> for </w:t>
            </w:r>
            <w:proofErr w:type="spellStart"/>
            <w:r w:rsidRPr="001B65B2">
              <w:rPr>
                <w:szCs w:val="24"/>
              </w:rPr>
              <w:t>commercial</w:t>
            </w:r>
            <w:proofErr w:type="spellEnd"/>
            <w:r w:rsidRPr="001B65B2">
              <w:rPr>
                <w:szCs w:val="24"/>
              </w:rPr>
              <w:t xml:space="preserve"> </w:t>
            </w:r>
            <w:proofErr w:type="spellStart"/>
            <w:r w:rsidRPr="001B65B2">
              <w:rPr>
                <w:szCs w:val="24"/>
              </w:rPr>
              <w:t>use</w:t>
            </w:r>
            <w:proofErr w:type="spellEnd"/>
            <w:r w:rsidRPr="001B65B2">
              <w:rPr>
                <w:szCs w:val="24"/>
              </w:rPr>
              <w:t xml:space="preserve"> of </w:t>
            </w:r>
            <w:proofErr w:type="spellStart"/>
            <w:r w:rsidRPr="001B65B2">
              <w:rPr>
                <w:szCs w:val="24"/>
              </w:rPr>
              <w:t>Nava’s</w:t>
            </w:r>
            <w:proofErr w:type="spellEnd"/>
            <w:r w:rsidRPr="001B65B2">
              <w:rPr>
                <w:szCs w:val="24"/>
              </w:rPr>
              <w:t xml:space="preserve"> in-orbit service</w:t>
            </w:r>
          </w:p>
          <w:p w14:paraId="2CADCB53" w14:textId="77777777" w:rsidR="001B65B2" w:rsidRPr="001B65B2" w:rsidRDefault="001B65B2" w:rsidP="00617898">
            <w:pPr>
              <w:pStyle w:val="ListParagraph"/>
              <w:numPr>
                <w:ilvl w:val="0"/>
                <w:numId w:val="4"/>
              </w:numPr>
              <w:spacing w:after="160" w:line="259" w:lineRule="auto"/>
              <w:ind w:left="0" w:firstLine="0"/>
              <w:rPr>
                <w:szCs w:val="24"/>
              </w:rPr>
            </w:pPr>
            <w:proofErr w:type="spellStart"/>
            <w:r w:rsidRPr="001B65B2">
              <w:rPr>
                <w:szCs w:val="24"/>
              </w:rPr>
              <w:t>Explore</w:t>
            </w:r>
            <w:proofErr w:type="spellEnd"/>
            <w:r w:rsidRPr="001B65B2">
              <w:rPr>
                <w:szCs w:val="24"/>
              </w:rPr>
              <w:t xml:space="preserve"> </w:t>
            </w:r>
            <w:proofErr w:type="spellStart"/>
            <w:r w:rsidRPr="001B65B2">
              <w:rPr>
                <w:szCs w:val="24"/>
              </w:rPr>
              <w:t>collaborations</w:t>
            </w:r>
            <w:proofErr w:type="spellEnd"/>
            <w:r w:rsidRPr="001B65B2">
              <w:rPr>
                <w:szCs w:val="24"/>
              </w:rPr>
              <w:t xml:space="preserve"> </w:t>
            </w:r>
            <w:proofErr w:type="spellStart"/>
            <w:r w:rsidRPr="001B65B2">
              <w:rPr>
                <w:szCs w:val="24"/>
              </w:rPr>
              <w:t>with</w:t>
            </w:r>
            <w:proofErr w:type="spellEnd"/>
            <w:r w:rsidRPr="001B65B2">
              <w:rPr>
                <w:szCs w:val="24"/>
              </w:rPr>
              <w:t xml:space="preserve"> </w:t>
            </w:r>
            <w:proofErr w:type="spellStart"/>
            <w:r w:rsidRPr="001B65B2">
              <w:rPr>
                <w:szCs w:val="24"/>
              </w:rPr>
              <w:t>pharmaceutical</w:t>
            </w:r>
            <w:proofErr w:type="spellEnd"/>
            <w:r w:rsidRPr="001B65B2">
              <w:rPr>
                <w:szCs w:val="24"/>
              </w:rPr>
              <w:t xml:space="preserve"> </w:t>
            </w:r>
            <w:proofErr w:type="spellStart"/>
            <w:r w:rsidRPr="001B65B2">
              <w:rPr>
                <w:szCs w:val="24"/>
              </w:rPr>
              <w:t>and</w:t>
            </w:r>
            <w:proofErr w:type="spellEnd"/>
            <w:r w:rsidRPr="001B65B2">
              <w:rPr>
                <w:szCs w:val="24"/>
              </w:rPr>
              <w:t xml:space="preserve"> biomedical </w:t>
            </w:r>
            <w:proofErr w:type="spellStart"/>
            <w:r w:rsidRPr="001B65B2">
              <w:rPr>
                <w:szCs w:val="24"/>
              </w:rPr>
              <w:t>companies</w:t>
            </w:r>
            <w:proofErr w:type="spellEnd"/>
            <w:r w:rsidRPr="001B65B2">
              <w:rPr>
                <w:szCs w:val="24"/>
              </w:rPr>
              <w:t xml:space="preserve"> </w:t>
            </w:r>
            <w:proofErr w:type="spellStart"/>
            <w:r w:rsidRPr="001B65B2">
              <w:rPr>
                <w:szCs w:val="24"/>
              </w:rPr>
              <w:t>interested</w:t>
            </w:r>
            <w:proofErr w:type="spellEnd"/>
            <w:r w:rsidRPr="001B65B2">
              <w:rPr>
                <w:szCs w:val="24"/>
              </w:rPr>
              <w:t xml:space="preserve"> in </w:t>
            </w:r>
            <w:proofErr w:type="spellStart"/>
            <w:r w:rsidRPr="001B65B2">
              <w:rPr>
                <w:szCs w:val="24"/>
              </w:rPr>
              <w:t>microgravity</w:t>
            </w:r>
            <w:proofErr w:type="spellEnd"/>
            <w:r w:rsidRPr="001B65B2">
              <w:rPr>
                <w:szCs w:val="24"/>
              </w:rPr>
              <w:t xml:space="preserve"> </w:t>
            </w:r>
            <w:proofErr w:type="spellStart"/>
            <w:r w:rsidRPr="001B65B2">
              <w:rPr>
                <w:szCs w:val="24"/>
              </w:rPr>
              <w:t>research</w:t>
            </w:r>
            <w:proofErr w:type="spellEnd"/>
            <w:r w:rsidRPr="001B65B2">
              <w:rPr>
                <w:szCs w:val="24"/>
              </w:rPr>
              <w:t xml:space="preserve"> </w:t>
            </w:r>
            <w:proofErr w:type="spellStart"/>
            <w:r w:rsidRPr="001B65B2">
              <w:rPr>
                <w:szCs w:val="24"/>
              </w:rPr>
              <w:t>applications</w:t>
            </w:r>
            <w:proofErr w:type="spellEnd"/>
            <w:r w:rsidRPr="001B65B2">
              <w:rPr>
                <w:szCs w:val="24"/>
              </w:rPr>
              <w:t>.</w:t>
            </w:r>
          </w:p>
          <w:p w14:paraId="553E0254" w14:textId="77777777" w:rsidR="001B65B2" w:rsidRPr="001B65B2" w:rsidRDefault="001B65B2" w:rsidP="001B65B2">
            <w:pPr>
              <w:pStyle w:val="ListParagraph"/>
              <w:widowControl/>
              <w:spacing w:after="160" w:line="259" w:lineRule="auto"/>
              <w:ind w:left="0"/>
              <w:jc w:val="left"/>
              <w:rPr>
                <w:szCs w:val="24"/>
              </w:rPr>
            </w:pPr>
          </w:p>
          <w:p w14:paraId="0AA63856" w14:textId="77777777" w:rsidR="00562464" w:rsidRPr="003F1E14" w:rsidRDefault="00562464" w:rsidP="00444F03">
            <w:pPr>
              <w:rPr>
                <w:sz w:val="20"/>
                <w:szCs w:val="20"/>
              </w:rPr>
            </w:pPr>
          </w:p>
        </w:tc>
      </w:tr>
      <w:tr w:rsidR="00562464" w:rsidRPr="003F1E14" w14:paraId="5EAEDC99"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E7BF9E" w14:textId="76F69297" w:rsidR="00562464" w:rsidRPr="003F1E14" w:rsidRDefault="001B65B2" w:rsidP="00444F03">
            <w:pPr>
              <w:rPr>
                <w:b/>
                <w:sz w:val="20"/>
                <w:szCs w:val="20"/>
              </w:rPr>
            </w:pPr>
            <w:proofErr w:type="spellStart"/>
            <w:r w:rsidRPr="001B65B2">
              <w:rPr>
                <w:b/>
                <w:sz w:val="20"/>
                <w:szCs w:val="20"/>
              </w:rPr>
              <w:lastRenderedPageBreak/>
              <w:t>Long-Term</w:t>
            </w:r>
            <w:proofErr w:type="spellEnd"/>
            <w:r w:rsidRPr="001B65B2">
              <w:rPr>
                <w:b/>
                <w:sz w:val="20"/>
                <w:szCs w:val="20"/>
              </w:rPr>
              <w:t xml:space="preserve"> </w:t>
            </w:r>
            <w:proofErr w:type="spellStart"/>
            <w:r w:rsidRPr="001B65B2">
              <w:rPr>
                <w:b/>
                <w:sz w:val="20"/>
                <w:szCs w:val="20"/>
              </w:rPr>
              <w:t>Objectives</w:t>
            </w:r>
            <w:proofErr w:type="spellEnd"/>
            <w:r w:rsidRPr="001B65B2">
              <w:rPr>
                <w:b/>
                <w:sz w:val="20"/>
                <w:szCs w:val="20"/>
              </w:rPr>
              <w:t xml:space="preserve"> (3–5 </w:t>
            </w:r>
            <w:proofErr w:type="spellStart"/>
            <w:r w:rsidRPr="001B65B2">
              <w:rPr>
                <w:b/>
                <w:sz w:val="20"/>
                <w:szCs w:val="20"/>
              </w:rPr>
              <w:t>Years</w:t>
            </w:r>
            <w:proofErr w:type="spellEnd"/>
            <w:r w:rsidRPr="001B65B2">
              <w:rPr>
                <w:b/>
                <w:sz w:val="20"/>
                <w:szCs w:val="20"/>
              </w:rPr>
              <w:t>)</w:t>
            </w:r>
          </w:p>
        </w:tc>
      </w:tr>
      <w:tr w:rsidR="00562464" w:rsidRPr="003F1E14" w14:paraId="21587466"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51CF5E" w14:textId="5B14ACA5" w:rsidR="00562464" w:rsidRDefault="00562464" w:rsidP="00617898">
            <w:pPr>
              <w:pStyle w:val="ListParagraph"/>
              <w:widowControl/>
              <w:numPr>
                <w:ilvl w:val="0"/>
                <w:numId w:val="4"/>
              </w:numPr>
              <w:spacing w:after="160" w:line="259" w:lineRule="auto"/>
              <w:ind w:left="0" w:firstLine="0"/>
              <w:jc w:val="left"/>
              <w:rPr>
                <w:szCs w:val="24"/>
              </w:rPr>
            </w:pPr>
            <w:r w:rsidRPr="003F1E14">
              <w:rPr>
                <w:sz w:val="20"/>
                <w:szCs w:val="20"/>
              </w:rPr>
              <w:t xml:space="preserve"> </w:t>
            </w:r>
            <w:proofErr w:type="spellStart"/>
            <w:r w:rsidR="001B65B2" w:rsidRPr="001B65B2">
              <w:rPr>
                <w:szCs w:val="24"/>
              </w:rPr>
              <w:t>Deploy</w:t>
            </w:r>
            <w:proofErr w:type="spellEnd"/>
            <w:r w:rsidR="001B65B2" w:rsidRPr="001B65B2">
              <w:rPr>
                <w:szCs w:val="24"/>
              </w:rPr>
              <w:t xml:space="preserve"> </w:t>
            </w:r>
            <w:proofErr w:type="spellStart"/>
            <w:r w:rsidR="001B65B2" w:rsidRPr="001B65B2">
              <w:rPr>
                <w:szCs w:val="24"/>
              </w:rPr>
              <w:t>fully</w:t>
            </w:r>
            <w:proofErr w:type="spellEnd"/>
            <w:r w:rsidR="001B65B2" w:rsidRPr="001B65B2">
              <w:rPr>
                <w:szCs w:val="24"/>
              </w:rPr>
              <w:t xml:space="preserve"> </w:t>
            </w:r>
            <w:proofErr w:type="spellStart"/>
            <w:r w:rsidR="001B65B2" w:rsidRPr="001B65B2">
              <w:rPr>
                <w:szCs w:val="24"/>
              </w:rPr>
              <w:t>operational</w:t>
            </w:r>
            <w:proofErr w:type="spellEnd"/>
            <w:r w:rsidR="001B65B2" w:rsidRPr="001B65B2">
              <w:rPr>
                <w:szCs w:val="24"/>
              </w:rPr>
              <w:t xml:space="preserve"> </w:t>
            </w:r>
            <w:proofErr w:type="spellStart"/>
            <w:r w:rsidR="001B65B2" w:rsidRPr="001B65B2">
              <w:rPr>
                <w:szCs w:val="24"/>
              </w:rPr>
              <w:t>missions</w:t>
            </w:r>
            <w:proofErr w:type="spellEnd"/>
            <w:r w:rsidR="001B65B2" w:rsidRPr="001B65B2">
              <w:rPr>
                <w:szCs w:val="24"/>
              </w:rPr>
              <w:t xml:space="preserve"> </w:t>
            </w:r>
            <w:proofErr w:type="spellStart"/>
            <w:r w:rsidR="001B65B2" w:rsidRPr="001B65B2">
              <w:rPr>
                <w:szCs w:val="24"/>
              </w:rPr>
              <w:t>capable</w:t>
            </w:r>
            <w:proofErr w:type="spellEnd"/>
            <w:r w:rsidR="001B65B2" w:rsidRPr="001B65B2">
              <w:rPr>
                <w:szCs w:val="24"/>
              </w:rPr>
              <w:t xml:space="preserve"> of </w:t>
            </w:r>
            <w:proofErr w:type="spellStart"/>
            <w:r w:rsidR="001B65B2" w:rsidRPr="001B65B2">
              <w:rPr>
                <w:szCs w:val="24"/>
              </w:rPr>
              <w:t>extending</w:t>
            </w:r>
            <w:proofErr w:type="spellEnd"/>
            <w:r w:rsidR="001B65B2" w:rsidRPr="001B65B2">
              <w:rPr>
                <w:szCs w:val="24"/>
              </w:rPr>
              <w:t xml:space="preserve"> </w:t>
            </w:r>
            <w:proofErr w:type="spellStart"/>
            <w:r w:rsidR="001B65B2" w:rsidRPr="001B65B2">
              <w:rPr>
                <w:szCs w:val="24"/>
              </w:rPr>
              <w:t>the</w:t>
            </w:r>
            <w:proofErr w:type="spellEnd"/>
            <w:r w:rsidR="001B65B2" w:rsidRPr="001B65B2">
              <w:rPr>
                <w:szCs w:val="24"/>
              </w:rPr>
              <w:t xml:space="preserve"> </w:t>
            </w:r>
            <w:proofErr w:type="spellStart"/>
            <w:r w:rsidR="001B65B2" w:rsidRPr="001B65B2">
              <w:rPr>
                <w:szCs w:val="24"/>
              </w:rPr>
              <w:t>lifespan</w:t>
            </w:r>
            <w:proofErr w:type="spellEnd"/>
            <w:r w:rsidR="001B65B2" w:rsidRPr="001B65B2">
              <w:rPr>
                <w:szCs w:val="24"/>
              </w:rPr>
              <w:t xml:space="preserve"> of multiple </w:t>
            </w:r>
            <w:proofErr w:type="spellStart"/>
            <w:r w:rsidR="001B65B2" w:rsidRPr="001B65B2">
              <w:rPr>
                <w:szCs w:val="24"/>
              </w:rPr>
              <w:t>satellites</w:t>
            </w:r>
            <w:proofErr w:type="spellEnd"/>
            <w:r w:rsidR="001B65B2" w:rsidRPr="001B65B2">
              <w:rPr>
                <w:szCs w:val="24"/>
              </w:rPr>
              <w:t xml:space="preserve"> </w:t>
            </w:r>
            <w:proofErr w:type="spellStart"/>
            <w:r w:rsidR="001B65B2" w:rsidRPr="001B65B2">
              <w:rPr>
                <w:szCs w:val="24"/>
              </w:rPr>
              <w:t>and</w:t>
            </w:r>
            <w:proofErr w:type="spellEnd"/>
            <w:r w:rsidR="001B65B2" w:rsidRPr="001B65B2">
              <w:rPr>
                <w:szCs w:val="24"/>
              </w:rPr>
              <w:t xml:space="preserve"> </w:t>
            </w:r>
            <w:proofErr w:type="spellStart"/>
            <w:r w:rsidR="001B65B2" w:rsidRPr="001B65B2">
              <w:rPr>
                <w:szCs w:val="24"/>
              </w:rPr>
              <w:t>scientific</w:t>
            </w:r>
            <w:proofErr w:type="spellEnd"/>
            <w:r w:rsidR="001B65B2" w:rsidRPr="001B65B2">
              <w:rPr>
                <w:szCs w:val="24"/>
              </w:rPr>
              <w:t xml:space="preserve"> </w:t>
            </w:r>
            <w:proofErr w:type="spellStart"/>
            <w:r w:rsidR="001B65B2" w:rsidRPr="001B65B2">
              <w:rPr>
                <w:szCs w:val="24"/>
              </w:rPr>
              <w:t>platforms</w:t>
            </w:r>
            <w:proofErr w:type="spellEnd"/>
            <w:r w:rsidR="001B65B2" w:rsidRPr="001B65B2">
              <w:rPr>
                <w:szCs w:val="24"/>
              </w:rPr>
              <w:t xml:space="preserve"> in LEO.</w:t>
            </w:r>
          </w:p>
          <w:p w14:paraId="276CAB39" w14:textId="1EA306A2" w:rsidR="001B65B2" w:rsidRDefault="001B65B2" w:rsidP="00617898">
            <w:pPr>
              <w:pStyle w:val="ListParagraph"/>
              <w:widowControl/>
              <w:numPr>
                <w:ilvl w:val="0"/>
                <w:numId w:val="4"/>
              </w:numPr>
              <w:spacing w:after="160" w:line="259" w:lineRule="auto"/>
              <w:ind w:left="0" w:firstLine="0"/>
              <w:jc w:val="left"/>
              <w:rPr>
                <w:szCs w:val="24"/>
              </w:rPr>
            </w:pPr>
            <w:proofErr w:type="spellStart"/>
            <w:r w:rsidRPr="001B65B2">
              <w:rPr>
                <w:szCs w:val="24"/>
              </w:rPr>
              <w:t>Establish</w:t>
            </w:r>
            <w:proofErr w:type="spellEnd"/>
            <w:r w:rsidRPr="001B65B2">
              <w:rPr>
                <w:szCs w:val="24"/>
              </w:rPr>
              <w:t xml:space="preserve"> a </w:t>
            </w:r>
            <w:proofErr w:type="spellStart"/>
            <w:r w:rsidRPr="001B65B2">
              <w:rPr>
                <w:szCs w:val="24"/>
              </w:rPr>
              <w:t>continuous</w:t>
            </w:r>
            <w:proofErr w:type="spellEnd"/>
            <w:r w:rsidRPr="001B65B2">
              <w:rPr>
                <w:szCs w:val="24"/>
              </w:rPr>
              <w:t xml:space="preserve"> </w:t>
            </w:r>
            <w:proofErr w:type="spellStart"/>
            <w:r w:rsidRPr="001B65B2">
              <w:rPr>
                <w:szCs w:val="24"/>
              </w:rPr>
              <w:t>protein</w:t>
            </w:r>
            <w:proofErr w:type="spellEnd"/>
            <w:r w:rsidRPr="001B65B2">
              <w:rPr>
                <w:szCs w:val="24"/>
              </w:rPr>
              <w:t xml:space="preserve"> </w:t>
            </w:r>
            <w:proofErr w:type="spellStart"/>
            <w:r w:rsidRPr="001B65B2">
              <w:rPr>
                <w:szCs w:val="24"/>
              </w:rPr>
              <w:t>crystal</w:t>
            </w:r>
            <w:proofErr w:type="spellEnd"/>
            <w:r w:rsidRPr="001B65B2">
              <w:rPr>
                <w:szCs w:val="24"/>
              </w:rPr>
              <w:t xml:space="preserve"> </w:t>
            </w:r>
            <w:proofErr w:type="spellStart"/>
            <w:r w:rsidRPr="001B65B2">
              <w:rPr>
                <w:szCs w:val="24"/>
              </w:rPr>
              <w:t>growth</w:t>
            </w:r>
            <w:proofErr w:type="spellEnd"/>
            <w:r w:rsidRPr="001B65B2">
              <w:rPr>
                <w:szCs w:val="24"/>
              </w:rPr>
              <w:t xml:space="preserve"> program in orbit </w:t>
            </w:r>
            <w:proofErr w:type="spellStart"/>
            <w:r w:rsidRPr="001B65B2">
              <w:rPr>
                <w:szCs w:val="24"/>
              </w:rPr>
              <w:t>with</w:t>
            </w:r>
            <w:proofErr w:type="spellEnd"/>
            <w:r w:rsidRPr="001B65B2">
              <w:rPr>
                <w:szCs w:val="24"/>
              </w:rPr>
              <w:t xml:space="preserve"> regular </w:t>
            </w:r>
            <w:proofErr w:type="spellStart"/>
            <w:r w:rsidRPr="001B65B2">
              <w:rPr>
                <w:szCs w:val="24"/>
              </w:rPr>
              <w:t>retrieval</w:t>
            </w:r>
            <w:proofErr w:type="spellEnd"/>
            <w:r w:rsidRPr="001B65B2">
              <w:rPr>
                <w:szCs w:val="24"/>
              </w:rPr>
              <w:t xml:space="preserve"> </w:t>
            </w:r>
            <w:proofErr w:type="spellStart"/>
            <w:r w:rsidRPr="001B65B2">
              <w:rPr>
                <w:szCs w:val="24"/>
              </w:rPr>
              <w:t>and</w:t>
            </w:r>
            <w:proofErr w:type="spellEnd"/>
            <w:r w:rsidRPr="001B65B2">
              <w:rPr>
                <w:szCs w:val="24"/>
              </w:rPr>
              <w:t xml:space="preserve"> data </w:t>
            </w:r>
            <w:proofErr w:type="spellStart"/>
            <w:r w:rsidRPr="001B65B2">
              <w:rPr>
                <w:szCs w:val="24"/>
              </w:rPr>
              <w:t>transmission</w:t>
            </w:r>
            <w:proofErr w:type="spellEnd"/>
            <w:r w:rsidRPr="001B65B2">
              <w:rPr>
                <w:szCs w:val="24"/>
              </w:rPr>
              <w:t xml:space="preserve"> </w:t>
            </w:r>
            <w:proofErr w:type="spellStart"/>
            <w:r w:rsidRPr="001B65B2">
              <w:rPr>
                <w:szCs w:val="24"/>
              </w:rPr>
              <w:t>cycles</w:t>
            </w:r>
            <w:proofErr w:type="spellEnd"/>
            <w:r w:rsidRPr="001B65B2">
              <w:rPr>
                <w:szCs w:val="24"/>
              </w:rPr>
              <w:t>.</w:t>
            </w:r>
          </w:p>
          <w:p w14:paraId="424DEF1A" w14:textId="04F8ECD4" w:rsidR="001B65B2" w:rsidRDefault="001B65B2" w:rsidP="00617898">
            <w:pPr>
              <w:pStyle w:val="ListParagraph"/>
              <w:widowControl/>
              <w:numPr>
                <w:ilvl w:val="0"/>
                <w:numId w:val="4"/>
              </w:numPr>
              <w:spacing w:after="160" w:line="259" w:lineRule="auto"/>
              <w:ind w:left="0" w:firstLine="0"/>
              <w:jc w:val="left"/>
              <w:rPr>
                <w:szCs w:val="24"/>
              </w:rPr>
            </w:pPr>
            <w:proofErr w:type="spellStart"/>
            <w:r w:rsidRPr="001B65B2">
              <w:rPr>
                <w:szCs w:val="24"/>
              </w:rPr>
              <w:t>Expand</w:t>
            </w:r>
            <w:proofErr w:type="spellEnd"/>
            <w:r w:rsidRPr="001B65B2">
              <w:rPr>
                <w:szCs w:val="24"/>
              </w:rPr>
              <w:t xml:space="preserve"> </w:t>
            </w:r>
            <w:proofErr w:type="spellStart"/>
            <w:r w:rsidRPr="001B65B2">
              <w:rPr>
                <w:szCs w:val="24"/>
              </w:rPr>
              <w:t>infrastructure</w:t>
            </w:r>
            <w:proofErr w:type="spellEnd"/>
            <w:r w:rsidRPr="001B65B2">
              <w:rPr>
                <w:szCs w:val="24"/>
              </w:rPr>
              <w:t xml:space="preserve"> </w:t>
            </w:r>
            <w:proofErr w:type="spellStart"/>
            <w:r w:rsidRPr="001B65B2">
              <w:rPr>
                <w:szCs w:val="24"/>
              </w:rPr>
              <w:t>to</w:t>
            </w:r>
            <w:proofErr w:type="spellEnd"/>
            <w:r w:rsidRPr="001B65B2">
              <w:rPr>
                <w:szCs w:val="24"/>
              </w:rPr>
              <w:t xml:space="preserve"> </w:t>
            </w:r>
            <w:proofErr w:type="spellStart"/>
            <w:r w:rsidRPr="001B65B2">
              <w:rPr>
                <w:szCs w:val="24"/>
              </w:rPr>
              <w:t>support</w:t>
            </w:r>
            <w:proofErr w:type="spellEnd"/>
            <w:r w:rsidRPr="001B65B2">
              <w:rPr>
                <w:szCs w:val="24"/>
              </w:rPr>
              <w:t xml:space="preserve"> multiple </w:t>
            </w:r>
            <w:proofErr w:type="spellStart"/>
            <w:r w:rsidRPr="001B65B2">
              <w:rPr>
                <w:szCs w:val="24"/>
              </w:rPr>
              <w:t>concurrent</w:t>
            </w:r>
            <w:proofErr w:type="spellEnd"/>
            <w:r w:rsidRPr="001B65B2">
              <w:rPr>
                <w:szCs w:val="24"/>
              </w:rPr>
              <w:t xml:space="preserve"> </w:t>
            </w:r>
            <w:proofErr w:type="spellStart"/>
            <w:r w:rsidRPr="001B65B2">
              <w:rPr>
                <w:szCs w:val="24"/>
              </w:rPr>
              <w:t>missions</w:t>
            </w:r>
            <w:proofErr w:type="spellEnd"/>
            <w:r w:rsidRPr="001B65B2">
              <w:rPr>
                <w:szCs w:val="24"/>
              </w:rPr>
              <w:t xml:space="preserve">, </w:t>
            </w:r>
            <w:proofErr w:type="spellStart"/>
            <w:r w:rsidRPr="001B65B2">
              <w:rPr>
                <w:szCs w:val="24"/>
              </w:rPr>
              <w:t>enabling</w:t>
            </w:r>
            <w:proofErr w:type="spellEnd"/>
            <w:r w:rsidRPr="001B65B2">
              <w:rPr>
                <w:szCs w:val="24"/>
              </w:rPr>
              <w:t xml:space="preserve"> </w:t>
            </w:r>
            <w:proofErr w:type="spellStart"/>
            <w:r w:rsidRPr="001B65B2">
              <w:rPr>
                <w:szCs w:val="24"/>
              </w:rPr>
              <w:t>scalable</w:t>
            </w:r>
            <w:proofErr w:type="spellEnd"/>
            <w:r w:rsidRPr="001B65B2">
              <w:rPr>
                <w:szCs w:val="24"/>
              </w:rPr>
              <w:t xml:space="preserve"> </w:t>
            </w:r>
            <w:proofErr w:type="spellStart"/>
            <w:r w:rsidRPr="001B65B2">
              <w:rPr>
                <w:szCs w:val="24"/>
              </w:rPr>
              <w:t>commercial</w:t>
            </w:r>
            <w:proofErr w:type="spellEnd"/>
            <w:r w:rsidRPr="001B65B2">
              <w:rPr>
                <w:szCs w:val="24"/>
              </w:rPr>
              <w:t xml:space="preserve"> </w:t>
            </w:r>
            <w:proofErr w:type="spellStart"/>
            <w:r w:rsidRPr="001B65B2">
              <w:rPr>
                <w:szCs w:val="24"/>
              </w:rPr>
              <w:t>services</w:t>
            </w:r>
            <w:proofErr w:type="spellEnd"/>
            <w:r w:rsidRPr="001B65B2">
              <w:rPr>
                <w:szCs w:val="24"/>
              </w:rPr>
              <w:t>.</w:t>
            </w:r>
          </w:p>
          <w:p w14:paraId="48FCBA2F" w14:textId="0664A09E" w:rsidR="001B65B2" w:rsidRDefault="001B65B2" w:rsidP="00617898">
            <w:pPr>
              <w:pStyle w:val="ListParagraph"/>
              <w:widowControl/>
              <w:numPr>
                <w:ilvl w:val="0"/>
                <w:numId w:val="4"/>
              </w:numPr>
              <w:spacing w:after="160" w:line="259" w:lineRule="auto"/>
              <w:ind w:left="0" w:firstLine="0"/>
              <w:jc w:val="left"/>
              <w:rPr>
                <w:szCs w:val="24"/>
              </w:rPr>
            </w:pPr>
            <w:proofErr w:type="spellStart"/>
            <w:r w:rsidRPr="001B65B2">
              <w:rPr>
                <w:szCs w:val="24"/>
              </w:rPr>
              <w:t>Form</w:t>
            </w:r>
            <w:proofErr w:type="spellEnd"/>
            <w:r w:rsidRPr="001B65B2">
              <w:rPr>
                <w:szCs w:val="24"/>
              </w:rPr>
              <w:t xml:space="preserve"> </w:t>
            </w:r>
            <w:proofErr w:type="spellStart"/>
            <w:r w:rsidRPr="001B65B2">
              <w:rPr>
                <w:szCs w:val="24"/>
              </w:rPr>
              <w:t>long-term</w:t>
            </w:r>
            <w:proofErr w:type="spellEnd"/>
            <w:r w:rsidRPr="001B65B2">
              <w:rPr>
                <w:szCs w:val="24"/>
              </w:rPr>
              <w:t xml:space="preserve"> </w:t>
            </w:r>
            <w:proofErr w:type="spellStart"/>
            <w:r w:rsidRPr="001B65B2">
              <w:rPr>
                <w:szCs w:val="24"/>
              </w:rPr>
              <w:t>partnerships</w:t>
            </w:r>
            <w:proofErr w:type="spellEnd"/>
            <w:r w:rsidRPr="001B65B2">
              <w:rPr>
                <w:szCs w:val="24"/>
              </w:rPr>
              <w:t xml:space="preserve"> </w:t>
            </w:r>
            <w:proofErr w:type="spellStart"/>
            <w:r w:rsidRPr="001B65B2">
              <w:rPr>
                <w:szCs w:val="24"/>
              </w:rPr>
              <w:t>with</w:t>
            </w:r>
            <w:proofErr w:type="spellEnd"/>
            <w:r w:rsidRPr="001B65B2">
              <w:rPr>
                <w:szCs w:val="24"/>
              </w:rPr>
              <w:t xml:space="preserve"> </w:t>
            </w:r>
            <w:proofErr w:type="spellStart"/>
            <w:r w:rsidRPr="001B65B2">
              <w:rPr>
                <w:szCs w:val="24"/>
              </w:rPr>
              <w:t>government</w:t>
            </w:r>
            <w:proofErr w:type="spellEnd"/>
            <w:r w:rsidRPr="001B65B2">
              <w:rPr>
                <w:szCs w:val="24"/>
              </w:rPr>
              <w:t xml:space="preserve"> </w:t>
            </w:r>
            <w:proofErr w:type="spellStart"/>
            <w:r w:rsidRPr="001B65B2">
              <w:rPr>
                <w:szCs w:val="24"/>
              </w:rPr>
              <w:t>agencies</w:t>
            </w:r>
            <w:proofErr w:type="spellEnd"/>
            <w:r w:rsidRPr="001B65B2">
              <w:rPr>
                <w:szCs w:val="24"/>
              </w:rPr>
              <w:t xml:space="preserve">, private </w:t>
            </w:r>
            <w:proofErr w:type="spellStart"/>
            <w:r w:rsidRPr="001B65B2">
              <w:rPr>
                <w:szCs w:val="24"/>
              </w:rPr>
              <w:t>satellite</w:t>
            </w:r>
            <w:proofErr w:type="spellEnd"/>
            <w:r w:rsidRPr="001B65B2">
              <w:rPr>
                <w:szCs w:val="24"/>
              </w:rPr>
              <w:t xml:space="preserve"> </w:t>
            </w:r>
            <w:proofErr w:type="spellStart"/>
            <w:r w:rsidRPr="001B65B2">
              <w:rPr>
                <w:szCs w:val="24"/>
              </w:rPr>
              <w:t>operators</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research</w:t>
            </w:r>
            <w:proofErr w:type="spellEnd"/>
            <w:r w:rsidRPr="001B65B2">
              <w:rPr>
                <w:szCs w:val="24"/>
              </w:rPr>
              <w:t xml:space="preserve"> </w:t>
            </w:r>
            <w:proofErr w:type="spellStart"/>
            <w:r w:rsidRPr="001B65B2">
              <w:rPr>
                <w:szCs w:val="24"/>
              </w:rPr>
              <w:t>organizations</w:t>
            </w:r>
            <w:proofErr w:type="spellEnd"/>
            <w:r w:rsidRPr="001B65B2">
              <w:rPr>
                <w:szCs w:val="24"/>
              </w:rPr>
              <w:t>.</w:t>
            </w:r>
          </w:p>
          <w:p w14:paraId="1083C7D7" w14:textId="77777777" w:rsidR="001B65B2" w:rsidRPr="001B65B2" w:rsidRDefault="001B65B2" w:rsidP="00617898">
            <w:pPr>
              <w:pStyle w:val="ListParagraph"/>
              <w:numPr>
                <w:ilvl w:val="0"/>
                <w:numId w:val="4"/>
              </w:numPr>
              <w:spacing w:after="160" w:line="259" w:lineRule="auto"/>
              <w:ind w:left="0" w:firstLine="0"/>
              <w:rPr>
                <w:szCs w:val="24"/>
              </w:rPr>
            </w:pPr>
            <w:proofErr w:type="spellStart"/>
            <w:r w:rsidRPr="001B65B2">
              <w:rPr>
                <w:szCs w:val="24"/>
              </w:rPr>
              <w:t>Position</w:t>
            </w:r>
            <w:proofErr w:type="spellEnd"/>
            <w:r w:rsidRPr="001B65B2">
              <w:rPr>
                <w:szCs w:val="24"/>
              </w:rPr>
              <w:t xml:space="preserve"> Nava as a </w:t>
            </w:r>
            <w:proofErr w:type="spellStart"/>
            <w:r w:rsidRPr="001B65B2">
              <w:rPr>
                <w:szCs w:val="24"/>
              </w:rPr>
              <w:t>leading</w:t>
            </w:r>
            <w:proofErr w:type="spellEnd"/>
            <w:r w:rsidRPr="001B65B2">
              <w:rPr>
                <w:szCs w:val="24"/>
              </w:rPr>
              <w:t xml:space="preserve"> </w:t>
            </w:r>
            <w:proofErr w:type="spellStart"/>
            <w:r w:rsidRPr="001B65B2">
              <w:rPr>
                <w:szCs w:val="24"/>
              </w:rPr>
              <w:t>innovator</w:t>
            </w:r>
            <w:proofErr w:type="spellEnd"/>
            <w:r w:rsidRPr="001B65B2">
              <w:rPr>
                <w:szCs w:val="24"/>
              </w:rPr>
              <w:t xml:space="preserve"> in </w:t>
            </w:r>
            <w:proofErr w:type="spellStart"/>
            <w:r w:rsidRPr="001B65B2">
              <w:rPr>
                <w:szCs w:val="24"/>
              </w:rPr>
              <w:t>automated</w:t>
            </w:r>
            <w:proofErr w:type="spellEnd"/>
            <w:r w:rsidRPr="001B65B2">
              <w:rPr>
                <w:szCs w:val="24"/>
              </w:rPr>
              <w:t xml:space="preserve"> orbital </w:t>
            </w:r>
            <w:proofErr w:type="spellStart"/>
            <w:r w:rsidRPr="001B65B2">
              <w:rPr>
                <w:szCs w:val="24"/>
              </w:rPr>
              <w:t>maintenance</w:t>
            </w:r>
            <w:proofErr w:type="spellEnd"/>
            <w:r w:rsidRPr="001B65B2">
              <w:rPr>
                <w:szCs w:val="24"/>
              </w:rPr>
              <w:t xml:space="preserve"> </w:t>
            </w:r>
            <w:proofErr w:type="spellStart"/>
            <w:r w:rsidRPr="001B65B2">
              <w:rPr>
                <w:szCs w:val="24"/>
              </w:rPr>
              <w:t>and</w:t>
            </w:r>
            <w:proofErr w:type="spellEnd"/>
            <w:r w:rsidRPr="001B65B2">
              <w:rPr>
                <w:szCs w:val="24"/>
              </w:rPr>
              <w:t xml:space="preserve"> </w:t>
            </w:r>
            <w:proofErr w:type="spellStart"/>
            <w:r w:rsidRPr="001B65B2">
              <w:rPr>
                <w:szCs w:val="24"/>
              </w:rPr>
              <w:t>space-based</w:t>
            </w:r>
            <w:proofErr w:type="spellEnd"/>
            <w:r w:rsidRPr="001B65B2">
              <w:rPr>
                <w:szCs w:val="24"/>
              </w:rPr>
              <w:t xml:space="preserve"> biomedical </w:t>
            </w:r>
            <w:proofErr w:type="spellStart"/>
            <w:r w:rsidRPr="001B65B2">
              <w:rPr>
                <w:szCs w:val="24"/>
              </w:rPr>
              <w:t>research</w:t>
            </w:r>
            <w:proofErr w:type="spellEnd"/>
            <w:r w:rsidRPr="001B65B2">
              <w:rPr>
                <w:szCs w:val="24"/>
              </w:rPr>
              <w:t>.</w:t>
            </w:r>
          </w:p>
          <w:p w14:paraId="3529D837" w14:textId="77777777" w:rsidR="00562464" w:rsidRPr="003F1E14" w:rsidRDefault="00562464" w:rsidP="00444F03">
            <w:pPr>
              <w:rPr>
                <w:sz w:val="20"/>
                <w:szCs w:val="20"/>
              </w:rPr>
            </w:pPr>
          </w:p>
        </w:tc>
      </w:tr>
      <w:tr w:rsidR="00562464" w:rsidRPr="003F1E14" w14:paraId="14CB4E18"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762C4B" w14:textId="77777777" w:rsidR="00562464" w:rsidRPr="003F1E14" w:rsidRDefault="00562464" w:rsidP="00444F03">
            <w:pPr>
              <w:rPr>
                <w:b/>
                <w:szCs w:val="20"/>
              </w:rPr>
            </w:pPr>
          </w:p>
          <w:p w14:paraId="6C113C18" w14:textId="77777777" w:rsidR="00562464" w:rsidRDefault="00EE124F" w:rsidP="00EE124F">
            <w:pPr>
              <w:rPr>
                <w:b/>
                <w:szCs w:val="20"/>
              </w:rPr>
            </w:pPr>
            <w:proofErr w:type="spellStart"/>
            <w:r w:rsidRPr="00EE124F">
              <w:rPr>
                <w:b/>
                <w:szCs w:val="20"/>
              </w:rPr>
              <w:t>Initial</w:t>
            </w:r>
            <w:proofErr w:type="spellEnd"/>
            <w:r w:rsidRPr="00EE124F">
              <w:rPr>
                <w:b/>
                <w:szCs w:val="20"/>
              </w:rPr>
              <w:t xml:space="preserve"> Investment</w:t>
            </w:r>
          </w:p>
          <w:p w14:paraId="583F707D" w14:textId="35F52920" w:rsidR="00EE124F" w:rsidRPr="003F1E14" w:rsidRDefault="00EE124F" w:rsidP="00EE124F">
            <w:pPr>
              <w:rPr>
                <w:b/>
                <w:szCs w:val="20"/>
              </w:rPr>
            </w:pPr>
          </w:p>
        </w:tc>
      </w:tr>
      <w:tr w:rsidR="00562464" w:rsidRPr="003F1E14" w14:paraId="7AC2FB38"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7FAAA9" w14:textId="38D2FA93" w:rsidR="00562464" w:rsidRPr="003F1E14" w:rsidRDefault="00562464" w:rsidP="00444F03">
            <w:pPr>
              <w:rPr>
                <w:sz w:val="20"/>
                <w:szCs w:val="20"/>
              </w:rPr>
            </w:pPr>
          </w:p>
        </w:tc>
      </w:tr>
      <w:tr w:rsidR="00562464" w:rsidRPr="003F1E14" w14:paraId="4859EAD6" w14:textId="77777777" w:rsidTr="00444F03">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A0A56E" w14:textId="129E979D" w:rsidR="00EE124F" w:rsidRPr="00EE124F" w:rsidRDefault="00335194" w:rsidP="00EE124F">
            <w:pPr>
              <w:rPr>
                <w:szCs w:val="24"/>
                <w:lang w:val="en-US"/>
              </w:rPr>
            </w:pPr>
            <w:r w:rsidRPr="00EE124F">
              <w:rPr>
                <w:szCs w:val="24"/>
              </w:rPr>
              <w:t xml:space="preserve">      </w:t>
            </w:r>
            <w:r w:rsidR="00EE124F" w:rsidRPr="00EE124F">
              <w:rPr>
                <w:szCs w:val="24"/>
              </w:rPr>
              <w:t xml:space="preserve">  </w:t>
            </w:r>
            <w:r w:rsidR="00EE124F" w:rsidRPr="00EE124F">
              <w:rPr>
                <w:szCs w:val="24"/>
                <w:lang w:val="en-US"/>
              </w:rPr>
              <w:t xml:space="preserve">We estimate an initial investment of approximately $20–25 million to support Nava’s development in the first phases of operations. </w:t>
            </w:r>
            <w:proofErr w:type="gramStart"/>
            <w:r w:rsidR="00EE124F" w:rsidRPr="00EE124F">
              <w:rPr>
                <w:szCs w:val="24"/>
                <w:lang w:val="en-US"/>
              </w:rPr>
              <w:t>The majority of</w:t>
            </w:r>
            <w:proofErr w:type="gramEnd"/>
            <w:r w:rsidR="00EE124F" w:rsidRPr="00EE124F">
              <w:rPr>
                <w:szCs w:val="24"/>
                <w:lang w:val="en-US"/>
              </w:rPr>
              <w:t xml:space="preserve"> this funding will be allocated to research and development, reflecting the emerging and highly specialized nature of our technology. Specifically, initial funds will focus on the design and prototyping of the autonomous satellite servicing module and the space-based protein crystal growth system, including ground-based demonstrations and subsystem testing.</w:t>
            </w:r>
          </w:p>
          <w:p w14:paraId="42F739B0" w14:textId="0BEC3FC6" w:rsidR="00EE124F" w:rsidRPr="00EE124F" w:rsidRDefault="00EE124F" w:rsidP="00EE124F">
            <w:pPr>
              <w:rPr>
                <w:szCs w:val="24"/>
              </w:rPr>
            </w:pPr>
            <w:r w:rsidRPr="00EE124F">
              <w:rPr>
                <w:szCs w:val="24"/>
              </w:rPr>
              <w:t xml:space="preserve">        A </w:t>
            </w:r>
            <w:proofErr w:type="spellStart"/>
            <w:r w:rsidRPr="00EE124F">
              <w:rPr>
                <w:szCs w:val="24"/>
              </w:rPr>
              <w:t>portion</w:t>
            </w:r>
            <w:proofErr w:type="spellEnd"/>
            <w:r w:rsidRPr="00EE124F">
              <w:rPr>
                <w:szCs w:val="24"/>
              </w:rPr>
              <w:t xml:space="preserve"> of </w:t>
            </w:r>
            <w:proofErr w:type="spellStart"/>
            <w:r w:rsidRPr="00EE124F">
              <w:rPr>
                <w:szCs w:val="24"/>
              </w:rPr>
              <w:t>the</w:t>
            </w:r>
            <w:proofErr w:type="spellEnd"/>
            <w:r w:rsidRPr="00EE124F">
              <w:rPr>
                <w:szCs w:val="24"/>
              </w:rPr>
              <w:t xml:space="preserve"> budget </w:t>
            </w:r>
            <w:proofErr w:type="spellStart"/>
            <w:r w:rsidRPr="00EE124F">
              <w:rPr>
                <w:szCs w:val="24"/>
              </w:rPr>
              <w:t>will</w:t>
            </w:r>
            <w:proofErr w:type="spellEnd"/>
            <w:r w:rsidRPr="00EE124F">
              <w:rPr>
                <w:szCs w:val="24"/>
              </w:rPr>
              <w:t xml:space="preserve"> </w:t>
            </w:r>
            <w:proofErr w:type="spellStart"/>
            <w:r w:rsidRPr="00EE124F">
              <w:rPr>
                <w:szCs w:val="24"/>
              </w:rPr>
              <w:t>be</w:t>
            </w:r>
            <w:proofErr w:type="spellEnd"/>
            <w:r w:rsidRPr="00EE124F">
              <w:rPr>
                <w:szCs w:val="24"/>
              </w:rPr>
              <w:t xml:space="preserve"> </w:t>
            </w:r>
            <w:proofErr w:type="spellStart"/>
            <w:r w:rsidRPr="00EE124F">
              <w:rPr>
                <w:szCs w:val="24"/>
              </w:rPr>
              <w:t>dedicated</w:t>
            </w:r>
            <w:proofErr w:type="spellEnd"/>
            <w:r w:rsidRPr="00EE124F">
              <w:rPr>
                <w:szCs w:val="24"/>
              </w:rPr>
              <w:t xml:space="preserve"> </w:t>
            </w:r>
            <w:proofErr w:type="spellStart"/>
            <w:r w:rsidRPr="00EE124F">
              <w:rPr>
                <w:szCs w:val="24"/>
              </w:rPr>
              <w:t>to</w:t>
            </w:r>
            <w:proofErr w:type="spellEnd"/>
            <w:r w:rsidRPr="00EE124F">
              <w:rPr>
                <w:szCs w:val="24"/>
              </w:rPr>
              <w:t xml:space="preserve"> engineering team </w:t>
            </w:r>
            <w:proofErr w:type="spellStart"/>
            <w:r w:rsidRPr="00EE124F">
              <w:rPr>
                <w:szCs w:val="24"/>
              </w:rPr>
              <w:t>salaries</w:t>
            </w:r>
            <w:proofErr w:type="spellEnd"/>
            <w:r w:rsidRPr="00EE124F">
              <w:rPr>
                <w:szCs w:val="24"/>
              </w:rPr>
              <w:t xml:space="preserve">, </w:t>
            </w:r>
            <w:proofErr w:type="spellStart"/>
            <w:r w:rsidRPr="00EE124F">
              <w:rPr>
                <w:szCs w:val="24"/>
              </w:rPr>
              <w:t>regulatory</w:t>
            </w:r>
            <w:proofErr w:type="spellEnd"/>
            <w:r w:rsidRPr="00EE124F">
              <w:rPr>
                <w:szCs w:val="24"/>
              </w:rPr>
              <w:t xml:space="preserve"> </w:t>
            </w:r>
            <w:proofErr w:type="spellStart"/>
            <w:r w:rsidRPr="00EE124F">
              <w:rPr>
                <w:szCs w:val="24"/>
              </w:rPr>
              <w:t>compliance</w:t>
            </w:r>
            <w:proofErr w:type="spellEnd"/>
            <w:r w:rsidRPr="00EE124F">
              <w:rPr>
                <w:szCs w:val="24"/>
              </w:rPr>
              <w:t xml:space="preserve">, </w:t>
            </w:r>
            <w:proofErr w:type="spellStart"/>
            <w:r w:rsidRPr="00EE124F">
              <w:rPr>
                <w:szCs w:val="24"/>
              </w:rPr>
              <w:t>and</w:t>
            </w:r>
            <w:proofErr w:type="spellEnd"/>
            <w:r w:rsidRPr="00EE124F">
              <w:rPr>
                <w:szCs w:val="24"/>
              </w:rPr>
              <w:t xml:space="preserve"> </w:t>
            </w:r>
            <w:proofErr w:type="spellStart"/>
            <w:r w:rsidRPr="00EE124F">
              <w:rPr>
                <w:szCs w:val="24"/>
              </w:rPr>
              <w:t>early</w:t>
            </w:r>
            <w:proofErr w:type="spellEnd"/>
            <w:r w:rsidRPr="00EE124F">
              <w:rPr>
                <w:szCs w:val="24"/>
              </w:rPr>
              <w:t xml:space="preserve"> </w:t>
            </w:r>
            <w:proofErr w:type="spellStart"/>
            <w:r w:rsidRPr="00EE124F">
              <w:rPr>
                <w:szCs w:val="24"/>
              </w:rPr>
              <w:t>partnerships</w:t>
            </w:r>
            <w:proofErr w:type="spellEnd"/>
            <w:r w:rsidRPr="00EE124F">
              <w:rPr>
                <w:szCs w:val="24"/>
              </w:rPr>
              <w:t xml:space="preserve"> </w:t>
            </w:r>
            <w:proofErr w:type="spellStart"/>
            <w:r w:rsidRPr="00EE124F">
              <w:rPr>
                <w:szCs w:val="24"/>
              </w:rPr>
              <w:t>with</w:t>
            </w:r>
            <w:proofErr w:type="spellEnd"/>
            <w:r w:rsidRPr="00EE124F">
              <w:rPr>
                <w:szCs w:val="24"/>
              </w:rPr>
              <w:t xml:space="preserve"> </w:t>
            </w:r>
            <w:proofErr w:type="spellStart"/>
            <w:r w:rsidRPr="00EE124F">
              <w:rPr>
                <w:szCs w:val="24"/>
              </w:rPr>
              <w:t>research</w:t>
            </w:r>
            <w:proofErr w:type="spellEnd"/>
            <w:r w:rsidRPr="00EE124F">
              <w:rPr>
                <w:szCs w:val="24"/>
              </w:rPr>
              <w:t xml:space="preserve"> </w:t>
            </w:r>
            <w:proofErr w:type="spellStart"/>
            <w:r w:rsidRPr="00EE124F">
              <w:rPr>
                <w:szCs w:val="24"/>
              </w:rPr>
              <w:t>institutions</w:t>
            </w:r>
            <w:proofErr w:type="spellEnd"/>
            <w:r w:rsidRPr="00EE124F">
              <w:rPr>
                <w:szCs w:val="24"/>
              </w:rPr>
              <w:t xml:space="preserve"> </w:t>
            </w:r>
            <w:proofErr w:type="spellStart"/>
            <w:r w:rsidRPr="00EE124F">
              <w:rPr>
                <w:szCs w:val="24"/>
              </w:rPr>
              <w:t>and</w:t>
            </w:r>
            <w:proofErr w:type="spellEnd"/>
            <w:r w:rsidRPr="00EE124F">
              <w:rPr>
                <w:szCs w:val="24"/>
              </w:rPr>
              <w:t xml:space="preserve"> </w:t>
            </w:r>
            <w:proofErr w:type="spellStart"/>
            <w:r w:rsidRPr="00EE124F">
              <w:rPr>
                <w:szCs w:val="24"/>
              </w:rPr>
              <w:t>aerospace</w:t>
            </w:r>
            <w:proofErr w:type="spellEnd"/>
            <w:r w:rsidRPr="00EE124F">
              <w:rPr>
                <w:szCs w:val="24"/>
              </w:rPr>
              <w:t xml:space="preserve"> </w:t>
            </w:r>
            <w:proofErr w:type="spellStart"/>
            <w:r w:rsidRPr="00EE124F">
              <w:rPr>
                <w:szCs w:val="24"/>
              </w:rPr>
              <w:t>agencies</w:t>
            </w:r>
            <w:proofErr w:type="spellEnd"/>
            <w:r w:rsidRPr="00EE124F">
              <w:rPr>
                <w:szCs w:val="24"/>
              </w:rPr>
              <w:t xml:space="preserve">. </w:t>
            </w:r>
            <w:proofErr w:type="spellStart"/>
            <w:r w:rsidRPr="00EE124F">
              <w:rPr>
                <w:szCs w:val="24"/>
              </w:rPr>
              <w:t>Early-stage</w:t>
            </w:r>
            <w:proofErr w:type="spellEnd"/>
            <w:r w:rsidRPr="00EE124F">
              <w:rPr>
                <w:szCs w:val="24"/>
              </w:rPr>
              <w:t xml:space="preserve"> </w:t>
            </w:r>
            <w:proofErr w:type="spellStart"/>
            <w:r w:rsidRPr="00EE124F">
              <w:rPr>
                <w:szCs w:val="24"/>
              </w:rPr>
              <w:t>investment</w:t>
            </w:r>
            <w:proofErr w:type="spellEnd"/>
            <w:r w:rsidRPr="00EE124F">
              <w:rPr>
                <w:szCs w:val="24"/>
              </w:rPr>
              <w:t xml:space="preserve"> </w:t>
            </w:r>
            <w:proofErr w:type="spellStart"/>
            <w:r w:rsidRPr="00EE124F">
              <w:rPr>
                <w:szCs w:val="24"/>
              </w:rPr>
              <w:t>will</w:t>
            </w:r>
            <w:proofErr w:type="spellEnd"/>
            <w:r w:rsidRPr="00EE124F">
              <w:rPr>
                <w:szCs w:val="24"/>
              </w:rPr>
              <w:t xml:space="preserve"> </w:t>
            </w:r>
            <w:proofErr w:type="spellStart"/>
            <w:r w:rsidRPr="00EE124F">
              <w:rPr>
                <w:szCs w:val="24"/>
              </w:rPr>
              <w:t>also</w:t>
            </w:r>
            <w:proofErr w:type="spellEnd"/>
            <w:r w:rsidRPr="00EE124F">
              <w:rPr>
                <w:szCs w:val="24"/>
              </w:rPr>
              <w:t xml:space="preserve"> </w:t>
            </w:r>
            <w:proofErr w:type="spellStart"/>
            <w:r w:rsidRPr="00EE124F">
              <w:rPr>
                <w:szCs w:val="24"/>
              </w:rPr>
              <w:t>cover</w:t>
            </w:r>
            <w:proofErr w:type="spellEnd"/>
            <w:r w:rsidRPr="00EE124F">
              <w:rPr>
                <w:szCs w:val="24"/>
              </w:rPr>
              <w:t xml:space="preserve"> </w:t>
            </w:r>
            <w:proofErr w:type="spellStart"/>
            <w:r w:rsidRPr="00EE124F">
              <w:rPr>
                <w:szCs w:val="24"/>
              </w:rPr>
              <w:t>IoT</w:t>
            </w:r>
            <w:proofErr w:type="spellEnd"/>
            <w:r w:rsidRPr="00EE124F">
              <w:rPr>
                <w:szCs w:val="24"/>
              </w:rPr>
              <w:t xml:space="preserve"> </w:t>
            </w:r>
            <w:proofErr w:type="spellStart"/>
            <w:r w:rsidRPr="00EE124F">
              <w:rPr>
                <w:szCs w:val="24"/>
              </w:rPr>
              <w:t>and</w:t>
            </w:r>
            <w:proofErr w:type="spellEnd"/>
            <w:r w:rsidRPr="00EE124F">
              <w:rPr>
                <w:szCs w:val="24"/>
              </w:rPr>
              <w:t xml:space="preserve"> </w:t>
            </w:r>
            <w:proofErr w:type="spellStart"/>
            <w:r w:rsidRPr="00EE124F">
              <w:rPr>
                <w:szCs w:val="24"/>
              </w:rPr>
              <w:t>sensor</w:t>
            </w:r>
            <w:proofErr w:type="spellEnd"/>
            <w:r w:rsidRPr="00EE124F">
              <w:rPr>
                <w:szCs w:val="24"/>
              </w:rPr>
              <w:t xml:space="preserve"> </w:t>
            </w:r>
            <w:proofErr w:type="spellStart"/>
            <w:r w:rsidRPr="00EE124F">
              <w:rPr>
                <w:szCs w:val="24"/>
              </w:rPr>
              <w:t>integration</w:t>
            </w:r>
            <w:proofErr w:type="spellEnd"/>
            <w:r w:rsidRPr="00EE124F">
              <w:rPr>
                <w:szCs w:val="24"/>
              </w:rPr>
              <w:t xml:space="preserve"> for real-</w:t>
            </w:r>
            <w:proofErr w:type="spellStart"/>
            <w:r w:rsidRPr="00EE124F">
              <w:rPr>
                <w:szCs w:val="24"/>
              </w:rPr>
              <w:t>time</w:t>
            </w:r>
            <w:proofErr w:type="spellEnd"/>
            <w:r w:rsidRPr="00EE124F">
              <w:rPr>
                <w:szCs w:val="24"/>
              </w:rPr>
              <w:t xml:space="preserve"> monitoring of </w:t>
            </w:r>
            <w:proofErr w:type="spellStart"/>
            <w:r w:rsidRPr="00EE124F">
              <w:rPr>
                <w:szCs w:val="24"/>
              </w:rPr>
              <w:t>satellite</w:t>
            </w:r>
            <w:proofErr w:type="spellEnd"/>
            <w:r w:rsidRPr="00EE124F">
              <w:rPr>
                <w:szCs w:val="24"/>
              </w:rPr>
              <w:t xml:space="preserve"> </w:t>
            </w:r>
            <w:proofErr w:type="spellStart"/>
            <w:r w:rsidRPr="00EE124F">
              <w:rPr>
                <w:szCs w:val="24"/>
              </w:rPr>
              <w:t>servicing</w:t>
            </w:r>
            <w:proofErr w:type="spellEnd"/>
            <w:r w:rsidRPr="00EE124F">
              <w:rPr>
                <w:szCs w:val="24"/>
              </w:rPr>
              <w:t xml:space="preserve"> </w:t>
            </w:r>
            <w:proofErr w:type="spellStart"/>
            <w:r w:rsidRPr="00EE124F">
              <w:rPr>
                <w:szCs w:val="24"/>
              </w:rPr>
              <w:t>and</w:t>
            </w:r>
            <w:proofErr w:type="spellEnd"/>
            <w:r w:rsidRPr="00EE124F">
              <w:rPr>
                <w:szCs w:val="24"/>
              </w:rPr>
              <w:t xml:space="preserve"> </w:t>
            </w:r>
            <w:proofErr w:type="spellStart"/>
            <w:r w:rsidRPr="00EE124F">
              <w:rPr>
                <w:szCs w:val="24"/>
              </w:rPr>
              <w:t>protein</w:t>
            </w:r>
            <w:proofErr w:type="spellEnd"/>
            <w:r w:rsidRPr="00EE124F">
              <w:rPr>
                <w:szCs w:val="24"/>
              </w:rPr>
              <w:t xml:space="preserve"> </w:t>
            </w:r>
            <w:proofErr w:type="spellStart"/>
            <w:r w:rsidRPr="00EE124F">
              <w:rPr>
                <w:szCs w:val="24"/>
              </w:rPr>
              <w:t>growth</w:t>
            </w:r>
            <w:proofErr w:type="spellEnd"/>
            <w:r w:rsidRPr="00EE124F">
              <w:rPr>
                <w:szCs w:val="24"/>
              </w:rPr>
              <w:t xml:space="preserve"> </w:t>
            </w:r>
            <w:proofErr w:type="spellStart"/>
            <w:r w:rsidRPr="00EE124F">
              <w:rPr>
                <w:szCs w:val="24"/>
              </w:rPr>
              <w:t>processes</w:t>
            </w:r>
            <w:proofErr w:type="spellEnd"/>
            <w:r w:rsidRPr="00EE124F">
              <w:rPr>
                <w:szCs w:val="24"/>
              </w:rPr>
              <w:t>.</w:t>
            </w:r>
          </w:p>
          <w:p w14:paraId="216CEEC7" w14:textId="007B027C" w:rsidR="00EE124F" w:rsidRPr="00EE124F" w:rsidRDefault="00EE124F" w:rsidP="00EE124F">
            <w:pPr>
              <w:rPr>
                <w:szCs w:val="24"/>
              </w:rPr>
            </w:pPr>
            <w:r w:rsidRPr="00EE124F">
              <w:rPr>
                <w:szCs w:val="24"/>
              </w:rPr>
              <w:t xml:space="preserve">        In </w:t>
            </w:r>
            <w:proofErr w:type="spellStart"/>
            <w:r w:rsidRPr="00EE124F">
              <w:rPr>
                <w:szCs w:val="24"/>
              </w:rPr>
              <w:t>the</w:t>
            </w:r>
            <w:proofErr w:type="spellEnd"/>
            <w:r w:rsidRPr="00EE124F">
              <w:rPr>
                <w:szCs w:val="24"/>
              </w:rPr>
              <w:t xml:space="preserve"> </w:t>
            </w:r>
            <w:proofErr w:type="spellStart"/>
            <w:r w:rsidRPr="00EE124F">
              <w:rPr>
                <w:szCs w:val="24"/>
              </w:rPr>
              <w:t>first</w:t>
            </w:r>
            <w:proofErr w:type="spellEnd"/>
            <w:r w:rsidRPr="00EE124F">
              <w:rPr>
                <w:szCs w:val="24"/>
              </w:rPr>
              <w:t xml:space="preserve"> </w:t>
            </w:r>
            <w:proofErr w:type="spellStart"/>
            <w:r w:rsidRPr="00EE124F">
              <w:rPr>
                <w:szCs w:val="24"/>
              </w:rPr>
              <w:t>two</w:t>
            </w:r>
            <w:proofErr w:type="spellEnd"/>
            <w:r w:rsidRPr="00EE124F">
              <w:rPr>
                <w:szCs w:val="24"/>
              </w:rPr>
              <w:t xml:space="preserve"> </w:t>
            </w:r>
            <w:proofErr w:type="spellStart"/>
            <w:r w:rsidRPr="00EE124F">
              <w:rPr>
                <w:szCs w:val="24"/>
              </w:rPr>
              <w:t>years</w:t>
            </w:r>
            <w:proofErr w:type="spellEnd"/>
            <w:r w:rsidRPr="00EE124F">
              <w:rPr>
                <w:szCs w:val="24"/>
              </w:rPr>
              <w:t xml:space="preserve">, </w:t>
            </w:r>
            <w:proofErr w:type="spellStart"/>
            <w:r w:rsidRPr="00EE124F">
              <w:rPr>
                <w:szCs w:val="24"/>
              </w:rPr>
              <w:t>approximately</w:t>
            </w:r>
            <w:proofErr w:type="spellEnd"/>
            <w:r w:rsidRPr="00EE124F">
              <w:rPr>
                <w:szCs w:val="24"/>
              </w:rPr>
              <w:t xml:space="preserve"> 40% of </w:t>
            </w:r>
            <w:proofErr w:type="spellStart"/>
            <w:r w:rsidRPr="00EE124F">
              <w:rPr>
                <w:szCs w:val="24"/>
              </w:rPr>
              <w:t>the</w:t>
            </w:r>
            <w:proofErr w:type="spellEnd"/>
            <w:r w:rsidRPr="00EE124F">
              <w:rPr>
                <w:szCs w:val="24"/>
              </w:rPr>
              <w:t xml:space="preserve"> </w:t>
            </w:r>
            <w:proofErr w:type="spellStart"/>
            <w:r w:rsidRPr="00EE124F">
              <w:rPr>
                <w:szCs w:val="24"/>
              </w:rPr>
              <w:t>funds</w:t>
            </w:r>
            <w:proofErr w:type="spellEnd"/>
            <w:r w:rsidRPr="00EE124F">
              <w:rPr>
                <w:szCs w:val="24"/>
              </w:rPr>
              <w:t xml:space="preserve"> </w:t>
            </w:r>
            <w:proofErr w:type="spellStart"/>
            <w:r w:rsidRPr="00EE124F">
              <w:rPr>
                <w:szCs w:val="24"/>
              </w:rPr>
              <w:t>will</w:t>
            </w:r>
            <w:proofErr w:type="spellEnd"/>
            <w:r w:rsidRPr="00EE124F">
              <w:rPr>
                <w:szCs w:val="24"/>
              </w:rPr>
              <w:t xml:space="preserve"> </w:t>
            </w:r>
            <w:proofErr w:type="spellStart"/>
            <w:r w:rsidRPr="00EE124F">
              <w:rPr>
                <w:szCs w:val="24"/>
              </w:rPr>
              <w:t>cover</w:t>
            </w:r>
            <w:proofErr w:type="spellEnd"/>
            <w:r w:rsidRPr="00EE124F">
              <w:rPr>
                <w:szCs w:val="24"/>
              </w:rPr>
              <w:t xml:space="preserve"> </w:t>
            </w:r>
            <w:proofErr w:type="spellStart"/>
            <w:r w:rsidRPr="00EE124F">
              <w:rPr>
                <w:szCs w:val="24"/>
              </w:rPr>
              <w:t>operational</w:t>
            </w:r>
            <w:proofErr w:type="spellEnd"/>
            <w:r w:rsidRPr="00EE124F">
              <w:rPr>
                <w:szCs w:val="24"/>
              </w:rPr>
              <w:t xml:space="preserve"> </w:t>
            </w:r>
            <w:proofErr w:type="spellStart"/>
            <w:r w:rsidRPr="00EE124F">
              <w:rPr>
                <w:szCs w:val="24"/>
              </w:rPr>
              <w:t>costs</w:t>
            </w:r>
            <w:proofErr w:type="spellEnd"/>
            <w:r w:rsidRPr="00EE124F">
              <w:rPr>
                <w:szCs w:val="24"/>
              </w:rPr>
              <w:t xml:space="preserve">, </w:t>
            </w:r>
            <w:proofErr w:type="spellStart"/>
            <w:r w:rsidRPr="00EE124F">
              <w:rPr>
                <w:szCs w:val="24"/>
              </w:rPr>
              <w:t>such</w:t>
            </w:r>
            <w:proofErr w:type="spellEnd"/>
            <w:r w:rsidRPr="00EE124F">
              <w:rPr>
                <w:szCs w:val="24"/>
              </w:rPr>
              <w:t xml:space="preserve"> as </w:t>
            </w:r>
            <w:proofErr w:type="spellStart"/>
            <w:r w:rsidRPr="00EE124F">
              <w:rPr>
                <w:szCs w:val="24"/>
              </w:rPr>
              <w:t>facility</w:t>
            </w:r>
            <w:proofErr w:type="spellEnd"/>
            <w:r w:rsidRPr="00EE124F">
              <w:rPr>
                <w:szCs w:val="24"/>
              </w:rPr>
              <w:t xml:space="preserve"> </w:t>
            </w:r>
            <w:proofErr w:type="spellStart"/>
            <w:r w:rsidRPr="00EE124F">
              <w:rPr>
                <w:szCs w:val="24"/>
              </w:rPr>
              <w:t>setup</w:t>
            </w:r>
            <w:proofErr w:type="spellEnd"/>
            <w:r w:rsidRPr="00EE124F">
              <w:rPr>
                <w:szCs w:val="24"/>
              </w:rPr>
              <w:t xml:space="preserve">, </w:t>
            </w:r>
            <w:proofErr w:type="spellStart"/>
            <w:r w:rsidRPr="00EE124F">
              <w:rPr>
                <w:szCs w:val="24"/>
              </w:rPr>
              <w:t>laboratory</w:t>
            </w:r>
            <w:proofErr w:type="spellEnd"/>
            <w:r w:rsidRPr="00EE124F">
              <w:rPr>
                <w:szCs w:val="24"/>
              </w:rPr>
              <w:t xml:space="preserve"> </w:t>
            </w:r>
            <w:proofErr w:type="spellStart"/>
            <w:r w:rsidRPr="00EE124F">
              <w:rPr>
                <w:szCs w:val="24"/>
              </w:rPr>
              <w:t>testing</w:t>
            </w:r>
            <w:proofErr w:type="spellEnd"/>
            <w:r w:rsidRPr="00EE124F">
              <w:rPr>
                <w:szCs w:val="24"/>
              </w:rPr>
              <w:t xml:space="preserve">, </w:t>
            </w:r>
            <w:proofErr w:type="spellStart"/>
            <w:r w:rsidRPr="00EE124F">
              <w:rPr>
                <w:szCs w:val="24"/>
              </w:rPr>
              <w:t>and</w:t>
            </w:r>
            <w:proofErr w:type="spellEnd"/>
            <w:r w:rsidRPr="00EE124F">
              <w:rPr>
                <w:szCs w:val="24"/>
              </w:rPr>
              <w:t xml:space="preserve"> team </w:t>
            </w:r>
            <w:proofErr w:type="spellStart"/>
            <w:r w:rsidRPr="00EE124F">
              <w:rPr>
                <w:szCs w:val="24"/>
              </w:rPr>
              <w:t>salaries</w:t>
            </w:r>
            <w:proofErr w:type="spellEnd"/>
            <w:r w:rsidRPr="00EE124F">
              <w:rPr>
                <w:szCs w:val="24"/>
              </w:rPr>
              <w:t xml:space="preserve">, </w:t>
            </w:r>
            <w:proofErr w:type="spellStart"/>
            <w:r w:rsidRPr="00EE124F">
              <w:rPr>
                <w:szCs w:val="24"/>
              </w:rPr>
              <w:t>while</w:t>
            </w:r>
            <w:proofErr w:type="spellEnd"/>
            <w:r w:rsidRPr="00EE124F">
              <w:rPr>
                <w:szCs w:val="24"/>
              </w:rPr>
              <w:t xml:space="preserve"> </w:t>
            </w:r>
            <w:proofErr w:type="spellStart"/>
            <w:r w:rsidRPr="00EE124F">
              <w:rPr>
                <w:szCs w:val="24"/>
              </w:rPr>
              <w:t>the</w:t>
            </w:r>
            <w:proofErr w:type="spellEnd"/>
            <w:r w:rsidRPr="00EE124F">
              <w:rPr>
                <w:szCs w:val="24"/>
              </w:rPr>
              <w:t xml:space="preserve"> </w:t>
            </w:r>
            <w:proofErr w:type="spellStart"/>
            <w:r w:rsidRPr="00EE124F">
              <w:rPr>
                <w:szCs w:val="24"/>
              </w:rPr>
              <w:t>remaining</w:t>
            </w:r>
            <w:proofErr w:type="spellEnd"/>
            <w:r w:rsidRPr="00EE124F">
              <w:rPr>
                <w:szCs w:val="24"/>
              </w:rPr>
              <w:t xml:space="preserve"> 60% </w:t>
            </w:r>
            <w:proofErr w:type="spellStart"/>
            <w:r w:rsidRPr="00EE124F">
              <w:rPr>
                <w:szCs w:val="24"/>
              </w:rPr>
              <w:t>will</w:t>
            </w:r>
            <w:proofErr w:type="spellEnd"/>
            <w:r w:rsidRPr="00EE124F">
              <w:rPr>
                <w:szCs w:val="24"/>
              </w:rPr>
              <w:t xml:space="preserve"> </w:t>
            </w:r>
            <w:proofErr w:type="spellStart"/>
            <w:r w:rsidRPr="00EE124F">
              <w:rPr>
                <w:szCs w:val="24"/>
              </w:rPr>
              <w:t>be</w:t>
            </w:r>
            <w:proofErr w:type="spellEnd"/>
            <w:r w:rsidRPr="00EE124F">
              <w:rPr>
                <w:szCs w:val="24"/>
              </w:rPr>
              <w:t xml:space="preserve"> </w:t>
            </w:r>
            <w:proofErr w:type="spellStart"/>
            <w:r w:rsidRPr="00EE124F">
              <w:rPr>
                <w:szCs w:val="24"/>
              </w:rPr>
              <w:t>invested</w:t>
            </w:r>
            <w:proofErr w:type="spellEnd"/>
            <w:r w:rsidRPr="00EE124F">
              <w:rPr>
                <w:szCs w:val="24"/>
              </w:rPr>
              <w:t xml:space="preserve"> in R&amp;D for </w:t>
            </w:r>
            <w:proofErr w:type="spellStart"/>
            <w:r w:rsidRPr="00EE124F">
              <w:rPr>
                <w:szCs w:val="24"/>
              </w:rPr>
              <w:t>materials</w:t>
            </w:r>
            <w:proofErr w:type="spellEnd"/>
            <w:r w:rsidRPr="00EE124F">
              <w:rPr>
                <w:szCs w:val="24"/>
              </w:rPr>
              <w:t xml:space="preserve">, </w:t>
            </w:r>
            <w:proofErr w:type="spellStart"/>
            <w:r w:rsidRPr="00EE124F">
              <w:rPr>
                <w:szCs w:val="24"/>
              </w:rPr>
              <w:t>propulsion</w:t>
            </w:r>
            <w:proofErr w:type="spellEnd"/>
            <w:r w:rsidRPr="00EE124F">
              <w:rPr>
                <w:szCs w:val="24"/>
              </w:rPr>
              <w:t xml:space="preserve"> </w:t>
            </w:r>
            <w:proofErr w:type="spellStart"/>
            <w:r w:rsidRPr="00EE124F">
              <w:rPr>
                <w:szCs w:val="24"/>
              </w:rPr>
              <w:t>and</w:t>
            </w:r>
            <w:proofErr w:type="spellEnd"/>
            <w:r w:rsidRPr="00EE124F">
              <w:rPr>
                <w:szCs w:val="24"/>
              </w:rPr>
              <w:t xml:space="preserve"> </w:t>
            </w:r>
            <w:proofErr w:type="spellStart"/>
            <w:r w:rsidRPr="00EE124F">
              <w:rPr>
                <w:szCs w:val="24"/>
              </w:rPr>
              <w:t>robotics</w:t>
            </w:r>
            <w:proofErr w:type="spellEnd"/>
            <w:r w:rsidRPr="00EE124F">
              <w:rPr>
                <w:szCs w:val="24"/>
              </w:rPr>
              <w:t xml:space="preserve"> </w:t>
            </w:r>
            <w:proofErr w:type="spellStart"/>
            <w:r w:rsidRPr="00EE124F">
              <w:rPr>
                <w:szCs w:val="24"/>
              </w:rPr>
              <w:t>subsystems</w:t>
            </w:r>
            <w:proofErr w:type="spellEnd"/>
            <w:r w:rsidRPr="00EE124F">
              <w:rPr>
                <w:szCs w:val="24"/>
              </w:rPr>
              <w:t xml:space="preserve">, </w:t>
            </w:r>
            <w:proofErr w:type="spellStart"/>
            <w:r w:rsidRPr="00EE124F">
              <w:rPr>
                <w:szCs w:val="24"/>
              </w:rPr>
              <w:t>autonomous</w:t>
            </w:r>
            <w:proofErr w:type="spellEnd"/>
            <w:r w:rsidRPr="00EE124F">
              <w:rPr>
                <w:szCs w:val="24"/>
              </w:rPr>
              <w:t xml:space="preserve"> </w:t>
            </w:r>
            <w:proofErr w:type="spellStart"/>
            <w:r w:rsidRPr="00EE124F">
              <w:rPr>
                <w:szCs w:val="24"/>
              </w:rPr>
              <w:t>docking</w:t>
            </w:r>
            <w:proofErr w:type="spellEnd"/>
            <w:r w:rsidRPr="00EE124F">
              <w:rPr>
                <w:szCs w:val="24"/>
              </w:rPr>
              <w:t xml:space="preserve">, </w:t>
            </w:r>
            <w:proofErr w:type="spellStart"/>
            <w:r w:rsidRPr="00EE124F">
              <w:rPr>
                <w:szCs w:val="24"/>
              </w:rPr>
              <w:t>and</w:t>
            </w:r>
            <w:proofErr w:type="spellEnd"/>
            <w:r w:rsidRPr="00EE124F">
              <w:rPr>
                <w:szCs w:val="24"/>
              </w:rPr>
              <w:t xml:space="preserve"> </w:t>
            </w:r>
            <w:proofErr w:type="spellStart"/>
            <w:r w:rsidRPr="00EE124F">
              <w:rPr>
                <w:szCs w:val="24"/>
              </w:rPr>
              <w:t>cryogenic</w:t>
            </w:r>
            <w:proofErr w:type="spellEnd"/>
            <w:r w:rsidRPr="00EE124F">
              <w:rPr>
                <w:szCs w:val="24"/>
              </w:rPr>
              <w:t xml:space="preserve"> </w:t>
            </w:r>
            <w:proofErr w:type="spellStart"/>
            <w:r w:rsidRPr="00EE124F">
              <w:rPr>
                <w:szCs w:val="24"/>
              </w:rPr>
              <w:t>handling</w:t>
            </w:r>
            <w:proofErr w:type="spellEnd"/>
            <w:r w:rsidRPr="00EE124F">
              <w:rPr>
                <w:szCs w:val="24"/>
              </w:rPr>
              <w:t xml:space="preserve"> </w:t>
            </w:r>
            <w:proofErr w:type="spellStart"/>
            <w:r w:rsidRPr="00EE124F">
              <w:rPr>
                <w:szCs w:val="24"/>
              </w:rPr>
              <w:t>technologies</w:t>
            </w:r>
            <w:proofErr w:type="spellEnd"/>
            <w:r w:rsidRPr="00EE124F">
              <w:rPr>
                <w:szCs w:val="24"/>
              </w:rPr>
              <w:t xml:space="preserve">. </w:t>
            </w:r>
            <w:proofErr w:type="spellStart"/>
            <w:r w:rsidRPr="00EE124F">
              <w:rPr>
                <w:szCs w:val="24"/>
              </w:rPr>
              <w:t>This</w:t>
            </w:r>
            <w:proofErr w:type="spellEnd"/>
            <w:r w:rsidRPr="00EE124F">
              <w:rPr>
                <w:szCs w:val="24"/>
              </w:rPr>
              <w:t xml:space="preserve"> </w:t>
            </w:r>
            <w:proofErr w:type="spellStart"/>
            <w:r w:rsidRPr="00EE124F">
              <w:rPr>
                <w:szCs w:val="24"/>
              </w:rPr>
              <w:t>allocation</w:t>
            </w:r>
            <w:proofErr w:type="spellEnd"/>
            <w:r w:rsidRPr="00EE124F">
              <w:rPr>
                <w:szCs w:val="24"/>
              </w:rPr>
              <w:t xml:space="preserve"> </w:t>
            </w:r>
            <w:proofErr w:type="spellStart"/>
            <w:r w:rsidRPr="00EE124F">
              <w:rPr>
                <w:szCs w:val="24"/>
              </w:rPr>
              <w:t>ensures</w:t>
            </w:r>
            <w:proofErr w:type="spellEnd"/>
            <w:r w:rsidRPr="00EE124F">
              <w:rPr>
                <w:szCs w:val="24"/>
              </w:rPr>
              <w:t xml:space="preserve"> </w:t>
            </w:r>
            <w:proofErr w:type="spellStart"/>
            <w:r w:rsidRPr="00EE124F">
              <w:rPr>
                <w:szCs w:val="24"/>
              </w:rPr>
              <w:t>that</w:t>
            </w:r>
            <w:proofErr w:type="spellEnd"/>
            <w:r w:rsidRPr="00EE124F">
              <w:rPr>
                <w:szCs w:val="24"/>
              </w:rPr>
              <w:t xml:space="preserve"> Nava </w:t>
            </w:r>
            <w:proofErr w:type="spellStart"/>
            <w:r w:rsidRPr="00EE124F">
              <w:rPr>
                <w:szCs w:val="24"/>
              </w:rPr>
              <w:t>can</w:t>
            </w:r>
            <w:proofErr w:type="spellEnd"/>
            <w:r w:rsidRPr="00EE124F">
              <w:rPr>
                <w:szCs w:val="24"/>
              </w:rPr>
              <w:t xml:space="preserve"> validate </w:t>
            </w:r>
            <w:proofErr w:type="spellStart"/>
            <w:r w:rsidRPr="00EE124F">
              <w:rPr>
                <w:szCs w:val="24"/>
              </w:rPr>
              <w:t>its</w:t>
            </w:r>
            <w:proofErr w:type="spellEnd"/>
            <w:r w:rsidRPr="00EE124F">
              <w:rPr>
                <w:szCs w:val="24"/>
              </w:rPr>
              <w:t xml:space="preserve"> </w:t>
            </w:r>
            <w:proofErr w:type="spellStart"/>
            <w:r w:rsidRPr="00EE124F">
              <w:rPr>
                <w:szCs w:val="24"/>
              </w:rPr>
              <w:t>prototypes</w:t>
            </w:r>
            <w:proofErr w:type="spellEnd"/>
            <w:r w:rsidRPr="00EE124F">
              <w:rPr>
                <w:szCs w:val="24"/>
              </w:rPr>
              <w:t xml:space="preserve">, </w:t>
            </w:r>
            <w:proofErr w:type="spellStart"/>
            <w:r w:rsidRPr="00EE124F">
              <w:rPr>
                <w:szCs w:val="24"/>
              </w:rPr>
              <w:t>refine</w:t>
            </w:r>
            <w:proofErr w:type="spellEnd"/>
            <w:r w:rsidRPr="00EE124F">
              <w:rPr>
                <w:szCs w:val="24"/>
              </w:rPr>
              <w:t xml:space="preserve"> </w:t>
            </w:r>
            <w:proofErr w:type="spellStart"/>
            <w:r w:rsidRPr="00EE124F">
              <w:rPr>
                <w:szCs w:val="24"/>
              </w:rPr>
              <w:t>processes</w:t>
            </w:r>
            <w:proofErr w:type="spellEnd"/>
            <w:r w:rsidRPr="00EE124F">
              <w:rPr>
                <w:szCs w:val="24"/>
              </w:rPr>
              <w:t xml:space="preserve">, </w:t>
            </w:r>
            <w:proofErr w:type="spellStart"/>
            <w:r w:rsidRPr="00EE124F">
              <w:rPr>
                <w:szCs w:val="24"/>
              </w:rPr>
              <w:t>and</w:t>
            </w:r>
            <w:proofErr w:type="spellEnd"/>
            <w:r w:rsidRPr="00EE124F">
              <w:rPr>
                <w:szCs w:val="24"/>
              </w:rPr>
              <w:t xml:space="preserve"> </w:t>
            </w:r>
            <w:proofErr w:type="spellStart"/>
            <w:r w:rsidRPr="00EE124F">
              <w:rPr>
                <w:szCs w:val="24"/>
              </w:rPr>
              <w:t>establish</w:t>
            </w:r>
            <w:proofErr w:type="spellEnd"/>
            <w:r w:rsidRPr="00EE124F">
              <w:rPr>
                <w:szCs w:val="24"/>
              </w:rPr>
              <w:t xml:space="preserve"> a </w:t>
            </w:r>
            <w:proofErr w:type="spellStart"/>
            <w:r w:rsidRPr="00EE124F">
              <w:rPr>
                <w:szCs w:val="24"/>
              </w:rPr>
              <w:t>foundation</w:t>
            </w:r>
            <w:proofErr w:type="spellEnd"/>
            <w:r w:rsidRPr="00EE124F">
              <w:rPr>
                <w:szCs w:val="24"/>
              </w:rPr>
              <w:t xml:space="preserve"> for </w:t>
            </w:r>
            <w:proofErr w:type="spellStart"/>
            <w:r w:rsidRPr="00EE124F">
              <w:rPr>
                <w:szCs w:val="24"/>
              </w:rPr>
              <w:t>the</w:t>
            </w:r>
            <w:proofErr w:type="spellEnd"/>
            <w:r w:rsidRPr="00EE124F">
              <w:rPr>
                <w:szCs w:val="24"/>
              </w:rPr>
              <w:t xml:space="preserve"> </w:t>
            </w:r>
            <w:proofErr w:type="spellStart"/>
            <w:r w:rsidRPr="00EE124F">
              <w:rPr>
                <w:szCs w:val="24"/>
              </w:rPr>
              <w:t>first</w:t>
            </w:r>
            <w:proofErr w:type="spellEnd"/>
            <w:r w:rsidRPr="00EE124F">
              <w:rPr>
                <w:szCs w:val="24"/>
              </w:rPr>
              <w:t xml:space="preserve"> in-orbit </w:t>
            </w:r>
            <w:proofErr w:type="spellStart"/>
            <w:r w:rsidRPr="00EE124F">
              <w:rPr>
                <w:szCs w:val="24"/>
              </w:rPr>
              <w:t>missions</w:t>
            </w:r>
            <w:proofErr w:type="spellEnd"/>
            <w:r w:rsidRPr="00EE124F">
              <w:rPr>
                <w:szCs w:val="24"/>
              </w:rPr>
              <w:t>.</w:t>
            </w:r>
          </w:p>
          <w:p w14:paraId="0E92D397" w14:textId="6B1119F6" w:rsidR="009746A8" w:rsidRPr="00EE124F" w:rsidRDefault="009746A8" w:rsidP="00EE124F">
            <w:pPr>
              <w:rPr>
                <w:sz w:val="20"/>
                <w:szCs w:val="20"/>
              </w:rPr>
            </w:pPr>
          </w:p>
          <w:p w14:paraId="3947DDA4" w14:textId="77777777" w:rsidR="00562464" w:rsidRPr="00EE124F" w:rsidRDefault="00562464" w:rsidP="00444F03">
            <w:pPr>
              <w:rPr>
                <w:sz w:val="20"/>
                <w:szCs w:val="20"/>
              </w:rPr>
            </w:pPr>
          </w:p>
          <w:p w14:paraId="150EA7F5" w14:textId="77777777" w:rsidR="00562464" w:rsidRPr="00EE124F" w:rsidRDefault="00562464" w:rsidP="00444F03">
            <w:pPr>
              <w:rPr>
                <w:sz w:val="20"/>
                <w:szCs w:val="20"/>
              </w:rPr>
            </w:pPr>
          </w:p>
          <w:p w14:paraId="6E4E3180" w14:textId="77777777" w:rsidR="00562464" w:rsidRPr="00EE124F" w:rsidRDefault="00562464" w:rsidP="00444F03">
            <w:pPr>
              <w:rPr>
                <w:sz w:val="20"/>
                <w:szCs w:val="20"/>
              </w:rPr>
            </w:pPr>
          </w:p>
          <w:p w14:paraId="48CDF0FD" w14:textId="77777777" w:rsidR="00562464" w:rsidRPr="00EE124F" w:rsidRDefault="00562464" w:rsidP="00444F03">
            <w:pPr>
              <w:rPr>
                <w:sz w:val="20"/>
                <w:szCs w:val="20"/>
              </w:rPr>
            </w:pPr>
          </w:p>
          <w:p w14:paraId="1FA2EC8F" w14:textId="77777777" w:rsidR="00562464" w:rsidRPr="00EE124F" w:rsidRDefault="00562464" w:rsidP="00444F03">
            <w:pPr>
              <w:rPr>
                <w:sz w:val="20"/>
                <w:szCs w:val="20"/>
              </w:rPr>
            </w:pPr>
          </w:p>
        </w:tc>
      </w:tr>
      <w:tr w:rsidR="00562464" w:rsidRPr="003F1E14" w14:paraId="6D6BEAE2" w14:textId="77777777" w:rsidTr="00FE2222">
        <w:trPr>
          <w:trHeight w:val="467"/>
        </w:trPr>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92F91F" w14:textId="6745E3A4" w:rsidR="00562464" w:rsidRPr="00B767EE" w:rsidRDefault="00562464" w:rsidP="00B767EE">
            <w:pPr>
              <w:pStyle w:val="NormalWeb"/>
              <w:rPr>
                <w:sz w:val="28"/>
                <w:szCs w:val="28"/>
              </w:rPr>
            </w:pPr>
            <w:r w:rsidRPr="003F1E14">
              <w:rPr>
                <w:b/>
                <w:sz w:val="28"/>
                <w:szCs w:val="20"/>
              </w:rPr>
              <w:br w:type="page"/>
            </w:r>
            <w:r w:rsidR="00B767EE">
              <w:rPr>
                <w:b/>
                <w:sz w:val="28"/>
                <w:szCs w:val="20"/>
              </w:rPr>
              <w:t xml:space="preserve">    </w:t>
            </w:r>
            <w:r w:rsidRPr="003F1E14">
              <w:rPr>
                <w:b/>
                <w:sz w:val="28"/>
                <w:szCs w:val="20"/>
              </w:rPr>
              <w:t xml:space="preserve">2. </w:t>
            </w:r>
            <w:r w:rsidR="00B767EE" w:rsidRPr="00B767EE">
              <w:rPr>
                <w:b/>
                <w:bCs/>
                <w:sz w:val="28"/>
                <w:szCs w:val="28"/>
              </w:rPr>
              <w:t>Team Competence and Experience</w:t>
            </w:r>
          </w:p>
        </w:tc>
      </w:tr>
      <w:tr w:rsidR="00562464" w:rsidRPr="003F1E14" w14:paraId="185F86D0" w14:textId="77777777" w:rsidTr="72874937">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1ECB06" w14:textId="1BEABAAC" w:rsidR="00562464" w:rsidRPr="004D743A" w:rsidRDefault="004D743A" w:rsidP="00444F03">
            <w:pPr>
              <w:rPr>
                <w:b/>
                <w:sz w:val="20"/>
                <w:szCs w:val="20"/>
                <w:lang w:val="en-US"/>
              </w:rPr>
            </w:pPr>
            <w:r>
              <w:rPr>
                <w:b/>
                <w:sz w:val="20"/>
                <w:szCs w:val="20"/>
              </w:rPr>
              <w:t xml:space="preserve">  </w:t>
            </w:r>
            <w:r w:rsidRPr="004D743A">
              <w:rPr>
                <w:b/>
                <w:sz w:val="20"/>
                <w:szCs w:val="20"/>
              </w:rPr>
              <w:t xml:space="preserve">Professional </w:t>
            </w:r>
            <w:proofErr w:type="spellStart"/>
            <w:r w:rsidRPr="004D743A">
              <w:rPr>
                <w:b/>
                <w:sz w:val="20"/>
                <w:szCs w:val="20"/>
              </w:rPr>
              <w:t>Experience</w:t>
            </w:r>
            <w:proofErr w:type="spellEnd"/>
            <w:r w:rsidRPr="004D743A">
              <w:rPr>
                <w:b/>
                <w:sz w:val="20"/>
                <w:szCs w:val="20"/>
              </w:rPr>
              <w:t xml:space="preserve"> </w:t>
            </w:r>
            <w:proofErr w:type="spellStart"/>
            <w:r w:rsidRPr="004D743A">
              <w:rPr>
                <w:b/>
                <w:sz w:val="20"/>
                <w:szCs w:val="20"/>
              </w:rPr>
              <w:t>and</w:t>
            </w:r>
            <w:proofErr w:type="spellEnd"/>
            <w:r w:rsidRPr="004D743A">
              <w:rPr>
                <w:b/>
                <w:sz w:val="20"/>
                <w:szCs w:val="20"/>
              </w:rPr>
              <w:t xml:space="preserve"> Team Background</w:t>
            </w:r>
            <w:r>
              <w:rPr>
                <w:b/>
                <w:sz w:val="20"/>
                <w:szCs w:val="20"/>
                <w:lang w:val="en-US"/>
              </w:rPr>
              <w:t>:</w:t>
            </w:r>
          </w:p>
        </w:tc>
      </w:tr>
      <w:tr w:rsidR="00562464" w:rsidRPr="003F1E14" w14:paraId="1FDC2390" w14:textId="77777777" w:rsidTr="72874937">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117043" w14:textId="5BD5C436" w:rsidR="00FD3F89" w:rsidRPr="004D743A" w:rsidRDefault="00CB074E" w:rsidP="004D743A">
            <w:pPr>
              <w:rPr>
                <w:szCs w:val="24"/>
              </w:rPr>
            </w:pPr>
            <w:r w:rsidRPr="003F1E14">
              <w:rPr>
                <w:sz w:val="20"/>
                <w:szCs w:val="20"/>
              </w:rPr>
              <w:t xml:space="preserve">      </w:t>
            </w:r>
            <w:proofErr w:type="spellStart"/>
            <w:r w:rsidR="004D743A" w:rsidRPr="004D743A">
              <w:rPr>
                <w:szCs w:val="24"/>
              </w:rPr>
              <w:t>Our</w:t>
            </w:r>
            <w:proofErr w:type="spellEnd"/>
            <w:r w:rsidR="004D743A" w:rsidRPr="004D743A">
              <w:rPr>
                <w:szCs w:val="24"/>
              </w:rPr>
              <w:t xml:space="preserve"> team, </w:t>
            </w:r>
            <w:proofErr w:type="spellStart"/>
            <w:r w:rsidR="004D743A" w:rsidRPr="004D743A">
              <w:rPr>
                <w:szCs w:val="24"/>
              </w:rPr>
              <w:t>primarily</w:t>
            </w:r>
            <w:proofErr w:type="spellEnd"/>
            <w:r w:rsidR="004D743A" w:rsidRPr="004D743A">
              <w:rPr>
                <w:szCs w:val="24"/>
              </w:rPr>
              <w:t xml:space="preserve"> </w:t>
            </w:r>
            <w:proofErr w:type="spellStart"/>
            <w:r w:rsidR="004D743A" w:rsidRPr="004D743A">
              <w:rPr>
                <w:szCs w:val="24"/>
              </w:rPr>
              <w:t>composed</w:t>
            </w:r>
            <w:proofErr w:type="spellEnd"/>
            <w:r w:rsidR="004D743A" w:rsidRPr="004D743A">
              <w:rPr>
                <w:szCs w:val="24"/>
              </w:rPr>
              <w:t xml:space="preserve"> of </w:t>
            </w:r>
            <w:proofErr w:type="spellStart"/>
            <w:r w:rsidR="004D743A" w:rsidRPr="004D743A">
              <w:rPr>
                <w:szCs w:val="24"/>
              </w:rPr>
              <w:t>engineers</w:t>
            </w:r>
            <w:proofErr w:type="spellEnd"/>
            <w:r w:rsidR="004D743A" w:rsidRPr="004D743A">
              <w:rPr>
                <w:szCs w:val="24"/>
              </w:rPr>
              <w:t xml:space="preserve"> </w:t>
            </w:r>
            <w:proofErr w:type="spellStart"/>
            <w:r w:rsidR="004D743A" w:rsidRPr="004D743A">
              <w:rPr>
                <w:szCs w:val="24"/>
              </w:rPr>
              <w:t>and</w:t>
            </w:r>
            <w:proofErr w:type="spellEnd"/>
            <w:r w:rsidR="004D743A" w:rsidRPr="004D743A">
              <w:rPr>
                <w:szCs w:val="24"/>
              </w:rPr>
              <w:t xml:space="preserve"> computer </w:t>
            </w:r>
            <w:proofErr w:type="spellStart"/>
            <w:r w:rsidR="004D743A" w:rsidRPr="004D743A">
              <w:rPr>
                <w:szCs w:val="24"/>
              </w:rPr>
              <w:t>science</w:t>
            </w:r>
            <w:proofErr w:type="spellEnd"/>
            <w:r w:rsidR="004D743A" w:rsidRPr="004D743A">
              <w:rPr>
                <w:szCs w:val="24"/>
              </w:rPr>
              <w:t xml:space="preserve"> </w:t>
            </w:r>
            <w:proofErr w:type="spellStart"/>
            <w:r w:rsidR="004D743A" w:rsidRPr="004D743A">
              <w:rPr>
                <w:szCs w:val="24"/>
              </w:rPr>
              <w:t>students</w:t>
            </w:r>
            <w:proofErr w:type="spellEnd"/>
            <w:r w:rsidR="004D743A" w:rsidRPr="004D743A">
              <w:rPr>
                <w:szCs w:val="24"/>
              </w:rPr>
              <w:t xml:space="preserve">, </w:t>
            </w:r>
            <w:proofErr w:type="spellStart"/>
            <w:r w:rsidR="004D743A" w:rsidRPr="004D743A">
              <w:rPr>
                <w:szCs w:val="24"/>
              </w:rPr>
              <w:t>has</w:t>
            </w:r>
            <w:proofErr w:type="spellEnd"/>
            <w:r w:rsidR="004D743A" w:rsidRPr="004D743A">
              <w:rPr>
                <w:szCs w:val="24"/>
              </w:rPr>
              <w:t xml:space="preserve"> </w:t>
            </w:r>
            <w:proofErr w:type="spellStart"/>
            <w:r w:rsidR="004D743A" w:rsidRPr="004D743A">
              <w:rPr>
                <w:szCs w:val="24"/>
              </w:rPr>
              <w:t>participated</w:t>
            </w:r>
            <w:proofErr w:type="spellEnd"/>
            <w:r w:rsidR="004D743A" w:rsidRPr="004D743A">
              <w:rPr>
                <w:szCs w:val="24"/>
              </w:rPr>
              <w:t xml:space="preserve"> in multiple </w:t>
            </w:r>
            <w:proofErr w:type="spellStart"/>
            <w:r w:rsidR="004D743A" w:rsidRPr="004D743A">
              <w:rPr>
                <w:szCs w:val="24"/>
              </w:rPr>
              <w:t>educational</w:t>
            </w:r>
            <w:proofErr w:type="spellEnd"/>
            <w:r w:rsidR="004D743A" w:rsidRPr="004D743A">
              <w:rPr>
                <w:szCs w:val="24"/>
              </w:rPr>
              <w:t xml:space="preserve"> </w:t>
            </w:r>
            <w:proofErr w:type="spellStart"/>
            <w:r w:rsidR="004D743A" w:rsidRPr="004D743A">
              <w:rPr>
                <w:szCs w:val="24"/>
              </w:rPr>
              <w:t>and</w:t>
            </w:r>
            <w:proofErr w:type="spellEnd"/>
            <w:r w:rsidR="004D743A" w:rsidRPr="004D743A">
              <w:rPr>
                <w:szCs w:val="24"/>
              </w:rPr>
              <w:t xml:space="preserve"> </w:t>
            </w:r>
            <w:proofErr w:type="spellStart"/>
            <w:r w:rsidR="004D743A" w:rsidRPr="004D743A">
              <w:rPr>
                <w:szCs w:val="24"/>
              </w:rPr>
              <w:t>research</w:t>
            </w:r>
            <w:proofErr w:type="spellEnd"/>
            <w:r w:rsidR="004D743A" w:rsidRPr="004D743A">
              <w:rPr>
                <w:szCs w:val="24"/>
              </w:rPr>
              <w:t xml:space="preserve"> </w:t>
            </w:r>
            <w:proofErr w:type="spellStart"/>
            <w:r w:rsidR="004D743A" w:rsidRPr="004D743A">
              <w:rPr>
                <w:szCs w:val="24"/>
              </w:rPr>
              <w:t>projects</w:t>
            </w:r>
            <w:proofErr w:type="spellEnd"/>
            <w:r w:rsidR="004D743A" w:rsidRPr="004D743A">
              <w:rPr>
                <w:szCs w:val="24"/>
              </w:rPr>
              <w:t xml:space="preserve">, </w:t>
            </w:r>
            <w:proofErr w:type="spellStart"/>
            <w:r w:rsidR="004D743A" w:rsidRPr="004D743A">
              <w:rPr>
                <w:szCs w:val="24"/>
              </w:rPr>
              <w:t>including</w:t>
            </w:r>
            <w:proofErr w:type="spellEnd"/>
            <w:r w:rsidR="004D743A" w:rsidRPr="004D743A">
              <w:rPr>
                <w:szCs w:val="24"/>
              </w:rPr>
              <w:t xml:space="preserve"> NASA-</w:t>
            </w:r>
            <w:proofErr w:type="spellStart"/>
            <w:r w:rsidR="004D743A" w:rsidRPr="004D743A">
              <w:rPr>
                <w:szCs w:val="24"/>
              </w:rPr>
              <w:t>supported</w:t>
            </w:r>
            <w:proofErr w:type="spellEnd"/>
            <w:r w:rsidR="004D743A" w:rsidRPr="004D743A">
              <w:rPr>
                <w:szCs w:val="24"/>
              </w:rPr>
              <w:t xml:space="preserve"> </w:t>
            </w:r>
            <w:proofErr w:type="spellStart"/>
            <w:r w:rsidR="004D743A" w:rsidRPr="004D743A">
              <w:rPr>
                <w:szCs w:val="24"/>
              </w:rPr>
              <w:t>initiatives</w:t>
            </w:r>
            <w:proofErr w:type="spellEnd"/>
            <w:r w:rsidR="004D743A" w:rsidRPr="004D743A">
              <w:rPr>
                <w:szCs w:val="24"/>
              </w:rPr>
              <w:t xml:space="preserve"> for </w:t>
            </w:r>
            <w:proofErr w:type="spellStart"/>
            <w:r w:rsidR="004D743A" w:rsidRPr="004D743A">
              <w:rPr>
                <w:szCs w:val="24"/>
              </w:rPr>
              <w:t>designing</w:t>
            </w:r>
            <w:proofErr w:type="spellEnd"/>
            <w:r w:rsidR="004D743A" w:rsidRPr="004D743A">
              <w:rPr>
                <w:szCs w:val="24"/>
              </w:rPr>
              <w:t xml:space="preserve"> </w:t>
            </w:r>
            <w:proofErr w:type="spellStart"/>
            <w:r w:rsidR="004D743A" w:rsidRPr="004D743A">
              <w:rPr>
                <w:szCs w:val="24"/>
              </w:rPr>
              <w:t>robots</w:t>
            </w:r>
            <w:proofErr w:type="spellEnd"/>
            <w:r w:rsidR="004D743A" w:rsidRPr="004D743A">
              <w:rPr>
                <w:szCs w:val="24"/>
              </w:rPr>
              <w:t xml:space="preserve"> </w:t>
            </w:r>
            <w:proofErr w:type="spellStart"/>
            <w:r w:rsidR="004D743A" w:rsidRPr="004D743A">
              <w:rPr>
                <w:szCs w:val="24"/>
              </w:rPr>
              <w:t>capable</w:t>
            </w:r>
            <w:proofErr w:type="spellEnd"/>
            <w:r w:rsidR="004D743A" w:rsidRPr="004D743A">
              <w:rPr>
                <w:szCs w:val="24"/>
              </w:rPr>
              <w:t xml:space="preserve"> of </w:t>
            </w:r>
            <w:proofErr w:type="spellStart"/>
            <w:r w:rsidR="004D743A" w:rsidRPr="004D743A">
              <w:rPr>
                <w:szCs w:val="24"/>
              </w:rPr>
              <w:t>operating</w:t>
            </w:r>
            <w:proofErr w:type="spellEnd"/>
            <w:r w:rsidR="004D743A" w:rsidRPr="004D743A">
              <w:rPr>
                <w:szCs w:val="24"/>
              </w:rPr>
              <w:t xml:space="preserve"> on Mars, as </w:t>
            </w:r>
            <w:proofErr w:type="spellStart"/>
            <w:r w:rsidR="004D743A" w:rsidRPr="004D743A">
              <w:rPr>
                <w:szCs w:val="24"/>
              </w:rPr>
              <w:t>well</w:t>
            </w:r>
            <w:proofErr w:type="spellEnd"/>
            <w:r w:rsidR="004D743A" w:rsidRPr="004D743A">
              <w:rPr>
                <w:szCs w:val="24"/>
              </w:rPr>
              <w:t xml:space="preserve"> as </w:t>
            </w:r>
            <w:proofErr w:type="spellStart"/>
            <w:r w:rsidR="004D743A" w:rsidRPr="004D743A">
              <w:rPr>
                <w:szCs w:val="24"/>
              </w:rPr>
              <w:t>various</w:t>
            </w:r>
            <w:proofErr w:type="spellEnd"/>
            <w:r w:rsidR="004D743A" w:rsidRPr="004D743A">
              <w:rPr>
                <w:szCs w:val="24"/>
              </w:rPr>
              <w:t xml:space="preserve"> </w:t>
            </w:r>
            <w:proofErr w:type="spellStart"/>
            <w:r w:rsidR="004D743A" w:rsidRPr="004D743A">
              <w:rPr>
                <w:szCs w:val="24"/>
              </w:rPr>
              <w:t>projects</w:t>
            </w:r>
            <w:proofErr w:type="spellEnd"/>
            <w:r w:rsidR="004D743A" w:rsidRPr="004D743A">
              <w:rPr>
                <w:szCs w:val="24"/>
              </w:rPr>
              <w:t xml:space="preserve"> in </w:t>
            </w:r>
            <w:proofErr w:type="spellStart"/>
            <w:r w:rsidR="004D743A" w:rsidRPr="004D743A">
              <w:rPr>
                <w:szCs w:val="24"/>
              </w:rPr>
              <w:t>sensor</w:t>
            </w:r>
            <w:proofErr w:type="spellEnd"/>
            <w:r w:rsidR="004D743A" w:rsidRPr="004D743A">
              <w:rPr>
                <w:szCs w:val="24"/>
              </w:rPr>
              <w:t xml:space="preserve"> </w:t>
            </w:r>
            <w:proofErr w:type="spellStart"/>
            <w:r w:rsidR="004D743A" w:rsidRPr="004D743A">
              <w:rPr>
                <w:szCs w:val="24"/>
              </w:rPr>
              <w:t>technology</w:t>
            </w:r>
            <w:proofErr w:type="spellEnd"/>
            <w:r w:rsidR="004D743A" w:rsidRPr="004D743A">
              <w:rPr>
                <w:szCs w:val="24"/>
              </w:rPr>
              <w:t xml:space="preserve"> </w:t>
            </w:r>
            <w:proofErr w:type="spellStart"/>
            <w:r w:rsidR="004D743A" w:rsidRPr="004D743A">
              <w:rPr>
                <w:szCs w:val="24"/>
              </w:rPr>
              <w:t>and</w:t>
            </w:r>
            <w:proofErr w:type="spellEnd"/>
            <w:r w:rsidR="004D743A" w:rsidRPr="004D743A">
              <w:rPr>
                <w:szCs w:val="24"/>
              </w:rPr>
              <w:t xml:space="preserve"> </w:t>
            </w:r>
            <w:proofErr w:type="spellStart"/>
            <w:r w:rsidR="004D743A" w:rsidRPr="004D743A">
              <w:rPr>
                <w:szCs w:val="24"/>
              </w:rPr>
              <w:t>automation</w:t>
            </w:r>
            <w:proofErr w:type="spellEnd"/>
            <w:r w:rsidR="004D743A" w:rsidRPr="004D743A">
              <w:rPr>
                <w:szCs w:val="24"/>
              </w:rPr>
              <w:t xml:space="preserve">. </w:t>
            </w:r>
            <w:proofErr w:type="spellStart"/>
            <w:r w:rsidR="004D743A" w:rsidRPr="004D743A">
              <w:rPr>
                <w:szCs w:val="24"/>
              </w:rPr>
              <w:t>Several</w:t>
            </w:r>
            <w:proofErr w:type="spellEnd"/>
            <w:r w:rsidR="004D743A" w:rsidRPr="004D743A">
              <w:rPr>
                <w:szCs w:val="24"/>
              </w:rPr>
              <w:t xml:space="preserve"> team </w:t>
            </w:r>
            <w:proofErr w:type="spellStart"/>
            <w:r w:rsidR="004D743A" w:rsidRPr="004D743A">
              <w:rPr>
                <w:szCs w:val="24"/>
              </w:rPr>
              <w:t>members</w:t>
            </w:r>
            <w:proofErr w:type="spellEnd"/>
            <w:r w:rsidR="004D743A" w:rsidRPr="004D743A">
              <w:rPr>
                <w:szCs w:val="24"/>
              </w:rPr>
              <w:t xml:space="preserve"> </w:t>
            </w:r>
            <w:proofErr w:type="spellStart"/>
            <w:r w:rsidR="004D743A" w:rsidRPr="004D743A">
              <w:rPr>
                <w:szCs w:val="24"/>
              </w:rPr>
              <w:t>have</w:t>
            </w:r>
            <w:proofErr w:type="spellEnd"/>
            <w:r w:rsidR="004D743A" w:rsidRPr="004D743A">
              <w:rPr>
                <w:szCs w:val="24"/>
              </w:rPr>
              <w:t xml:space="preserve"> </w:t>
            </w:r>
            <w:proofErr w:type="spellStart"/>
            <w:r w:rsidR="004D743A" w:rsidRPr="004D743A">
              <w:rPr>
                <w:szCs w:val="24"/>
              </w:rPr>
              <w:t>pursued</w:t>
            </w:r>
            <w:proofErr w:type="spellEnd"/>
            <w:r w:rsidR="004D743A" w:rsidRPr="004D743A">
              <w:rPr>
                <w:szCs w:val="24"/>
              </w:rPr>
              <w:t xml:space="preserve"> </w:t>
            </w:r>
            <w:proofErr w:type="spellStart"/>
            <w:r w:rsidR="004D743A" w:rsidRPr="004D743A">
              <w:rPr>
                <w:szCs w:val="24"/>
              </w:rPr>
              <w:t>specialized</w:t>
            </w:r>
            <w:proofErr w:type="spellEnd"/>
            <w:r w:rsidR="004D743A" w:rsidRPr="004D743A">
              <w:rPr>
                <w:szCs w:val="24"/>
              </w:rPr>
              <w:t xml:space="preserve"> training relevant </w:t>
            </w:r>
            <w:proofErr w:type="spellStart"/>
            <w:r w:rsidR="004D743A" w:rsidRPr="004D743A">
              <w:rPr>
                <w:szCs w:val="24"/>
              </w:rPr>
              <w:t>to</w:t>
            </w:r>
            <w:proofErr w:type="spellEnd"/>
            <w:r w:rsidR="004D743A" w:rsidRPr="004D743A">
              <w:rPr>
                <w:szCs w:val="24"/>
              </w:rPr>
              <w:t xml:space="preserve"> </w:t>
            </w:r>
            <w:proofErr w:type="spellStart"/>
            <w:r w:rsidR="004D743A" w:rsidRPr="004D743A">
              <w:rPr>
                <w:szCs w:val="24"/>
              </w:rPr>
              <w:t>our</w:t>
            </w:r>
            <w:proofErr w:type="spellEnd"/>
            <w:r w:rsidR="004D743A" w:rsidRPr="004D743A">
              <w:rPr>
                <w:szCs w:val="24"/>
              </w:rPr>
              <w:t xml:space="preserve"> business in </w:t>
            </w:r>
            <w:proofErr w:type="spellStart"/>
            <w:r w:rsidR="004D743A" w:rsidRPr="004D743A">
              <w:rPr>
                <w:szCs w:val="24"/>
              </w:rPr>
              <w:t>robotics</w:t>
            </w:r>
            <w:proofErr w:type="spellEnd"/>
            <w:r w:rsidR="004D743A" w:rsidRPr="004D743A">
              <w:rPr>
                <w:szCs w:val="24"/>
              </w:rPr>
              <w:t xml:space="preserve">, </w:t>
            </w:r>
            <w:proofErr w:type="spellStart"/>
            <w:r w:rsidR="004D743A" w:rsidRPr="004D743A">
              <w:rPr>
                <w:szCs w:val="24"/>
              </w:rPr>
              <w:t>sensors</w:t>
            </w:r>
            <w:proofErr w:type="spellEnd"/>
            <w:r w:rsidR="004D743A" w:rsidRPr="004D743A">
              <w:rPr>
                <w:szCs w:val="24"/>
              </w:rPr>
              <w:t xml:space="preserve">, </w:t>
            </w:r>
            <w:proofErr w:type="spellStart"/>
            <w:r w:rsidR="004D743A" w:rsidRPr="004D743A">
              <w:rPr>
                <w:szCs w:val="24"/>
              </w:rPr>
              <w:t>and</w:t>
            </w:r>
            <w:proofErr w:type="spellEnd"/>
            <w:r w:rsidR="004D743A" w:rsidRPr="004D743A">
              <w:rPr>
                <w:szCs w:val="24"/>
              </w:rPr>
              <w:t xml:space="preserve"> </w:t>
            </w:r>
            <w:proofErr w:type="spellStart"/>
            <w:r w:rsidR="004D743A" w:rsidRPr="004D743A">
              <w:rPr>
                <w:szCs w:val="24"/>
              </w:rPr>
              <w:t>microelectronics</w:t>
            </w:r>
            <w:proofErr w:type="spellEnd"/>
            <w:r w:rsidR="004D743A" w:rsidRPr="004D743A">
              <w:rPr>
                <w:szCs w:val="24"/>
              </w:rPr>
              <w:t>.</w:t>
            </w:r>
          </w:p>
          <w:p w14:paraId="23EBFD6E" w14:textId="77777777" w:rsidR="00562464" w:rsidRPr="003F1E14" w:rsidRDefault="00562464" w:rsidP="00444F03">
            <w:pPr>
              <w:rPr>
                <w:sz w:val="20"/>
                <w:szCs w:val="20"/>
              </w:rPr>
            </w:pPr>
          </w:p>
          <w:p w14:paraId="12FD66E8" w14:textId="77777777" w:rsidR="00562464" w:rsidRPr="003F1E14" w:rsidRDefault="00562464" w:rsidP="00444F03">
            <w:pPr>
              <w:rPr>
                <w:sz w:val="20"/>
                <w:szCs w:val="20"/>
              </w:rPr>
            </w:pPr>
          </w:p>
          <w:p w14:paraId="1E618FF3" w14:textId="77777777" w:rsidR="00562464" w:rsidRPr="003F1E14" w:rsidRDefault="00562464" w:rsidP="00444F03">
            <w:pPr>
              <w:rPr>
                <w:sz w:val="20"/>
                <w:szCs w:val="20"/>
              </w:rPr>
            </w:pPr>
          </w:p>
        </w:tc>
      </w:tr>
      <w:tr w:rsidR="00562464" w:rsidRPr="003F1E14" w14:paraId="360503F7" w14:textId="77777777" w:rsidTr="72874937">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4D0D53" w14:textId="4950BDA2" w:rsidR="00562464" w:rsidRPr="003F1E14" w:rsidRDefault="004D743A" w:rsidP="00444F03">
            <w:pPr>
              <w:rPr>
                <w:b/>
                <w:sz w:val="20"/>
                <w:szCs w:val="20"/>
              </w:rPr>
            </w:pPr>
            <w:r w:rsidRPr="004D743A">
              <w:rPr>
                <w:b/>
                <w:sz w:val="20"/>
                <w:szCs w:val="20"/>
              </w:rPr>
              <w:lastRenderedPageBreak/>
              <w:t xml:space="preserve">Below </w:t>
            </w:r>
            <w:proofErr w:type="spellStart"/>
            <w:r w:rsidRPr="004D743A">
              <w:rPr>
                <w:b/>
                <w:sz w:val="20"/>
                <w:szCs w:val="20"/>
              </w:rPr>
              <w:t>is</w:t>
            </w:r>
            <w:proofErr w:type="spellEnd"/>
            <w:r w:rsidRPr="004D743A">
              <w:rPr>
                <w:b/>
                <w:sz w:val="20"/>
                <w:szCs w:val="20"/>
              </w:rPr>
              <w:t xml:space="preserve"> an </w:t>
            </w:r>
            <w:proofErr w:type="spellStart"/>
            <w:r w:rsidRPr="004D743A">
              <w:rPr>
                <w:b/>
                <w:sz w:val="20"/>
                <w:szCs w:val="20"/>
              </w:rPr>
              <w:t>overview</w:t>
            </w:r>
            <w:proofErr w:type="spellEnd"/>
            <w:r w:rsidRPr="004D743A">
              <w:rPr>
                <w:b/>
                <w:sz w:val="20"/>
                <w:szCs w:val="20"/>
              </w:rPr>
              <w:t xml:space="preserve"> of </w:t>
            </w:r>
            <w:proofErr w:type="spellStart"/>
            <w:r w:rsidRPr="004D743A">
              <w:rPr>
                <w:b/>
                <w:sz w:val="20"/>
                <w:szCs w:val="20"/>
              </w:rPr>
              <w:t>the</w:t>
            </w:r>
            <w:proofErr w:type="spellEnd"/>
            <w:r w:rsidRPr="004D743A">
              <w:rPr>
                <w:b/>
                <w:sz w:val="20"/>
                <w:szCs w:val="20"/>
              </w:rPr>
              <w:t xml:space="preserve"> </w:t>
            </w:r>
            <w:proofErr w:type="spellStart"/>
            <w:r w:rsidRPr="004D743A">
              <w:rPr>
                <w:b/>
                <w:sz w:val="20"/>
                <w:szCs w:val="20"/>
              </w:rPr>
              <w:t>current</w:t>
            </w:r>
            <w:proofErr w:type="spellEnd"/>
            <w:r w:rsidRPr="004D743A">
              <w:rPr>
                <w:b/>
                <w:sz w:val="20"/>
                <w:szCs w:val="20"/>
              </w:rPr>
              <w:t xml:space="preserve"> team </w:t>
            </w:r>
            <w:proofErr w:type="spellStart"/>
            <w:r w:rsidRPr="004D743A">
              <w:rPr>
                <w:b/>
                <w:sz w:val="20"/>
                <w:szCs w:val="20"/>
              </w:rPr>
              <w:t>members</w:t>
            </w:r>
            <w:proofErr w:type="spellEnd"/>
            <w:r w:rsidRPr="004D743A">
              <w:rPr>
                <w:b/>
                <w:sz w:val="20"/>
                <w:szCs w:val="20"/>
              </w:rPr>
              <w:t xml:space="preserve"> </w:t>
            </w:r>
            <w:proofErr w:type="spellStart"/>
            <w:r w:rsidRPr="004D743A">
              <w:rPr>
                <w:b/>
                <w:sz w:val="20"/>
                <w:szCs w:val="20"/>
              </w:rPr>
              <w:t>and</w:t>
            </w:r>
            <w:proofErr w:type="spellEnd"/>
            <w:r w:rsidRPr="004D743A">
              <w:rPr>
                <w:b/>
                <w:sz w:val="20"/>
                <w:szCs w:val="20"/>
              </w:rPr>
              <w:t xml:space="preserve"> </w:t>
            </w:r>
            <w:proofErr w:type="spellStart"/>
            <w:r w:rsidRPr="004D743A">
              <w:rPr>
                <w:b/>
                <w:sz w:val="20"/>
                <w:szCs w:val="20"/>
              </w:rPr>
              <w:t>their</w:t>
            </w:r>
            <w:proofErr w:type="spellEnd"/>
            <w:r w:rsidRPr="004D743A">
              <w:rPr>
                <w:b/>
                <w:sz w:val="20"/>
                <w:szCs w:val="20"/>
              </w:rPr>
              <w:t xml:space="preserve"> </w:t>
            </w:r>
            <w:proofErr w:type="spellStart"/>
            <w:r w:rsidRPr="004D743A">
              <w:rPr>
                <w:b/>
                <w:sz w:val="20"/>
                <w:szCs w:val="20"/>
              </w:rPr>
              <w:t>educational</w:t>
            </w:r>
            <w:proofErr w:type="spellEnd"/>
            <w:r w:rsidRPr="004D743A">
              <w:rPr>
                <w:b/>
                <w:sz w:val="20"/>
                <w:szCs w:val="20"/>
              </w:rPr>
              <w:t xml:space="preserve"> background, </w:t>
            </w:r>
            <w:proofErr w:type="spellStart"/>
            <w:r w:rsidRPr="004D743A">
              <w:rPr>
                <w:b/>
                <w:sz w:val="20"/>
                <w:szCs w:val="20"/>
              </w:rPr>
              <w:t>highlighting</w:t>
            </w:r>
            <w:proofErr w:type="spellEnd"/>
            <w:r w:rsidRPr="004D743A">
              <w:rPr>
                <w:b/>
                <w:sz w:val="20"/>
                <w:szCs w:val="20"/>
              </w:rPr>
              <w:t xml:space="preserve"> </w:t>
            </w:r>
            <w:proofErr w:type="spellStart"/>
            <w:r w:rsidRPr="004D743A">
              <w:rPr>
                <w:b/>
                <w:sz w:val="20"/>
                <w:szCs w:val="20"/>
              </w:rPr>
              <w:t>their</w:t>
            </w:r>
            <w:proofErr w:type="spellEnd"/>
            <w:r w:rsidRPr="004D743A">
              <w:rPr>
                <w:b/>
                <w:sz w:val="20"/>
                <w:szCs w:val="20"/>
              </w:rPr>
              <w:t xml:space="preserve"> </w:t>
            </w:r>
            <w:proofErr w:type="spellStart"/>
            <w:r w:rsidRPr="004D743A">
              <w:rPr>
                <w:b/>
                <w:sz w:val="20"/>
                <w:szCs w:val="20"/>
              </w:rPr>
              <w:t>relevance</w:t>
            </w:r>
            <w:proofErr w:type="spellEnd"/>
            <w:r w:rsidRPr="004D743A">
              <w:rPr>
                <w:b/>
                <w:sz w:val="20"/>
                <w:szCs w:val="20"/>
              </w:rPr>
              <w:t xml:space="preserve"> </w:t>
            </w:r>
            <w:proofErr w:type="spellStart"/>
            <w:r w:rsidRPr="004D743A">
              <w:rPr>
                <w:b/>
                <w:sz w:val="20"/>
                <w:szCs w:val="20"/>
              </w:rPr>
              <w:t>to</w:t>
            </w:r>
            <w:proofErr w:type="spellEnd"/>
            <w:r w:rsidRPr="004D743A">
              <w:rPr>
                <w:b/>
                <w:sz w:val="20"/>
                <w:szCs w:val="20"/>
              </w:rPr>
              <w:t xml:space="preserve"> </w:t>
            </w:r>
            <w:proofErr w:type="spellStart"/>
            <w:r w:rsidRPr="004D743A">
              <w:rPr>
                <w:b/>
                <w:sz w:val="20"/>
                <w:szCs w:val="20"/>
              </w:rPr>
              <w:t>Nava’s</w:t>
            </w:r>
            <w:proofErr w:type="spellEnd"/>
            <w:r w:rsidRPr="004D743A">
              <w:rPr>
                <w:b/>
                <w:sz w:val="20"/>
                <w:szCs w:val="20"/>
              </w:rPr>
              <w:t xml:space="preserve"> </w:t>
            </w:r>
            <w:proofErr w:type="spellStart"/>
            <w:r w:rsidRPr="004D743A">
              <w:rPr>
                <w:b/>
                <w:sz w:val="20"/>
                <w:szCs w:val="20"/>
              </w:rPr>
              <w:t>activities</w:t>
            </w:r>
            <w:proofErr w:type="spellEnd"/>
            <w:r w:rsidRPr="004D743A">
              <w:rPr>
                <w:b/>
                <w:sz w:val="20"/>
                <w:szCs w:val="20"/>
              </w:rPr>
              <w:t>:</w:t>
            </w:r>
          </w:p>
        </w:tc>
      </w:tr>
      <w:tr w:rsidR="00562464" w:rsidRPr="003F1E14" w14:paraId="5E5344FB" w14:textId="77777777" w:rsidTr="72874937">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EBEE4A" w14:textId="77777777" w:rsidR="004D743A" w:rsidRPr="004D743A" w:rsidRDefault="004D743A" w:rsidP="004D743A">
            <w:pPr>
              <w:rPr>
                <w:szCs w:val="24"/>
              </w:rPr>
            </w:pPr>
            <w:r w:rsidRPr="004D743A">
              <w:rPr>
                <w:b/>
                <w:bCs/>
                <w:szCs w:val="24"/>
              </w:rPr>
              <w:t>Alexandru Petrescu</w:t>
            </w:r>
            <w:r w:rsidRPr="004D743A">
              <w:rPr>
                <w:szCs w:val="24"/>
              </w:rPr>
              <w:t xml:space="preserve"> – Student at </w:t>
            </w:r>
            <w:proofErr w:type="spellStart"/>
            <w:r w:rsidRPr="004D743A">
              <w:rPr>
                <w:szCs w:val="24"/>
              </w:rPr>
              <w:t>the</w:t>
            </w:r>
            <w:proofErr w:type="spellEnd"/>
            <w:r w:rsidRPr="004D743A">
              <w:rPr>
                <w:szCs w:val="24"/>
              </w:rPr>
              <w:t xml:space="preserve"> </w:t>
            </w:r>
            <w:proofErr w:type="spellStart"/>
            <w:r w:rsidRPr="004D743A">
              <w:rPr>
                <w:szCs w:val="24"/>
              </w:rPr>
              <w:t>Faculty</w:t>
            </w:r>
            <w:proofErr w:type="spellEnd"/>
            <w:r w:rsidRPr="004D743A">
              <w:rPr>
                <w:szCs w:val="24"/>
              </w:rPr>
              <w:t xml:space="preserve"> of </w:t>
            </w:r>
            <w:proofErr w:type="spellStart"/>
            <w:r w:rsidRPr="004D743A">
              <w:rPr>
                <w:szCs w:val="24"/>
              </w:rPr>
              <w:t>Automation</w:t>
            </w:r>
            <w:proofErr w:type="spellEnd"/>
            <w:r w:rsidRPr="004D743A">
              <w:rPr>
                <w:szCs w:val="24"/>
              </w:rPr>
              <w:t xml:space="preserve"> </w:t>
            </w:r>
            <w:proofErr w:type="spellStart"/>
            <w:r w:rsidRPr="004D743A">
              <w:rPr>
                <w:szCs w:val="24"/>
              </w:rPr>
              <w:t>and</w:t>
            </w:r>
            <w:proofErr w:type="spellEnd"/>
            <w:r w:rsidRPr="004D743A">
              <w:rPr>
                <w:szCs w:val="24"/>
              </w:rPr>
              <w:t xml:space="preserve"> Computer </w:t>
            </w:r>
            <w:proofErr w:type="spellStart"/>
            <w:r w:rsidRPr="004D743A">
              <w:rPr>
                <w:szCs w:val="24"/>
              </w:rPr>
              <w:t>Science</w:t>
            </w:r>
            <w:proofErr w:type="spellEnd"/>
            <w:r w:rsidRPr="004D743A">
              <w:rPr>
                <w:szCs w:val="24"/>
              </w:rPr>
              <w:t xml:space="preserve">, University of Craiova. Alexandru </w:t>
            </w:r>
            <w:proofErr w:type="spellStart"/>
            <w:r w:rsidRPr="004D743A">
              <w:rPr>
                <w:szCs w:val="24"/>
              </w:rPr>
              <w:t>has</w:t>
            </w:r>
            <w:proofErr w:type="spellEnd"/>
            <w:r w:rsidRPr="004D743A">
              <w:rPr>
                <w:szCs w:val="24"/>
              </w:rPr>
              <w:t xml:space="preserve"> extensive </w:t>
            </w:r>
            <w:proofErr w:type="spellStart"/>
            <w:r w:rsidRPr="004D743A">
              <w:rPr>
                <w:szCs w:val="24"/>
              </w:rPr>
              <w:t>international</w:t>
            </w:r>
            <w:proofErr w:type="spellEnd"/>
            <w:r w:rsidRPr="004D743A">
              <w:rPr>
                <w:szCs w:val="24"/>
              </w:rPr>
              <w:t xml:space="preserve"> </w:t>
            </w:r>
            <w:proofErr w:type="spellStart"/>
            <w:r w:rsidRPr="004D743A">
              <w:rPr>
                <w:szCs w:val="24"/>
              </w:rPr>
              <w:t>experience</w:t>
            </w:r>
            <w:proofErr w:type="spellEnd"/>
            <w:r w:rsidRPr="004D743A">
              <w:rPr>
                <w:szCs w:val="24"/>
              </w:rPr>
              <w:t xml:space="preserve"> in </w:t>
            </w:r>
            <w:proofErr w:type="spellStart"/>
            <w:r w:rsidRPr="004D743A">
              <w:rPr>
                <w:szCs w:val="24"/>
              </w:rPr>
              <w:t>robotics</w:t>
            </w:r>
            <w:proofErr w:type="spellEnd"/>
            <w:r w:rsidRPr="004D743A">
              <w:rPr>
                <w:szCs w:val="24"/>
              </w:rPr>
              <w:t xml:space="preserve"> </w:t>
            </w:r>
            <w:proofErr w:type="spellStart"/>
            <w:r w:rsidRPr="004D743A">
              <w:rPr>
                <w:szCs w:val="24"/>
              </w:rPr>
              <w:t>competitions</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is</w:t>
            </w:r>
            <w:proofErr w:type="spellEnd"/>
            <w:r w:rsidRPr="004D743A">
              <w:rPr>
                <w:szCs w:val="24"/>
              </w:rPr>
              <w:t xml:space="preserve"> </w:t>
            </w:r>
            <w:proofErr w:type="spellStart"/>
            <w:r w:rsidRPr="004D743A">
              <w:rPr>
                <w:szCs w:val="24"/>
              </w:rPr>
              <w:t>also</w:t>
            </w:r>
            <w:proofErr w:type="spellEnd"/>
            <w:r w:rsidRPr="004D743A">
              <w:rPr>
                <w:szCs w:val="24"/>
              </w:rPr>
              <w:t xml:space="preserve"> </w:t>
            </w:r>
            <w:proofErr w:type="spellStart"/>
            <w:r w:rsidRPr="004D743A">
              <w:rPr>
                <w:szCs w:val="24"/>
              </w:rPr>
              <w:t>one</w:t>
            </w:r>
            <w:proofErr w:type="spellEnd"/>
            <w:r w:rsidRPr="004D743A">
              <w:rPr>
                <w:szCs w:val="24"/>
              </w:rPr>
              <w:t xml:space="preserve"> of </w:t>
            </w:r>
            <w:proofErr w:type="spellStart"/>
            <w:r w:rsidRPr="004D743A">
              <w:rPr>
                <w:szCs w:val="24"/>
              </w:rPr>
              <w:t>the</w:t>
            </w:r>
            <w:proofErr w:type="spellEnd"/>
            <w:r w:rsidRPr="004D743A">
              <w:rPr>
                <w:szCs w:val="24"/>
              </w:rPr>
              <w:t xml:space="preserve"> </w:t>
            </w:r>
            <w:proofErr w:type="spellStart"/>
            <w:r w:rsidRPr="004D743A">
              <w:rPr>
                <w:szCs w:val="24"/>
              </w:rPr>
              <w:t>potential</w:t>
            </w:r>
            <w:proofErr w:type="spellEnd"/>
            <w:r w:rsidRPr="004D743A">
              <w:rPr>
                <w:szCs w:val="24"/>
              </w:rPr>
              <w:t xml:space="preserve"> </w:t>
            </w:r>
            <w:proofErr w:type="spellStart"/>
            <w:r w:rsidRPr="004D743A">
              <w:rPr>
                <w:szCs w:val="24"/>
              </w:rPr>
              <w:t>initial</w:t>
            </w:r>
            <w:proofErr w:type="spellEnd"/>
            <w:r w:rsidRPr="004D743A">
              <w:rPr>
                <w:szCs w:val="24"/>
              </w:rPr>
              <w:t xml:space="preserve"> </w:t>
            </w:r>
            <w:proofErr w:type="spellStart"/>
            <w:r w:rsidRPr="004D743A">
              <w:rPr>
                <w:szCs w:val="24"/>
              </w:rPr>
              <w:t>investors</w:t>
            </w:r>
            <w:proofErr w:type="spellEnd"/>
            <w:r w:rsidRPr="004D743A">
              <w:rPr>
                <w:szCs w:val="24"/>
              </w:rPr>
              <w:t xml:space="preserve"> in </w:t>
            </w:r>
            <w:proofErr w:type="spellStart"/>
            <w:r w:rsidRPr="004D743A">
              <w:rPr>
                <w:szCs w:val="24"/>
              </w:rPr>
              <w:t>the</w:t>
            </w:r>
            <w:proofErr w:type="spellEnd"/>
            <w:r w:rsidRPr="004D743A">
              <w:rPr>
                <w:szCs w:val="24"/>
              </w:rPr>
              <w:t xml:space="preserve"> company.</w:t>
            </w:r>
          </w:p>
          <w:p w14:paraId="662160CD" w14:textId="77777777" w:rsidR="004D743A" w:rsidRPr="004D743A" w:rsidRDefault="004D743A" w:rsidP="004D743A">
            <w:pPr>
              <w:rPr>
                <w:szCs w:val="24"/>
              </w:rPr>
            </w:pPr>
            <w:r w:rsidRPr="004D743A">
              <w:rPr>
                <w:b/>
                <w:bCs/>
                <w:szCs w:val="24"/>
              </w:rPr>
              <w:t xml:space="preserve">Bogdan-Valentin </w:t>
            </w:r>
            <w:proofErr w:type="spellStart"/>
            <w:r w:rsidRPr="004D743A">
              <w:rPr>
                <w:b/>
                <w:bCs/>
                <w:szCs w:val="24"/>
              </w:rPr>
              <w:t>Macreanu</w:t>
            </w:r>
            <w:proofErr w:type="spellEnd"/>
            <w:r w:rsidRPr="004D743A">
              <w:rPr>
                <w:szCs w:val="24"/>
              </w:rPr>
              <w:t xml:space="preserve"> – Student at </w:t>
            </w:r>
            <w:proofErr w:type="spellStart"/>
            <w:r w:rsidRPr="004D743A">
              <w:rPr>
                <w:szCs w:val="24"/>
              </w:rPr>
              <w:t>the</w:t>
            </w:r>
            <w:proofErr w:type="spellEnd"/>
            <w:r w:rsidRPr="004D743A">
              <w:rPr>
                <w:szCs w:val="24"/>
              </w:rPr>
              <w:t xml:space="preserve"> </w:t>
            </w:r>
            <w:proofErr w:type="spellStart"/>
            <w:r w:rsidRPr="004D743A">
              <w:rPr>
                <w:szCs w:val="24"/>
              </w:rPr>
              <w:t>Faculty</w:t>
            </w:r>
            <w:proofErr w:type="spellEnd"/>
            <w:r w:rsidRPr="004D743A">
              <w:rPr>
                <w:szCs w:val="24"/>
              </w:rPr>
              <w:t xml:space="preserve"> of </w:t>
            </w:r>
            <w:proofErr w:type="spellStart"/>
            <w:r w:rsidRPr="004D743A">
              <w:rPr>
                <w:szCs w:val="24"/>
              </w:rPr>
              <w:t>Electrical</w:t>
            </w:r>
            <w:proofErr w:type="spellEnd"/>
            <w:r w:rsidRPr="004D743A">
              <w:rPr>
                <w:szCs w:val="24"/>
              </w:rPr>
              <w:t xml:space="preserve"> Engineering, University Politehnica of </w:t>
            </w:r>
            <w:proofErr w:type="spellStart"/>
            <w:r w:rsidRPr="004D743A">
              <w:rPr>
                <w:szCs w:val="24"/>
              </w:rPr>
              <w:t>Bucharest</w:t>
            </w:r>
            <w:proofErr w:type="spellEnd"/>
            <w:r w:rsidRPr="004D743A">
              <w:rPr>
                <w:szCs w:val="24"/>
              </w:rPr>
              <w:t xml:space="preserve"> (UPB), </w:t>
            </w:r>
            <w:proofErr w:type="spellStart"/>
            <w:r w:rsidRPr="004D743A">
              <w:rPr>
                <w:szCs w:val="24"/>
              </w:rPr>
              <w:t>with</w:t>
            </w:r>
            <w:proofErr w:type="spellEnd"/>
            <w:r w:rsidRPr="004D743A">
              <w:rPr>
                <w:szCs w:val="24"/>
              </w:rPr>
              <w:t xml:space="preserve"> </w:t>
            </w:r>
            <w:proofErr w:type="spellStart"/>
            <w:r w:rsidRPr="004D743A">
              <w:rPr>
                <w:szCs w:val="24"/>
              </w:rPr>
              <w:t>interests</w:t>
            </w:r>
            <w:proofErr w:type="spellEnd"/>
            <w:r w:rsidRPr="004D743A">
              <w:rPr>
                <w:szCs w:val="24"/>
              </w:rPr>
              <w:t xml:space="preserve"> in material </w:t>
            </w:r>
            <w:proofErr w:type="spellStart"/>
            <w:r w:rsidRPr="004D743A">
              <w:rPr>
                <w:szCs w:val="24"/>
              </w:rPr>
              <w:t>structure</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applications</w:t>
            </w:r>
            <w:proofErr w:type="spellEnd"/>
            <w:r w:rsidRPr="004D743A">
              <w:rPr>
                <w:szCs w:val="24"/>
              </w:rPr>
              <w:t xml:space="preserve"> in </w:t>
            </w:r>
            <w:proofErr w:type="spellStart"/>
            <w:r w:rsidRPr="004D743A">
              <w:rPr>
                <w:szCs w:val="24"/>
              </w:rPr>
              <w:t>electrotechnical</w:t>
            </w:r>
            <w:proofErr w:type="spellEnd"/>
            <w:r w:rsidRPr="004D743A">
              <w:rPr>
                <w:szCs w:val="24"/>
              </w:rPr>
              <w:t xml:space="preserve"> </w:t>
            </w:r>
            <w:proofErr w:type="spellStart"/>
            <w:r w:rsidRPr="004D743A">
              <w:rPr>
                <w:szCs w:val="24"/>
              </w:rPr>
              <w:t>systems</w:t>
            </w:r>
            <w:proofErr w:type="spellEnd"/>
            <w:r w:rsidRPr="004D743A">
              <w:rPr>
                <w:szCs w:val="24"/>
              </w:rPr>
              <w:t>.</w:t>
            </w:r>
          </w:p>
          <w:p w14:paraId="298B8319" w14:textId="77777777" w:rsidR="004D743A" w:rsidRPr="004D743A" w:rsidRDefault="004D743A" w:rsidP="004D743A">
            <w:pPr>
              <w:rPr>
                <w:szCs w:val="24"/>
              </w:rPr>
            </w:pPr>
            <w:r w:rsidRPr="004D743A">
              <w:rPr>
                <w:b/>
                <w:bCs/>
                <w:szCs w:val="24"/>
              </w:rPr>
              <w:t>Rareș-Andrei Burada</w:t>
            </w:r>
            <w:r w:rsidRPr="004D743A">
              <w:rPr>
                <w:szCs w:val="24"/>
              </w:rPr>
              <w:t xml:space="preserve"> – Student at </w:t>
            </w:r>
            <w:proofErr w:type="spellStart"/>
            <w:r w:rsidRPr="004D743A">
              <w:rPr>
                <w:szCs w:val="24"/>
              </w:rPr>
              <w:t>the</w:t>
            </w:r>
            <w:proofErr w:type="spellEnd"/>
            <w:r w:rsidRPr="004D743A">
              <w:rPr>
                <w:szCs w:val="24"/>
              </w:rPr>
              <w:t xml:space="preserve"> </w:t>
            </w:r>
            <w:proofErr w:type="spellStart"/>
            <w:r w:rsidRPr="004D743A">
              <w:rPr>
                <w:szCs w:val="24"/>
              </w:rPr>
              <w:t>Faculty</w:t>
            </w:r>
            <w:proofErr w:type="spellEnd"/>
            <w:r w:rsidRPr="004D743A">
              <w:rPr>
                <w:szCs w:val="24"/>
              </w:rPr>
              <w:t xml:space="preserve"> of </w:t>
            </w:r>
            <w:proofErr w:type="spellStart"/>
            <w:r w:rsidRPr="004D743A">
              <w:rPr>
                <w:szCs w:val="24"/>
              </w:rPr>
              <w:t>Intelligent</w:t>
            </w:r>
            <w:proofErr w:type="spellEnd"/>
            <w:r w:rsidRPr="004D743A">
              <w:rPr>
                <w:szCs w:val="24"/>
              </w:rPr>
              <w:t xml:space="preserve"> Industrial Engineering, UPB, </w:t>
            </w:r>
            <w:proofErr w:type="spellStart"/>
            <w:r w:rsidRPr="004D743A">
              <w:rPr>
                <w:szCs w:val="24"/>
              </w:rPr>
              <w:t>passionate</w:t>
            </w:r>
            <w:proofErr w:type="spellEnd"/>
            <w:r w:rsidRPr="004D743A">
              <w:rPr>
                <w:szCs w:val="24"/>
              </w:rPr>
              <w:t xml:space="preserve"> </w:t>
            </w:r>
            <w:proofErr w:type="spellStart"/>
            <w:r w:rsidRPr="004D743A">
              <w:rPr>
                <w:szCs w:val="24"/>
              </w:rPr>
              <w:t>about</w:t>
            </w:r>
            <w:proofErr w:type="spellEnd"/>
            <w:r w:rsidRPr="004D743A">
              <w:rPr>
                <w:szCs w:val="24"/>
              </w:rPr>
              <w:t xml:space="preserve"> </w:t>
            </w:r>
            <w:proofErr w:type="spellStart"/>
            <w:r w:rsidRPr="004D743A">
              <w:rPr>
                <w:szCs w:val="24"/>
              </w:rPr>
              <w:t>smart</w:t>
            </w:r>
            <w:proofErr w:type="spellEnd"/>
            <w:r w:rsidRPr="004D743A">
              <w:rPr>
                <w:szCs w:val="24"/>
              </w:rPr>
              <w:t xml:space="preserve"> </w:t>
            </w:r>
            <w:proofErr w:type="spellStart"/>
            <w:r w:rsidRPr="004D743A">
              <w:rPr>
                <w:szCs w:val="24"/>
              </w:rPr>
              <w:t>industrialization</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automation</w:t>
            </w:r>
            <w:proofErr w:type="spellEnd"/>
            <w:r w:rsidRPr="004D743A">
              <w:rPr>
                <w:szCs w:val="24"/>
              </w:rPr>
              <w:t>.</w:t>
            </w:r>
          </w:p>
          <w:p w14:paraId="68311BC3" w14:textId="77777777" w:rsidR="004D743A" w:rsidRPr="004D743A" w:rsidRDefault="004D743A" w:rsidP="004D743A">
            <w:pPr>
              <w:rPr>
                <w:szCs w:val="24"/>
              </w:rPr>
            </w:pPr>
            <w:r w:rsidRPr="004D743A">
              <w:rPr>
                <w:b/>
                <w:bCs/>
                <w:szCs w:val="24"/>
              </w:rPr>
              <w:t>Radu Marcea</w:t>
            </w:r>
            <w:r w:rsidRPr="004D743A">
              <w:rPr>
                <w:szCs w:val="24"/>
              </w:rPr>
              <w:t xml:space="preserve"> – Student at </w:t>
            </w:r>
            <w:proofErr w:type="spellStart"/>
            <w:r w:rsidRPr="004D743A">
              <w:rPr>
                <w:szCs w:val="24"/>
              </w:rPr>
              <w:t>the</w:t>
            </w:r>
            <w:proofErr w:type="spellEnd"/>
            <w:r w:rsidRPr="004D743A">
              <w:rPr>
                <w:szCs w:val="24"/>
              </w:rPr>
              <w:t xml:space="preserve"> </w:t>
            </w:r>
            <w:proofErr w:type="spellStart"/>
            <w:r w:rsidRPr="004D743A">
              <w:rPr>
                <w:szCs w:val="24"/>
              </w:rPr>
              <w:t>Faculty</w:t>
            </w:r>
            <w:proofErr w:type="spellEnd"/>
            <w:r w:rsidRPr="004D743A">
              <w:rPr>
                <w:szCs w:val="24"/>
              </w:rPr>
              <w:t xml:space="preserve"> of </w:t>
            </w:r>
            <w:proofErr w:type="spellStart"/>
            <w:r w:rsidRPr="004D743A">
              <w:rPr>
                <w:szCs w:val="24"/>
              </w:rPr>
              <w:t>Automation</w:t>
            </w:r>
            <w:proofErr w:type="spellEnd"/>
            <w:r w:rsidRPr="004D743A">
              <w:rPr>
                <w:szCs w:val="24"/>
              </w:rPr>
              <w:t xml:space="preserve">, UPB, </w:t>
            </w:r>
            <w:proofErr w:type="spellStart"/>
            <w:r w:rsidRPr="004D743A">
              <w:rPr>
                <w:szCs w:val="24"/>
              </w:rPr>
              <w:t>with</w:t>
            </w:r>
            <w:proofErr w:type="spellEnd"/>
            <w:r w:rsidRPr="004D743A">
              <w:rPr>
                <w:szCs w:val="24"/>
              </w:rPr>
              <w:t xml:space="preserve"> a </w:t>
            </w:r>
            <w:proofErr w:type="spellStart"/>
            <w:r w:rsidRPr="004D743A">
              <w:rPr>
                <w:szCs w:val="24"/>
              </w:rPr>
              <w:t>strong</w:t>
            </w:r>
            <w:proofErr w:type="spellEnd"/>
            <w:r w:rsidRPr="004D743A">
              <w:rPr>
                <w:szCs w:val="24"/>
              </w:rPr>
              <w:t xml:space="preserve"> </w:t>
            </w:r>
            <w:proofErr w:type="spellStart"/>
            <w:r w:rsidRPr="004D743A">
              <w:rPr>
                <w:szCs w:val="24"/>
              </w:rPr>
              <w:t>interest</w:t>
            </w:r>
            <w:proofErr w:type="spellEnd"/>
            <w:r w:rsidRPr="004D743A">
              <w:rPr>
                <w:szCs w:val="24"/>
              </w:rPr>
              <w:t xml:space="preserve"> in electronic </w:t>
            </w:r>
            <w:proofErr w:type="spellStart"/>
            <w:r w:rsidRPr="004D743A">
              <w:rPr>
                <w:szCs w:val="24"/>
              </w:rPr>
              <w:t>devices</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embedded</w:t>
            </w:r>
            <w:proofErr w:type="spellEnd"/>
            <w:r w:rsidRPr="004D743A">
              <w:rPr>
                <w:szCs w:val="24"/>
              </w:rPr>
              <w:t xml:space="preserve"> </w:t>
            </w:r>
            <w:proofErr w:type="spellStart"/>
            <w:r w:rsidRPr="004D743A">
              <w:rPr>
                <w:szCs w:val="24"/>
              </w:rPr>
              <w:t>systems</w:t>
            </w:r>
            <w:proofErr w:type="spellEnd"/>
            <w:r w:rsidRPr="004D743A">
              <w:rPr>
                <w:szCs w:val="24"/>
              </w:rPr>
              <w:t xml:space="preserve"> </w:t>
            </w:r>
            <w:proofErr w:type="spellStart"/>
            <w:r w:rsidRPr="004D743A">
              <w:rPr>
                <w:szCs w:val="24"/>
              </w:rPr>
              <w:t>programming</w:t>
            </w:r>
            <w:proofErr w:type="spellEnd"/>
            <w:r w:rsidRPr="004D743A">
              <w:rPr>
                <w:szCs w:val="24"/>
              </w:rPr>
              <w:t>.</w:t>
            </w:r>
          </w:p>
          <w:p w14:paraId="3F030532" w14:textId="77777777" w:rsidR="004D743A" w:rsidRPr="004D743A" w:rsidRDefault="004D743A" w:rsidP="004D743A">
            <w:pPr>
              <w:rPr>
                <w:szCs w:val="24"/>
              </w:rPr>
            </w:pPr>
            <w:r w:rsidRPr="004D743A">
              <w:rPr>
                <w:b/>
                <w:bCs/>
                <w:szCs w:val="24"/>
              </w:rPr>
              <w:t>Cristian Stoian</w:t>
            </w:r>
            <w:r w:rsidRPr="004D743A">
              <w:rPr>
                <w:szCs w:val="24"/>
              </w:rPr>
              <w:t xml:space="preserve"> – Student at </w:t>
            </w:r>
            <w:proofErr w:type="spellStart"/>
            <w:r w:rsidRPr="004D743A">
              <w:rPr>
                <w:szCs w:val="24"/>
              </w:rPr>
              <w:t>the</w:t>
            </w:r>
            <w:proofErr w:type="spellEnd"/>
            <w:r w:rsidRPr="004D743A">
              <w:rPr>
                <w:szCs w:val="24"/>
              </w:rPr>
              <w:t xml:space="preserve"> </w:t>
            </w:r>
            <w:proofErr w:type="spellStart"/>
            <w:r w:rsidRPr="004D743A">
              <w:rPr>
                <w:szCs w:val="24"/>
              </w:rPr>
              <w:t>Faculty</w:t>
            </w:r>
            <w:proofErr w:type="spellEnd"/>
            <w:r w:rsidRPr="004D743A">
              <w:rPr>
                <w:szCs w:val="24"/>
              </w:rPr>
              <w:t xml:space="preserve"> of </w:t>
            </w:r>
            <w:proofErr w:type="spellStart"/>
            <w:r w:rsidRPr="004D743A">
              <w:rPr>
                <w:szCs w:val="24"/>
              </w:rPr>
              <w:t>Automation</w:t>
            </w:r>
            <w:proofErr w:type="spellEnd"/>
            <w:r w:rsidRPr="004D743A">
              <w:rPr>
                <w:szCs w:val="24"/>
              </w:rPr>
              <w:t xml:space="preserve">, University of Craiova, </w:t>
            </w:r>
            <w:proofErr w:type="spellStart"/>
            <w:r w:rsidRPr="004D743A">
              <w:rPr>
                <w:szCs w:val="24"/>
              </w:rPr>
              <w:t>specializing</w:t>
            </w:r>
            <w:proofErr w:type="spellEnd"/>
            <w:r w:rsidRPr="004D743A">
              <w:rPr>
                <w:szCs w:val="24"/>
              </w:rPr>
              <w:t xml:space="preserve"> in </w:t>
            </w:r>
            <w:proofErr w:type="spellStart"/>
            <w:r w:rsidRPr="004D743A">
              <w:rPr>
                <w:szCs w:val="24"/>
              </w:rPr>
              <w:t>programming</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automation</w:t>
            </w:r>
            <w:proofErr w:type="spellEnd"/>
            <w:r w:rsidRPr="004D743A">
              <w:rPr>
                <w:szCs w:val="24"/>
              </w:rPr>
              <w:t>.</w:t>
            </w:r>
          </w:p>
          <w:p w14:paraId="71EB2494" w14:textId="77777777" w:rsidR="004D743A" w:rsidRPr="004D743A" w:rsidRDefault="004D743A" w:rsidP="004D743A">
            <w:pPr>
              <w:rPr>
                <w:szCs w:val="24"/>
              </w:rPr>
            </w:pPr>
            <w:r w:rsidRPr="004D743A">
              <w:rPr>
                <w:b/>
                <w:bCs/>
                <w:szCs w:val="24"/>
              </w:rPr>
              <w:t xml:space="preserve">Mihai </w:t>
            </w:r>
            <w:proofErr w:type="spellStart"/>
            <w:r w:rsidRPr="004D743A">
              <w:rPr>
                <w:b/>
                <w:bCs/>
                <w:szCs w:val="24"/>
              </w:rPr>
              <w:t>Țuinea</w:t>
            </w:r>
            <w:proofErr w:type="spellEnd"/>
            <w:r w:rsidRPr="004D743A">
              <w:rPr>
                <w:szCs w:val="24"/>
              </w:rPr>
              <w:t xml:space="preserve"> – Student at </w:t>
            </w:r>
            <w:proofErr w:type="spellStart"/>
            <w:r w:rsidRPr="004D743A">
              <w:rPr>
                <w:szCs w:val="24"/>
              </w:rPr>
              <w:t>the</w:t>
            </w:r>
            <w:proofErr w:type="spellEnd"/>
            <w:r w:rsidRPr="004D743A">
              <w:rPr>
                <w:szCs w:val="24"/>
              </w:rPr>
              <w:t xml:space="preserve"> </w:t>
            </w:r>
            <w:proofErr w:type="spellStart"/>
            <w:r w:rsidRPr="004D743A">
              <w:rPr>
                <w:szCs w:val="24"/>
              </w:rPr>
              <w:t>Faculty</w:t>
            </w:r>
            <w:proofErr w:type="spellEnd"/>
            <w:r w:rsidRPr="004D743A">
              <w:rPr>
                <w:szCs w:val="24"/>
              </w:rPr>
              <w:t xml:space="preserve"> of Computer </w:t>
            </w:r>
            <w:proofErr w:type="spellStart"/>
            <w:r w:rsidRPr="004D743A">
              <w:rPr>
                <w:szCs w:val="24"/>
              </w:rPr>
              <w:t>Science</w:t>
            </w:r>
            <w:proofErr w:type="spellEnd"/>
            <w:r w:rsidRPr="004D743A">
              <w:rPr>
                <w:szCs w:val="24"/>
              </w:rPr>
              <w:t xml:space="preserve">, University of Craiova, </w:t>
            </w:r>
            <w:proofErr w:type="spellStart"/>
            <w:r w:rsidRPr="004D743A">
              <w:rPr>
                <w:szCs w:val="24"/>
              </w:rPr>
              <w:t>focused</w:t>
            </w:r>
            <w:proofErr w:type="spellEnd"/>
            <w:r w:rsidRPr="004D743A">
              <w:rPr>
                <w:szCs w:val="24"/>
              </w:rPr>
              <w:t xml:space="preserve"> on software </w:t>
            </w:r>
            <w:proofErr w:type="spellStart"/>
            <w:r w:rsidRPr="004D743A">
              <w:rPr>
                <w:szCs w:val="24"/>
              </w:rPr>
              <w:t>development</w:t>
            </w:r>
            <w:proofErr w:type="spellEnd"/>
            <w:r w:rsidRPr="004D743A">
              <w:rPr>
                <w:szCs w:val="24"/>
              </w:rPr>
              <w:t xml:space="preserve">, </w:t>
            </w:r>
            <w:proofErr w:type="spellStart"/>
            <w:r w:rsidRPr="004D743A">
              <w:rPr>
                <w:szCs w:val="24"/>
              </w:rPr>
              <w:t>algorithms</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sensor</w:t>
            </w:r>
            <w:proofErr w:type="spellEnd"/>
            <w:r w:rsidRPr="004D743A">
              <w:rPr>
                <w:szCs w:val="24"/>
              </w:rPr>
              <w:t xml:space="preserve"> data </w:t>
            </w:r>
            <w:proofErr w:type="spellStart"/>
            <w:r w:rsidRPr="004D743A">
              <w:rPr>
                <w:szCs w:val="24"/>
              </w:rPr>
              <w:t>integration</w:t>
            </w:r>
            <w:proofErr w:type="spellEnd"/>
            <w:r w:rsidRPr="004D743A">
              <w:rPr>
                <w:szCs w:val="24"/>
              </w:rPr>
              <w:t>.</w:t>
            </w:r>
          </w:p>
          <w:p w14:paraId="1E947BB8" w14:textId="77777777" w:rsidR="00562464" w:rsidRPr="003F1E14" w:rsidRDefault="00562464" w:rsidP="00444F03">
            <w:pPr>
              <w:rPr>
                <w:sz w:val="20"/>
                <w:szCs w:val="20"/>
              </w:rPr>
            </w:pPr>
          </w:p>
          <w:p w14:paraId="415B1577" w14:textId="77777777" w:rsidR="00562464" w:rsidRPr="003F1E14" w:rsidRDefault="00562464" w:rsidP="00444F03">
            <w:pPr>
              <w:rPr>
                <w:sz w:val="20"/>
                <w:szCs w:val="20"/>
              </w:rPr>
            </w:pPr>
          </w:p>
        </w:tc>
      </w:tr>
      <w:tr w:rsidR="00562464" w:rsidRPr="003F1E14" w14:paraId="3E147D30" w14:textId="77777777" w:rsidTr="72874937">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8A275A" w14:textId="2B8E2B32" w:rsidR="00562464" w:rsidRPr="004D743A" w:rsidRDefault="004D743A" w:rsidP="00444F03">
            <w:pPr>
              <w:rPr>
                <w:b/>
                <w:bCs/>
                <w:sz w:val="20"/>
                <w:szCs w:val="20"/>
              </w:rPr>
            </w:pPr>
            <w:proofErr w:type="spellStart"/>
            <w:r w:rsidRPr="004D743A">
              <w:rPr>
                <w:b/>
                <w:bCs/>
                <w:sz w:val="20"/>
                <w:szCs w:val="20"/>
              </w:rPr>
              <w:t>Relevance</w:t>
            </w:r>
            <w:proofErr w:type="spellEnd"/>
            <w:r w:rsidRPr="004D743A">
              <w:rPr>
                <w:b/>
                <w:bCs/>
                <w:sz w:val="20"/>
                <w:szCs w:val="20"/>
              </w:rPr>
              <w:t xml:space="preserve"> </w:t>
            </w:r>
            <w:proofErr w:type="spellStart"/>
            <w:r w:rsidRPr="004D743A">
              <w:rPr>
                <w:b/>
                <w:bCs/>
                <w:sz w:val="20"/>
                <w:szCs w:val="20"/>
              </w:rPr>
              <w:t>to</w:t>
            </w:r>
            <w:proofErr w:type="spellEnd"/>
            <w:r w:rsidRPr="004D743A">
              <w:rPr>
                <w:b/>
                <w:bCs/>
                <w:sz w:val="20"/>
                <w:szCs w:val="20"/>
              </w:rPr>
              <w:t xml:space="preserve"> </w:t>
            </w:r>
            <w:proofErr w:type="spellStart"/>
            <w:r w:rsidRPr="004D743A">
              <w:rPr>
                <w:b/>
                <w:bCs/>
                <w:sz w:val="20"/>
                <w:szCs w:val="20"/>
              </w:rPr>
              <w:t>the</w:t>
            </w:r>
            <w:proofErr w:type="spellEnd"/>
            <w:r w:rsidRPr="004D743A">
              <w:rPr>
                <w:b/>
                <w:bCs/>
                <w:sz w:val="20"/>
                <w:szCs w:val="20"/>
              </w:rPr>
              <w:t xml:space="preserve"> Business</w:t>
            </w:r>
            <w:r>
              <w:rPr>
                <w:b/>
                <w:bCs/>
                <w:sz w:val="20"/>
                <w:szCs w:val="20"/>
              </w:rPr>
              <w:t>:</w:t>
            </w:r>
          </w:p>
        </w:tc>
      </w:tr>
      <w:tr w:rsidR="00562464" w:rsidRPr="003F1E14" w14:paraId="7CFD5F66" w14:textId="77777777" w:rsidTr="72874937">
        <w:tc>
          <w:tcPr>
            <w:tcW w:w="100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137DF2" w14:textId="77777777" w:rsidR="00562464" w:rsidRPr="004D743A" w:rsidRDefault="00562464" w:rsidP="00444F03">
            <w:pPr>
              <w:rPr>
                <w:szCs w:val="24"/>
              </w:rPr>
            </w:pPr>
          </w:p>
          <w:p w14:paraId="5A13AE07" w14:textId="77777777" w:rsidR="004D743A" w:rsidRPr="004D743A" w:rsidRDefault="00BD3FC1" w:rsidP="004D743A">
            <w:pPr>
              <w:rPr>
                <w:szCs w:val="24"/>
                <w:lang w:val="en-US"/>
              </w:rPr>
            </w:pPr>
            <w:r w:rsidRPr="004D743A">
              <w:rPr>
                <w:szCs w:val="24"/>
              </w:rPr>
              <w:t xml:space="preserve">   </w:t>
            </w:r>
            <w:r w:rsidR="004D743A" w:rsidRPr="004D743A">
              <w:rPr>
                <w:szCs w:val="24"/>
                <w:lang w:val="en-US"/>
              </w:rPr>
              <w:t xml:space="preserve">The combined expertise of the team in </w:t>
            </w:r>
            <w:r w:rsidR="004D743A" w:rsidRPr="004D743A">
              <w:rPr>
                <w:b/>
                <w:bCs/>
                <w:szCs w:val="24"/>
                <w:lang w:val="en-US"/>
              </w:rPr>
              <w:t>electrical engineering, automation, robotics, and computer science</w:t>
            </w:r>
            <w:r w:rsidR="004D743A" w:rsidRPr="004D743A">
              <w:rPr>
                <w:szCs w:val="24"/>
                <w:lang w:val="en-US"/>
              </w:rPr>
              <w:t xml:space="preserve"> directly supports Nava’s objectives in designing autonomous spacecraft systems, robotic satellite servicing arms, and automated protein crystal growth facilities in orbit. Their educational background and practical project experience provide the technical skills necessary to develop, test, and implement these advanced space technologies effectively.</w:t>
            </w:r>
          </w:p>
          <w:p w14:paraId="60CA6362" w14:textId="4008296B" w:rsidR="00966D29" w:rsidRPr="003F1E14" w:rsidRDefault="00966D29" w:rsidP="004D743A">
            <w:pPr>
              <w:rPr>
                <w:sz w:val="20"/>
                <w:szCs w:val="20"/>
              </w:rPr>
            </w:pPr>
          </w:p>
          <w:p w14:paraId="02679F85" w14:textId="77777777" w:rsidR="00562464" w:rsidRPr="003F1E14" w:rsidRDefault="00562464" w:rsidP="00444F03">
            <w:pPr>
              <w:rPr>
                <w:sz w:val="20"/>
                <w:szCs w:val="20"/>
              </w:rPr>
            </w:pPr>
          </w:p>
          <w:p w14:paraId="7A8C8CAA" w14:textId="5758DC5E" w:rsidR="00562464" w:rsidRPr="003F1E14" w:rsidRDefault="00562464" w:rsidP="00444F03">
            <w:pPr>
              <w:rPr>
                <w:sz w:val="20"/>
                <w:szCs w:val="20"/>
              </w:rPr>
            </w:pPr>
          </w:p>
        </w:tc>
      </w:tr>
    </w:tbl>
    <w:tbl>
      <w:tblPr>
        <w:tblStyle w:val="TableGrid"/>
        <w:tblW w:w="10074" w:type="dxa"/>
        <w:tblInd w:w="-431" w:type="dxa"/>
        <w:tblLayout w:type="fixed"/>
        <w:tblLook w:val="04A0" w:firstRow="1" w:lastRow="0" w:firstColumn="1" w:lastColumn="0" w:noHBand="0" w:noVBand="1"/>
      </w:tblPr>
      <w:tblGrid>
        <w:gridCol w:w="10074"/>
      </w:tblGrid>
      <w:tr w:rsidR="00562464" w:rsidRPr="003F1E14" w14:paraId="2CC0345F" w14:textId="77777777" w:rsidTr="00444F03">
        <w:trPr>
          <w:trHeight w:val="1021"/>
        </w:trPr>
        <w:tc>
          <w:tcPr>
            <w:tcW w:w="10074" w:type="dxa"/>
            <w:tcBorders>
              <w:top w:val="single" w:sz="4" w:space="0" w:color="BFBFBF"/>
              <w:left w:val="single" w:sz="4" w:space="0" w:color="BFBFBF"/>
              <w:bottom w:val="single" w:sz="4" w:space="0" w:color="BFBFBF"/>
              <w:right w:val="single" w:sz="4" w:space="0" w:color="BFBFBF"/>
            </w:tcBorders>
          </w:tcPr>
          <w:p w14:paraId="5142CD5D" w14:textId="34BD726E" w:rsidR="00562464" w:rsidRPr="003F1E14" w:rsidRDefault="00562464" w:rsidP="00444F03">
            <w:pPr>
              <w:rPr>
                <w:b/>
                <w:sz w:val="28"/>
              </w:rPr>
            </w:pPr>
            <w:r w:rsidRPr="003F1E14">
              <w:br w:type="page"/>
            </w:r>
          </w:p>
          <w:p w14:paraId="0ACD3D3C" w14:textId="2FF19760" w:rsidR="00562464" w:rsidRPr="003F1E14" w:rsidRDefault="00562464" w:rsidP="00444F03">
            <w:pPr>
              <w:rPr>
                <w:b/>
                <w:sz w:val="28"/>
                <w:szCs w:val="20"/>
              </w:rPr>
            </w:pPr>
            <w:r w:rsidRPr="003F1E14">
              <w:rPr>
                <w:b/>
                <w:sz w:val="28"/>
              </w:rPr>
              <w:t>3.</w:t>
            </w:r>
            <w:r w:rsidRPr="003F1E14">
              <w:rPr>
                <w:sz w:val="28"/>
              </w:rPr>
              <w:t xml:space="preserve"> </w:t>
            </w:r>
            <w:r w:rsidR="00A81869" w:rsidRPr="00A81869">
              <w:rPr>
                <w:b/>
                <w:bCs/>
                <w:sz w:val="28"/>
              </w:rPr>
              <w:t xml:space="preserve">Target </w:t>
            </w:r>
            <w:proofErr w:type="spellStart"/>
            <w:r w:rsidR="00A81869" w:rsidRPr="00A81869">
              <w:rPr>
                <w:b/>
                <w:bCs/>
                <w:sz w:val="28"/>
              </w:rPr>
              <w:t>Audience</w:t>
            </w:r>
            <w:proofErr w:type="spellEnd"/>
          </w:p>
          <w:p w14:paraId="7EB2CF1B" w14:textId="77777777" w:rsidR="00562464" w:rsidRPr="003F1E14" w:rsidRDefault="00562464" w:rsidP="00444F03">
            <w:pPr>
              <w:rPr>
                <w:b/>
                <w:sz w:val="20"/>
                <w:szCs w:val="20"/>
              </w:rPr>
            </w:pPr>
          </w:p>
        </w:tc>
      </w:tr>
      <w:tr w:rsidR="00562464" w:rsidRPr="003F1E14" w14:paraId="56D460DA" w14:textId="77777777" w:rsidTr="00444F03">
        <w:trPr>
          <w:trHeight w:val="276"/>
        </w:trPr>
        <w:tc>
          <w:tcPr>
            <w:tcW w:w="10074" w:type="dxa"/>
            <w:tcBorders>
              <w:top w:val="single" w:sz="4" w:space="0" w:color="BFBFBF"/>
              <w:left w:val="single" w:sz="4" w:space="0" w:color="BFBFBF"/>
              <w:bottom w:val="single" w:sz="4" w:space="0" w:color="BFBFBF"/>
              <w:right w:val="single" w:sz="4" w:space="0" w:color="BFBFBF"/>
            </w:tcBorders>
          </w:tcPr>
          <w:p w14:paraId="19990292" w14:textId="5FEB1901" w:rsidR="00A81869" w:rsidRPr="00A81869" w:rsidRDefault="00A81869" w:rsidP="00A81869">
            <w:pPr>
              <w:rPr>
                <w:b/>
                <w:sz w:val="20"/>
                <w:szCs w:val="20"/>
              </w:rPr>
            </w:pPr>
            <w:r>
              <w:rPr>
                <w:b/>
                <w:sz w:val="20"/>
                <w:szCs w:val="20"/>
                <w:lang w:val="en-US"/>
              </w:rPr>
              <w:t xml:space="preserve">How many potential clients do you estimate you will have in the next 6 months? </w:t>
            </w:r>
          </w:p>
          <w:p w14:paraId="1AAC15FE" w14:textId="63C3FCB4" w:rsidR="00562464" w:rsidRPr="003F1E14" w:rsidRDefault="00562464" w:rsidP="00444F03">
            <w:pPr>
              <w:rPr>
                <w:b/>
                <w:sz w:val="20"/>
                <w:szCs w:val="20"/>
              </w:rPr>
            </w:pPr>
          </w:p>
        </w:tc>
      </w:tr>
      <w:tr w:rsidR="00562464" w:rsidRPr="003F1E14" w14:paraId="65449127" w14:textId="77777777" w:rsidTr="00444F03">
        <w:trPr>
          <w:trHeight w:val="1614"/>
        </w:trPr>
        <w:tc>
          <w:tcPr>
            <w:tcW w:w="10074" w:type="dxa"/>
            <w:tcBorders>
              <w:top w:val="single" w:sz="4" w:space="0" w:color="BFBFBF"/>
              <w:left w:val="single" w:sz="4" w:space="0" w:color="BFBFBF"/>
              <w:bottom w:val="single" w:sz="4" w:space="0" w:color="BFBFBF"/>
              <w:right w:val="single" w:sz="4" w:space="0" w:color="BFBFBF"/>
            </w:tcBorders>
          </w:tcPr>
          <w:p w14:paraId="2C947226" w14:textId="77777777" w:rsidR="00562464" w:rsidRPr="003F1E14" w:rsidRDefault="00562464" w:rsidP="00444F03">
            <w:pPr>
              <w:rPr>
                <w:sz w:val="20"/>
                <w:szCs w:val="20"/>
              </w:rPr>
            </w:pPr>
          </w:p>
          <w:p w14:paraId="55EBE54F" w14:textId="25FCB959" w:rsidR="00562464" w:rsidRPr="004D743A" w:rsidRDefault="008431A8" w:rsidP="00444F03">
            <w:pPr>
              <w:rPr>
                <w:szCs w:val="24"/>
              </w:rPr>
            </w:pPr>
            <w:r w:rsidRPr="003F1E14">
              <w:rPr>
                <w:sz w:val="20"/>
                <w:szCs w:val="20"/>
              </w:rPr>
              <w:t xml:space="preserve">    </w:t>
            </w:r>
            <w:proofErr w:type="spellStart"/>
            <w:r w:rsidR="00A81869" w:rsidRPr="004D743A">
              <w:rPr>
                <w:szCs w:val="24"/>
              </w:rPr>
              <w:t>We</w:t>
            </w:r>
            <w:proofErr w:type="spellEnd"/>
            <w:r w:rsidR="00A81869" w:rsidRPr="004D743A">
              <w:rPr>
                <w:szCs w:val="24"/>
              </w:rPr>
              <w:t xml:space="preserve"> do </w:t>
            </w:r>
            <w:proofErr w:type="spellStart"/>
            <w:r w:rsidR="00A81869" w:rsidRPr="004D743A">
              <w:rPr>
                <w:szCs w:val="24"/>
              </w:rPr>
              <w:t>not</w:t>
            </w:r>
            <w:proofErr w:type="spellEnd"/>
            <w:r w:rsidR="00A81869" w:rsidRPr="004D743A">
              <w:rPr>
                <w:szCs w:val="24"/>
              </w:rPr>
              <w:t xml:space="preserve"> </w:t>
            </w:r>
            <w:proofErr w:type="spellStart"/>
            <w:r w:rsidR="00A81869" w:rsidRPr="004D743A">
              <w:rPr>
                <w:szCs w:val="24"/>
              </w:rPr>
              <w:t>expect</w:t>
            </w:r>
            <w:proofErr w:type="spellEnd"/>
            <w:r w:rsidR="00A81869" w:rsidRPr="004D743A">
              <w:rPr>
                <w:szCs w:val="24"/>
              </w:rPr>
              <w:t xml:space="preserve"> </w:t>
            </w:r>
            <w:proofErr w:type="spellStart"/>
            <w:r w:rsidR="00A81869" w:rsidRPr="004D743A">
              <w:rPr>
                <w:szCs w:val="24"/>
              </w:rPr>
              <w:t>any</w:t>
            </w:r>
            <w:proofErr w:type="spellEnd"/>
            <w:r w:rsidR="00A81869" w:rsidRPr="004D743A">
              <w:rPr>
                <w:szCs w:val="24"/>
              </w:rPr>
              <w:t xml:space="preserve"> </w:t>
            </w:r>
            <w:proofErr w:type="spellStart"/>
            <w:r w:rsidR="00A81869" w:rsidRPr="004D743A">
              <w:rPr>
                <w:szCs w:val="24"/>
              </w:rPr>
              <w:t>clients</w:t>
            </w:r>
            <w:proofErr w:type="spellEnd"/>
            <w:r w:rsidR="00A81869" w:rsidRPr="004D743A">
              <w:rPr>
                <w:szCs w:val="24"/>
              </w:rPr>
              <w:t xml:space="preserve"> in </w:t>
            </w:r>
            <w:proofErr w:type="spellStart"/>
            <w:r w:rsidR="00A81869" w:rsidRPr="004D743A">
              <w:rPr>
                <w:szCs w:val="24"/>
              </w:rPr>
              <w:t>the</w:t>
            </w:r>
            <w:proofErr w:type="spellEnd"/>
            <w:r w:rsidR="00A81869" w:rsidRPr="004D743A">
              <w:rPr>
                <w:szCs w:val="24"/>
              </w:rPr>
              <w:t xml:space="preserve"> </w:t>
            </w:r>
            <w:proofErr w:type="spellStart"/>
            <w:r w:rsidR="00A81869" w:rsidRPr="004D743A">
              <w:rPr>
                <w:szCs w:val="24"/>
              </w:rPr>
              <w:t>first</w:t>
            </w:r>
            <w:proofErr w:type="spellEnd"/>
            <w:r w:rsidR="00A81869" w:rsidRPr="004D743A">
              <w:rPr>
                <w:szCs w:val="24"/>
              </w:rPr>
              <w:t xml:space="preserve"> 6 </w:t>
            </w:r>
            <w:proofErr w:type="spellStart"/>
            <w:r w:rsidR="00A81869" w:rsidRPr="004D743A">
              <w:rPr>
                <w:szCs w:val="24"/>
              </w:rPr>
              <w:t>months</w:t>
            </w:r>
            <w:proofErr w:type="spellEnd"/>
            <w:r w:rsidR="00A81869" w:rsidRPr="004D743A">
              <w:rPr>
                <w:szCs w:val="24"/>
              </w:rPr>
              <w:t xml:space="preserve"> </w:t>
            </w:r>
            <w:proofErr w:type="spellStart"/>
            <w:r w:rsidR="00A81869" w:rsidRPr="004D743A">
              <w:rPr>
                <w:szCs w:val="24"/>
              </w:rPr>
              <w:t>due</w:t>
            </w:r>
            <w:proofErr w:type="spellEnd"/>
            <w:r w:rsidR="00A81869" w:rsidRPr="004D743A">
              <w:rPr>
                <w:szCs w:val="24"/>
              </w:rPr>
              <w:t xml:space="preserve"> </w:t>
            </w:r>
            <w:proofErr w:type="spellStart"/>
            <w:r w:rsidR="00A81869" w:rsidRPr="004D743A">
              <w:rPr>
                <w:szCs w:val="24"/>
              </w:rPr>
              <w:t>to</w:t>
            </w:r>
            <w:proofErr w:type="spellEnd"/>
            <w:r w:rsidR="00A81869" w:rsidRPr="004D743A">
              <w:rPr>
                <w:szCs w:val="24"/>
              </w:rPr>
              <w:t xml:space="preserve"> </w:t>
            </w:r>
            <w:proofErr w:type="spellStart"/>
            <w:r w:rsidR="00A81869" w:rsidRPr="004D743A">
              <w:rPr>
                <w:szCs w:val="24"/>
              </w:rPr>
              <w:t>the</w:t>
            </w:r>
            <w:proofErr w:type="spellEnd"/>
            <w:r w:rsidR="00A81869" w:rsidRPr="004D743A">
              <w:rPr>
                <w:szCs w:val="24"/>
              </w:rPr>
              <w:t xml:space="preserve"> scale of </w:t>
            </w:r>
            <w:proofErr w:type="spellStart"/>
            <w:r w:rsidR="00A81869" w:rsidRPr="004D743A">
              <w:rPr>
                <w:szCs w:val="24"/>
              </w:rPr>
              <w:t>the</w:t>
            </w:r>
            <w:proofErr w:type="spellEnd"/>
            <w:r w:rsidR="00A81869" w:rsidRPr="004D743A">
              <w:rPr>
                <w:szCs w:val="24"/>
              </w:rPr>
              <w:t xml:space="preserve"> </w:t>
            </w:r>
            <w:proofErr w:type="spellStart"/>
            <w:r w:rsidR="00A81869" w:rsidRPr="004D743A">
              <w:rPr>
                <w:szCs w:val="24"/>
              </w:rPr>
              <w:t>project</w:t>
            </w:r>
            <w:proofErr w:type="spellEnd"/>
            <w:r w:rsidR="00A81869" w:rsidRPr="004D743A">
              <w:rPr>
                <w:szCs w:val="24"/>
              </w:rPr>
              <w:t xml:space="preserve">. The </w:t>
            </w:r>
            <w:proofErr w:type="spellStart"/>
            <w:r w:rsidR="00A81869" w:rsidRPr="004D743A">
              <w:rPr>
                <w:szCs w:val="24"/>
              </w:rPr>
              <w:t>first</w:t>
            </w:r>
            <w:proofErr w:type="spellEnd"/>
            <w:r w:rsidR="00A81869" w:rsidRPr="004D743A">
              <w:rPr>
                <w:szCs w:val="24"/>
              </w:rPr>
              <w:t xml:space="preserve"> </w:t>
            </w:r>
            <w:proofErr w:type="spellStart"/>
            <w:r w:rsidR="00A81869" w:rsidRPr="004D743A">
              <w:rPr>
                <w:szCs w:val="24"/>
              </w:rPr>
              <w:t>months</w:t>
            </w:r>
            <w:proofErr w:type="spellEnd"/>
            <w:r w:rsidR="00A81869" w:rsidRPr="004D743A">
              <w:rPr>
                <w:szCs w:val="24"/>
              </w:rPr>
              <w:t xml:space="preserve"> </w:t>
            </w:r>
            <w:proofErr w:type="spellStart"/>
            <w:r w:rsidR="00A81869" w:rsidRPr="004D743A">
              <w:rPr>
                <w:szCs w:val="24"/>
              </w:rPr>
              <w:t>will</w:t>
            </w:r>
            <w:proofErr w:type="spellEnd"/>
            <w:r w:rsidR="00A81869" w:rsidRPr="004D743A">
              <w:rPr>
                <w:szCs w:val="24"/>
              </w:rPr>
              <w:t xml:space="preserve"> </w:t>
            </w:r>
            <w:proofErr w:type="spellStart"/>
            <w:r w:rsidR="00A81869" w:rsidRPr="004D743A">
              <w:rPr>
                <w:szCs w:val="24"/>
              </w:rPr>
              <w:t>be</w:t>
            </w:r>
            <w:proofErr w:type="spellEnd"/>
            <w:r w:rsidR="00A81869" w:rsidRPr="004D743A">
              <w:rPr>
                <w:szCs w:val="24"/>
              </w:rPr>
              <w:t xml:space="preserve"> </w:t>
            </w:r>
            <w:proofErr w:type="spellStart"/>
            <w:r w:rsidR="00A81869" w:rsidRPr="004D743A">
              <w:rPr>
                <w:szCs w:val="24"/>
              </w:rPr>
              <w:t>spent</w:t>
            </w:r>
            <w:proofErr w:type="spellEnd"/>
            <w:r w:rsidR="00A81869" w:rsidRPr="004D743A">
              <w:rPr>
                <w:szCs w:val="24"/>
              </w:rPr>
              <w:t xml:space="preserve"> </w:t>
            </w:r>
            <w:proofErr w:type="spellStart"/>
            <w:r w:rsidR="00A81869" w:rsidRPr="004D743A">
              <w:rPr>
                <w:szCs w:val="24"/>
              </w:rPr>
              <w:t>searching</w:t>
            </w:r>
            <w:proofErr w:type="spellEnd"/>
            <w:r w:rsidR="00A81869" w:rsidRPr="004D743A">
              <w:rPr>
                <w:szCs w:val="24"/>
              </w:rPr>
              <w:t xml:space="preserve"> for </w:t>
            </w:r>
            <w:proofErr w:type="spellStart"/>
            <w:r w:rsidR="00A81869" w:rsidRPr="004D743A">
              <w:rPr>
                <w:szCs w:val="24"/>
              </w:rPr>
              <w:t>investors</w:t>
            </w:r>
            <w:proofErr w:type="spellEnd"/>
            <w:r w:rsidR="00A81869" w:rsidRPr="004D743A">
              <w:rPr>
                <w:szCs w:val="24"/>
              </w:rPr>
              <w:t xml:space="preserve"> </w:t>
            </w:r>
            <w:proofErr w:type="spellStart"/>
            <w:r w:rsidR="00A81869" w:rsidRPr="004D743A">
              <w:rPr>
                <w:szCs w:val="24"/>
              </w:rPr>
              <w:t>that</w:t>
            </w:r>
            <w:proofErr w:type="spellEnd"/>
            <w:r w:rsidR="00A81869" w:rsidRPr="004D743A">
              <w:rPr>
                <w:szCs w:val="24"/>
              </w:rPr>
              <w:t xml:space="preserve"> </w:t>
            </w:r>
            <w:proofErr w:type="spellStart"/>
            <w:r w:rsidR="00A81869" w:rsidRPr="004D743A">
              <w:rPr>
                <w:szCs w:val="24"/>
              </w:rPr>
              <w:t>will</w:t>
            </w:r>
            <w:proofErr w:type="spellEnd"/>
            <w:r w:rsidR="00A81869" w:rsidRPr="004D743A">
              <w:rPr>
                <w:szCs w:val="24"/>
              </w:rPr>
              <w:t xml:space="preserve"> </w:t>
            </w:r>
            <w:proofErr w:type="spellStart"/>
            <w:r w:rsidR="00A81869" w:rsidRPr="004D743A">
              <w:rPr>
                <w:szCs w:val="24"/>
              </w:rPr>
              <w:t>believe</w:t>
            </w:r>
            <w:proofErr w:type="spellEnd"/>
            <w:r w:rsidR="00A81869" w:rsidRPr="004D743A">
              <w:rPr>
                <w:szCs w:val="24"/>
              </w:rPr>
              <w:t xml:space="preserve"> in </w:t>
            </w:r>
            <w:proofErr w:type="spellStart"/>
            <w:r w:rsidR="00A81869" w:rsidRPr="004D743A">
              <w:rPr>
                <w:szCs w:val="24"/>
              </w:rPr>
              <w:t>our</w:t>
            </w:r>
            <w:proofErr w:type="spellEnd"/>
            <w:r w:rsidR="00A81869" w:rsidRPr="004D743A">
              <w:rPr>
                <w:szCs w:val="24"/>
              </w:rPr>
              <w:t xml:space="preserve"> </w:t>
            </w:r>
            <w:proofErr w:type="spellStart"/>
            <w:r w:rsidR="00A81869" w:rsidRPr="004D743A">
              <w:rPr>
                <w:szCs w:val="24"/>
              </w:rPr>
              <w:t>vision</w:t>
            </w:r>
            <w:proofErr w:type="spellEnd"/>
            <w:r w:rsidR="00A81869" w:rsidRPr="004D743A">
              <w:rPr>
                <w:szCs w:val="24"/>
              </w:rPr>
              <w:t xml:space="preserve"> </w:t>
            </w:r>
            <w:proofErr w:type="spellStart"/>
            <w:r w:rsidR="00A81869" w:rsidRPr="004D743A">
              <w:rPr>
                <w:szCs w:val="24"/>
              </w:rPr>
              <w:t>and</w:t>
            </w:r>
            <w:proofErr w:type="spellEnd"/>
            <w:r w:rsidR="00A81869" w:rsidRPr="004D743A">
              <w:rPr>
                <w:szCs w:val="24"/>
              </w:rPr>
              <w:t xml:space="preserve"> </w:t>
            </w:r>
            <w:proofErr w:type="spellStart"/>
            <w:r w:rsidR="00A81869" w:rsidRPr="004D743A">
              <w:rPr>
                <w:szCs w:val="24"/>
              </w:rPr>
              <w:t>desire</w:t>
            </w:r>
            <w:proofErr w:type="spellEnd"/>
            <w:r w:rsidR="00A81869" w:rsidRPr="004D743A">
              <w:rPr>
                <w:szCs w:val="24"/>
              </w:rPr>
              <w:t xml:space="preserve"> </w:t>
            </w:r>
            <w:proofErr w:type="spellStart"/>
            <w:r w:rsidR="00A81869" w:rsidRPr="004D743A">
              <w:rPr>
                <w:szCs w:val="24"/>
              </w:rPr>
              <w:t>to</w:t>
            </w:r>
            <w:proofErr w:type="spellEnd"/>
            <w:r w:rsidR="00A81869" w:rsidRPr="004D743A">
              <w:rPr>
                <w:szCs w:val="24"/>
              </w:rPr>
              <w:t xml:space="preserve"> fund a </w:t>
            </w:r>
            <w:proofErr w:type="spellStart"/>
            <w:r w:rsidR="00A81869" w:rsidRPr="004D743A">
              <w:rPr>
                <w:szCs w:val="24"/>
              </w:rPr>
              <w:t>prototype</w:t>
            </w:r>
            <w:proofErr w:type="spellEnd"/>
            <w:r w:rsidR="00A81869" w:rsidRPr="004D743A">
              <w:rPr>
                <w:szCs w:val="24"/>
              </w:rPr>
              <w:t>.</w:t>
            </w:r>
            <w:r w:rsidRPr="004D743A">
              <w:rPr>
                <w:szCs w:val="24"/>
              </w:rPr>
              <w:t xml:space="preserve">                   </w:t>
            </w:r>
          </w:p>
          <w:p w14:paraId="6751D969" w14:textId="77777777" w:rsidR="00A81869" w:rsidRPr="004D743A" w:rsidRDefault="00A81869" w:rsidP="00A81869">
            <w:pPr>
              <w:rPr>
                <w:szCs w:val="24"/>
              </w:rPr>
            </w:pPr>
            <w:r w:rsidRPr="004D743A">
              <w:rPr>
                <w:szCs w:val="24"/>
              </w:rPr>
              <w:t xml:space="preserve">                             </w:t>
            </w:r>
          </w:p>
          <w:p w14:paraId="4A0E6FB4" w14:textId="571DD0CB" w:rsidR="00A81869" w:rsidRPr="004D743A" w:rsidRDefault="00A81869" w:rsidP="00A81869">
            <w:pPr>
              <w:rPr>
                <w:szCs w:val="24"/>
              </w:rPr>
            </w:pPr>
            <w:r w:rsidRPr="004D743A">
              <w:rPr>
                <w:szCs w:val="24"/>
              </w:rPr>
              <w:t xml:space="preserve"> </w:t>
            </w:r>
            <w:proofErr w:type="spellStart"/>
            <w:r w:rsidRPr="004D743A">
              <w:rPr>
                <w:szCs w:val="24"/>
              </w:rPr>
              <w:t>We</w:t>
            </w:r>
            <w:proofErr w:type="spellEnd"/>
            <w:r w:rsidRPr="004D743A">
              <w:rPr>
                <w:szCs w:val="24"/>
              </w:rPr>
              <w:t xml:space="preserve"> estimate </w:t>
            </w:r>
            <w:proofErr w:type="spellStart"/>
            <w:r w:rsidRPr="004D743A">
              <w:rPr>
                <w:szCs w:val="24"/>
              </w:rPr>
              <w:t>approximately</w:t>
            </w:r>
            <w:proofErr w:type="spellEnd"/>
            <w:r w:rsidRPr="004D743A">
              <w:rPr>
                <w:szCs w:val="24"/>
              </w:rPr>
              <w:t xml:space="preserve"> 5–10 </w:t>
            </w:r>
            <w:proofErr w:type="spellStart"/>
            <w:r w:rsidRPr="004D743A">
              <w:rPr>
                <w:szCs w:val="24"/>
              </w:rPr>
              <w:t>potential</w:t>
            </w:r>
            <w:proofErr w:type="spellEnd"/>
            <w:r w:rsidRPr="004D743A">
              <w:rPr>
                <w:szCs w:val="24"/>
              </w:rPr>
              <w:t xml:space="preserve"> </w:t>
            </w:r>
            <w:proofErr w:type="spellStart"/>
            <w:r w:rsidRPr="004D743A">
              <w:rPr>
                <w:szCs w:val="24"/>
              </w:rPr>
              <w:t>clients</w:t>
            </w:r>
            <w:proofErr w:type="spellEnd"/>
            <w:r w:rsidRPr="004D743A">
              <w:rPr>
                <w:szCs w:val="24"/>
              </w:rPr>
              <w:t>(</w:t>
            </w:r>
            <w:proofErr w:type="spellStart"/>
            <w:r w:rsidRPr="004D743A">
              <w:rPr>
                <w:szCs w:val="24"/>
              </w:rPr>
              <w:t>investors</w:t>
            </w:r>
            <w:proofErr w:type="spellEnd"/>
            <w:r w:rsidRPr="004D743A">
              <w:rPr>
                <w:szCs w:val="24"/>
              </w:rPr>
              <w:t xml:space="preserve">) </w:t>
            </w:r>
            <w:proofErr w:type="spellStart"/>
            <w:r w:rsidRPr="004D743A">
              <w:rPr>
                <w:szCs w:val="24"/>
              </w:rPr>
              <w:t>will</w:t>
            </w:r>
            <w:proofErr w:type="spellEnd"/>
            <w:r w:rsidRPr="004D743A">
              <w:rPr>
                <w:szCs w:val="24"/>
              </w:rPr>
              <w:t xml:space="preserve"> come </w:t>
            </w:r>
            <w:proofErr w:type="spellStart"/>
            <w:r w:rsidRPr="004D743A">
              <w:rPr>
                <w:szCs w:val="24"/>
              </w:rPr>
              <w:t>along</w:t>
            </w:r>
            <w:proofErr w:type="spellEnd"/>
            <w:r w:rsidRPr="004D743A">
              <w:rPr>
                <w:szCs w:val="24"/>
              </w:rPr>
              <w:t xml:space="preserve"> in </w:t>
            </w:r>
            <w:proofErr w:type="spellStart"/>
            <w:r w:rsidRPr="004D743A">
              <w:rPr>
                <w:szCs w:val="24"/>
              </w:rPr>
              <w:t>the</w:t>
            </w:r>
            <w:proofErr w:type="spellEnd"/>
            <w:r w:rsidRPr="004D743A">
              <w:rPr>
                <w:szCs w:val="24"/>
              </w:rPr>
              <w:t xml:space="preserve"> </w:t>
            </w:r>
            <w:proofErr w:type="spellStart"/>
            <w:r w:rsidRPr="004D743A">
              <w:rPr>
                <w:szCs w:val="24"/>
              </w:rPr>
              <w:t>first</w:t>
            </w:r>
            <w:proofErr w:type="spellEnd"/>
            <w:r w:rsidRPr="004D743A">
              <w:rPr>
                <w:szCs w:val="24"/>
              </w:rPr>
              <w:t xml:space="preserve"> 2 </w:t>
            </w:r>
            <w:proofErr w:type="spellStart"/>
            <w:r w:rsidRPr="004D743A">
              <w:rPr>
                <w:szCs w:val="24"/>
              </w:rPr>
              <w:t>years</w:t>
            </w:r>
            <w:proofErr w:type="spellEnd"/>
            <w:r w:rsidRPr="004D743A">
              <w:rPr>
                <w:szCs w:val="24"/>
              </w:rPr>
              <w:t xml:space="preserve"> of </w:t>
            </w:r>
            <w:proofErr w:type="spellStart"/>
            <w:r w:rsidRPr="004D743A">
              <w:rPr>
                <w:szCs w:val="24"/>
              </w:rPr>
              <w:t>operating</w:t>
            </w:r>
            <w:proofErr w:type="spellEnd"/>
            <w:r w:rsidRPr="004D743A">
              <w:rPr>
                <w:szCs w:val="24"/>
              </w:rPr>
              <w:t xml:space="preserve"> </w:t>
            </w:r>
            <w:proofErr w:type="spellStart"/>
            <w:r w:rsidRPr="004D743A">
              <w:rPr>
                <w:szCs w:val="24"/>
              </w:rPr>
              <w:t>the</w:t>
            </w:r>
            <w:proofErr w:type="spellEnd"/>
            <w:r w:rsidRPr="004D743A">
              <w:rPr>
                <w:szCs w:val="24"/>
              </w:rPr>
              <w:t xml:space="preserve"> company , </w:t>
            </w:r>
            <w:proofErr w:type="spellStart"/>
            <w:r w:rsidRPr="004D743A">
              <w:rPr>
                <w:szCs w:val="24"/>
              </w:rPr>
              <w:t>mainly</w:t>
            </w:r>
            <w:proofErr w:type="spellEnd"/>
            <w:r w:rsidRPr="004D743A">
              <w:rPr>
                <w:szCs w:val="24"/>
              </w:rPr>
              <w:t xml:space="preserve"> </w:t>
            </w:r>
            <w:proofErr w:type="spellStart"/>
            <w:r w:rsidRPr="004D743A">
              <w:rPr>
                <w:szCs w:val="24"/>
              </w:rPr>
              <w:t>consisting</w:t>
            </w:r>
            <w:proofErr w:type="spellEnd"/>
            <w:r w:rsidRPr="004D743A">
              <w:rPr>
                <w:szCs w:val="24"/>
              </w:rPr>
              <w:t xml:space="preserve"> of </w:t>
            </w:r>
            <w:proofErr w:type="spellStart"/>
            <w:r w:rsidRPr="004D743A">
              <w:rPr>
                <w:szCs w:val="24"/>
              </w:rPr>
              <w:t>research</w:t>
            </w:r>
            <w:proofErr w:type="spellEnd"/>
            <w:r w:rsidRPr="004D743A">
              <w:rPr>
                <w:szCs w:val="24"/>
              </w:rPr>
              <w:t xml:space="preserve"> </w:t>
            </w:r>
            <w:proofErr w:type="spellStart"/>
            <w:r w:rsidRPr="004D743A">
              <w:rPr>
                <w:szCs w:val="24"/>
              </w:rPr>
              <w:t>institutions</w:t>
            </w:r>
            <w:proofErr w:type="spellEnd"/>
            <w:r w:rsidRPr="004D743A">
              <w:rPr>
                <w:szCs w:val="24"/>
              </w:rPr>
              <w:t xml:space="preserve">, </w:t>
            </w:r>
            <w:proofErr w:type="spellStart"/>
            <w:r w:rsidRPr="004D743A">
              <w:rPr>
                <w:szCs w:val="24"/>
              </w:rPr>
              <w:t>biotechnology</w:t>
            </w:r>
            <w:proofErr w:type="spellEnd"/>
            <w:r w:rsidRPr="004D743A">
              <w:rPr>
                <w:szCs w:val="24"/>
              </w:rPr>
              <w:t xml:space="preserve"> </w:t>
            </w:r>
            <w:proofErr w:type="spellStart"/>
            <w:r w:rsidRPr="004D743A">
              <w:rPr>
                <w:szCs w:val="24"/>
              </w:rPr>
              <w:t>companies</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satellite</w:t>
            </w:r>
            <w:proofErr w:type="spellEnd"/>
            <w:r w:rsidRPr="004D743A">
              <w:rPr>
                <w:szCs w:val="24"/>
              </w:rPr>
              <w:t xml:space="preserve"> </w:t>
            </w:r>
            <w:proofErr w:type="spellStart"/>
            <w:r w:rsidRPr="004D743A">
              <w:rPr>
                <w:szCs w:val="24"/>
              </w:rPr>
              <w:t>operators</w:t>
            </w:r>
            <w:proofErr w:type="spellEnd"/>
            <w:r w:rsidRPr="004D743A">
              <w:rPr>
                <w:szCs w:val="24"/>
              </w:rPr>
              <w:t xml:space="preserve"> </w:t>
            </w:r>
            <w:proofErr w:type="spellStart"/>
            <w:r w:rsidRPr="004D743A">
              <w:rPr>
                <w:szCs w:val="24"/>
              </w:rPr>
              <w:t>interested</w:t>
            </w:r>
            <w:proofErr w:type="spellEnd"/>
            <w:r w:rsidRPr="004D743A">
              <w:rPr>
                <w:szCs w:val="24"/>
              </w:rPr>
              <w:t xml:space="preserve"> in orbital </w:t>
            </w:r>
            <w:proofErr w:type="spellStart"/>
            <w:r w:rsidRPr="004D743A">
              <w:rPr>
                <w:szCs w:val="24"/>
              </w:rPr>
              <w:t>maintenance</w:t>
            </w:r>
            <w:proofErr w:type="spellEnd"/>
            <w:r w:rsidRPr="004D743A">
              <w:rPr>
                <w:szCs w:val="24"/>
              </w:rPr>
              <w:t xml:space="preserve"> or </w:t>
            </w:r>
            <w:proofErr w:type="spellStart"/>
            <w:r w:rsidRPr="004D743A">
              <w:rPr>
                <w:szCs w:val="24"/>
              </w:rPr>
              <w:t>microgravity</w:t>
            </w:r>
            <w:proofErr w:type="spellEnd"/>
            <w:r w:rsidRPr="004D743A">
              <w:rPr>
                <w:szCs w:val="24"/>
              </w:rPr>
              <w:t xml:space="preserve"> </w:t>
            </w:r>
            <w:proofErr w:type="spellStart"/>
            <w:r w:rsidRPr="004D743A">
              <w:rPr>
                <w:szCs w:val="24"/>
              </w:rPr>
              <w:t>experiments</w:t>
            </w:r>
            <w:proofErr w:type="spellEnd"/>
            <w:r w:rsidRPr="004D743A">
              <w:rPr>
                <w:szCs w:val="24"/>
              </w:rPr>
              <w:t>.</w:t>
            </w:r>
          </w:p>
          <w:p w14:paraId="26E02F13" w14:textId="77777777" w:rsidR="00A81869" w:rsidRPr="004D743A" w:rsidRDefault="00A81869" w:rsidP="00A81869">
            <w:pPr>
              <w:rPr>
                <w:szCs w:val="24"/>
              </w:rPr>
            </w:pPr>
          </w:p>
          <w:p w14:paraId="017AA7D9" w14:textId="678E9E83" w:rsidR="00A81869" w:rsidRPr="004D743A" w:rsidRDefault="00A81869" w:rsidP="00A81869">
            <w:pPr>
              <w:rPr>
                <w:szCs w:val="24"/>
              </w:rPr>
            </w:pPr>
            <w:r w:rsidRPr="004D743A">
              <w:rPr>
                <w:szCs w:val="24"/>
              </w:rPr>
              <w:t xml:space="preserve"> </w:t>
            </w:r>
            <w:proofErr w:type="spellStart"/>
            <w:r w:rsidRPr="004D743A">
              <w:rPr>
                <w:szCs w:val="24"/>
              </w:rPr>
              <w:t>Examples</w:t>
            </w:r>
            <w:proofErr w:type="spellEnd"/>
            <w:r w:rsidRPr="004D743A">
              <w:rPr>
                <w:szCs w:val="24"/>
              </w:rPr>
              <w:t xml:space="preserve"> of </w:t>
            </w:r>
            <w:proofErr w:type="spellStart"/>
            <w:r w:rsidRPr="004D743A">
              <w:rPr>
                <w:szCs w:val="24"/>
              </w:rPr>
              <w:t>potential</w:t>
            </w:r>
            <w:proofErr w:type="spellEnd"/>
            <w:r w:rsidRPr="004D743A">
              <w:rPr>
                <w:szCs w:val="24"/>
              </w:rPr>
              <w:t xml:space="preserve"> </w:t>
            </w:r>
            <w:proofErr w:type="spellStart"/>
            <w:r w:rsidRPr="004D743A">
              <w:rPr>
                <w:szCs w:val="24"/>
              </w:rPr>
              <w:t>clients</w:t>
            </w:r>
            <w:proofErr w:type="spellEnd"/>
            <w:r w:rsidRPr="004D743A">
              <w:rPr>
                <w:szCs w:val="24"/>
              </w:rPr>
              <w:t>/</w:t>
            </w:r>
            <w:proofErr w:type="spellStart"/>
            <w:r w:rsidRPr="004D743A">
              <w:rPr>
                <w:szCs w:val="24"/>
              </w:rPr>
              <w:t>investors</w:t>
            </w:r>
            <w:proofErr w:type="spellEnd"/>
            <w:r w:rsidRPr="004D743A">
              <w:rPr>
                <w:szCs w:val="24"/>
              </w:rPr>
              <w:t xml:space="preserve"> include:</w:t>
            </w:r>
          </w:p>
          <w:p w14:paraId="5985EF4C" w14:textId="77777777" w:rsidR="00A81869" w:rsidRPr="004D743A" w:rsidRDefault="00A81869" w:rsidP="00A81869">
            <w:pPr>
              <w:rPr>
                <w:szCs w:val="24"/>
              </w:rPr>
            </w:pPr>
          </w:p>
          <w:p w14:paraId="023A0AAF" w14:textId="77777777" w:rsidR="00A81869" w:rsidRPr="004D743A" w:rsidRDefault="00A81869" w:rsidP="00617898">
            <w:pPr>
              <w:numPr>
                <w:ilvl w:val="0"/>
                <w:numId w:val="23"/>
              </w:numPr>
              <w:rPr>
                <w:szCs w:val="24"/>
              </w:rPr>
            </w:pPr>
            <w:r w:rsidRPr="004D743A">
              <w:rPr>
                <w:szCs w:val="24"/>
              </w:rPr>
              <w:t xml:space="preserve">NASA, ESA (European </w:t>
            </w:r>
            <w:proofErr w:type="spellStart"/>
            <w:r w:rsidRPr="004D743A">
              <w:rPr>
                <w:szCs w:val="24"/>
              </w:rPr>
              <w:t>Space</w:t>
            </w:r>
            <w:proofErr w:type="spellEnd"/>
            <w:r w:rsidRPr="004D743A">
              <w:rPr>
                <w:szCs w:val="24"/>
              </w:rPr>
              <w:t xml:space="preserve"> Agency), </w:t>
            </w:r>
            <w:proofErr w:type="spellStart"/>
            <w:r w:rsidRPr="004D743A">
              <w:rPr>
                <w:szCs w:val="24"/>
              </w:rPr>
              <w:t>and</w:t>
            </w:r>
            <w:proofErr w:type="spellEnd"/>
            <w:r w:rsidRPr="004D743A">
              <w:rPr>
                <w:szCs w:val="24"/>
              </w:rPr>
              <w:t xml:space="preserve"> JAXA for </w:t>
            </w:r>
            <w:proofErr w:type="spellStart"/>
            <w:r w:rsidRPr="004D743A">
              <w:rPr>
                <w:szCs w:val="24"/>
              </w:rPr>
              <w:t>satellite</w:t>
            </w:r>
            <w:proofErr w:type="spellEnd"/>
            <w:r w:rsidRPr="004D743A">
              <w:rPr>
                <w:szCs w:val="24"/>
              </w:rPr>
              <w:t xml:space="preserve"> </w:t>
            </w:r>
            <w:proofErr w:type="spellStart"/>
            <w:r w:rsidRPr="004D743A">
              <w:rPr>
                <w:szCs w:val="24"/>
              </w:rPr>
              <w:t>servicing</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scientific</w:t>
            </w:r>
            <w:proofErr w:type="spellEnd"/>
            <w:r w:rsidRPr="004D743A">
              <w:rPr>
                <w:szCs w:val="24"/>
              </w:rPr>
              <w:t xml:space="preserve"> </w:t>
            </w:r>
            <w:proofErr w:type="spellStart"/>
            <w:r w:rsidRPr="004D743A">
              <w:rPr>
                <w:szCs w:val="24"/>
              </w:rPr>
              <w:t>missions</w:t>
            </w:r>
            <w:proofErr w:type="spellEnd"/>
            <w:r w:rsidRPr="004D743A">
              <w:rPr>
                <w:szCs w:val="24"/>
              </w:rPr>
              <w:t>.</w:t>
            </w:r>
          </w:p>
          <w:p w14:paraId="07B892E0" w14:textId="77777777" w:rsidR="00A81869" w:rsidRPr="004D743A" w:rsidRDefault="00A81869" w:rsidP="00A81869">
            <w:pPr>
              <w:rPr>
                <w:szCs w:val="24"/>
              </w:rPr>
            </w:pPr>
          </w:p>
          <w:p w14:paraId="4EE750CD" w14:textId="77777777" w:rsidR="00A81869" w:rsidRPr="004D743A" w:rsidRDefault="00A81869" w:rsidP="00617898">
            <w:pPr>
              <w:numPr>
                <w:ilvl w:val="0"/>
                <w:numId w:val="23"/>
              </w:numPr>
              <w:rPr>
                <w:szCs w:val="24"/>
              </w:rPr>
            </w:pPr>
            <w:r w:rsidRPr="004D743A">
              <w:rPr>
                <w:szCs w:val="24"/>
              </w:rPr>
              <w:t xml:space="preserve">Pfizer, </w:t>
            </w:r>
            <w:proofErr w:type="spellStart"/>
            <w:r w:rsidRPr="004D743A">
              <w:rPr>
                <w:szCs w:val="24"/>
              </w:rPr>
              <w:t>Novartis</w:t>
            </w:r>
            <w:proofErr w:type="spellEnd"/>
            <w:r w:rsidRPr="004D743A">
              <w:rPr>
                <w:szCs w:val="24"/>
              </w:rPr>
              <w:t xml:space="preserve">, </w:t>
            </w:r>
            <w:proofErr w:type="spellStart"/>
            <w:r w:rsidRPr="004D743A">
              <w:rPr>
                <w:szCs w:val="24"/>
              </w:rPr>
              <w:t>and</w:t>
            </w:r>
            <w:proofErr w:type="spellEnd"/>
            <w:r w:rsidRPr="004D743A">
              <w:rPr>
                <w:szCs w:val="24"/>
              </w:rPr>
              <w:t xml:space="preserve"> Roche for </w:t>
            </w:r>
            <w:proofErr w:type="spellStart"/>
            <w:r w:rsidRPr="004D743A">
              <w:rPr>
                <w:szCs w:val="24"/>
              </w:rPr>
              <w:t>microgravity</w:t>
            </w:r>
            <w:proofErr w:type="spellEnd"/>
            <w:r w:rsidRPr="004D743A">
              <w:rPr>
                <w:szCs w:val="24"/>
              </w:rPr>
              <w:t xml:space="preserve"> </w:t>
            </w:r>
            <w:proofErr w:type="spellStart"/>
            <w:r w:rsidRPr="004D743A">
              <w:rPr>
                <w:szCs w:val="24"/>
              </w:rPr>
              <w:t>protein</w:t>
            </w:r>
            <w:proofErr w:type="spellEnd"/>
            <w:r w:rsidRPr="004D743A">
              <w:rPr>
                <w:szCs w:val="24"/>
              </w:rPr>
              <w:t xml:space="preserve"> </w:t>
            </w:r>
            <w:proofErr w:type="spellStart"/>
            <w:r w:rsidRPr="004D743A">
              <w:rPr>
                <w:szCs w:val="24"/>
              </w:rPr>
              <w:t>crystallization</w:t>
            </w:r>
            <w:proofErr w:type="spellEnd"/>
            <w:r w:rsidRPr="004D743A">
              <w:rPr>
                <w:szCs w:val="24"/>
              </w:rPr>
              <w:t xml:space="preserve"> </w:t>
            </w:r>
            <w:proofErr w:type="spellStart"/>
            <w:r w:rsidRPr="004D743A">
              <w:rPr>
                <w:szCs w:val="24"/>
              </w:rPr>
              <w:t>research</w:t>
            </w:r>
            <w:proofErr w:type="spellEnd"/>
            <w:r w:rsidRPr="004D743A">
              <w:rPr>
                <w:szCs w:val="24"/>
              </w:rPr>
              <w:t xml:space="preserve"> </w:t>
            </w:r>
            <w:proofErr w:type="spellStart"/>
            <w:r w:rsidRPr="004D743A">
              <w:rPr>
                <w:szCs w:val="24"/>
              </w:rPr>
              <w:t>to</w:t>
            </w:r>
            <w:proofErr w:type="spellEnd"/>
            <w:r w:rsidRPr="004D743A">
              <w:rPr>
                <w:szCs w:val="24"/>
              </w:rPr>
              <w:t xml:space="preserve"> </w:t>
            </w:r>
            <w:proofErr w:type="spellStart"/>
            <w:r w:rsidRPr="004D743A">
              <w:rPr>
                <w:szCs w:val="24"/>
              </w:rPr>
              <w:t>support</w:t>
            </w:r>
            <w:proofErr w:type="spellEnd"/>
            <w:r w:rsidRPr="004D743A">
              <w:rPr>
                <w:szCs w:val="24"/>
              </w:rPr>
              <w:t xml:space="preserve"> drug </w:t>
            </w:r>
            <w:proofErr w:type="spellStart"/>
            <w:r w:rsidRPr="004D743A">
              <w:rPr>
                <w:szCs w:val="24"/>
              </w:rPr>
              <w:t>development</w:t>
            </w:r>
            <w:proofErr w:type="spellEnd"/>
            <w:r w:rsidRPr="004D743A">
              <w:rPr>
                <w:szCs w:val="24"/>
              </w:rPr>
              <w:t>.</w:t>
            </w:r>
          </w:p>
          <w:p w14:paraId="1B13A680" w14:textId="77777777" w:rsidR="00A81869" w:rsidRPr="004D743A" w:rsidRDefault="00A81869" w:rsidP="00A81869">
            <w:pPr>
              <w:rPr>
                <w:szCs w:val="24"/>
              </w:rPr>
            </w:pPr>
          </w:p>
          <w:p w14:paraId="5BE7457B" w14:textId="77777777" w:rsidR="00A81869" w:rsidRPr="004D743A" w:rsidRDefault="00A81869" w:rsidP="00617898">
            <w:pPr>
              <w:numPr>
                <w:ilvl w:val="0"/>
                <w:numId w:val="23"/>
              </w:numPr>
              <w:rPr>
                <w:szCs w:val="24"/>
              </w:rPr>
            </w:pPr>
            <w:proofErr w:type="spellStart"/>
            <w:r w:rsidRPr="004D743A">
              <w:rPr>
                <w:szCs w:val="24"/>
              </w:rPr>
              <w:t>SpaceX</w:t>
            </w:r>
            <w:proofErr w:type="spellEnd"/>
            <w:r w:rsidRPr="004D743A">
              <w:rPr>
                <w:szCs w:val="24"/>
              </w:rPr>
              <w:t xml:space="preserve">, Planet </w:t>
            </w:r>
            <w:proofErr w:type="spellStart"/>
            <w:r w:rsidRPr="004D743A">
              <w:rPr>
                <w:szCs w:val="24"/>
              </w:rPr>
              <w:t>Labs</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OneWeb</w:t>
            </w:r>
            <w:proofErr w:type="spellEnd"/>
            <w:r w:rsidRPr="004D743A">
              <w:rPr>
                <w:szCs w:val="24"/>
              </w:rPr>
              <w:t xml:space="preserve"> for in-orbit </w:t>
            </w:r>
            <w:proofErr w:type="spellStart"/>
            <w:r w:rsidRPr="004D743A">
              <w:rPr>
                <w:szCs w:val="24"/>
              </w:rPr>
              <w:t>satellite</w:t>
            </w:r>
            <w:proofErr w:type="spellEnd"/>
            <w:r w:rsidRPr="004D743A">
              <w:rPr>
                <w:szCs w:val="24"/>
              </w:rPr>
              <w:t xml:space="preserve"> </w:t>
            </w:r>
            <w:proofErr w:type="spellStart"/>
            <w:r w:rsidRPr="004D743A">
              <w:rPr>
                <w:szCs w:val="24"/>
              </w:rPr>
              <w:t>maintenance</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refueling</w:t>
            </w:r>
            <w:proofErr w:type="spellEnd"/>
            <w:r w:rsidRPr="004D743A">
              <w:rPr>
                <w:szCs w:val="24"/>
              </w:rPr>
              <w:t xml:space="preserve"> </w:t>
            </w:r>
            <w:proofErr w:type="spellStart"/>
            <w:r w:rsidRPr="004D743A">
              <w:rPr>
                <w:szCs w:val="24"/>
              </w:rPr>
              <w:t>services</w:t>
            </w:r>
            <w:proofErr w:type="spellEnd"/>
            <w:r w:rsidRPr="004D743A">
              <w:rPr>
                <w:szCs w:val="24"/>
              </w:rPr>
              <w:t>.</w:t>
            </w:r>
          </w:p>
          <w:p w14:paraId="17981043" w14:textId="77777777" w:rsidR="00562464" w:rsidRPr="003F1E14" w:rsidRDefault="00562464" w:rsidP="00444F03">
            <w:pPr>
              <w:rPr>
                <w:sz w:val="20"/>
                <w:szCs w:val="20"/>
              </w:rPr>
            </w:pPr>
          </w:p>
          <w:p w14:paraId="3FB4A39F" w14:textId="77777777" w:rsidR="00562464" w:rsidRPr="003F1E14" w:rsidRDefault="00562464" w:rsidP="00444F03">
            <w:pPr>
              <w:rPr>
                <w:sz w:val="20"/>
                <w:szCs w:val="20"/>
              </w:rPr>
            </w:pPr>
          </w:p>
          <w:p w14:paraId="3BB2AFFB" w14:textId="77777777" w:rsidR="00562464" w:rsidRDefault="00562464" w:rsidP="00444F03">
            <w:pPr>
              <w:rPr>
                <w:sz w:val="20"/>
                <w:szCs w:val="20"/>
              </w:rPr>
            </w:pPr>
          </w:p>
          <w:p w14:paraId="53BC8EAC" w14:textId="77777777" w:rsidR="00A81869" w:rsidRDefault="00A81869" w:rsidP="00444F03">
            <w:pPr>
              <w:rPr>
                <w:sz w:val="20"/>
                <w:szCs w:val="20"/>
              </w:rPr>
            </w:pPr>
          </w:p>
          <w:p w14:paraId="1B63AD13" w14:textId="77777777" w:rsidR="00A81869" w:rsidRDefault="00A81869" w:rsidP="00444F03">
            <w:pPr>
              <w:rPr>
                <w:sz w:val="20"/>
                <w:szCs w:val="20"/>
              </w:rPr>
            </w:pPr>
          </w:p>
          <w:p w14:paraId="6BE3909F" w14:textId="77777777" w:rsidR="00A81869" w:rsidRDefault="00A81869" w:rsidP="00444F03">
            <w:pPr>
              <w:rPr>
                <w:sz w:val="20"/>
                <w:szCs w:val="20"/>
              </w:rPr>
            </w:pPr>
          </w:p>
          <w:p w14:paraId="0FF5D6F8" w14:textId="77777777" w:rsidR="00A81869" w:rsidRPr="003F1E14" w:rsidRDefault="00A81869" w:rsidP="00444F03">
            <w:pPr>
              <w:rPr>
                <w:sz w:val="20"/>
                <w:szCs w:val="20"/>
              </w:rPr>
            </w:pPr>
          </w:p>
        </w:tc>
      </w:tr>
      <w:tr w:rsidR="00562464" w:rsidRPr="003F1E14" w14:paraId="0B3FFDB5" w14:textId="77777777" w:rsidTr="00444F03">
        <w:trPr>
          <w:trHeight w:val="264"/>
        </w:trPr>
        <w:tc>
          <w:tcPr>
            <w:tcW w:w="10074" w:type="dxa"/>
            <w:tcBorders>
              <w:top w:val="single" w:sz="4" w:space="0" w:color="BFBFBF"/>
              <w:left w:val="single" w:sz="4" w:space="0" w:color="BFBFBF"/>
              <w:bottom w:val="single" w:sz="4" w:space="0" w:color="BFBFBF"/>
              <w:right w:val="single" w:sz="4" w:space="0" w:color="BFBFBF"/>
            </w:tcBorders>
          </w:tcPr>
          <w:p w14:paraId="128173B1" w14:textId="69C42AFD" w:rsidR="00562464" w:rsidRPr="003F1E14" w:rsidRDefault="00A81869" w:rsidP="00444F03">
            <w:pPr>
              <w:rPr>
                <w:b/>
                <w:sz w:val="20"/>
                <w:szCs w:val="20"/>
              </w:rPr>
            </w:pPr>
            <w:r w:rsidRPr="00A81869">
              <w:rPr>
                <w:b/>
                <w:sz w:val="20"/>
                <w:szCs w:val="20"/>
              </w:rPr>
              <w:lastRenderedPageBreak/>
              <w:t xml:space="preserve"> </w:t>
            </w:r>
            <w:proofErr w:type="spellStart"/>
            <w:r w:rsidRPr="00A81869">
              <w:rPr>
                <w:b/>
                <w:sz w:val="20"/>
                <w:szCs w:val="20"/>
              </w:rPr>
              <w:t>Briefly</w:t>
            </w:r>
            <w:proofErr w:type="spellEnd"/>
            <w:r w:rsidRPr="00A81869">
              <w:rPr>
                <w:b/>
                <w:sz w:val="20"/>
                <w:szCs w:val="20"/>
              </w:rPr>
              <w:t xml:space="preserve"> </w:t>
            </w:r>
            <w:proofErr w:type="spellStart"/>
            <w:r w:rsidRPr="00A81869">
              <w:rPr>
                <w:b/>
                <w:sz w:val="20"/>
                <w:szCs w:val="20"/>
              </w:rPr>
              <w:t>describe</w:t>
            </w:r>
            <w:proofErr w:type="spellEnd"/>
            <w:r w:rsidRPr="00A81869">
              <w:rPr>
                <w:b/>
                <w:sz w:val="20"/>
                <w:szCs w:val="20"/>
              </w:rPr>
              <w:t xml:space="preserve"> </w:t>
            </w:r>
            <w:proofErr w:type="spellStart"/>
            <w:r w:rsidRPr="00A81869">
              <w:rPr>
                <w:b/>
                <w:sz w:val="20"/>
                <w:szCs w:val="20"/>
              </w:rPr>
              <w:t>your</w:t>
            </w:r>
            <w:proofErr w:type="spellEnd"/>
            <w:r w:rsidRPr="00A81869">
              <w:rPr>
                <w:b/>
                <w:sz w:val="20"/>
                <w:szCs w:val="20"/>
              </w:rPr>
              <w:t xml:space="preserve"> client </w:t>
            </w:r>
            <w:proofErr w:type="spellStart"/>
            <w:r w:rsidRPr="00A81869">
              <w:rPr>
                <w:b/>
                <w:sz w:val="20"/>
                <w:szCs w:val="20"/>
              </w:rPr>
              <w:t>profile</w:t>
            </w:r>
            <w:proofErr w:type="spellEnd"/>
            <w:r w:rsidRPr="00A81869">
              <w:rPr>
                <w:b/>
                <w:sz w:val="20"/>
                <w:szCs w:val="20"/>
              </w:rPr>
              <w:t xml:space="preserve"> </w:t>
            </w:r>
            <w:proofErr w:type="spellStart"/>
            <w:r w:rsidRPr="00A81869">
              <w:rPr>
                <w:b/>
                <w:sz w:val="20"/>
                <w:szCs w:val="20"/>
              </w:rPr>
              <w:t>based</w:t>
            </w:r>
            <w:proofErr w:type="spellEnd"/>
            <w:r w:rsidRPr="00A81869">
              <w:rPr>
                <w:b/>
                <w:sz w:val="20"/>
                <w:szCs w:val="20"/>
              </w:rPr>
              <w:t xml:space="preserve"> on </w:t>
            </w:r>
            <w:proofErr w:type="spellStart"/>
            <w:r w:rsidRPr="00A81869">
              <w:rPr>
                <w:b/>
                <w:sz w:val="20"/>
                <w:szCs w:val="20"/>
              </w:rPr>
              <w:t>the</w:t>
            </w:r>
            <w:proofErr w:type="spellEnd"/>
            <w:r w:rsidRPr="00A81869">
              <w:rPr>
                <w:b/>
                <w:sz w:val="20"/>
                <w:szCs w:val="20"/>
              </w:rPr>
              <w:t xml:space="preserve"> </w:t>
            </w:r>
            <w:proofErr w:type="spellStart"/>
            <w:r w:rsidRPr="00A81869">
              <w:rPr>
                <w:b/>
                <w:sz w:val="20"/>
                <w:szCs w:val="20"/>
              </w:rPr>
              <w:t>information</w:t>
            </w:r>
            <w:proofErr w:type="spellEnd"/>
            <w:r w:rsidRPr="00A81869">
              <w:rPr>
                <w:b/>
                <w:sz w:val="20"/>
                <w:szCs w:val="20"/>
              </w:rPr>
              <w:t xml:space="preserve"> </w:t>
            </w:r>
            <w:proofErr w:type="spellStart"/>
            <w:r w:rsidRPr="00A81869">
              <w:rPr>
                <w:b/>
                <w:sz w:val="20"/>
                <w:szCs w:val="20"/>
              </w:rPr>
              <w:t>provided</w:t>
            </w:r>
            <w:proofErr w:type="spellEnd"/>
            <w:r w:rsidRPr="00A81869">
              <w:rPr>
                <w:b/>
                <w:sz w:val="20"/>
                <w:szCs w:val="20"/>
              </w:rPr>
              <w:t xml:space="preserve"> </w:t>
            </w:r>
            <w:proofErr w:type="spellStart"/>
            <w:r w:rsidRPr="00A81869">
              <w:rPr>
                <w:b/>
                <w:sz w:val="20"/>
                <w:szCs w:val="20"/>
              </w:rPr>
              <w:t>earlier</w:t>
            </w:r>
            <w:proofErr w:type="spellEnd"/>
            <w:r w:rsidRPr="00A81869">
              <w:rPr>
                <w:b/>
                <w:sz w:val="20"/>
                <w:szCs w:val="20"/>
              </w:rPr>
              <w:t>.</w:t>
            </w:r>
          </w:p>
        </w:tc>
      </w:tr>
      <w:tr w:rsidR="00562464" w:rsidRPr="003F1E14" w14:paraId="1FF7C8AB" w14:textId="77777777" w:rsidTr="00444F03">
        <w:trPr>
          <w:trHeight w:val="1627"/>
        </w:trPr>
        <w:tc>
          <w:tcPr>
            <w:tcW w:w="10074" w:type="dxa"/>
            <w:tcBorders>
              <w:top w:val="single" w:sz="4" w:space="0" w:color="BFBFBF"/>
              <w:left w:val="single" w:sz="4" w:space="0" w:color="BFBFBF"/>
              <w:bottom w:val="single" w:sz="4" w:space="0" w:color="BFBFBF"/>
              <w:right w:val="single" w:sz="4" w:space="0" w:color="BFBFBF"/>
            </w:tcBorders>
          </w:tcPr>
          <w:p w14:paraId="30F4C945" w14:textId="77777777" w:rsidR="00562464" w:rsidRPr="004D743A" w:rsidRDefault="00562464" w:rsidP="00444F03">
            <w:pPr>
              <w:rPr>
                <w:szCs w:val="24"/>
              </w:rPr>
            </w:pPr>
          </w:p>
          <w:p w14:paraId="3CE7F025" w14:textId="77777777" w:rsidR="00A81869" w:rsidRPr="004D743A" w:rsidRDefault="00BD3FC1" w:rsidP="00A81869">
            <w:pPr>
              <w:rPr>
                <w:szCs w:val="24"/>
              </w:rPr>
            </w:pPr>
            <w:r w:rsidRPr="004D743A">
              <w:rPr>
                <w:szCs w:val="24"/>
              </w:rPr>
              <w:t xml:space="preserve">   </w:t>
            </w:r>
          </w:p>
          <w:p w14:paraId="28F492BC" w14:textId="00D54FFE" w:rsidR="00A81869" w:rsidRPr="004D743A" w:rsidRDefault="00A81869" w:rsidP="00A81869">
            <w:pPr>
              <w:rPr>
                <w:szCs w:val="24"/>
              </w:rPr>
            </w:pPr>
            <w:r w:rsidRPr="004D743A">
              <w:rPr>
                <w:szCs w:val="24"/>
              </w:rPr>
              <w:t xml:space="preserve">         </w:t>
            </w:r>
            <w:proofErr w:type="spellStart"/>
            <w:r w:rsidRPr="004D743A">
              <w:rPr>
                <w:szCs w:val="24"/>
              </w:rPr>
              <w:t>Our</w:t>
            </w:r>
            <w:proofErr w:type="spellEnd"/>
            <w:r w:rsidRPr="004D743A">
              <w:rPr>
                <w:szCs w:val="24"/>
              </w:rPr>
              <w:t xml:space="preserve"> </w:t>
            </w:r>
            <w:proofErr w:type="spellStart"/>
            <w:r w:rsidRPr="004D743A">
              <w:rPr>
                <w:szCs w:val="24"/>
              </w:rPr>
              <w:t>clients</w:t>
            </w:r>
            <w:proofErr w:type="spellEnd"/>
            <w:r w:rsidRPr="004D743A">
              <w:rPr>
                <w:szCs w:val="24"/>
              </w:rPr>
              <w:t xml:space="preserve"> are </w:t>
            </w:r>
            <w:proofErr w:type="spellStart"/>
            <w:r w:rsidRPr="004D743A">
              <w:rPr>
                <w:szCs w:val="24"/>
              </w:rPr>
              <w:t>space</w:t>
            </w:r>
            <w:proofErr w:type="spellEnd"/>
            <w:r w:rsidRPr="004D743A">
              <w:rPr>
                <w:szCs w:val="24"/>
              </w:rPr>
              <w:t xml:space="preserve"> </w:t>
            </w:r>
            <w:proofErr w:type="spellStart"/>
            <w:r w:rsidRPr="004D743A">
              <w:rPr>
                <w:szCs w:val="24"/>
              </w:rPr>
              <w:t>agencies</w:t>
            </w:r>
            <w:proofErr w:type="spellEnd"/>
            <w:r w:rsidRPr="004D743A">
              <w:rPr>
                <w:szCs w:val="24"/>
              </w:rPr>
              <w:t xml:space="preserve">, </w:t>
            </w:r>
            <w:proofErr w:type="spellStart"/>
            <w:r w:rsidRPr="004D743A">
              <w:rPr>
                <w:szCs w:val="24"/>
              </w:rPr>
              <w:t>pharmaceutical</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biotechnology</w:t>
            </w:r>
            <w:proofErr w:type="spellEnd"/>
            <w:r w:rsidRPr="004D743A">
              <w:rPr>
                <w:szCs w:val="24"/>
              </w:rPr>
              <w:t xml:space="preserve"> </w:t>
            </w:r>
            <w:proofErr w:type="spellStart"/>
            <w:r w:rsidRPr="004D743A">
              <w:rPr>
                <w:szCs w:val="24"/>
              </w:rPr>
              <w:t>companies</w:t>
            </w:r>
            <w:proofErr w:type="spellEnd"/>
            <w:r w:rsidRPr="004D743A">
              <w:rPr>
                <w:szCs w:val="24"/>
              </w:rPr>
              <w:t xml:space="preserve">, </w:t>
            </w:r>
            <w:proofErr w:type="spellStart"/>
            <w:r w:rsidRPr="004D743A">
              <w:rPr>
                <w:szCs w:val="24"/>
              </w:rPr>
              <w:t>and</w:t>
            </w:r>
            <w:proofErr w:type="spellEnd"/>
            <w:r w:rsidRPr="004D743A">
              <w:rPr>
                <w:szCs w:val="24"/>
              </w:rPr>
              <w:t xml:space="preserve"> private </w:t>
            </w:r>
            <w:proofErr w:type="spellStart"/>
            <w:r w:rsidRPr="004D743A">
              <w:rPr>
                <w:szCs w:val="24"/>
              </w:rPr>
              <w:t>satellite</w:t>
            </w:r>
            <w:proofErr w:type="spellEnd"/>
            <w:r w:rsidRPr="004D743A">
              <w:rPr>
                <w:szCs w:val="24"/>
              </w:rPr>
              <w:t xml:space="preserve"> </w:t>
            </w:r>
            <w:proofErr w:type="spellStart"/>
            <w:r w:rsidRPr="004D743A">
              <w:rPr>
                <w:szCs w:val="24"/>
              </w:rPr>
              <w:t>operators</w:t>
            </w:r>
            <w:proofErr w:type="spellEnd"/>
            <w:r w:rsidRPr="004D743A">
              <w:rPr>
                <w:szCs w:val="24"/>
              </w:rPr>
              <w:t xml:space="preserve"> </w:t>
            </w:r>
            <w:proofErr w:type="spellStart"/>
            <w:r w:rsidRPr="004D743A">
              <w:rPr>
                <w:szCs w:val="24"/>
              </w:rPr>
              <w:t>seeking</w:t>
            </w:r>
            <w:proofErr w:type="spellEnd"/>
            <w:r w:rsidRPr="004D743A">
              <w:rPr>
                <w:szCs w:val="24"/>
              </w:rPr>
              <w:t xml:space="preserve"> </w:t>
            </w:r>
            <w:proofErr w:type="spellStart"/>
            <w:r w:rsidRPr="004D743A">
              <w:rPr>
                <w:szCs w:val="24"/>
              </w:rPr>
              <w:t>innovative</w:t>
            </w:r>
            <w:proofErr w:type="spellEnd"/>
            <w:r w:rsidRPr="004D743A">
              <w:rPr>
                <w:szCs w:val="24"/>
              </w:rPr>
              <w:t>, cost-</w:t>
            </w:r>
            <w:proofErr w:type="spellStart"/>
            <w:r w:rsidRPr="004D743A">
              <w:rPr>
                <w:szCs w:val="24"/>
              </w:rPr>
              <w:t>efficient</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automated</w:t>
            </w:r>
            <w:proofErr w:type="spellEnd"/>
            <w:r w:rsidRPr="004D743A">
              <w:rPr>
                <w:szCs w:val="24"/>
              </w:rPr>
              <w:t xml:space="preserve"> </w:t>
            </w:r>
            <w:proofErr w:type="spellStart"/>
            <w:r w:rsidRPr="004D743A">
              <w:rPr>
                <w:szCs w:val="24"/>
              </w:rPr>
              <w:t>space</w:t>
            </w:r>
            <w:proofErr w:type="spellEnd"/>
            <w:r w:rsidRPr="004D743A">
              <w:rPr>
                <w:szCs w:val="24"/>
              </w:rPr>
              <w:t xml:space="preserve"> </w:t>
            </w:r>
            <w:proofErr w:type="spellStart"/>
            <w:r w:rsidRPr="004D743A">
              <w:rPr>
                <w:szCs w:val="24"/>
              </w:rPr>
              <w:t>solutions</w:t>
            </w:r>
            <w:proofErr w:type="spellEnd"/>
            <w:r w:rsidRPr="004D743A">
              <w:rPr>
                <w:szCs w:val="24"/>
              </w:rPr>
              <w:t xml:space="preserve">. </w:t>
            </w:r>
            <w:proofErr w:type="spellStart"/>
            <w:r w:rsidRPr="004D743A">
              <w:rPr>
                <w:szCs w:val="24"/>
              </w:rPr>
              <w:t>They</w:t>
            </w:r>
            <w:proofErr w:type="spellEnd"/>
            <w:r w:rsidRPr="004D743A">
              <w:rPr>
                <w:szCs w:val="24"/>
              </w:rPr>
              <w:t xml:space="preserve"> are </w:t>
            </w:r>
            <w:proofErr w:type="spellStart"/>
            <w:r w:rsidRPr="004D743A">
              <w:rPr>
                <w:szCs w:val="24"/>
              </w:rPr>
              <w:t>organizations</w:t>
            </w:r>
            <w:proofErr w:type="spellEnd"/>
            <w:r w:rsidRPr="004D743A">
              <w:rPr>
                <w:szCs w:val="24"/>
              </w:rPr>
              <w:t xml:space="preserve"> </w:t>
            </w:r>
            <w:proofErr w:type="spellStart"/>
            <w:r w:rsidRPr="004D743A">
              <w:rPr>
                <w:szCs w:val="24"/>
              </w:rPr>
              <w:t>focused</w:t>
            </w:r>
            <w:proofErr w:type="spellEnd"/>
            <w:r w:rsidRPr="004D743A">
              <w:rPr>
                <w:szCs w:val="24"/>
              </w:rPr>
              <w:t xml:space="preserve"> on </w:t>
            </w:r>
            <w:proofErr w:type="spellStart"/>
            <w:r w:rsidRPr="004D743A">
              <w:rPr>
                <w:szCs w:val="24"/>
              </w:rPr>
              <w:t>scientific</w:t>
            </w:r>
            <w:proofErr w:type="spellEnd"/>
            <w:r w:rsidRPr="004D743A">
              <w:rPr>
                <w:szCs w:val="24"/>
              </w:rPr>
              <w:t xml:space="preserve"> </w:t>
            </w:r>
            <w:proofErr w:type="spellStart"/>
            <w:r w:rsidRPr="004D743A">
              <w:rPr>
                <w:szCs w:val="24"/>
              </w:rPr>
              <w:t>research</w:t>
            </w:r>
            <w:proofErr w:type="spellEnd"/>
            <w:r w:rsidRPr="004D743A">
              <w:rPr>
                <w:szCs w:val="24"/>
              </w:rPr>
              <w:t xml:space="preserve">, </w:t>
            </w:r>
            <w:proofErr w:type="spellStart"/>
            <w:r w:rsidRPr="004D743A">
              <w:rPr>
                <w:szCs w:val="24"/>
              </w:rPr>
              <w:t>satellite</w:t>
            </w:r>
            <w:proofErr w:type="spellEnd"/>
            <w:r w:rsidRPr="004D743A">
              <w:rPr>
                <w:szCs w:val="24"/>
              </w:rPr>
              <w:t xml:space="preserve"> performance </w:t>
            </w:r>
            <w:proofErr w:type="spellStart"/>
            <w:r w:rsidRPr="004D743A">
              <w:rPr>
                <w:szCs w:val="24"/>
              </w:rPr>
              <w:t>optimization</w:t>
            </w:r>
            <w:proofErr w:type="spellEnd"/>
            <w:r w:rsidRPr="004D743A">
              <w:rPr>
                <w:szCs w:val="24"/>
              </w:rPr>
              <w:t xml:space="preserve">, </w:t>
            </w:r>
            <w:proofErr w:type="spellStart"/>
            <w:r w:rsidRPr="004D743A">
              <w:rPr>
                <w:szCs w:val="24"/>
              </w:rPr>
              <w:t>and</w:t>
            </w:r>
            <w:proofErr w:type="spellEnd"/>
            <w:r w:rsidRPr="004D743A">
              <w:rPr>
                <w:szCs w:val="24"/>
              </w:rPr>
              <w:t xml:space="preserve"> </w:t>
            </w:r>
            <w:proofErr w:type="spellStart"/>
            <w:r w:rsidRPr="004D743A">
              <w:rPr>
                <w:szCs w:val="24"/>
              </w:rPr>
              <w:t>advanced</w:t>
            </w:r>
            <w:proofErr w:type="spellEnd"/>
            <w:r w:rsidRPr="004D743A">
              <w:rPr>
                <w:szCs w:val="24"/>
              </w:rPr>
              <w:t xml:space="preserve"> drug </w:t>
            </w:r>
            <w:proofErr w:type="spellStart"/>
            <w:r w:rsidRPr="004D743A">
              <w:rPr>
                <w:szCs w:val="24"/>
              </w:rPr>
              <w:t>discovery</w:t>
            </w:r>
            <w:proofErr w:type="spellEnd"/>
            <w:r w:rsidRPr="004D743A">
              <w:rPr>
                <w:szCs w:val="24"/>
              </w:rPr>
              <w:t>.</w:t>
            </w:r>
          </w:p>
          <w:p w14:paraId="39DA1E9A" w14:textId="49AE013A" w:rsidR="00562464" w:rsidRPr="003F1E14" w:rsidRDefault="00562464" w:rsidP="00444F03">
            <w:pPr>
              <w:rPr>
                <w:sz w:val="20"/>
                <w:szCs w:val="20"/>
              </w:rPr>
            </w:pPr>
          </w:p>
          <w:p w14:paraId="3E101A39" w14:textId="77777777" w:rsidR="00562464" w:rsidRPr="003F1E14" w:rsidRDefault="00562464" w:rsidP="00444F03">
            <w:pPr>
              <w:rPr>
                <w:sz w:val="20"/>
                <w:szCs w:val="20"/>
              </w:rPr>
            </w:pPr>
          </w:p>
          <w:p w14:paraId="0ACAC517" w14:textId="77777777" w:rsidR="00562464" w:rsidRPr="003F1E14" w:rsidRDefault="00562464" w:rsidP="00444F03">
            <w:pPr>
              <w:rPr>
                <w:sz w:val="20"/>
                <w:szCs w:val="20"/>
              </w:rPr>
            </w:pPr>
          </w:p>
        </w:tc>
      </w:tr>
      <w:tr w:rsidR="00562464" w:rsidRPr="003F1E14" w14:paraId="68AFCD16" w14:textId="77777777" w:rsidTr="00444F03">
        <w:trPr>
          <w:trHeight w:val="264"/>
        </w:trPr>
        <w:tc>
          <w:tcPr>
            <w:tcW w:w="10074" w:type="dxa"/>
            <w:tcBorders>
              <w:top w:val="single" w:sz="4" w:space="0" w:color="BFBFBF"/>
              <w:left w:val="single" w:sz="4" w:space="0" w:color="BFBFBF"/>
              <w:bottom w:val="single" w:sz="4" w:space="0" w:color="BFBFBF"/>
              <w:right w:val="single" w:sz="4" w:space="0" w:color="BFBFBF"/>
            </w:tcBorders>
          </w:tcPr>
          <w:p w14:paraId="7FD9FC45" w14:textId="051600B1" w:rsidR="00562464" w:rsidRPr="003F1E14" w:rsidRDefault="00596996" w:rsidP="00444F03">
            <w:pPr>
              <w:rPr>
                <w:b/>
                <w:sz w:val="20"/>
                <w:szCs w:val="20"/>
              </w:rPr>
            </w:pPr>
            <w:r w:rsidRPr="00596996">
              <w:rPr>
                <w:b/>
                <w:sz w:val="20"/>
                <w:szCs w:val="20"/>
              </w:rPr>
              <w:t xml:space="preserve"> </w:t>
            </w:r>
            <w:proofErr w:type="spellStart"/>
            <w:r w:rsidRPr="00596996">
              <w:rPr>
                <w:b/>
                <w:sz w:val="20"/>
                <w:szCs w:val="20"/>
              </w:rPr>
              <w:t>What</w:t>
            </w:r>
            <w:proofErr w:type="spellEnd"/>
            <w:r w:rsidRPr="00596996">
              <w:rPr>
                <w:b/>
                <w:sz w:val="20"/>
                <w:szCs w:val="20"/>
              </w:rPr>
              <w:t xml:space="preserve"> market </w:t>
            </w:r>
            <w:proofErr w:type="spellStart"/>
            <w:r w:rsidRPr="00596996">
              <w:rPr>
                <w:b/>
                <w:sz w:val="20"/>
                <w:szCs w:val="20"/>
              </w:rPr>
              <w:t>need</w:t>
            </w:r>
            <w:proofErr w:type="spellEnd"/>
            <w:r w:rsidRPr="00596996">
              <w:rPr>
                <w:b/>
                <w:sz w:val="20"/>
                <w:szCs w:val="20"/>
              </w:rPr>
              <w:t xml:space="preserve"> or problem </w:t>
            </w:r>
            <w:proofErr w:type="spellStart"/>
            <w:r w:rsidRPr="00596996">
              <w:rPr>
                <w:b/>
                <w:sz w:val="20"/>
                <w:szCs w:val="20"/>
              </w:rPr>
              <w:t>does</w:t>
            </w:r>
            <w:proofErr w:type="spellEnd"/>
            <w:r w:rsidRPr="00596996">
              <w:rPr>
                <w:b/>
                <w:sz w:val="20"/>
                <w:szCs w:val="20"/>
              </w:rPr>
              <w:t xml:space="preserve"> your product/service solve?</w:t>
            </w:r>
          </w:p>
        </w:tc>
      </w:tr>
      <w:tr w:rsidR="00562464" w:rsidRPr="003F1E14" w14:paraId="17F4EBFC" w14:textId="77777777" w:rsidTr="00444F03">
        <w:trPr>
          <w:trHeight w:val="1614"/>
        </w:trPr>
        <w:tc>
          <w:tcPr>
            <w:tcW w:w="10074" w:type="dxa"/>
            <w:tcBorders>
              <w:top w:val="single" w:sz="4" w:space="0" w:color="BFBFBF"/>
              <w:left w:val="single" w:sz="4" w:space="0" w:color="BFBFBF"/>
              <w:bottom w:val="single" w:sz="4" w:space="0" w:color="BFBFBF"/>
              <w:right w:val="single" w:sz="4" w:space="0" w:color="BFBFBF"/>
            </w:tcBorders>
          </w:tcPr>
          <w:p w14:paraId="3B5BC618" w14:textId="77777777" w:rsidR="00562464" w:rsidRPr="004D743A" w:rsidRDefault="00562464" w:rsidP="00444F03">
            <w:pPr>
              <w:rPr>
                <w:szCs w:val="24"/>
              </w:rPr>
            </w:pPr>
          </w:p>
          <w:p w14:paraId="0F07089D" w14:textId="77777777" w:rsidR="007B7239" w:rsidRPr="004D743A" w:rsidRDefault="00A322EF" w:rsidP="007B7239">
            <w:pPr>
              <w:rPr>
                <w:szCs w:val="24"/>
              </w:rPr>
            </w:pPr>
            <w:r w:rsidRPr="004D743A">
              <w:rPr>
                <w:szCs w:val="24"/>
              </w:rPr>
              <w:t xml:space="preserve">   </w:t>
            </w:r>
            <w:r w:rsidR="007B7239" w:rsidRPr="004D743A">
              <w:rPr>
                <w:szCs w:val="24"/>
              </w:rPr>
              <w:t xml:space="preserve">   Nava </w:t>
            </w:r>
            <w:proofErr w:type="spellStart"/>
            <w:r w:rsidR="007B7239" w:rsidRPr="004D743A">
              <w:rPr>
                <w:szCs w:val="24"/>
              </w:rPr>
              <w:t>addresses</w:t>
            </w:r>
            <w:proofErr w:type="spellEnd"/>
            <w:r w:rsidR="007B7239" w:rsidRPr="004D743A">
              <w:rPr>
                <w:szCs w:val="24"/>
              </w:rPr>
              <w:t xml:space="preserve"> </w:t>
            </w:r>
            <w:proofErr w:type="spellStart"/>
            <w:r w:rsidR="007B7239" w:rsidRPr="004D743A">
              <w:rPr>
                <w:szCs w:val="24"/>
              </w:rPr>
              <w:t>two</w:t>
            </w:r>
            <w:proofErr w:type="spellEnd"/>
            <w:r w:rsidR="007B7239" w:rsidRPr="004D743A">
              <w:rPr>
                <w:szCs w:val="24"/>
              </w:rPr>
              <w:t xml:space="preserve"> </w:t>
            </w:r>
            <w:proofErr w:type="spellStart"/>
            <w:r w:rsidR="007B7239" w:rsidRPr="004D743A">
              <w:rPr>
                <w:szCs w:val="24"/>
              </w:rPr>
              <w:t>critical</w:t>
            </w:r>
            <w:proofErr w:type="spellEnd"/>
            <w:r w:rsidR="007B7239" w:rsidRPr="004D743A">
              <w:rPr>
                <w:szCs w:val="24"/>
              </w:rPr>
              <w:t xml:space="preserve"> market </w:t>
            </w:r>
            <w:proofErr w:type="spellStart"/>
            <w:r w:rsidR="007B7239" w:rsidRPr="004D743A">
              <w:rPr>
                <w:szCs w:val="24"/>
              </w:rPr>
              <w:t>needs</w:t>
            </w:r>
            <w:proofErr w:type="spellEnd"/>
            <w:r w:rsidR="007B7239" w:rsidRPr="004D743A">
              <w:rPr>
                <w:szCs w:val="24"/>
              </w:rPr>
              <w:t>:</w:t>
            </w:r>
          </w:p>
          <w:p w14:paraId="1BE22523" w14:textId="77777777" w:rsidR="007B7239" w:rsidRPr="007B7239" w:rsidRDefault="007B7239" w:rsidP="007B7239">
            <w:pPr>
              <w:rPr>
                <w:szCs w:val="24"/>
              </w:rPr>
            </w:pPr>
          </w:p>
          <w:p w14:paraId="4DB768BC" w14:textId="77777777" w:rsidR="007B7239" w:rsidRPr="007B7239" w:rsidRDefault="007B7239" w:rsidP="007B7239">
            <w:pPr>
              <w:numPr>
                <w:ilvl w:val="0"/>
                <w:numId w:val="24"/>
              </w:numPr>
              <w:rPr>
                <w:szCs w:val="24"/>
              </w:rPr>
            </w:pPr>
            <w:proofErr w:type="spellStart"/>
            <w:r w:rsidRPr="007B7239">
              <w:rPr>
                <w:szCs w:val="24"/>
              </w:rPr>
              <w:t>Extending</w:t>
            </w:r>
            <w:proofErr w:type="spellEnd"/>
            <w:r w:rsidRPr="007B7239">
              <w:rPr>
                <w:szCs w:val="24"/>
              </w:rPr>
              <w:t xml:space="preserve"> </w:t>
            </w:r>
            <w:proofErr w:type="spellStart"/>
            <w:r w:rsidRPr="007B7239">
              <w:rPr>
                <w:szCs w:val="24"/>
              </w:rPr>
              <w:t>the</w:t>
            </w:r>
            <w:proofErr w:type="spellEnd"/>
            <w:r w:rsidRPr="007B7239">
              <w:rPr>
                <w:szCs w:val="24"/>
              </w:rPr>
              <w:t xml:space="preserve"> </w:t>
            </w:r>
            <w:proofErr w:type="spellStart"/>
            <w:r w:rsidRPr="007B7239">
              <w:rPr>
                <w:szCs w:val="24"/>
              </w:rPr>
              <w:t>operational</w:t>
            </w:r>
            <w:proofErr w:type="spellEnd"/>
            <w:r w:rsidRPr="007B7239">
              <w:rPr>
                <w:szCs w:val="24"/>
              </w:rPr>
              <w:t xml:space="preserve"> </w:t>
            </w:r>
            <w:proofErr w:type="spellStart"/>
            <w:r w:rsidRPr="007B7239">
              <w:rPr>
                <w:szCs w:val="24"/>
              </w:rPr>
              <w:t>lifespan</w:t>
            </w:r>
            <w:proofErr w:type="spellEnd"/>
            <w:r w:rsidRPr="007B7239">
              <w:rPr>
                <w:szCs w:val="24"/>
              </w:rPr>
              <w:t xml:space="preserve"> of </w:t>
            </w:r>
            <w:proofErr w:type="spellStart"/>
            <w:r w:rsidRPr="007B7239">
              <w:rPr>
                <w:szCs w:val="24"/>
              </w:rPr>
              <w:t>satellites</w:t>
            </w:r>
            <w:proofErr w:type="spellEnd"/>
            <w:r w:rsidRPr="007B7239">
              <w:rPr>
                <w:szCs w:val="24"/>
              </w:rPr>
              <w:t xml:space="preserve"> in LEO, </w:t>
            </w:r>
            <w:proofErr w:type="spellStart"/>
            <w:r w:rsidRPr="007B7239">
              <w:rPr>
                <w:szCs w:val="24"/>
              </w:rPr>
              <w:t>reducing</w:t>
            </w:r>
            <w:proofErr w:type="spellEnd"/>
            <w:r w:rsidRPr="007B7239">
              <w:rPr>
                <w:szCs w:val="24"/>
              </w:rPr>
              <w:t xml:space="preserve"> </w:t>
            </w:r>
            <w:proofErr w:type="spellStart"/>
            <w:r w:rsidRPr="007B7239">
              <w:rPr>
                <w:szCs w:val="24"/>
              </w:rPr>
              <w:t>space</w:t>
            </w:r>
            <w:proofErr w:type="spellEnd"/>
            <w:r w:rsidRPr="007B7239">
              <w:rPr>
                <w:szCs w:val="24"/>
              </w:rPr>
              <w:t xml:space="preserve"> </w:t>
            </w:r>
            <w:proofErr w:type="spellStart"/>
            <w:r w:rsidRPr="007B7239">
              <w:rPr>
                <w:szCs w:val="24"/>
              </w:rPr>
              <w:t>debris</w:t>
            </w:r>
            <w:proofErr w:type="spellEnd"/>
            <w:r w:rsidRPr="007B7239">
              <w:rPr>
                <w:szCs w:val="24"/>
              </w:rPr>
              <w:t xml:space="preserve"> </w:t>
            </w:r>
            <w:proofErr w:type="spellStart"/>
            <w:r w:rsidRPr="007B7239">
              <w:rPr>
                <w:szCs w:val="24"/>
              </w:rPr>
              <w:t>and</w:t>
            </w:r>
            <w:proofErr w:type="spellEnd"/>
            <w:r w:rsidRPr="007B7239">
              <w:rPr>
                <w:szCs w:val="24"/>
              </w:rPr>
              <w:t xml:space="preserve"> </w:t>
            </w:r>
            <w:proofErr w:type="spellStart"/>
            <w:r w:rsidRPr="007B7239">
              <w:rPr>
                <w:szCs w:val="24"/>
              </w:rPr>
              <w:t>lowering</w:t>
            </w:r>
            <w:proofErr w:type="spellEnd"/>
            <w:r w:rsidRPr="007B7239">
              <w:rPr>
                <w:szCs w:val="24"/>
              </w:rPr>
              <w:t xml:space="preserve"> </w:t>
            </w:r>
            <w:proofErr w:type="spellStart"/>
            <w:r w:rsidRPr="007B7239">
              <w:rPr>
                <w:szCs w:val="24"/>
              </w:rPr>
              <w:t>replacement</w:t>
            </w:r>
            <w:proofErr w:type="spellEnd"/>
            <w:r w:rsidRPr="007B7239">
              <w:rPr>
                <w:szCs w:val="24"/>
              </w:rPr>
              <w:t xml:space="preserve"> </w:t>
            </w:r>
            <w:proofErr w:type="spellStart"/>
            <w:r w:rsidRPr="007B7239">
              <w:rPr>
                <w:szCs w:val="24"/>
              </w:rPr>
              <w:t>costs</w:t>
            </w:r>
            <w:proofErr w:type="spellEnd"/>
            <w:r w:rsidRPr="007B7239">
              <w:rPr>
                <w:szCs w:val="24"/>
              </w:rPr>
              <w:t>.</w:t>
            </w:r>
          </w:p>
          <w:p w14:paraId="1039D6E8" w14:textId="77777777" w:rsidR="007B7239" w:rsidRPr="007B7239" w:rsidRDefault="007B7239" w:rsidP="007B7239">
            <w:pPr>
              <w:rPr>
                <w:szCs w:val="24"/>
              </w:rPr>
            </w:pPr>
          </w:p>
          <w:p w14:paraId="15F63742" w14:textId="77777777" w:rsidR="007B7239" w:rsidRPr="007B7239" w:rsidRDefault="007B7239" w:rsidP="007B7239">
            <w:pPr>
              <w:numPr>
                <w:ilvl w:val="0"/>
                <w:numId w:val="24"/>
              </w:numPr>
              <w:rPr>
                <w:szCs w:val="24"/>
              </w:rPr>
            </w:pPr>
            <w:proofErr w:type="spellStart"/>
            <w:r w:rsidRPr="007B7239">
              <w:rPr>
                <w:szCs w:val="24"/>
              </w:rPr>
              <w:t>Enabling</w:t>
            </w:r>
            <w:proofErr w:type="spellEnd"/>
            <w:r w:rsidRPr="007B7239">
              <w:rPr>
                <w:szCs w:val="24"/>
              </w:rPr>
              <w:t xml:space="preserve"> </w:t>
            </w:r>
            <w:proofErr w:type="spellStart"/>
            <w:r w:rsidRPr="007B7239">
              <w:rPr>
                <w:szCs w:val="24"/>
              </w:rPr>
              <w:t>protein</w:t>
            </w:r>
            <w:proofErr w:type="spellEnd"/>
            <w:r w:rsidRPr="007B7239">
              <w:rPr>
                <w:szCs w:val="24"/>
              </w:rPr>
              <w:t xml:space="preserve"> </w:t>
            </w:r>
            <w:proofErr w:type="spellStart"/>
            <w:r w:rsidRPr="007B7239">
              <w:rPr>
                <w:szCs w:val="24"/>
              </w:rPr>
              <w:t>crystal</w:t>
            </w:r>
            <w:proofErr w:type="spellEnd"/>
            <w:r w:rsidRPr="007B7239">
              <w:rPr>
                <w:szCs w:val="24"/>
              </w:rPr>
              <w:t xml:space="preserve"> </w:t>
            </w:r>
            <w:proofErr w:type="spellStart"/>
            <w:r w:rsidRPr="007B7239">
              <w:rPr>
                <w:szCs w:val="24"/>
              </w:rPr>
              <w:t>growth</w:t>
            </w:r>
            <w:proofErr w:type="spellEnd"/>
            <w:r w:rsidRPr="007B7239">
              <w:rPr>
                <w:szCs w:val="24"/>
              </w:rPr>
              <w:t xml:space="preserve"> in </w:t>
            </w:r>
            <w:proofErr w:type="spellStart"/>
            <w:r w:rsidRPr="007B7239">
              <w:rPr>
                <w:szCs w:val="24"/>
              </w:rPr>
              <w:t>microgravity</w:t>
            </w:r>
            <w:proofErr w:type="spellEnd"/>
            <w:r w:rsidRPr="007B7239">
              <w:rPr>
                <w:szCs w:val="24"/>
              </w:rPr>
              <w:t xml:space="preserve">, </w:t>
            </w:r>
            <w:proofErr w:type="spellStart"/>
            <w:r w:rsidRPr="007B7239">
              <w:rPr>
                <w:szCs w:val="24"/>
              </w:rPr>
              <w:t>which</w:t>
            </w:r>
            <w:proofErr w:type="spellEnd"/>
            <w:r w:rsidRPr="007B7239">
              <w:rPr>
                <w:szCs w:val="24"/>
              </w:rPr>
              <w:t xml:space="preserve"> </w:t>
            </w:r>
            <w:proofErr w:type="spellStart"/>
            <w:r w:rsidRPr="007B7239">
              <w:rPr>
                <w:szCs w:val="24"/>
              </w:rPr>
              <w:t>enhances</w:t>
            </w:r>
            <w:proofErr w:type="spellEnd"/>
            <w:r w:rsidRPr="007B7239">
              <w:rPr>
                <w:szCs w:val="24"/>
              </w:rPr>
              <w:t xml:space="preserve"> molecular </w:t>
            </w:r>
            <w:proofErr w:type="spellStart"/>
            <w:r w:rsidRPr="007B7239">
              <w:rPr>
                <w:szCs w:val="24"/>
              </w:rPr>
              <w:t>research</w:t>
            </w:r>
            <w:proofErr w:type="spellEnd"/>
            <w:r w:rsidRPr="007B7239">
              <w:rPr>
                <w:szCs w:val="24"/>
              </w:rPr>
              <w:t xml:space="preserve"> </w:t>
            </w:r>
            <w:proofErr w:type="spellStart"/>
            <w:r w:rsidRPr="007B7239">
              <w:rPr>
                <w:szCs w:val="24"/>
              </w:rPr>
              <w:t>and</w:t>
            </w:r>
            <w:proofErr w:type="spellEnd"/>
            <w:r w:rsidRPr="007B7239">
              <w:rPr>
                <w:szCs w:val="24"/>
              </w:rPr>
              <w:t xml:space="preserve"> </w:t>
            </w:r>
            <w:proofErr w:type="spellStart"/>
            <w:r w:rsidRPr="007B7239">
              <w:rPr>
                <w:szCs w:val="24"/>
              </w:rPr>
              <w:t>supports</w:t>
            </w:r>
            <w:proofErr w:type="spellEnd"/>
            <w:r w:rsidRPr="007B7239">
              <w:rPr>
                <w:szCs w:val="24"/>
              </w:rPr>
              <w:t xml:space="preserve"> </w:t>
            </w:r>
            <w:proofErr w:type="spellStart"/>
            <w:r w:rsidRPr="007B7239">
              <w:rPr>
                <w:szCs w:val="24"/>
              </w:rPr>
              <w:t>the</w:t>
            </w:r>
            <w:proofErr w:type="spellEnd"/>
            <w:r w:rsidRPr="007B7239">
              <w:rPr>
                <w:szCs w:val="24"/>
              </w:rPr>
              <w:t xml:space="preserve"> </w:t>
            </w:r>
            <w:proofErr w:type="spellStart"/>
            <w:r w:rsidRPr="007B7239">
              <w:rPr>
                <w:szCs w:val="24"/>
              </w:rPr>
              <w:t>development</w:t>
            </w:r>
            <w:proofErr w:type="spellEnd"/>
            <w:r w:rsidRPr="007B7239">
              <w:rPr>
                <w:szCs w:val="24"/>
              </w:rPr>
              <w:t xml:space="preserve"> of </w:t>
            </w:r>
            <w:proofErr w:type="spellStart"/>
            <w:r w:rsidRPr="007B7239">
              <w:rPr>
                <w:szCs w:val="24"/>
              </w:rPr>
              <w:t>new</w:t>
            </w:r>
            <w:proofErr w:type="spellEnd"/>
            <w:r w:rsidRPr="007B7239">
              <w:rPr>
                <w:szCs w:val="24"/>
              </w:rPr>
              <w:t xml:space="preserve">, more </w:t>
            </w:r>
            <w:proofErr w:type="spellStart"/>
            <w:r w:rsidRPr="007B7239">
              <w:rPr>
                <w:szCs w:val="24"/>
              </w:rPr>
              <w:t>effective</w:t>
            </w:r>
            <w:proofErr w:type="spellEnd"/>
            <w:r w:rsidRPr="007B7239">
              <w:rPr>
                <w:szCs w:val="24"/>
              </w:rPr>
              <w:t xml:space="preserve"> </w:t>
            </w:r>
            <w:proofErr w:type="spellStart"/>
            <w:r w:rsidRPr="007B7239">
              <w:rPr>
                <w:szCs w:val="24"/>
              </w:rPr>
              <w:t>medicines</w:t>
            </w:r>
            <w:proofErr w:type="spellEnd"/>
            <w:r w:rsidRPr="007B7239">
              <w:rPr>
                <w:szCs w:val="24"/>
              </w:rPr>
              <w:t>.</w:t>
            </w:r>
          </w:p>
          <w:p w14:paraId="4ACB5F49" w14:textId="21B2A290" w:rsidR="00562464" w:rsidRPr="004D743A" w:rsidRDefault="00562464" w:rsidP="00444F03">
            <w:pPr>
              <w:rPr>
                <w:szCs w:val="24"/>
              </w:rPr>
            </w:pPr>
          </w:p>
          <w:p w14:paraId="38D0E803" w14:textId="77777777" w:rsidR="00562464" w:rsidRPr="004D743A" w:rsidRDefault="00562464" w:rsidP="00444F03">
            <w:pPr>
              <w:rPr>
                <w:szCs w:val="24"/>
              </w:rPr>
            </w:pPr>
          </w:p>
          <w:p w14:paraId="416182F2" w14:textId="77777777" w:rsidR="00562464" w:rsidRPr="004D743A" w:rsidRDefault="00562464" w:rsidP="00444F03">
            <w:pPr>
              <w:rPr>
                <w:szCs w:val="24"/>
              </w:rPr>
            </w:pPr>
          </w:p>
          <w:p w14:paraId="54E95F2C" w14:textId="77777777" w:rsidR="00562464" w:rsidRPr="004D743A" w:rsidRDefault="00562464" w:rsidP="00444F03">
            <w:pPr>
              <w:rPr>
                <w:szCs w:val="24"/>
              </w:rPr>
            </w:pPr>
          </w:p>
        </w:tc>
      </w:tr>
      <w:tr w:rsidR="00562464" w:rsidRPr="003F1E14" w14:paraId="71E0BE71" w14:textId="77777777" w:rsidTr="00444F03">
        <w:trPr>
          <w:trHeight w:val="276"/>
        </w:trPr>
        <w:tc>
          <w:tcPr>
            <w:tcW w:w="10074" w:type="dxa"/>
            <w:tcBorders>
              <w:top w:val="single" w:sz="4" w:space="0" w:color="BFBFBF"/>
              <w:left w:val="single" w:sz="4" w:space="0" w:color="BFBFBF"/>
              <w:bottom w:val="single" w:sz="4" w:space="0" w:color="BFBFBF"/>
              <w:right w:val="single" w:sz="4" w:space="0" w:color="BFBFBF"/>
            </w:tcBorders>
          </w:tcPr>
          <w:p w14:paraId="2A0DE396" w14:textId="6FDC99ED" w:rsidR="00562464" w:rsidRPr="003F1E14" w:rsidRDefault="00B767EE" w:rsidP="00444F03">
            <w:pPr>
              <w:rPr>
                <w:b/>
                <w:sz w:val="20"/>
                <w:szCs w:val="20"/>
              </w:rPr>
            </w:pPr>
            <w:r w:rsidRPr="00B767EE">
              <w:rPr>
                <w:b/>
                <w:sz w:val="20"/>
                <w:szCs w:val="20"/>
              </w:rPr>
              <w:t xml:space="preserve"> </w:t>
            </w:r>
            <w:proofErr w:type="spellStart"/>
            <w:r w:rsidRPr="00B767EE">
              <w:rPr>
                <w:b/>
                <w:sz w:val="20"/>
                <w:szCs w:val="20"/>
              </w:rPr>
              <w:t>Explain</w:t>
            </w:r>
            <w:proofErr w:type="spellEnd"/>
            <w:r w:rsidRPr="00B767EE">
              <w:rPr>
                <w:b/>
                <w:sz w:val="20"/>
                <w:szCs w:val="20"/>
              </w:rPr>
              <w:t xml:space="preserve"> </w:t>
            </w:r>
            <w:proofErr w:type="spellStart"/>
            <w:r w:rsidRPr="00B767EE">
              <w:rPr>
                <w:b/>
                <w:sz w:val="20"/>
                <w:szCs w:val="20"/>
              </w:rPr>
              <w:t>how</w:t>
            </w:r>
            <w:proofErr w:type="spellEnd"/>
            <w:r w:rsidRPr="00B767EE">
              <w:rPr>
                <w:b/>
                <w:sz w:val="20"/>
                <w:szCs w:val="20"/>
              </w:rPr>
              <w:t xml:space="preserve"> </w:t>
            </w:r>
            <w:proofErr w:type="spellStart"/>
            <w:r w:rsidRPr="00B767EE">
              <w:rPr>
                <w:b/>
                <w:sz w:val="20"/>
                <w:szCs w:val="20"/>
              </w:rPr>
              <w:t>you</w:t>
            </w:r>
            <w:proofErr w:type="spellEnd"/>
            <w:r w:rsidRPr="00B767EE">
              <w:rPr>
                <w:b/>
                <w:sz w:val="20"/>
                <w:szCs w:val="20"/>
              </w:rPr>
              <w:t xml:space="preserve"> </w:t>
            </w:r>
            <w:proofErr w:type="spellStart"/>
            <w:r w:rsidRPr="00B767EE">
              <w:rPr>
                <w:b/>
                <w:sz w:val="20"/>
                <w:szCs w:val="20"/>
              </w:rPr>
              <w:t>determined</w:t>
            </w:r>
            <w:proofErr w:type="spellEnd"/>
            <w:r w:rsidRPr="00B767EE">
              <w:rPr>
                <w:b/>
                <w:sz w:val="20"/>
                <w:szCs w:val="20"/>
              </w:rPr>
              <w:t xml:space="preserve"> </w:t>
            </w:r>
            <w:proofErr w:type="spellStart"/>
            <w:r w:rsidRPr="00B767EE">
              <w:rPr>
                <w:b/>
                <w:sz w:val="20"/>
                <w:szCs w:val="20"/>
              </w:rPr>
              <w:t>the</w:t>
            </w:r>
            <w:proofErr w:type="spellEnd"/>
            <w:r w:rsidRPr="00B767EE">
              <w:rPr>
                <w:b/>
                <w:sz w:val="20"/>
                <w:szCs w:val="20"/>
              </w:rPr>
              <w:t xml:space="preserve"> price of </w:t>
            </w:r>
            <w:proofErr w:type="spellStart"/>
            <w:r w:rsidRPr="00B767EE">
              <w:rPr>
                <w:b/>
                <w:sz w:val="20"/>
                <w:szCs w:val="20"/>
              </w:rPr>
              <w:t>your</w:t>
            </w:r>
            <w:proofErr w:type="spellEnd"/>
            <w:r w:rsidRPr="00B767EE">
              <w:rPr>
                <w:b/>
                <w:sz w:val="20"/>
                <w:szCs w:val="20"/>
              </w:rPr>
              <w:t xml:space="preserve"> product/service relative </w:t>
            </w:r>
            <w:proofErr w:type="spellStart"/>
            <w:r w:rsidRPr="00B767EE">
              <w:rPr>
                <w:b/>
                <w:sz w:val="20"/>
                <w:szCs w:val="20"/>
              </w:rPr>
              <w:t>to</w:t>
            </w:r>
            <w:proofErr w:type="spellEnd"/>
            <w:r w:rsidRPr="00B767EE">
              <w:rPr>
                <w:b/>
                <w:sz w:val="20"/>
                <w:szCs w:val="20"/>
              </w:rPr>
              <w:t xml:space="preserve"> your client </w:t>
            </w:r>
            <w:proofErr w:type="spellStart"/>
            <w:r w:rsidRPr="00B767EE">
              <w:rPr>
                <w:b/>
                <w:sz w:val="20"/>
                <w:szCs w:val="20"/>
              </w:rPr>
              <w:t>profile</w:t>
            </w:r>
            <w:proofErr w:type="spellEnd"/>
          </w:p>
        </w:tc>
      </w:tr>
      <w:tr w:rsidR="00562464" w:rsidRPr="003F1E14" w14:paraId="07025B81" w14:textId="77777777" w:rsidTr="00444F03">
        <w:trPr>
          <w:trHeight w:val="1614"/>
        </w:trPr>
        <w:tc>
          <w:tcPr>
            <w:tcW w:w="10074" w:type="dxa"/>
            <w:tcBorders>
              <w:top w:val="single" w:sz="4" w:space="0" w:color="BFBFBF"/>
              <w:left w:val="single" w:sz="4" w:space="0" w:color="BFBFBF"/>
              <w:bottom w:val="single" w:sz="4" w:space="0" w:color="BFBFBF"/>
              <w:right w:val="single" w:sz="4" w:space="0" w:color="BFBFBF"/>
            </w:tcBorders>
          </w:tcPr>
          <w:p w14:paraId="55F6E3CB" w14:textId="77777777" w:rsidR="00562464" w:rsidRPr="003F1E14" w:rsidRDefault="00562464" w:rsidP="00444F03">
            <w:pPr>
              <w:rPr>
                <w:sz w:val="20"/>
                <w:szCs w:val="20"/>
              </w:rPr>
            </w:pPr>
          </w:p>
          <w:p w14:paraId="6AFBA3E5" w14:textId="77777777" w:rsidR="00B767EE" w:rsidRPr="00B767EE" w:rsidRDefault="00B767EE" w:rsidP="00B767EE">
            <w:pPr>
              <w:rPr>
                <w:szCs w:val="24"/>
              </w:rPr>
            </w:pPr>
          </w:p>
          <w:p w14:paraId="52CB8000" w14:textId="77777777" w:rsidR="00B767EE" w:rsidRPr="00B767EE" w:rsidRDefault="00B767EE" w:rsidP="00B767EE">
            <w:pPr>
              <w:rPr>
                <w:szCs w:val="24"/>
              </w:rPr>
            </w:pPr>
            <w:r w:rsidRPr="00B767EE">
              <w:rPr>
                <w:szCs w:val="24"/>
              </w:rPr>
              <w:t xml:space="preserve">   </w:t>
            </w:r>
            <w:proofErr w:type="spellStart"/>
            <w:r w:rsidRPr="00B767EE">
              <w:rPr>
                <w:szCs w:val="24"/>
              </w:rPr>
              <w:t>Pricing</w:t>
            </w:r>
            <w:proofErr w:type="spellEnd"/>
            <w:r w:rsidRPr="00B767EE">
              <w:rPr>
                <w:szCs w:val="24"/>
              </w:rPr>
              <w:t xml:space="preserve"> </w:t>
            </w:r>
            <w:proofErr w:type="spellStart"/>
            <w:r w:rsidRPr="00B767EE">
              <w:rPr>
                <w:szCs w:val="24"/>
              </w:rPr>
              <w:t>is</w:t>
            </w:r>
            <w:proofErr w:type="spellEnd"/>
            <w:r w:rsidRPr="00B767EE">
              <w:rPr>
                <w:szCs w:val="24"/>
              </w:rPr>
              <w:t xml:space="preserve"> </w:t>
            </w:r>
            <w:proofErr w:type="spellStart"/>
            <w:r w:rsidRPr="00B767EE">
              <w:rPr>
                <w:szCs w:val="24"/>
              </w:rPr>
              <w:t>established</w:t>
            </w:r>
            <w:proofErr w:type="spellEnd"/>
            <w:r w:rsidRPr="00B767EE">
              <w:rPr>
                <w:szCs w:val="24"/>
              </w:rPr>
              <w:t xml:space="preserve"> </w:t>
            </w:r>
            <w:proofErr w:type="spellStart"/>
            <w:r w:rsidRPr="00B767EE">
              <w:rPr>
                <w:szCs w:val="24"/>
              </w:rPr>
              <w:t>through</w:t>
            </w:r>
            <w:proofErr w:type="spellEnd"/>
            <w:r w:rsidRPr="00B767EE">
              <w:rPr>
                <w:szCs w:val="24"/>
              </w:rPr>
              <w:t xml:space="preserve"> a </w:t>
            </w:r>
            <w:proofErr w:type="spellStart"/>
            <w:r w:rsidRPr="00B767EE">
              <w:rPr>
                <w:szCs w:val="24"/>
              </w:rPr>
              <w:t>value-based</w:t>
            </w:r>
            <w:proofErr w:type="spellEnd"/>
            <w:r w:rsidRPr="00B767EE">
              <w:rPr>
                <w:szCs w:val="24"/>
              </w:rPr>
              <w:t xml:space="preserve"> </w:t>
            </w:r>
            <w:proofErr w:type="spellStart"/>
            <w:r w:rsidRPr="00B767EE">
              <w:rPr>
                <w:szCs w:val="24"/>
              </w:rPr>
              <w:t>approach</w:t>
            </w:r>
            <w:proofErr w:type="spellEnd"/>
            <w:r w:rsidRPr="00B767EE">
              <w:rPr>
                <w:szCs w:val="24"/>
              </w:rPr>
              <w:t xml:space="preserve">, </w:t>
            </w:r>
            <w:proofErr w:type="spellStart"/>
            <w:r w:rsidRPr="00B767EE">
              <w:rPr>
                <w:szCs w:val="24"/>
              </w:rPr>
              <w:t>considering</w:t>
            </w:r>
            <w:proofErr w:type="spellEnd"/>
            <w:r w:rsidRPr="00B767EE">
              <w:rPr>
                <w:szCs w:val="24"/>
              </w:rPr>
              <w:t xml:space="preserve"> </w:t>
            </w:r>
            <w:proofErr w:type="spellStart"/>
            <w:r w:rsidRPr="00B767EE">
              <w:rPr>
                <w:szCs w:val="24"/>
              </w:rPr>
              <w:t>the</w:t>
            </w:r>
            <w:proofErr w:type="spellEnd"/>
            <w:r w:rsidRPr="00B767EE">
              <w:rPr>
                <w:szCs w:val="24"/>
              </w:rPr>
              <w:t xml:space="preserve"> </w:t>
            </w:r>
            <w:proofErr w:type="spellStart"/>
            <w:r w:rsidRPr="00B767EE">
              <w:rPr>
                <w:szCs w:val="24"/>
              </w:rPr>
              <w:t>high</w:t>
            </w:r>
            <w:proofErr w:type="spellEnd"/>
            <w:r w:rsidRPr="00B767EE">
              <w:rPr>
                <w:szCs w:val="24"/>
              </w:rPr>
              <w:t xml:space="preserve"> cost of </w:t>
            </w:r>
            <w:proofErr w:type="spellStart"/>
            <w:r w:rsidRPr="00B767EE">
              <w:rPr>
                <w:szCs w:val="24"/>
              </w:rPr>
              <w:t>satellite</w:t>
            </w:r>
            <w:proofErr w:type="spellEnd"/>
            <w:r w:rsidRPr="00B767EE">
              <w:rPr>
                <w:szCs w:val="24"/>
              </w:rPr>
              <w:t xml:space="preserve"> </w:t>
            </w:r>
            <w:proofErr w:type="spellStart"/>
            <w:r w:rsidRPr="00B767EE">
              <w:rPr>
                <w:szCs w:val="24"/>
              </w:rPr>
              <w:t>replacement</w:t>
            </w:r>
            <w:proofErr w:type="spellEnd"/>
            <w:r w:rsidRPr="00B767EE">
              <w:rPr>
                <w:szCs w:val="24"/>
              </w:rPr>
              <w:t xml:space="preserve">, </w:t>
            </w:r>
            <w:proofErr w:type="spellStart"/>
            <w:r w:rsidRPr="00B767EE">
              <w:rPr>
                <w:szCs w:val="24"/>
              </w:rPr>
              <w:t>the</w:t>
            </w:r>
            <w:proofErr w:type="spellEnd"/>
            <w:r w:rsidRPr="00B767EE">
              <w:rPr>
                <w:szCs w:val="24"/>
              </w:rPr>
              <w:t xml:space="preserve"> </w:t>
            </w:r>
            <w:proofErr w:type="spellStart"/>
            <w:r w:rsidRPr="00B767EE">
              <w:rPr>
                <w:szCs w:val="24"/>
              </w:rPr>
              <w:t>savings</w:t>
            </w:r>
            <w:proofErr w:type="spellEnd"/>
            <w:r w:rsidRPr="00B767EE">
              <w:rPr>
                <w:szCs w:val="24"/>
              </w:rPr>
              <w:t xml:space="preserve"> </w:t>
            </w:r>
            <w:proofErr w:type="spellStart"/>
            <w:r w:rsidRPr="00B767EE">
              <w:rPr>
                <w:szCs w:val="24"/>
              </w:rPr>
              <w:t>offered</w:t>
            </w:r>
            <w:proofErr w:type="spellEnd"/>
            <w:r w:rsidRPr="00B767EE">
              <w:rPr>
                <w:szCs w:val="24"/>
              </w:rPr>
              <w:t xml:space="preserve"> </w:t>
            </w:r>
            <w:proofErr w:type="spellStart"/>
            <w:r w:rsidRPr="00B767EE">
              <w:rPr>
                <w:szCs w:val="24"/>
              </w:rPr>
              <w:t>by</w:t>
            </w:r>
            <w:proofErr w:type="spellEnd"/>
            <w:r w:rsidRPr="00B767EE">
              <w:rPr>
                <w:szCs w:val="24"/>
              </w:rPr>
              <w:t xml:space="preserve"> in-orbit </w:t>
            </w:r>
            <w:proofErr w:type="spellStart"/>
            <w:r w:rsidRPr="00B767EE">
              <w:rPr>
                <w:szCs w:val="24"/>
              </w:rPr>
              <w:t>servicing</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the</w:t>
            </w:r>
            <w:proofErr w:type="spellEnd"/>
            <w:r w:rsidRPr="00B767EE">
              <w:rPr>
                <w:szCs w:val="24"/>
              </w:rPr>
              <w:t xml:space="preserve"> </w:t>
            </w:r>
            <w:proofErr w:type="spellStart"/>
            <w:r w:rsidRPr="00B767EE">
              <w:rPr>
                <w:szCs w:val="24"/>
              </w:rPr>
              <w:t>scientific</w:t>
            </w:r>
            <w:proofErr w:type="spellEnd"/>
            <w:r w:rsidRPr="00B767EE">
              <w:rPr>
                <w:szCs w:val="24"/>
              </w:rPr>
              <w:t xml:space="preserve"> </w:t>
            </w:r>
            <w:proofErr w:type="spellStart"/>
            <w:r w:rsidRPr="00B767EE">
              <w:rPr>
                <w:szCs w:val="24"/>
              </w:rPr>
              <w:t>value</w:t>
            </w:r>
            <w:proofErr w:type="spellEnd"/>
            <w:r w:rsidRPr="00B767EE">
              <w:rPr>
                <w:szCs w:val="24"/>
              </w:rPr>
              <w:t xml:space="preserve"> of </w:t>
            </w:r>
            <w:proofErr w:type="spellStart"/>
            <w:r w:rsidRPr="00B767EE">
              <w:rPr>
                <w:szCs w:val="24"/>
              </w:rPr>
              <w:t>microgravity</w:t>
            </w:r>
            <w:proofErr w:type="spellEnd"/>
            <w:r w:rsidRPr="00B767EE">
              <w:rPr>
                <w:szCs w:val="24"/>
              </w:rPr>
              <w:t xml:space="preserve"> </w:t>
            </w:r>
            <w:proofErr w:type="spellStart"/>
            <w:r w:rsidRPr="00B767EE">
              <w:rPr>
                <w:szCs w:val="24"/>
              </w:rPr>
              <w:t>research</w:t>
            </w:r>
            <w:proofErr w:type="spellEnd"/>
            <w:r w:rsidRPr="00B767EE">
              <w:rPr>
                <w:szCs w:val="24"/>
              </w:rPr>
              <w:t xml:space="preserve">. </w:t>
            </w:r>
            <w:proofErr w:type="spellStart"/>
            <w:r w:rsidRPr="00B767EE">
              <w:rPr>
                <w:szCs w:val="24"/>
              </w:rPr>
              <w:t>We</w:t>
            </w:r>
            <w:proofErr w:type="spellEnd"/>
            <w:r w:rsidRPr="00B767EE">
              <w:rPr>
                <w:szCs w:val="24"/>
              </w:rPr>
              <w:t xml:space="preserve"> </w:t>
            </w:r>
            <w:proofErr w:type="spellStart"/>
            <w:r w:rsidRPr="00B767EE">
              <w:rPr>
                <w:szCs w:val="24"/>
              </w:rPr>
              <w:t>benchmark</w:t>
            </w:r>
            <w:proofErr w:type="spellEnd"/>
            <w:r w:rsidRPr="00B767EE">
              <w:rPr>
                <w:szCs w:val="24"/>
              </w:rPr>
              <w:t xml:space="preserve"> </w:t>
            </w:r>
            <w:proofErr w:type="spellStart"/>
            <w:r w:rsidRPr="00B767EE">
              <w:rPr>
                <w:szCs w:val="24"/>
              </w:rPr>
              <w:t>against</w:t>
            </w:r>
            <w:proofErr w:type="spellEnd"/>
            <w:r w:rsidRPr="00B767EE">
              <w:rPr>
                <w:szCs w:val="24"/>
              </w:rPr>
              <w:t xml:space="preserve"> </w:t>
            </w:r>
            <w:proofErr w:type="spellStart"/>
            <w:r w:rsidRPr="00B767EE">
              <w:rPr>
                <w:szCs w:val="24"/>
              </w:rPr>
              <w:t>existing</w:t>
            </w:r>
            <w:proofErr w:type="spellEnd"/>
            <w:r w:rsidRPr="00B767EE">
              <w:rPr>
                <w:szCs w:val="24"/>
              </w:rPr>
              <w:t xml:space="preserve"> orbital service </w:t>
            </w:r>
            <w:proofErr w:type="spellStart"/>
            <w:r w:rsidRPr="00B767EE">
              <w:rPr>
                <w:szCs w:val="24"/>
              </w:rPr>
              <w:t>missions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microgravity</w:t>
            </w:r>
            <w:proofErr w:type="spellEnd"/>
            <w:r w:rsidRPr="00B767EE">
              <w:rPr>
                <w:szCs w:val="24"/>
              </w:rPr>
              <w:t xml:space="preserve"> experiment </w:t>
            </w:r>
            <w:proofErr w:type="spellStart"/>
            <w:r w:rsidRPr="00B767EE">
              <w:rPr>
                <w:szCs w:val="24"/>
              </w:rPr>
              <w:t>costs</w:t>
            </w:r>
            <w:proofErr w:type="spellEnd"/>
            <w:r w:rsidRPr="00B767EE">
              <w:rPr>
                <w:szCs w:val="24"/>
              </w:rPr>
              <w:t xml:space="preserve">, </w:t>
            </w:r>
            <w:proofErr w:type="spellStart"/>
            <w:r w:rsidRPr="00B767EE">
              <w:rPr>
                <w:szCs w:val="24"/>
              </w:rPr>
              <w:t>ensuring</w:t>
            </w:r>
            <w:proofErr w:type="spellEnd"/>
            <w:r w:rsidRPr="00B767EE">
              <w:rPr>
                <w:szCs w:val="24"/>
              </w:rPr>
              <w:t xml:space="preserve"> a competitive </w:t>
            </w:r>
            <w:proofErr w:type="spellStart"/>
            <w:r w:rsidRPr="00B767EE">
              <w:rPr>
                <w:szCs w:val="24"/>
              </w:rPr>
              <w:t>yet</w:t>
            </w:r>
            <w:proofErr w:type="spellEnd"/>
            <w:r w:rsidRPr="00B767EE">
              <w:rPr>
                <w:szCs w:val="24"/>
              </w:rPr>
              <w:t xml:space="preserve"> </w:t>
            </w:r>
            <w:proofErr w:type="spellStart"/>
            <w:r w:rsidRPr="00B767EE">
              <w:rPr>
                <w:szCs w:val="24"/>
              </w:rPr>
              <w:t>sustainable</w:t>
            </w:r>
            <w:proofErr w:type="spellEnd"/>
            <w:r w:rsidRPr="00B767EE">
              <w:rPr>
                <w:szCs w:val="24"/>
              </w:rPr>
              <w:t xml:space="preserve"> </w:t>
            </w:r>
            <w:proofErr w:type="spellStart"/>
            <w:r w:rsidRPr="00B767EE">
              <w:rPr>
                <w:szCs w:val="24"/>
              </w:rPr>
              <w:t>pricing</w:t>
            </w:r>
            <w:proofErr w:type="spellEnd"/>
            <w:r w:rsidRPr="00B767EE">
              <w:rPr>
                <w:szCs w:val="24"/>
              </w:rPr>
              <w:t xml:space="preserve"> model </w:t>
            </w:r>
            <w:proofErr w:type="spellStart"/>
            <w:r w:rsidRPr="00B767EE">
              <w:rPr>
                <w:szCs w:val="24"/>
              </w:rPr>
              <w:t>aligned</w:t>
            </w:r>
            <w:proofErr w:type="spellEnd"/>
            <w:r w:rsidRPr="00B767EE">
              <w:rPr>
                <w:szCs w:val="24"/>
              </w:rPr>
              <w:t xml:space="preserve"> </w:t>
            </w:r>
            <w:proofErr w:type="spellStart"/>
            <w:r w:rsidRPr="00B767EE">
              <w:rPr>
                <w:szCs w:val="24"/>
              </w:rPr>
              <w:t>with</w:t>
            </w:r>
            <w:proofErr w:type="spellEnd"/>
            <w:r w:rsidRPr="00B767EE">
              <w:rPr>
                <w:szCs w:val="24"/>
              </w:rPr>
              <w:t xml:space="preserve"> </w:t>
            </w:r>
            <w:proofErr w:type="spellStart"/>
            <w:r w:rsidRPr="00B767EE">
              <w:rPr>
                <w:szCs w:val="24"/>
              </w:rPr>
              <w:t>our</w:t>
            </w:r>
            <w:proofErr w:type="spellEnd"/>
            <w:r w:rsidRPr="00B767EE">
              <w:rPr>
                <w:szCs w:val="24"/>
              </w:rPr>
              <w:t xml:space="preserve"> </w:t>
            </w:r>
            <w:proofErr w:type="spellStart"/>
            <w:r w:rsidRPr="00B767EE">
              <w:rPr>
                <w:szCs w:val="24"/>
              </w:rPr>
              <w:t>clients</w:t>
            </w:r>
            <w:proofErr w:type="spellEnd"/>
            <w:r w:rsidRPr="00B767EE">
              <w:rPr>
                <w:szCs w:val="24"/>
              </w:rPr>
              <w:t xml:space="preserve">’ R&amp;D </w:t>
            </w:r>
            <w:proofErr w:type="spellStart"/>
            <w:r w:rsidRPr="00B767EE">
              <w:rPr>
                <w:szCs w:val="24"/>
              </w:rPr>
              <w:t>budgets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long-term</w:t>
            </w:r>
            <w:proofErr w:type="spellEnd"/>
            <w:r w:rsidRPr="00B767EE">
              <w:rPr>
                <w:szCs w:val="24"/>
              </w:rPr>
              <w:t xml:space="preserve"> </w:t>
            </w:r>
            <w:proofErr w:type="spellStart"/>
            <w:r w:rsidRPr="00B767EE">
              <w:rPr>
                <w:szCs w:val="24"/>
              </w:rPr>
              <w:t>investment</w:t>
            </w:r>
            <w:proofErr w:type="spellEnd"/>
            <w:r w:rsidRPr="00B767EE">
              <w:rPr>
                <w:szCs w:val="24"/>
              </w:rPr>
              <w:t xml:space="preserve"> </w:t>
            </w:r>
            <w:proofErr w:type="spellStart"/>
            <w:r w:rsidRPr="00B767EE">
              <w:rPr>
                <w:szCs w:val="24"/>
              </w:rPr>
              <w:t>strategies</w:t>
            </w:r>
            <w:proofErr w:type="spellEnd"/>
            <w:r w:rsidRPr="00B767EE">
              <w:rPr>
                <w:szCs w:val="24"/>
              </w:rPr>
              <w:t>.</w:t>
            </w:r>
          </w:p>
          <w:p w14:paraId="0045A28F" w14:textId="77777777" w:rsidR="00562464" w:rsidRPr="003F1E14" w:rsidRDefault="00562464" w:rsidP="00444F03">
            <w:pPr>
              <w:rPr>
                <w:sz w:val="20"/>
                <w:szCs w:val="20"/>
              </w:rPr>
            </w:pPr>
          </w:p>
          <w:p w14:paraId="0A7A0AF0" w14:textId="77777777" w:rsidR="00562464" w:rsidRPr="003F1E14" w:rsidRDefault="00562464" w:rsidP="00444F03">
            <w:pPr>
              <w:rPr>
                <w:sz w:val="20"/>
                <w:szCs w:val="20"/>
              </w:rPr>
            </w:pPr>
          </w:p>
        </w:tc>
      </w:tr>
    </w:tbl>
    <w:tbl>
      <w:tblPr>
        <w:tblStyle w:val="TableGrid"/>
        <w:tblW w:w="10065" w:type="dxa"/>
        <w:tblInd w:w="-431" w:type="dxa"/>
        <w:tblLook w:val="04A0" w:firstRow="1" w:lastRow="0" w:firstColumn="1" w:lastColumn="0" w:noHBand="0" w:noVBand="1"/>
      </w:tblPr>
      <w:tblGrid>
        <w:gridCol w:w="4938"/>
        <w:gridCol w:w="5127"/>
      </w:tblGrid>
      <w:tr w:rsidR="00562464" w:rsidRPr="003F1E14" w14:paraId="68F489EB"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45F4E9D4" w14:textId="0178B9F4" w:rsidR="00562464" w:rsidRPr="00710562" w:rsidRDefault="00562464" w:rsidP="00710562">
            <w:pPr>
              <w:ind w:left="360"/>
              <w:rPr>
                <w:b/>
                <w:bCs/>
                <w:sz w:val="28"/>
                <w:szCs w:val="28"/>
              </w:rPr>
            </w:pPr>
            <w:r w:rsidRPr="003F1E14">
              <w:br w:type="page"/>
            </w:r>
            <w:r w:rsidR="00710562" w:rsidRPr="00710562">
              <w:rPr>
                <w:b/>
                <w:bCs/>
                <w:sz w:val="28"/>
                <w:szCs w:val="28"/>
              </w:rPr>
              <w:t>4.</w:t>
            </w:r>
            <w:r w:rsidR="00710562">
              <w:rPr>
                <w:b/>
                <w:bCs/>
                <w:sz w:val="28"/>
                <w:szCs w:val="28"/>
              </w:rPr>
              <w:t xml:space="preserve"> </w:t>
            </w:r>
            <w:r w:rsidR="00710562" w:rsidRPr="00710562">
              <w:rPr>
                <w:b/>
                <w:bCs/>
                <w:sz w:val="28"/>
                <w:szCs w:val="28"/>
              </w:rPr>
              <w:t xml:space="preserve">Market </w:t>
            </w:r>
            <w:proofErr w:type="spellStart"/>
            <w:r w:rsidR="00710562" w:rsidRPr="00710562">
              <w:rPr>
                <w:b/>
                <w:bCs/>
                <w:sz w:val="28"/>
                <w:szCs w:val="28"/>
              </w:rPr>
              <w:t>and</w:t>
            </w:r>
            <w:proofErr w:type="spellEnd"/>
            <w:r w:rsidR="00710562" w:rsidRPr="00710562">
              <w:rPr>
                <w:b/>
                <w:bCs/>
                <w:sz w:val="28"/>
                <w:szCs w:val="28"/>
              </w:rPr>
              <w:t xml:space="preserve"> </w:t>
            </w:r>
            <w:proofErr w:type="spellStart"/>
            <w:r w:rsidR="00710562" w:rsidRPr="00710562">
              <w:rPr>
                <w:b/>
                <w:bCs/>
                <w:sz w:val="28"/>
                <w:szCs w:val="28"/>
              </w:rPr>
              <w:t>Competition</w:t>
            </w:r>
            <w:proofErr w:type="spellEnd"/>
            <w:r w:rsidR="00710562" w:rsidRPr="00710562">
              <w:rPr>
                <w:b/>
                <w:bCs/>
                <w:sz w:val="28"/>
                <w:szCs w:val="28"/>
              </w:rPr>
              <w:t xml:space="preserve"> </w:t>
            </w:r>
            <w:proofErr w:type="spellStart"/>
            <w:r w:rsidR="00710562" w:rsidRPr="00710562">
              <w:rPr>
                <w:b/>
                <w:bCs/>
                <w:sz w:val="28"/>
                <w:szCs w:val="28"/>
              </w:rPr>
              <w:t>Analysis</w:t>
            </w:r>
            <w:proofErr w:type="spellEnd"/>
          </w:p>
          <w:p w14:paraId="698686F6" w14:textId="5A36575C" w:rsidR="00710562" w:rsidRPr="00710562" w:rsidRDefault="00710562" w:rsidP="00710562">
            <w:pPr>
              <w:pStyle w:val="ListParagraph"/>
              <w:rPr>
                <w:b/>
              </w:rPr>
            </w:pPr>
          </w:p>
        </w:tc>
      </w:tr>
      <w:tr w:rsidR="00562464" w:rsidRPr="003F1E14" w14:paraId="08C520FF"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4AC1D2E9" w14:textId="395F57BE" w:rsidR="00562464" w:rsidRPr="00710562" w:rsidRDefault="00710562" w:rsidP="00444F03">
            <w:pPr>
              <w:rPr>
                <w:sz w:val="20"/>
                <w:szCs w:val="20"/>
              </w:rPr>
            </w:pPr>
            <w:r w:rsidRPr="00710562">
              <w:rPr>
                <w:b/>
                <w:sz w:val="20"/>
                <w:szCs w:val="20"/>
              </w:rPr>
              <w:t xml:space="preserve">Market </w:t>
            </w:r>
            <w:proofErr w:type="spellStart"/>
            <w:r w:rsidRPr="00710562">
              <w:rPr>
                <w:b/>
                <w:sz w:val="20"/>
                <w:szCs w:val="20"/>
              </w:rPr>
              <w:t>Overview</w:t>
            </w:r>
            <w:proofErr w:type="spellEnd"/>
          </w:p>
        </w:tc>
      </w:tr>
      <w:tr w:rsidR="00562464" w:rsidRPr="003F1E14" w14:paraId="67B27995"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27CFA5AD" w14:textId="0DCEBA2D" w:rsidR="00710562" w:rsidRDefault="00710562" w:rsidP="00710562">
            <w:pPr>
              <w:widowControl/>
              <w:spacing w:after="160" w:line="256" w:lineRule="auto"/>
              <w:jc w:val="left"/>
              <w:rPr>
                <w:szCs w:val="24"/>
                <w:lang w:val="en-US"/>
              </w:rPr>
            </w:pPr>
            <w:r>
              <w:rPr>
                <w:szCs w:val="24"/>
                <w:lang w:val="en-US"/>
              </w:rPr>
              <w:t xml:space="preserve">    </w:t>
            </w:r>
            <w:r w:rsidRPr="00710562">
              <w:rPr>
                <w:szCs w:val="24"/>
                <w:lang w:val="en-US"/>
              </w:rPr>
              <w:t xml:space="preserve">The global space industry has entered a new era, marked by rapid commercialization and an increasing number of private players. The market for satellite servicing, refueling, and in-orbit maintenance is projected to exceed </w:t>
            </w:r>
            <w:r w:rsidRPr="00710562">
              <w:rPr>
                <w:b/>
                <w:bCs/>
                <w:szCs w:val="24"/>
                <w:lang w:val="en-US"/>
              </w:rPr>
              <w:t>$10 billion</w:t>
            </w:r>
            <w:r w:rsidRPr="00710562">
              <w:rPr>
                <w:szCs w:val="24"/>
                <w:lang w:val="en-US"/>
              </w:rPr>
              <w:t xml:space="preserve"> by 2035, driven by the need to extend the operational life of expensive satellite assets and reduce orbital debris.</w:t>
            </w:r>
            <w:r w:rsidRPr="00710562">
              <w:rPr>
                <w:szCs w:val="24"/>
                <w:lang w:val="en-US"/>
              </w:rPr>
              <w:br/>
            </w:r>
            <w:r>
              <w:rPr>
                <w:szCs w:val="24"/>
                <w:lang w:val="en-US"/>
              </w:rPr>
              <w:t xml:space="preserve">    </w:t>
            </w:r>
            <w:r w:rsidRPr="00710562">
              <w:rPr>
                <w:szCs w:val="24"/>
                <w:lang w:val="en-US"/>
              </w:rPr>
              <w:t>In parallel, the microgravity research market, particularly in the field of protein crystallization and drug discovery, has gained significant attention from pharmaceutical companies and research institutions. Microgravity conditions allow protein crystals to form with fewer defects and greater uniformity, enabling more accurate molecular analysis and the development of more effective drugs.</w:t>
            </w:r>
          </w:p>
          <w:p w14:paraId="4C2F03EF" w14:textId="5DCFF3F4" w:rsidR="00710562" w:rsidRPr="00710562" w:rsidRDefault="00710562" w:rsidP="00710562">
            <w:pPr>
              <w:widowControl/>
              <w:spacing w:after="160" w:line="256" w:lineRule="auto"/>
              <w:jc w:val="left"/>
              <w:rPr>
                <w:szCs w:val="24"/>
                <w:lang w:val="en-US"/>
              </w:rPr>
            </w:pPr>
            <w:r>
              <w:rPr>
                <w:szCs w:val="24"/>
                <w:lang w:val="en-US"/>
              </w:rPr>
              <w:lastRenderedPageBreak/>
              <w:t xml:space="preserve">    </w:t>
            </w:r>
            <w:r w:rsidRPr="00710562">
              <w:rPr>
                <w:szCs w:val="24"/>
                <w:lang w:val="en-US"/>
              </w:rPr>
              <w:t>Nava operates at the intersection of these two high-potential sectors: orbital servicing and space-based biotechnology. This dual focus positions the company to benefit from both the commercial satellite market and the biomedical research industry, offering innovative solutions that merge aerospace engineering with life sciences.</w:t>
            </w:r>
          </w:p>
          <w:p w14:paraId="3A479882" w14:textId="256C4F98" w:rsidR="00562464" w:rsidRPr="003F1E14" w:rsidRDefault="00562464" w:rsidP="008B1CCC">
            <w:pPr>
              <w:pStyle w:val="ListParagraph"/>
              <w:widowControl/>
              <w:spacing w:after="160" w:line="259" w:lineRule="auto"/>
              <w:jc w:val="left"/>
              <w:rPr>
                <w:sz w:val="20"/>
                <w:szCs w:val="20"/>
              </w:rPr>
            </w:pPr>
          </w:p>
        </w:tc>
      </w:tr>
      <w:tr w:rsidR="00562464" w:rsidRPr="003F1E14" w14:paraId="272094A4"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44EF3879" w14:textId="77777777" w:rsidR="00562464" w:rsidRPr="00710562" w:rsidRDefault="00562464" w:rsidP="00444F03">
            <w:pPr>
              <w:rPr>
                <w:b/>
                <w:szCs w:val="24"/>
              </w:rPr>
            </w:pPr>
          </w:p>
          <w:p w14:paraId="0F055A23" w14:textId="028916AE" w:rsidR="00710562" w:rsidRPr="00710562" w:rsidRDefault="00562464" w:rsidP="00710562">
            <w:pPr>
              <w:rPr>
                <w:bCs/>
                <w:szCs w:val="24"/>
              </w:rPr>
            </w:pPr>
            <w:r w:rsidRPr="00710562">
              <w:rPr>
                <w:b/>
                <w:szCs w:val="24"/>
              </w:rPr>
              <w:t>Competitor 1:</w:t>
            </w:r>
            <w:r w:rsidR="00710562" w:rsidRPr="00710562">
              <w:rPr>
                <w:b/>
                <w:szCs w:val="24"/>
              </w:rPr>
              <w:t xml:space="preserve"> </w:t>
            </w:r>
            <w:proofErr w:type="spellStart"/>
            <w:r w:rsidR="00710562" w:rsidRPr="00710562">
              <w:rPr>
                <w:b/>
                <w:szCs w:val="24"/>
              </w:rPr>
              <w:t>Northrop</w:t>
            </w:r>
            <w:proofErr w:type="spellEnd"/>
            <w:r w:rsidR="00710562" w:rsidRPr="00710562">
              <w:rPr>
                <w:b/>
                <w:szCs w:val="24"/>
              </w:rPr>
              <w:t xml:space="preserve"> </w:t>
            </w:r>
            <w:proofErr w:type="spellStart"/>
            <w:r w:rsidR="00710562" w:rsidRPr="00710562">
              <w:rPr>
                <w:b/>
                <w:szCs w:val="24"/>
              </w:rPr>
              <w:t>Grumman</w:t>
            </w:r>
            <w:proofErr w:type="spellEnd"/>
            <w:r w:rsidR="00710562" w:rsidRPr="00710562">
              <w:rPr>
                <w:b/>
                <w:szCs w:val="24"/>
              </w:rPr>
              <w:t xml:space="preserve"> (U.S.) – </w:t>
            </w:r>
            <w:proofErr w:type="spellStart"/>
            <w:r w:rsidR="00710562" w:rsidRPr="00710562">
              <w:rPr>
                <w:bCs/>
                <w:szCs w:val="24"/>
              </w:rPr>
              <w:t>developer</w:t>
            </w:r>
            <w:proofErr w:type="spellEnd"/>
            <w:r w:rsidR="00710562" w:rsidRPr="00710562">
              <w:rPr>
                <w:bCs/>
                <w:szCs w:val="24"/>
              </w:rPr>
              <w:t xml:space="preserve"> of </w:t>
            </w:r>
            <w:proofErr w:type="spellStart"/>
            <w:r w:rsidR="00710562" w:rsidRPr="00710562">
              <w:rPr>
                <w:bCs/>
                <w:szCs w:val="24"/>
              </w:rPr>
              <w:t>the</w:t>
            </w:r>
            <w:proofErr w:type="spellEnd"/>
            <w:r w:rsidR="00710562" w:rsidRPr="00710562">
              <w:rPr>
                <w:bCs/>
                <w:szCs w:val="24"/>
              </w:rPr>
              <w:t xml:space="preserve"> </w:t>
            </w:r>
            <w:proofErr w:type="spellStart"/>
            <w:r w:rsidR="00710562" w:rsidRPr="00710562">
              <w:rPr>
                <w:bCs/>
                <w:szCs w:val="24"/>
              </w:rPr>
              <w:t>Mission</w:t>
            </w:r>
            <w:proofErr w:type="spellEnd"/>
            <w:r w:rsidR="00710562" w:rsidRPr="00710562">
              <w:rPr>
                <w:bCs/>
                <w:szCs w:val="24"/>
              </w:rPr>
              <w:t xml:space="preserve"> </w:t>
            </w:r>
            <w:proofErr w:type="spellStart"/>
            <w:r w:rsidR="00710562" w:rsidRPr="00710562">
              <w:rPr>
                <w:bCs/>
                <w:szCs w:val="24"/>
              </w:rPr>
              <w:t>Extension</w:t>
            </w:r>
            <w:proofErr w:type="spellEnd"/>
            <w:r w:rsidR="00710562" w:rsidRPr="00710562">
              <w:rPr>
                <w:bCs/>
                <w:szCs w:val="24"/>
              </w:rPr>
              <w:t xml:space="preserve"> </w:t>
            </w:r>
            <w:proofErr w:type="spellStart"/>
            <w:r w:rsidR="00710562" w:rsidRPr="00710562">
              <w:rPr>
                <w:bCs/>
                <w:szCs w:val="24"/>
              </w:rPr>
              <w:t>Vehicle</w:t>
            </w:r>
            <w:proofErr w:type="spellEnd"/>
            <w:r w:rsidR="00710562" w:rsidRPr="00710562">
              <w:rPr>
                <w:bCs/>
                <w:szCs w:val="24"/>
              </w:rPr>
              <w:t xml:space="preserve"> (MEV) for </w:t>
            </w:r>
            <w:proofErr w:type="spellStart"/>
            <w:r w:rsidR="00710562" w:rsidRPr="00710562">
              <w:rPr>
                <w:bCs/>
                <w:szCs w:val="24"/>
              </w:rPr>
              <w:t>satellite</w:t>
            </w:r>
            <w:proofErr w:type="spellEnd"/>
            <w:r w:rsidR="00710562" w:rsidRPr="00710562">
              <w:rPr>
                <w:bCs/>
                <w:szCs w:val="24"/>
              </w:rPr>
              <w:t xml:space="preserve"> </w:t>
            </w:r>
            <w:proofErr w:type="spellStart"/>
            <w:r w:rsidR="00710562" w:rsidRPr="00710562">
              <w:rPr>
                <w:bCs/>
                <w:szCs w:val="24"/>
              </w:rPr>
              <w:t>life</w:t>
            </w:r>
            <w:proofErr w:type="spellEnd"/>
            <w:r w:rsidR="00710562" w:rsidRPr="00710562">
              <w:rPr>
                <w:bCs/>
                <w:szCs w:val="24"/>
              </w:rPr>
              <w:t xml:space="preserve"> </w:t>
            </w:r>
            <w:proofErr w:type="spellStart"/>
            <w:r w:rsidR="00710562" w:rsidRPr="00710562">
              <w:rPr>
                <w:bCs/>
                <w:szCs w:val="24"/>
              </w:rPr>
              <w:t>extension</w:t>
            </w:r>
            <w:proofErr w:type="spellEnd"/>
            <w:r w:rsidR="00710562" w:rsidRPr="00710562">
              <w:rPr>
                <w:bCs/>
                <w:szCs w:val="24"/>
              </w:rPr>
              <w:t>.</w:t>
            </w:r>
          </w:p>
          <w:p w14:paraId="1260D037" w14:textId="77777777" w:rsidR="00562464" w:rsidRPr="003F1E14" w:rsidRDefault="00562464" w:rsidP="00444F03">
            <w:pPr>
              <w:rPr>
                <w:b/>
                <w:sz w:val="20"/>
                <w:szCs w:val="20"/>
              </w:rPr>
            </w:pPr>
          </w:p>
        </w:tc>
      </w:tr>
      <w:tr w:rsidR="00562464" w:rsidRPr="003F1E14" w14:paraId="7AB25ECA" w14:textId="77777777" w:rsidTr="00710562">
        <w:tc>
          <w:tcPr>
            <w:tcW w:w="4938" w:type="dxa"/>
            <w:tcBorders>
              <w:top w:val="single" w:sz="4" w:space="0" w:color="BFBFBF"/>
              <w:left w:val="single" w:sz="4" w:space="0" w:color="BFBFBF"/>
              <w:bottom w:val="single" w:sz="4" w:space="0" w:color="BFBFBF"/>
              <w:right w:val="single" w:sz="4" w:space="0" w:color="BFBFBF"/>
            </w:tcBorders>
          </w:tcPr>
          <w:p w14:paraId="18C79B2F" w14:textId="77777777" w:rsidR="00562464" w:rsidRDefault="00562464" w:rsidP="00444F03">
            <w:pPr>
              <w:rPr>
                <w:b/>
                <w:sz w:val="20"/>
                <w:szCs w:val="20"/>
              </w:rPr>
            </w:pPr>
          </w:p>
          <w:p w14:paraId="57C91EF6" w14:textId="77777777" w:rsidR="00710562" w:rsidRDefault="00710562" w:rsidP="00444F03">
            <w:pPr>
              <w:rPr>
                <w:b/>
                <w:sz w:val="20"/>
                <w:szCs w:val="20"/>
              </w:rPr>
            </w:pPr>
          </w:p>
          <w:p w14:paraId="27F31612" w14:textId="3AB1C2AC" w:rsidR="00710562" w:rsidRPr="003F1E14" w:rsidRDefault="00710562" w:rsidP="00444F03">
            <w:pPr>
              <w:rPr>
                <w:b/>
                <w:sz w:val="20"/>
                <w:szCs w:val="20"/>
              </w:rPr>
            </w:pPr>
          </w:p>
        </w:tc>
        <w:tc>
          <w:tcPr>
            <w:tcW w:w="5127" w:type="dxa"/>
            <w:tcBorders>
              <w:top w:val="single" w:sz="4" w:space="0" w:color="BFBFBF"/>
              <w:left w:val="single" w:sz="4" w:space="0" w:color="BFBFBF"/>
              <w:bottom w:val="single" w:sz="4" w:space="0" w:color="BFBFBF"/>
              <w:right w:val="single" w:sz="4" w:space="0" w:color="BFBFBF"/>
            </w:tcBorders>
          </w:tcPr>
          <w:p w14:paraId="33A276BF" w14:textId="224DBE54" w:rsidR="00562464" w:rsidRPr="003F1E14" w:rsidRDefault="00562464" w:rsidP="00444F03">
            <w:pPr>
              <w:rPr>
                <w:b/>
                <w:sz w:val="20"/>
                <w:szCs w:val="20"/>
              </w:rPr>
            </w:pPr>
          </w:p>
        </w:tc>
      </w:tr>
      <w:tr w:rsidR="00562464" w:rsidRPr="003F1E14" w14:paraId="2E582132" w14:textId="77777777" w:rsidTr="00710562">
        <w:tc>
          <w:tcPr>
            <w:tcW w:w="4938" w:type="dxa"/>
            <w:tcBorders>
              <w:top w:val="single" w:sz="4" w:space="0" w:color="BFBFBF"/>
              <w:left w:val="single" w:sz="4" w:space="0" w:color="BFBFBF"/>
              <w:bottom w:val="single" w:sz="4" w:space="0" w:color="BFBFBF"/>
              <w:right w:val="single" w:sz="4" w:space="0" w:color="BFBFBF"/>
            </w:tcBorders>
          </w:tcPr>
          <w:p w14:paraId="03960388" w14:textId="0D3E13A3" w:rsidR="00562464" w:rsidRPr="003F1E14" w:rsidRDefault="00710562" w:rsidP="00444F03">
            <w:pPr>
              <w:rPr>
                <w:b/>
                <w:sz w:val="20"/>
                <w:szCs w:val="20"/>
              </w:rPr>
            </w:pPr>
            <w:r w:rsidRPr="00710562">
              <w:rPr>
                <w:b/>
                <w:sz w:val="20"/>
                <w:szCs w:val="20"/>
              </w:rPr>
              <w:t xml:space="preserve"> </w:t>
            </w:r>
            <w:proofErr w:type="spellStart"/>
            <w:r w:rsidRPr="00710562">
              <w:rPr>
                <w:b/>
                <w:sz w:val="20"/>
                <w:szCs w:val="20"/>
              </w:rPr>
              <w:t>Strengths</w:t>
            </w:r>
            <w:proofErr w:type="spellEnd"/>
            <w:r w:rsidRPr="00710562">
              <w:rPr>
                <w:b/>
                <w:sz w:val="20"/>
                <w:szCs w:val="20"/>
              </w:rPr>
              <w:t>:</w:t>
            </w:r>
          </w:p>
        </w:tc>
        <w:tc>
          <w:tcPr>
            <w:tcW w:w="5127" w:type="dxa"/>
            <w:tcBorders>
              <w:top w:val="single" w:sz="4" w:space="0" w:color="BFBFBF"/>
              <w:left w:val="single" w:sz="4" w:space="0" w:color="BFBFBF"/>
              <w:bottom w:val="single" w:sz="4" w:space="0" w:color="BFBFBF"/>
              <w:right w:val="single" w:sz="4" w:space="0" w:color="BFBFBF"/>
            </w:tcBorders>
          </w:tcPr>
          <w:p w14:paraId="2D1233C0" w14:textId="6BD7B8A6" w:rsidR="00562464" w:rsidRPr="003F1E14" w:rsidRDefault="00710562" w:rsidP="00444F03">
            <w:pPr>
              <w:rPr>
                <w:b/>
                <w:sz w:val="20"/>
                <w:szCs w:val="20"/>
              </w:rPr>
            </w:pPr>
            <w:proofErr w:type="spellStart"/>
            <w:r>
              <w:rPr>
                <w:b/>
                <w:sz w:val="20"/>
                <w:szCs w:val="20"/>
              </w:rPr>
              <w:t>Weaknesses</w:t>
            </w:r>
            <w:proofErr w:type="spellEnd"/>
            <w:r w:rsidR="00562464" w:rsidRPr="003F1E14">
              <w:rPr>
                <w:b/>
                <w:sz w:val="20"/>
                <w:szCs w:val="20"/>
              </w:rPr>
              <w:t>:</w:t>
            </w:r>
          </w:p>
        </w:tc>
      </w:tr>
      <w:tr w:rsidR="00562464" w:rsidRPr="003F1E14" w14:paraId="5FA36B54" w14:textId="77777777" w:rsidTr="00710562">
        <w:tc>
          <w:tcPr>
            <w:tcW w:w="4938" w:type="dxa"/>
            <w:tcBorders>
              <w:top w:val="single" w:sz="4" w:space="0" w:color="BFBFBF"/>
              <w:left w:val="single" w:sz="4" w:space="0" w:color="BFBFBF"/>
              <w:bottom w:val="single" w:sz="4" w:space="0" w:color="BFBFBF"/>
              <w:right w:val="single" w:sz="4" w:space="0" w:color="BFBFBF"/>
            </w:tcBorders>
          </w:tcPr>
          <w:p w14:paraId="4FE7A0CB" w14:textId="77777777" w:rsidR="00710562" w:rsidRPr="00710562" w:rsidRDefault="00710562" w:rsidP="00710562">
            <w:pPr>
              <w:pStyle w:val="ListParagraph"/>
              <w:numPr>
                <w:ilvl w:val="0"/>
                <w:numId w:val="5"/>
              </w:numPr>
              <w:rPr>
                <w:sz w:val="20"/>
                <w:szCs w:val="20"/>
                <w:lang w:val="en-US"/>
              </w:rPr>
            </w:pPr>
            <w:r w:rsidRPr="00710562">
              <w:rPr>
                <w:sz w:val="20"/>
                <w:szCs w:val="20"/>
                <w:lang w:val="en-US"/>
              </w:rPr>
              <w:t xml:space="preserve">Proven operational success — successfully </w:t>
            </w:r>
            <w:proofErr w:type="gramStart"/>
            <w:r w:rsidRPr="00710562">
              <w:rPr>
                <w:sz w:val="20"/>
                <w:szCs w:val="20"/>
                <w:lang w:val="en-US"/>
              </w:rPr>
              <w:t>docked with</w:t>
            </w:r>
            <w:proofErr w:type="gramEnd"/>
            <w:r w:rsidRPr="00710562">
              <w:rPr>
                <w:sz w:val="20"/>
                <w:szCs w:val="20"/>
                <w:lang w:val="en-US"/>
              </w:rPr>
              <w:t xml:space="preserve"> commercial satellites and extended their missions.</w:t>
            </w:r>
          </w:p>
          <w:p w14:paraId="0410765F" w14:textId="77777777" w:rsidR="00710562" w:rsidRPr="00710562" w:rsidRDefault="00710562" w:rsidP="00710562">
            <w:pPr>
              <w:pStyle w:val="ListParagraph"/>
              <w:numPr>
                <w:ilvl w:val="0"/>
                <w:numId w:val="5"/>
              </w:numPr>
              <w:rPr>
                <w:sz w:val="20"/>
                <w:szCs w:val="20"/>
                <w:lang w:val="en-US"/>
              </w:rPr>
            </w:pPr>
            <w:r w:rsidRPr="00710562">
              <w:rPr>
                <w:sz w:val="20"/>
                <w:szCs w:val="20"/>
                <w:lang w:val="en-US"/>
              </w:rPr>
              <w:t>Strong financial and technical resources due to its position as a major aerospace contractor.</w:t>
            </w:r>
          </w:p>
          <w:p w14:paraId="110A65F4" w14:textId="0699E033" w:rsidR="00562464" w:rsidRPr="003F1E14" w:rsidRDefault="00710562" w:rsidP="00710562">
            <w:pPr>
              <w:pStyle w:val="ListParagraph"/>
              <w:widowControl/>
              <w:numPr>
                <w:ilvl w:val="0"/>
                <w:numId w:val="5"/>
              </w:numPr>
              <w:tabs>
                <w:tab w:val="left" w:pos="34"/>
              </w:tabs>
              <w:spacing w:after="160" w:line="259" w:lineRule="auto"/>
              <w:jc w:val="left"/>
              <w:rPr>
                <w:b/>
                <w:sz w:val="20"/>
                <w:szCs w:val="20"/>
              </w:rPr>
            </w:pPr>
            <w:r w:rsidRPr="00710562">
              <w:rPr>
                <w:sz w:val="20"/>
                <w:szCs w:val="20"/>
                <w:lang w:val="en-US"/>
              </w:rPr>
              <w:t>Advanced robotic docking systems tested in real missions.</w:t>
            </w:r>
          </w:p>
        </w:tc>
        <w:tc>
          <w:tcPr>
            <w:tcW w:w="5127" w:type="dxa"/>
            <w:tcBorders>
              <w:top w:val="single" w:sz="4" w:space="0" w:color="BFBFBF"/>
              <w:left w:val="single" w:sz="4" w:space="0" w:color="BFBFBF"/>
              <w:bottom w:val="single" w:sz="4" w:space="0" w:color="BFBFBF"/>
              <w:right w:val="single" w:sz="4" w:space="0" w:color="BFBFBF"/>
            </w:tcBorders>
          </w:tcPr>
          <w:p w14:paraId="48FEF059" w14:textId="77777777" w:rsidR="00710562" w:rsidRPr="00710562" w:rsidRDefault="00710562" w:rsidP="00710562">
            <w:pPr>
              <w:pStyle w:val="ListParagraph"/>
              <w:widowControl/>
              <w:numPr>
                <w:ilvl w:val="0"/>
                <w:numId w:val="5"/>
              </w:numPr>
              <w:tabs>
                <w:tab w:val="left" w:pos="34"/>
              </w:tabs>
              <w:spacing w:after="160" w:line="256" w:lineRule="auto"/>
              <w:jc w:val="left"/>
              <w:rPr>
                <w:sz w:val="20"/>
                <w:szCs w:val="20"/>
                <w:lang w:val="en-US"/>
              </w:rPr>
            </w:pPr>
            <w:r w:rsidRPr="00710562">
              <w:rPr>
                <w:sz w:val="20"/>
                <w:szCs w:val="20"/>
                <w:lang w:val="en-US"/>
              </w:rPr>
              <w:t>Focuses primarily on large, expensive GEO satellites, not on the LEO market.</w:t>
            </w:r>
          </w:p>
          <w:p w14:paraId="77575EAB" w14:textId="77777777" w:rsidR="00710562" w:rsidRPr="00710562" w:rsidRDefault="00710562" w:rsidP="00710562">
            <w:pPr>
              <w:pStyle w:val="ListParagraph"/>
              <w:widowControl/>
              <w:numPr>
                <w:ilvl w:val="0"/>
                <w:numId w:val="5"/>
              </w:numPr>
              <w:tabs>
                <w:tab w:val="left" w:pos="34"/>
              </w:tabs>
              <w:spacing w:after="160" w:line="256" w:lineRule="auto"/>
              <w:jc w:val="left"/>
              <w:rPr>
                <w:sz w:val="20"/>
                <w:szCs w:val="20"/>
                <w:lang w:val="en-US"/>
              </w:rPr>
            </w:pPr>
            <w:r w:rsidRPr="00710562">
              <w:rPr>
                <w:sz w:val="20"/>
                <w:szCs w:val="20"/>
                <w:lang w:val="en-US"/>
              </w:rPr>
              <w:t>High mission costs and long development cycles.</w:t>
            </w:r>
          </w:p>
          <w:p w14:paraId="48FE522D" w14:textId="6DD7CC3E" w:rsidR="00594491" w:rsidRPr="003F1E14" w:rsidRDefault="00710562" w:rsidP="00710562">
            <w:pPr>
              <w:pStyle w:val="ListParagraph"/>
              <w:widowControl/>
              <w:numPr>
                <w:ilvl w:val="0"/>
                <w:numId w:val="5"/>
              </w:numPr>
              <w:tabs>
                <w:tab w:val="left" w:pos="34"/>
              </w:tabs>
              <w:spacing w:after="160" w:line="259" w:lineRule="auto"/>
              <w:jc w:val="left"/>
              <w:rPr>
                <w:bCs/>
                <w:sz w:val="20"/>
                <w:szCs w:val="20"/>
              </w:rPr>
            </w:pPr>
            <w:r w:rsidRPr="00710562">
              <w:rPr>
                <w:sz w:val="20"/>
                <w:szCs w:val="20"/>
                <w:lang w:val="en-US"/>
              </w:rPr>
              <w:t>Heavy reliance on human oversight and complex logistics compared to newer autonomous models.</w:t>
            </w:r>
          </w:p>
        </w:tc>
      </w:tr>
      <w:tr w:rsidR="00562464" w:rsidRPr="003F1E14" w14:paraId="77DF6AE6"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1B594D56" w14:textId="77777777" w:rsidR="00562464" w:rsidRPr="003F1E14" w:rsidRDefault="00562464" w:rsidP="00444F03">
            <w:pPr>
              <w:rPr>
                <w:b/>
                <w:szCs w:val="20"/>
              </w:rPr>
            </w:pPr>
          </w:p>
          <w:p w14:paraId="3F6B9E99" w14:textId="39D897E6" w:rsidR="00710562" w:rsidRPr="00710562" w:rsidRDefault="00562464" w:rsidP="00710562">
            <w:pPr>
              <w:rPr>
                <w:b/>
              </w:rPr>
            </w:pPr>
            <w:r w:rsidRPr="003F1E14">
              <w:rPr>
                <w:b/>
                <w:szCs w:val="20"/>
              </w:rPr>
              <w:t>Competitor 2:</w:t>
            </w:r>
            <w:r w:rsidR="005F6336" w:rsidRPr="003F1E14">
              <w:t xml:space="preserve"> </w:t>
            </w:r>
            <w:r w:rsidR="00710562" w:rsidRPr="00710562">
              <w:rPr>
                <w:b/>
              </w:rPr>
              <w:t xml:space="preserve">Orbit </w:t>
            </w:r>
            <w:proofErr w:type="spellStart"/>
            <w:r w:rsidR="00710562" w:rsidRPr="00710562">
              <w:rPr>
                <w:b/>
              </w:rPr>
              <w:t>Fab</w:t>
            </w:r>
            <w:proofErr w:type="spellEnd"/>
            <w:r w:rsidR="00710562" w:rsidRPr="00710562">
              <w:rPr>
                <w:b/>
              </w:rPr>
              <w:t xml:space="preserve"> (U.S.)</w:t>
            </w:r>
            <w:r w:rsidR="00710562" w:rsidRPr="00710562">
              <w:t xml:space="preserve"> - </w:t>
            </w:r>
            <w:proofErr w:type="spellStart"/>
            <w:r w:rsidR="00710562" w:rsidRPr="00710562">
              <w:t>Development</w:t>
            </w:r>
            <w:proofErr w:type="spellEnd"/>
            <w:r w:rsidR="00710562" w:rsidRPr="00710562">
              <w:t xml:space="preserve"> of orbital </w:t>
            </w:r>
            <w:proofErr w:type="spellStart"/>
            <w:r w:rsidR="00710562" w:rsidRPr="00710562">
              <w:t>refueling</w:t>
            </w:r>
            <w:proofErr w:type="spellEnd"/>
            <w:r w:rsidR="00710562" w:rsidRPr="00710562">
              <w:t xml:space="preserve"> </w:t>
            </w:r>
            <w:proofErr w:type="spellStart"/>
            <w:r w:rsidR="00710562" w:rsidRPr="00710562">
              <w:t>infrastructure</w:t>
            </w:r>
            <w:proofErr w:type="spellEnd"/>
            <w:r w:rsidR="00710562" w:rsidRPr="00710562">
              <w:t xml:space="preserve"> (“Gas </w:t>
            </w:r>
            <w:proofErr w:type="spellStart"/>
            <w:r w:rsidR="00710562" w:rsidRPr="00710562">
              <w:t>Stations</w:t>
            </w:r>
            <w:proofErr w:type="spellEnd"/>
            <w:r w:rsidR="00710562" w:rsidRPr="00710562">
              <w:t xml:space="preserve"> in </w:t>
            </w:r>
            <w:proofErr w:type="spellStart"/>
            <w:r w:rsidR="00710562" w:rsidRPr="00710562">
              <w:t>Space</w:t>
            </w:r>
            <w:proofErr w:type="spellEnd"/>
            <w:r w:rsidR="00710562" w:rsidRPr="00710562">
              <w:t>”).</w:t>
            </w:r>
          </w:p>
          <w:p w14:paraId="1901DF47" w14:textId="77777777" w:rsidR="00562464" w:rsidRPr="003F1E14" w:rsidRDefault="00562464" w:rsidP="00444F03">
            <w:pPr>
              <w:rPr>
                <w:b/>
                <w:sz w:val="20"/>
                <w:szCs w:val="20"/>
              </w:rPr>
            </w:pPr>
          </w:p>
        </w:tc>
      </w:tr>
      <w:tr w:rsidR="00562464" w:rsidRPr="003F1E14" w14:paraId="25EB3C37" w14:textId="77777777" w:rsidTr="00710562">
        <w:tc>
          <w:tcPr>
            <w:tcW w:w="4938" w:type="dxa"/>
            <w:tcBorders>
              <w:top w:val="single" w:sz="4" w:space="0" w:color="BFBFBF"/>
              <w:left w:val="single" w:sz="4" w:space="0" w:color="BFBFBF"/>
              <w:bottom w:val="single" w:sz="4" w:space="0" w:color="BFBFBF"/>
              <w:right w:val="single" w:sz="4" w:space="0" w:color="BFBFBF"/>
            </w:tcBorders>
          </w:tcPr>
          <w:p w14:paraId="50FAD348" w14:textId="2C309A5A" w:rsidR="00562464" w:rsidRPr="003F1E14" w:rsidRDefault="00710562" w:rsidP="00444F03">
            <w:pPr>
              <w:rPr>
                <w:b/>
                <w:sz w:val="20"/>
                <w:szCs w:val="20"/>
              </w:rPr>
            </w:pPr>
            <w:proofErr w:type="spellStart"/>
            <w:r>
              <w:rPr>
                <w:b/>
                <w:sz w:val="20"/>
                <w:szCs w:val="20"/>
              </w:rPr>
              <w:t>Strengths</w:t>
            </w:r>
            <w:proofErr w:type="spellEnd"/>
            <w:r w:rsidR="00562464" w:rsidRPr="003F1E14">
              <w:rPr>
                <w:b/>
                <w:sz w:val="20"/>
                <w:szCs w:val="20"/>
              </w:rPr>
              <w:t>:</w:t>
            </w:r>
          </w:p>
        </w:tc>
        <w:tc>
          <w:tcPr>
            <w:tcW w:w="5127" w:type="dxa"/>
            <w:tcBorders>
              <w:top w:val="single" w:sz="4" w:space="0" w:color="BFBFBF"/>
              <w:left w:val="single" w:sz="4" w:space="0" w:color="BFBFBF"/>
              <w:bottom w:val="single" w:sz="4" w:space="0" w:color="BFBFBF"/>
              <w:right w:val="single" w:sz="4" w:space="0" w:color="BFBFBF"/>
            </w:tcBorders>
          </w:tcPr>
          <w:p w14:paraId="4188532A" w14:textId="3B7AF98C" w:rsidR="00562464" w:rsidRPr="003F1E14" w:rsidRDefault="00710562" w:rsidP="00444F03">
            <w:pPr>
              <w:rPr>
                <w:b/>
                <w:sz w:val="20"/>
                <w:szCs w:val="20"/>
              </w:rPr>
            </w:pPr>
            <w:proofErr w:type="spellStart"/>
            <w:r>
              <w:rPr>
                <w:b/>
                <w:sz w:val="20"/>
                <w:szCs w:val="20"/>
              </w:rPr>
              <w:t>Weaknesses</w:t>
            </w:r>
            <w:proofErr w:type="spellEnd"/>
            <w:r w:rsidR="00562464" w:rsidRPr="003F1E14">
              <w:rPr>
                <w:b/>
                <w:sz w:val="20"/>
                <w:szCs w:val="20"/>
              </w:rPr>
              <w:t>:</w:t>
            </w:r>
          </w:p>
        </w:tc>
      </w:tr>
      <w:tr w:rsidR="00562464" w:rsidRPr="003F1E14" w14:paraId="5AB666A8" w14:textId="77777777" w:rsidTr="00710562">
        <w:tc>
          <w:tcPr>
            <w:tcW w:w="4938" w:type="dxa"/>
            <w:tcBorders>
              <w:top w:val="single" w:sz="4" w:space="0" w:color="BFBFBF"/>
              <w:left w:val="single" w:sz="4" w:space="0" w:color="BFBFBF"/>
              <w:bottom w:val="single" w:sz="4" w:space="0" w:color="BFBFBF"/>
              <w:right w:val="single" w:sz="4" w:space="0" w:color="BFBFBF"/>
            </w:tcBorders>
          </w:tcPr>
          <w:p w14:paraId="09DFB01C" w14:textId="77777777" w:rsidR="00710562" w:rsidRDefault="00710562" w:rsidP="00710562">
            <w:pPr>
              <w:pStyle w:val="ListParagraph"/>
              <w:numPr>
                <w:ilvl w:val="0"/>
                <w:numId w:val="5"/>
              </w:numPr>
              <w:tabs>
                <w:tab w:val="left" w:pos="34"/>
              </w:tabs>
              <w:spacing w:after="160" w:line="256" w:lineRule="auto"/>
              <w:rPr>
                <w:sz w:val="20"/>
                <w:szCs w:val="20"/>
              </w:rPr>
            </w:pPr>
            <w:proofErr w:type="spellStart"/>
            <w:r>
              <w:rPr>
                <w:sz w:val="20"/>
                <w:szCs w:val="20"/>
              </w:rPr>
              <w:t>Unique</w:t>
            </w:r>
            <w:proofErr w:type="spellEnd"/>
            <w:r>
              <w:rPr>
                <w:sz w:val="20"/>
                <w:szCs w:val="20"/>
              </w:rPr>
              <w:t xml:space="preserve"> focus on </w:t>
            </w:r>
            <w:proofErr w:type="spellStart"/>
            <w:r>
              <w:rPr>
                <w:b/>
                <w:bCs/>
                <w:sz w:val="20"/>
                <w:szCs w:val="20"/>
              </w:rPr>
              <w:t>refueling</w:t>
            </w:r>
            <w:proofErr w:type="spellEnd"/>
            <w:r>
              <w:rPr>
                <w:b/>
                <w:bCs/>
                <w:sz w:val="20"/>
                <w:szCs w:val="20"/>
              </w:rPr>
              <w:t xml:space="preserve"> </w:t>
            </w:r>
            <w:proofErr w:type="spellStart"/>
            <w:r>
              <w:rPr>
                <w:b/>
                <w:bCs/>
                <w:sz w:val="20"/>
                <w:szCs w:val="20"/>
              </w:rPr>
              <w:t>technology</w:t>
            </w:r>
            <w:proofErr w:type="spellEnd"/>
            <w:r>
              <w:rPr>
                <w:sz w:val="20"/>
                <w:szCs w:val="20"/>
              </w:rPr>
              <w:t xml:space="preserve"> — a </w:t>
            </w:r>
            <w:proofErr w:type="spellStart"/>
            <w:r>
              <w:rPr>
                <w:sz w:val="20"/>
                <w:szCs w:val="20"/>
              </w:rPr>
              <w:t>critical</w:t>
            </w:r>
            <w:proofErr w:type="spellEnd"/>
            <w:r>
              <w:rPr>
                <w:sz w:val="20"/>
                <w:szCs w:val="20"/>
              </w:rPr>
              <w:t xml:space="preserve"> element for </w:t>
            </w:r>
            <w:proofErr w:type="spellStart"/>
            <w:r>
              <w:rPr>
                <w:sz w:val="20"/>
                <w:szCs w:val="20"/>
              </w:rPr>
              <w:t>long-term</w:t>
            </w:r>
            <w:proofErr w:type="spellEnd"/>
            <w:r>
              <w:rPr>
                <w:sz w:val="20"/>
                <w:szCs w:val="20"/>
              </w:rPr>
              <w:t xml:space="preserve"> </w:t>
            </w:r>
            <w:proofErr w:type="spellStart"/>
            <w:r>
              <w:rPr>
                <w:sz w:val="20"/>
                <w:szCs w:val="20"/>
              </w:rPr>
              <w:t>satellite</w:t>
            </w:r>
            <w:proofErr w:type="spellEnd"/>
            <w:r>
              <w:rPr>
                <w:sz w:val="20"/>
                <w:szCs w:val="20"/>
              </w:rPr>
              <w:t xml:space="preserve"> </w:t>
            </w:r>
            <w:proofErr w:type="spellStart"/>
            <w:r>
              <w:rPr>
                <w:sz w:val="20"/>
                <w:szCs w:val="20"/>
              </w:rPr>
              <w:t>maintenance</w:t>
            </w:r>
            <w:proofErr w:type="spellEnd"/>
            <w:r>
              <w:rPr>
                <w:sz w:val="20"/>
                <w:szCs w:val="20"/>
              </w:rPr>
              <w:t>.</w:t>
            </w:r>
          </w:p>
          <w:p w14:paraId="6573E29C" w14:textId="77777777" w:rsidR="00710562" w:rsidRDefault="00710562" w:rsidP="00710562">
            <w:pPr>
              <w:pStyle w:val="ListParagraph"/>
              <w:numPr>
                <w:ilvl w:val="0"/>
                <w:numId w:val="5"/>
              </w:numPr>
              <w:tabs>
                <w:tab w:val="left" w:pos="34"/>
              </w:tabs>
              <w:spacing w:after="160" w:line="256" w:lineRule="auto"/>
              <w:rPr>
                <w:sz w:val="20"/>
                <w:szCs w:val="20"/>
              </w:rPr>
            </w:pPr>
            <w:proofErr w:type="spellStart"/>
            <w:r>
              <w:rPr>
                <w:sz w:val="20"/>
                <w:szCs w:val="20"/>
              </w:rPr>
              <w:t>Strong</w:t>
            </w:r>
            <w:proofErr w:type="spellEnd"/>
            <w:r>
              <w:rPr>
                <w:sz w:val="20"/>
                <w:szCs w:val="20"/>
              </w:rPr>
              <w:t xml:space="preserve"> </w:t>
            </w:r>
            <w:proofErr w:type="spellStart"/>
            <w:r>
              <w:rPr>
                <w:sz w:val="20"/>
                <w:szCs w:val="20"/>
              </w:rPr>
              <w:t>collaborations</w:t>
            </w:r>
            <w:proofErr w:type="spellEnd"/>
            <w:r>
              <w:rPr>
                <w:sz w:val="20"/>
                <w:szCs w:val="20"/>
              </w:rPr>
              <w:t xml:space="preserve"> </w:t>
            </w:r>
            <w:proofErr w:type="spellStart"/>
            <w:r>
              <w:rPr>
                <w:sz w:val="20"/>
                <w:szCs w:val="20"/>
              </w:rPr>
              <w:t>with</w:t>
            </w:r>
            <w:proofErr w:type="spellEnd"/>
            <w:r>
              <w:rPr>
                <w:sz w:val="20"/>
                <w:szCs w:val="20"/>
              </w:rPr>
              <w:t xml:space="preserve"> NASA </w:t>
            </w:r>
            <w:proofErr w:type="spellStart"/>
            <w:r>
              <w:rPr>
                <w:sz w:val="20"/>
                <w:szCs w:val="20"/>
              </w:rPr>
              <w:t>and</w:t>
            </w:r>
            <w:proofErr w:type="spellEnd"/>
            <w:r>
              <w:rPr>
                <w:sz w:val="20"/>
                <w:szCs w:val="20"/>
              </w:rPr>
              <w:t xml:space="preserve"> </w:t>
            </w:r>
            <w:proofErr w:type="spellStart"/>
            <w:r>
              <w:rPr>
                <w:sz w:val="20"/>
                <w:szCs w:val="20"/>
              </w:rPr>
              <w:t>the</w:t>
            </w:r>
            <w:proofErr w:type="spellEnd"/>
            <w:r>
              <w:rPr>
                <w:sz w:val="20"/>
                <w:szCs w:val="20"/>
              </w:rPr>
              <w:t xml:space="preserve"> U.S. </w:t>
            </w:r>
            <w:proofErr w:type="spellStart"/>
            <w:r>
              <w:rPr>
                <w:sz w:val="20"/>
                <w:szCs w:val="20"/>
              </w:rPr>
              <w:t>Space</w:t>
            </w:r>
            <w:proofErr w:type="spellEnd"/>
            <w:r>
              <w:rPr>
                <w:sz w:val="20"/>
                <w:szCs w:val="20"/>
              </w:rPr>
              <w:t xml:space="preserve"> Force.</w:t>
            </w:r>
          </w:p>
          <w:p w14:paraId="29C95C9B" w14:textId="77777777" w:rsidR="00710562" w:rsidRDefault="00710562" w:rsidP="00710562">
            <w:pPr>
              <w:pStyle w:val="ListParagraph"/>
              <w:numPr>
                <w:ilvl w:val="0"/>
                <w:numId w:val="5"/>
              </w:numPr>
              <w:tabs>
                <w:tab w:val="left" w:pos="34"/>
              </w:tabs>
              <w:spacing w:after="160" w:line="256" w:lineRule="auto"/>
              <w:rPr>
                <w:sz w:val="20"/>
                <w:szCs w:val="20"/>
              </w:rPr>
            </w:pPr>
            <w:r>
              <w:rPr>
                <w:sz w:val="20"/>
                <w:szCs w:val="20"/>
              </w:rPr>
              <w:t>Modular “</w:t>
            </w:r>
            <w:proofErr w:type="spellStart"/>
            <w:r>
              <w:rPr>
                <w:sz w:val="20"/>
                <w:szCs w:val="20"/>
              </w:rPr>
              <w:t>tanker</w:t>
            </w:r>
            <w:proofErr w:type="spellEnd"/>
            <w:r>
              <w:rPr>
                <w:sz w:val="20"/>
                <w:szCs w:val="20"/>
              </w:rPr>
              <w:t xml:space="preserve">” </w:t>
            </w:r>
            <w:proofErr w:type="spellStart"/>
            <w:r>
              <w:rPr>
                <w:sz w:val="20"/>
                <w:szCs w:val="20"/>
              </w:rPr>
              <w:t>approach</w:t>
            </w:r>
            <w:proofErr w:type="spellEnd"/>
            <w:r>
              <w:rPr>
                <w:sz w:val="20"/>
                <w:szCs w:val="20"/>
              </w:rPr>
              <w:t xml:space="preserve"> </w:t>
            </w:r>
            <w:proofErr w:type="spellStart"/>
            <w:r>
              <w:rPr>
                <w:sz w:val="20"/>
                <w:szCs w:val="20"/>
              </w:rPr>
              <w:t>compatible</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various</w:t>
            </w:r>
            <w:proofErr w:type="spellEnd"/>
            <w:r>
              <w:rPr>
                <w:sz w:val="20"/>
                <w:szCs w:val="20"/>
              </w:rPr>
              <w:t xml:space="preserve"> </w:t>
            </w:r>
            <w:proofErr w:type="spellStart"/>
            <w:r>
              <w:rPr>
                <w:sz w:val="20"/>
                <w:szCs w:val="20"/>
              </w:rPr>
              <w:t>spacecraft</w:t>
            </w:r>
            <w:proofErr w:type="spellEnd"/>
            <w:r>
              <w:rPr>
                <w:sz w:val="20"/>
                <w:szCs w:val="20"/>
              </w:rPr>
              <w:t xml:space="preserve"> </w:t>
            </w:r>
            <w:proofErr w:type="spellStart"/>
            <w:r>
              <w:rPr>
                <w:sz w:val="20"/>
                <w:szCs w:val="20"/>
              </w:rPr>
              <w:t>types</w:t>
            </w:r>
            <w:proofErr w:type="spellEnd"/>
            <w:r>
              <w:rPr>
                <w:sz w:val="20"/>
                <w:szCs w:val="20"/>
              </w:rPr>
              <w:t>.</w:t>
            </w:r>
          </w:p>
          <w:p w14:paraId="10A1D51B" w14:textId="77777777" w:rsidR="00562464" w:rsidRPr="003F1E14" w:rsidRDefault="00562464" w:rsidP="00710562">
            <w:pPr>
              <w:pStyle w:val="ListParagraph"/>
              <w:widowControl/>
              <w:numPr>
                <w:ilvl w:val="0"/>
                <w:numId w:val="5"/>
              </w:numPr>
              <w:tabs>
                <w:tab w:val="left" w:pos="34"/>
              </w:tabs>
              <w:spacing w:after="160" w:line="259" w:lineRule="auto"/>
              <w:jc w:val="left"/>
              <w:rPr>
                <w:b/>
                <w:sz w:val="20"/>
                <w:szCs w:val="20"/>
              </w:rPr>
            </w:pPr>
          </w:p>
        </w:tc>
        <w:tc>
          <w:tcPr>
            <w:tcW w:w="5127" w:type="dxa"/>
            <w:tcBorders>
              <w:top w:val="single" w:sz="4" w:space="0" w:color="BFBFBF"/>
              <w:left w:val="single" w:sz="4" w:space="0" w:color="BFBFBF"/>
              <w:bottom w:val="single" w:sz="4" w:space="0" w:color="BFBFBF"/>
              <w:right w:val="single" w:sz="4" w:space="0" w:color="BFBFBF"/>
            </w:tcBorders>
          </w:tcPr>
          <w:p w14:paraId="7DE1CA33" w14:textId="77777777" w:rsidR="00710562" w:rsidRDefault="00710562" w:rsidP="00710562">
            <w:pPr>
              <w:pStyle w:val="ListParagraph"/>
              <w:numPr>
                <w:ilvl w:val="0"/>
                <w:numId w:val="5"/>
              </w:numPr>
              <w:tabs>
                <w:tab w:val="left" w:pos="34"/>
              </w:tabs>
              <w:spacing w:after="160" w:line="256" w:lineRule="auto"/>
              <w:rPr>
                <w:sz w:val="20"/>
                <w:szCs w:val="20"/>
              </w:rPr>
            </w:pPr>
            <w:proofErr w:type="spellStart"/>
            <w:r>
              <w:rPr>
                <w:sz w:val="20"/>
                <w:szCs w:val="20"/>
              </w:rPr>
              <w:t>Concentrates</w:t>
            </w:r>
            <w:proofErr w:type="spellEnd"/>
            <w:r>
              <w:rPr>
                <w:sz w:val="20"/>
                <w:szCs w:val="20"/>
              </w:rPr>
              <w:t xml:space="preserve"> </w:t>
            </w:r>
            <w:proofErr w:type="spellStart"/>
            <w:r>
              <w:rPr>
                <w:sz w:val="20"/>
                <w:szCs w:val="20"/>
              </w:rPr>
              <w:t>only</w:t>
            </w:r>
            <w:proofErr w:type="spellEnd"/>
            <w:r>
              <w:rPr>
                <w:sz w:val="20"/>
                <w:szCs w:val="20"/>
              </w:rPr>
              <w:t xml:space="preserve"> on </w:t>
            </w:r>
            <w:proofErr w:type="spellStart"/>
            <w:r>
              <w:rPr>
                <w:b/>
                <w:bCs/>
                <w:sz w:val="20"/>
                <w:szCs w:val="20"/>
              </w:rPr>
              <w:t>fuel</w:t>
            </w:r>
            <w:proofErr w:type="spellEnd"/>
            <w:r>
              <w:rPr>
                <w:b/>
                <w:bCs/>
                <w:sz w:val="20"/>
                <w:szCs w:val="20"/>
              </w:rPr>
              <w:t xml:space="preserve"> </w:t>
            </w:r>
            <w:proofErr w:type="spellStart"/>
            <w:r>
              <w:rPr>
                <w:b/>
                <w:bCs/>
                <w:sz w:val="20"/>
                <w:szCs w:val="20"/>
              </w:rPr>
              <w:t>supply</w:t>
            </w:r>
            <w:proofErr w:type="spellEnd"/>
            <w:r>
              <w:rPr>
                <w:sz w:val="20"/>
                <w:szCs w:val="20"/>
              </w:rPr>
              <w:t xml:space="preserve">, </w:t>
            </w:r>
            <w:proofErr w:type="spellStart"/>
            <w:r>
              <w:rPr>
                <w:sz w:val="20"/>
                <w:szCs w:val="20"/>
              </w:rPr>
              <w:t>not</w:t>
            </w:r>
            <w:proofErr w:type="spellEnd"/>
            <w:r>
              <w:rPr>
                <w:sz w:val="20"/>
                <w:szCs w:val="20"/>
              </w:rPr>
              <w:t xml:space="preserve"> </w:t>
            </w:r>
            <w:proofErr w:type="spellStart"/>
            <w:r>
              <w:rPr>
                <w:sz w:val="20"/>
                <w:szCs w:val="20"/>
              </w:rPr>
              <w:t>reboost</w:t>
            </w:r>
            <w:proofErr w:type="spellEnd"/>
            <w:r>
              <w:rPr>
                <w:sz w:val="20"/>
                <w:szCs w:val="20"/>
              </w:rPr>
              <w:t xml:space="preserve"> or </w:t>
            </w:r>
            <w:proofErr w:type="spellStart"/>
            <w:r>
              <w:rPr>
                <w:sz w:val="20"/>
                <w:szCs w:val="20"/>
              </w:rPr>
              <w:t>other</w:t>
            </w:r>
            <w:proofErr w:type="spellEnd"/>
            <w:r>
              <w:rPr>
                <w:sz w:val="20"/>
                <w:szCs w:val="20"/>
              </w:rPr>
              <w:t xml:space="preserve"> </w:t>
            </w:r>
            <w:proofErr w:type="spellStart"/>
            <w:r>
              <w:rPr>
                <w:sz w:val="20"/>
                <w:szCs w:val="20"/>
              </w:rPr>
              <w:t>servicing</w:t>
            </w:r>
            <w:proofErr w:type="spellEnd"/>
            <w:r>
              <w:rPr>
                <w:sz w:val="20"/>
                <w:szCs w:val="20"/>
              </w:rPr>
              <w:t xml:space="preserve"> </w:t>
            </w:r>
            <w:proofErr w:type="spellStart"/>
            <w:r>
              <w:rPr>
                <w:sz w:val="20"/>
                <w:szCs w:val="20"/>
              </w:rPr>
              <w:t>functions</w:t>
            </w:r>
            <w:proofErr w:type="spellEnd"/>
            <w:r>
              <w:rPr>
                <w:sz w:val="20"/>
                <w:szCs w:val="20"/>
              </w:rPr>
              <w:t>.</w:t>
            </w:r>
          </w:p>
          <w:p w14:paraId="5A17095A" w14:textId="77777777" w:rsidR="00710562" w:rsidRDefault="00710562" w:rsidP="00710562">
            <w:pPr>
              <w:pStyle w:val="ListParagraph"/>
              <w:numPr>
                <w:ilvl w:val="0"/>
                <w:numId w:val="5"/>
              </w:numPr>
              <w:tabs>
                <w:tab w:val="left" w:pos="34"/>
              </w:tabs>
              <w:spacing w:after="160" w:line="256" w:lineRule="auto"/>
              <w:rPr>
                <w:sz w:val="20"/>
                <w:szCs w:val="20"/>
              </w:rPr>
            </w:pPr>
            <w:proofErr w:type="spellStart"/>
            <w:r>
              <w:rPr>
                <w:sz w:val="20"/>
                <w:szCs w:val="20"/>
              </w:rPr>
              <w:t>Requires</w:t>
            </w:r>
            <w:proofErr w:type="spellEnd"/>
            <w:r>
              <w:rPr>
                <w:sz w:val="20"/>
                <w:szCs w:val="20"/>
              </w:rPr>
              <w:t xml:space="preserve"> a </w:t>
            </w:r>
            <w:proofErr w:type="spellStart"/>
            <w:r>
              <w:rPr>
                <w:sz w:val="20"/>
                <w:szCs w:val="20"/>
              </w:rPr>
              <w:t>large</w:t>
            </w:r>
            <w:proofErr w:type="spellEnd"/>
            <w:r>
              <w:rPr>
                <w:sz w:val="20"/>
                <w:szCs w:val="20"/>
              </w:rPr>
              <w:t xml:space="preserve"> </w:t>
            </w:r>
            <w:proofErr w:type="spellStart"/>
            <w:r>
              <w:rPr>
                <w:sz w:val="20"/>
                <w:szCs w:val="20"/>
              </w:rPr>
              <w:t>network</w:t>
            </w:r>
            <w:proofErr w:type="spellEnd"/>
            <w:r>
              <w:rPr>
                <w:sz w:val="20"/>
                <w:szCs w:val="20"/>
              </w:rPr>
              <w:t xml:space="preserve"> of </w:t>
            </w:r>
            <w:proofErr w:type="spellStart"/>
            <w:r>
              <w:rPr>
                <w:sz w:val="20"/>
                <w:szCs w:val="20"/>
              </w:rPr>
              <w:t>compatible</w:t>
            </w:r>
            <w:proofErr w:type="spellEnd"/>
            <w:r>
              <w:rPr>
                <w:sz w:val="20"/>
                <w:szCs w:val="20"/>
              </w:rPr>
              <w:t xml:space="preserve"> </w:t>
            </w:r>
            <w:proofErr w:type="spellStart"/>
            <w:r>
              <w:rPr>
                <w:sz w:val="20"/>
                <w:szCs w:val="20"/>
              </w:rPr>
              <w:t>satellites</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be</w:t>
            </w:r>
            <w:proofErr w:type="spellEnd"/>
            <w:r>
              <w:rPr>
                <w:sz w:val="20"/>
                <w:szCs w:val="20"/>
              </w:rPr>
              <w:t xml:space="preserve"> </w:t>
            </w:r>
            <w:proofErr w:type="spellStart"/>
            <w:r>
              <w:rPr>
                <w:sz w:val="20"/>
                <w:szCs w:val="20"/>
              </w:rPr>
              <w:t>effective</w:t>
            </w:r>
            <w:proofErr w:type="spellEnd"/>
            <w:r>
              <w:rPr>
                <w:sz w:val="20"/>
                <w:szCs w:val="20"/>
              </w:rPr>
              <w:t>.</w:t>
            </w:r>
          </w:p>
          <w:p w14:paraId="1DFF002C" w14:textId="40CEA13B" w:rsidR="00562464" w:rsidRPr="003F1E14" w:rsidRDefault="00710562" w:rsidP="00710562">
            <w:pPr>
              <w:pStyle w:val="ListParagraph"/>
              <w:widowControl/>
              <w:numPr>
                <w:ilvl w:val="0"/>
                <w:numId w:val="5"/>
              </w:numPr>
              <w:tabs>
                <w:tab w:val="left" w:pos="34"/>
              </w:tabs>
              <w:spacing w:after="160" w:line="259" w:lineRule="auto"/>
              <w:jc w:val="left"/>
              <w:rPr>
                <w:b/>
                <w:sz w:val="20"/>
                <w:szCs w:val="20"/>
              </w:rPr>
            </w:pPr>
            <w:r>
              <w:rPr>
                <w:sz w:val="20"/>
                <w:szCs w:val="20"/>
              </w:rPr>
              <w:t xml:space="preserve">Technology </w:t>
            </w:r>
            <w:proofErr w:type="spellStart"/>
            <w:r>
              <w:rPr>
                <w:sz w:val="20"/>
                <w:szCs w:val="20"/>
              </w:rPr>
              <w:t>still</w:t>
            </w:r>
            <w:proofErr w:type="spellEnd"/>
            <w:r>
              <w:rPr>
                <w:sz w:val="20"/>
                <w:szCs w:val="20"/>
              </w:rPr>
              <w:t xml:space="preserve"> </w:t>
            </w:r>
            <w:proofErr w:type="spellStart"/>
            <w:r>
              <w:rPr>
                <w:sz w:val="20"/>
                <w:szCs w:val="20"/>
              </w:rPr>
              <w:t>early-stage</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reliant</w:t>
            </w:r>
            <w:proofErr w:type="spellEnd"/>
            <w:r>
              <w:rPr>
                <w:sz w:val="20"/>
                <w:szCs w:val="20"/>
              </w:rPr>
              <w:t xml:space="preserve"> on </w:t>
            </w:r>
            <w:proofErr w:type="spellStart"/>
            <w:r>
              <w:rPr>
                <w:sz w:val="20"/>
                <w:szCs w:val="20"/>
              </w:rPr>
              <w:t>wide</w:t>
            </w:r>
            <w:proofErr w:type="spellEnd"/>
            <w:r>
              <w:rPr>
                <w:sz w:val="20"/>
                <w:szCs w:val="20"/>
              </w:rPr>
              <w:t xml:space="preserve"> </w:t>
            </w:r>
            <w:proofErr w:type="spellStart"/>
            <w:r>
              <w:rPr>
                <w:sz w:val="20"/>
                <w:szCs w:val="20"/>
              </w:rPr>
              <w:t>industry</w:t>
            </w:r>
            <w:proofErr w:type="spellEnd"/>
            <w:r>
              <w:rPr>
                <w:sz w:val="20"/>
                <w:szCs w:val="20"/>
              </w:rPr>
              <w:t xml:space="preserve"> </w:t>
            </w:r>
            <w:proofErr w:type="spellStart"/>
            <w:r>
              <w:rPr>
                <w:sz w:val="20"/>
                <w:szCs w:val="20"/>
              </w:rPr>
              <w:t>adoption</w:t>
            </w:r>
            <w:proofErr w:type="spellEnd"/>
            <w:r>
              <w:rPr>
                <w:sz w:val="20"/>
                <w:szCs w:val="20"/>
              </w:rPr>
              <w:t>.</w:t>
            </w:r>
          </w:p>
        </w:tc>
      </w:tr>
      <w:tr w:rsidR="00562464" w:rsidRPr="003F1E14" w14:paraId="2755C6FB"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228D3099" w14:textId="77777777" w:rsidR="00562464" w:rsidRPr="003F1E14" w:rsidRDefault="00562464" w:rsidP="00444F03">
            <w:pPr>
              <w:rPr>
                <w:b/>
                <w:szCs w:val="20"/>
              </w:rPr>
            </w:pPr>
          </w:p>
          <w:p w14:paraId="1D8E10D6" w14:textId="5691AA65" w:rsidR="00562464" w:rsidRPr="003F1E14" w:rsidRDefault="00710562" w:rsidP="00444F03">
            <w:pPr>
              <w:rPr>
                <w:b/>
                <w:szCs w:val="20"/>
              </w:rPr>
            </w:pPr>
            <w:proofErr w:type="spellStart"/>
            <w:r>
              <w:rPr>
                <w:b/>
                <w:szCs w:val="20"/>
              </w:rPr>
              <w:t>Our</w:t>
            </w:r>
            <w:proofErr w:type="spellEnd"/>
            <w:r>
              <w:rPr>
                <w:b/>
                <w:szCs w:val="20"/>
              </w:rPr>
              <w:t xml:space="preserve"> business</w:t>
            </w:r>
            <w:r w:rsidR="00562464" w:rsidRPr="003F1E14">
              <w:rPr>
                <w:b/>
                <w:szCs w:val="20"/>
              </w:rPr>
              <w:t>:</w:t>
            </w:r>
          </w:p>
          <w:p w14:paraId="6E289E82" w14:textId="77777777" w:rsidR="00562464" w:rsidRPr="003F1E14" w:rsidRDefault="00562464" w:rsidP="00444F03">
            <w:pPr>
              <w:rPr>
                <w:b/>
                <w:sz w:val="20"/>
                <w:szCs w:val="20"/>
              </w:rPr>
            </w:pPr>
          </w:p>
        </w:tc>
      </w:tr>
      <w:tr w:rsidR="00562464" w:rsidRPr="003F1E14" w14:paraId="67B07E94"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20BF5870" w14:textId="5B5C07B4" w:rsidR="00562464" w:rsidRPr="003F1E14" w:rsidRDefault="00C452DA" w:rsidP="00444F03">
            <w:pPr>
              <w:rPr>
                <w:b/>
                <w:sz w:val="20"/>
                <w:szCs w:val="20"/>
              </w:rPr>
            </w:pPr>
            <w:proofErr w:type="spellStart"/>
            <w:r w:rsidRPr="00C452DA">
              <w:rPr>
                <w:b/>
                <w:sz w:val="20"/>
                <w:szCs w:val="20"/>
              </w:rPr>
              <w:t>What</w:t>
            </w:r>
            <w:proofErr w:type="spellEnd"/>
            <w:r w:rsidRPr="00C452DA">
              <w:rPr>
                <w:b/>
                <w:sz w:val="20"/>
                <w:szCs w:val="20"/>
              </w:rPr>
              <w:t xml:space="preserve"> are </w:t>
            </w:r>
            <w:proofErr w:type="spellStart"/>
            <w:r w:rsidRPr="00C452DA">
              <w:rPr>
                <w:b/>
                <w:sz w:val="20"/>
                <w:szCs w:val="20"/>
              </w:rPr>
              <w:t>the</w:t>
            </w:r>
            <w:proofErr w:type="spellEnd"/>
            <w:r w:rsidRPr="00C452DA">
              <w:rPr>
                <w:b/>
                <w:sz w:val="20"/>
                <w:szCs w:val="20"/>
              </w:rPr>
              <w:t xml:space="preserve"> </w:t>
            </w:r>
            <w:proofErr w:type="spellStart"/>
            <w:r w:rsidRPr="00C452DA">
              <w:rPr>
                <w:b/>
                <w:sz w:val="20"/>
                <w:szCs w:val="20"/>
              </w:rPr>
              <w:t>main</w:t>
            </w:r>
            <w:proofErr w:type="spellEnd"/>
            <w:r w:rsidRPr="00C452DA">
              <w:rPr>
                <w:b/>
                <w:sz w:val="20"/>
                <w:szCs w:val="20"/>
              </w:rPr>
              <w:t xml:space="preserve"> </w:t>
            </w:r>
            <w:proofErr w:type="spellStart"/>
            <w:r w:rsidRPr="00C452DA">
              <w:rPr>
                <w:b/>
                <w:sz w:val="20"/>
                <w:szCs w:val="20"/>
              </w:rPr>
              <w:t>characteristics</w:t>
            </w:r>
            <w:proofErr w:type="spellEnd"/>
            <w:r w:rsidRPr="00C452DA">
              <w:rPr>
                <w:b/>
                <w:sz w:val="20"/>
                <w:szCs w:val="20"/>
              </w:rPr>
              <w:t xml:space="preserve"> </w:t>
            </w:r>
            <w:proofErr w:type="spellStart"/>
            <w:r w:rsidRPr="00C452DA">
              <w:rPr>
                <w:b/>
                <w:sz w:val="20"/>
                <w:szCs w:val="20"/>
              </w:rPr>
              <w:t>through</w:t>
            </w:r>
            <w:proofErr w:type="spellEnd"/>
            <w:r w:rsidRPr="00C452DA">
              <w:rPr>
                <w:b/>
                <w:sz w:val="20"/>
                <w:szCs w:val="20"/>
              </w:rPr>
              <w:t xml:space="preserve"> </w:t>
            </w:r>
            <w:proofErr w:type="spellStart"/>
            <w:r w:rsidRPr="00C452DA">
              <w:rPr>
                <w:b/>
                <w:sz w:val="20"/>
                <w:szCs w:val="20"/>
              </w:rPr>
              <w:t>which</w:t>
            </w:r>
            <w:proofErr w:type="spellEnd"/>
            <w:r w:rsidRPr="00C452DA">
              <w:rPr>
                <w:b/>
                <w:sz w:val="20"/>
                <w:szCs w:val="20"/>
              </w:rPr>
              <w:t xml:space="preserve"> </w:t>
            </w:r>
            <w:proofErr w:type="spellStart"/>
            <w:r w:rsidRPr="00C452DA">
              <w:rPr>
                <w:b/>
                <w:sz w:val="20"/>
                <w:szCs w:val="20"/>
              </w:rPr>
              <w:t>your</w:t>
            </w:r>
            <w:proofErr w:type="spellEnd"/>
            <w:r w:rsidRPr="00C452DA">
              <w:rPr>
                <w:b/>
                <w:sz w:val="20"/>
                <w:szCs w:val="20"/>
              </w:rPr>
              <w:t xml:space="preserve"> business </w:t>
            </w:r>
            <w:proofErr w:type="spellStart"/>
            <w:r w:rsidRPr="00C452DA">
              <w:rPr>
                <w:b/>
                <w:sz w:val="20"/>
                <w:szCs w:val="20"/>
              </w:rPr>
              <w:t>differentiates</w:t>
            </w:r>
            <w:proofErr w:type="spellEnd"/>
            <w:r w:rsidRPr="00C452DA">
              <w:rPr>
                <w:b/>
                <w:sz w:val="20"/>
                <w:szCs w:val="20"/>
              </w:rPr>
              <w:t xml:space="preserve"> </w:t>
            </w:r>
            <w:proofErr w:type="spellStart"/>
            <w:r w:rsidRPr="00C452DA">
              <w:rPr>
                <w:b/>
                <w:sz w:val="20"/>
                <w:szCs w:val="20"/>
              </w:rPr>
              <w:t>itself</w:t>
            </w:r>
            <w:proofErr w:type="spellEnd"/>
            <w:r w:rsidRPr="00C452DA">
              <w:rPr>
                <w:b/>
                <w:sz w:val="20"/>
                <w:szCs w:val="20"/>
              </w:rPr>
              <w:t xml:space="preserve"> </w:t>
            </w:r>
            <w:proofErr w:type="spellStart"/>
            <w:r w:rsidRPr="00C452DA">
              <w:rPr>
                <w:b/>
                <w:sz w:val="20"/>
                <w:szCs w:val="20"/>
              </w:rPr>
              <w:t>from</w:t>
            </w:r>
            <w:proofErr w:type="spellEnd"/>
            <w:r w:rsidRPr="00C452DA">
              <w:rPr>
                <w:b/>
                <w:sz w:val="20"/>
                <w:szCs w:val="20"/>
              </w:rPr>
              <w:t xml:space="preserve"> </w:t>
            </w:r>
            <w:proofErr w:type="spellStart"/>
            <w:r w:rsidRPr="00C452DA">
              <w:rPr>
                <w:b/>
                <w:sz w:val="20"/>
                <w:szCs w:val="20"/>
              </w:rPr>
              <w:t>competitors</w:t>
            </w:r>
            <w:proofErr w:type="spellEnd"/>
            <w:r w:rsidRPr="00C452DA">
              <w:rPr>
                <w:b/>
                <w:sz w:val="20"/>
                <w:szCs w:val="20"/>
              </w:rPr>
              <w:t>?</w:t>
            </w:r>
          </w:p>
        </w:tc>
      </w:tr>
      <w:tr w:rsidR="00562464" w:rsidRPr="003F1E14" w14:paraId="69B4FB46"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78F4CEF3" w14:textId="77777777" w:rsidR="00562464" w:rsidRPr="00C452DA" w:rsidRDefault="00562464" w:rsidP="00444F03">
            <w:pPr>
              <w:rPr>
                <w:szCs w:val="24"/>
              </w:rPr>
            </w:pPr>
          </w:p>
          <w:p w14:paraId="256A966A" w14:textId="77777777" w:rsidR="00C452DA" w:rsidRPr="00C452DA" w:rsidRDefault="001A6BD0" w:rsidP="00C452DA">
            <w:pPr>
              <w:rPr>
                <w:szCs w:val="24"/>
                <w:lang w:val="en-US"/>
              </w:rPr>
            </w:pPr>
            <w:r w:rsidRPr="00C452DA">
              <w:rPr>
                <w:szCs w:val="24"/>
              </w:rPr>
              <w:t xml:space="preserve">    </w:t>
            </w:r>
            <w:r w:rsidR="00C452DA" w:rsidRPr="00C452DA">
              <w:rPr>
                <w:szCs w:val="24"/>
                <w:lang w:val="en-US"/>
              </w:rPr>
              <w:t>The company aims to successfully develop and implement advanced orbital technologies and automated protein crystal growth systems that are largely overlooked by other players in the space industry.</w:t>
            </w:r>
          </w:p>
          <w:p w14:paraId="386DDC9B" w14:textId="05192020" w:rsidR="00562464" w:rsidRPr="003F1E14" w:rsidRDefault="00562464" w:rsidP="00C452DA">
            <w:pPr>
              <w:rPr>
                <w:sz w:val="20"/>
                <w:szCs w:val="20"/>
              </w:rPr>
            </w:pPr>
          </w:p>
        </w:tc>
      </w:tr>
      <w:tr w:rsidR="00562464" w:rsidRPr="003F1E14" w14:paraId="5FC58F29" w14:textId="77777777" w:rsidTr="00710562">
        <w:tc>
          <w:tcPr>
            <w:tcW w:w="4938" w:type="dxa"/>
            <w:tcBorders>
              <w:top w:val="single" w:sz="4" w:space="0" w:color="BFBFBF"/>
              <w:left w:val="single" w:sz="4" w:space="0" w:color="BFBFBF"/>
              <w:bottom w:val="single" w:sz="4" w:space="0" w:color="BFBFBF"/>
              <w:right w:val="single" w:sz="4" w:space="0" w:color="BFBFBF"/>
            </w:tcBorders>
          </w:tcPr>
          <w:p w14:paraId="5F18ABE2" w14:textId="247BB27B" w:rsidR="00562464" w:rsidRPr="003F1E14" w:rsidRDefault="00C452DA" w:rsidP="00444F03">
            <w:pPr>
              <w:rPr>
                <w:b/>
                <w:sz w:val="20"/>
                <w:szCs w:val="20"/>
              </w:rPr>
            </w:pPr>
            <w:proofErr w:type="spellStart"/>
            <w:r>
              <w:rPr>
                <w:b/>
                <w:sz w:val="20"/>
                <w:szCs w:val="20"/>
              </w:rPr>
              <w:t>Strengths</w:t>
            </w:r>
            <w:proofErr w:type="spellEnd"/>
            <w:r w:rsidR="00562464" w:rsidRPr="003F1E14">
              <w:rPr>
                <w:b/>
                <w:sz w:val="20"/>
                <w:szCs w:val="20"/>
              </w:rPr>
              <w:t>:</w:t>
            </w:r>
          </w:p>
        </w:tc>
        <w:tc>
          <w:tcPr>
            <w:tcW w:w="5127" w:type="dxa"/>
            <w:tcBorders>
              <w:top w:val="single" w:sz="4" w:space="0" w:color="BFBFBF"/>
              <w:left w:val="single" w:sz="4" w:space="0" w:color="BFBFBF"/>
              <w:bottom w:val="single" w:sz="4" w:space="0" w:color="BFBFBF"/>
              <w:right w:val="single" w:sz="4" w:space="0" w:color="BFBFBF"/>
            </w:tcBorders>
          </w:tcPr>
          <w:p w14:paraId="5086D5D1" w14:textId="6F58825F" w:rsidR="00562464" w:rsidRPr="003F1E14" w:rsidRDefault="00C452DA" w:rsidP="00444F03">
            <w:pPr>
              <w:rPr>
                <w:b/>
                <w:sz w:val="20"/>
                <w:szCs w:val="20"/>
              </w:rPr>
            </w:pPr>
            <w:proofErr w:type="spellStart"/>
            <w:r>
              <w:rPr>
                <w:b/>
                <w:sz w:val="20"/>
                <w:szCs w:val="20"/>
              </w:rPr>
              <w:t>Weaknesses</w:t>
            </w:r>
            <w:proofErr w:type="spellEnd"/>
            <w:r w:rsidR="00562464" w:rsidRPr="003F1E14">
              <w:rPr>
                <w:b/>
                <w:sz w:val="20"/>
                <w:szCs w:val="20"/>
              </w:rPr>
              <w:t>:</w:t>
            </w:r>
          </w:p>
        </w:tc>
      </w:tr>
      <w:tr w:rsidR="00562464" w:rsidRPr="003F1E14" w14:paraId="539092C4" w14:textId="77777777" w:rsidTr="00710562">
        <w:trPr>
          <w:trHeight w:val="53"/>
        </w:trPr>
        <w:tc>
          <w:tcPr>
            <w:tcW w:w="4938" w:type="dxa"/>
            <w:tcBorders>
              <w:top w:val="single" w:sz="4" w:space="0" w:color="BFBFBF"/>
              <w:left w:val="single" w:sz="4" w:space="0" w:color="BFBFBF"/>
              <w:bottom w:val="single" w:sz="4" w:space="0" w:color="BFBFBF"/>
              <w:right w:val="single" w:sz="4" w:space="0" w:color="BFBFBF"/>
            </w:tcBorders>
          </w:tcPr>
          <w:p w14:paraId="062FCA87" w14:textId="77A077AA" w:rsidR="00C452DA" w:rsidRPr="00C452DA" w:rsidRDefault="00562464" w:rsidP="00C452DA">
            <w:pPr>
              <w:pStyle w:val="ListParagraph"/>
              <w:numPr>
                <w:ilvl w:val="0"/>
                <w:numId w:val="4"/>
              </w:numPr>
              <w:tabs>
                <w:tab w:val="left" w:pos="176"/>
              </w:tabs>
              <w:spacing w:after="160" w:line="259" w:lineRule="auto"/>
              <w:ind w:left="0" w:firstLine="0"/>
              <w:rPr>
                <w:sz w:val="20"/>
                <w:szCs w:val="20"/>
                <w:lang w:val="en-US"/>
              </w:rPr>
            </w:pPr>
            <w:r w:rsidRPr="003F1E14">
              <w:rPr>
                <w:sz w:val="20"/>
                <w:szCs w:val="20"/>
              </w:rPr>
              <w:t xml:space="preserve"> </w:t>
            </w:r>
            <w:r w:rsidR="00C452DA" w:rsidRPr="00C452DA">
              <w:rPr>
                <w:sz w:val="20"/>
                <w:szCs w:val="20"/>
                <w:lang w:val="en-US"/>
              </w:rPr>
              <w:t xml:space="preserve"> Cutting-edge automation and robotics for fully unmanned satellite servicing.</w:t>
            </w:r>
          </w:p>
          <w:p w14:paraId="727941FB" w14:textId="01DC2520"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Expertise</w:t>
            </w:r>
            <w:proofErr w:type="spellEnd"/>
            <w:r w:rsidRPr="00C452DA">
              <w:rPr>
                <w:sz w:val="20"/>
                <w:szCs w:val="20"/>
              </w:rPr>
              <w:t xml:space="preserve"> in </w:t>
            </w:r>
            <w:proofErr w:type="spellStart"/>
            <w:r w:rsidRPr="00C452DA">
              <w:rPr>
                <w:sz w:val="20"/>
                <w:szCs w:val="20"/>
              </w:rPr>
              <w:t>both</w:t>
            </w:r>
            <w:proofErr w:type="spellEnd"/>
            <w:r w:rsidRPr="00C452DA">
              <w:rPr>
                <w:sz w:val="20"/>
                <w:szCs w:val="20"/>
              </w:rPr>
              <w:t xml:space="preserve"> </w:t>
            </w:r>
            <w:proofErr w:type="spellStart"/>
            <w:r w:rsidRPr="00C452DA">
              <w:rPr>
                <w:sz w:val="20"/>
                <w:szCs w:val="20"/>
              </w:rPr>
              <w:t>aerospace</w:t>
            </w:r>
            <w:proofErr w:type="spellEnd"/>
            <w:r w:rsidRPr="00C452DA">
              <w:rPr>
                <w:sz w:val="20"/>
                <w:szCs w:val="20"/>
              </w:rPr>
              <w:t xml:space="preserve"> engineering </w:t>
            </w:r>
            <w:proofErr w:type="spellStart"/>
            <w:r w:rsidRPr="00C452DA">
              <w:rPr>
                <w:sz w:val="20"/>
                <w:szCs w:val="20"/>
              </w:rPr>
              <w:t>and</w:t>
            </w:r>
            <w:proofErr w:type="spellEnd"/>
            <w:r w:rsidRPr="00C452DA">
              <w:rPr>
                <w:sz w:val="20"/>
                <w:szCs w:val="20"/>
              </w:rPr>
              <w:t xml:space="preserve"> </w:t>
            </w:r>
            <w:proofErr w:type="spellStart"/>
            <w:r w:rsidRPr="00C452DA">
              <w:rPr>
                <w:sz w:val="20"/>
                <w:szCs w:val="20"/>
              </w:rPr>
              <w:t>microgravity</w:t>
            </w:r>
            <w:proofErr w:type="spellEnd"/>
            <w:r w:rsidRPr="00C452DA">
              <w:rPr>
                <w:sz w:val="20"/>
                <w:szCs w:val="20"/>
              </w:rPr>
              <w:t xml:space="preserve"> </w:t>
            </w:r>
            <w:proofErr w:type="spellStart"/>
            <w:r w:rsidRPr="00C452DA">
              <w:rPr>
                <w:sz w:val="20"/>
                <w:szCs w:val="20"/>
              </w:rPr>
              <w:t>scientific</w:t>
            </w:r>
            <w:proofErr w:type="spellEnd"/>
            <w:r w:rsidRPr="00C452DA">
              <w:rPr>
                <w:sz w:val="20"/>
                <w:szCs w:val="20"/>
              </w:rPr>
              <w:t xml:space="preserve"> </w:t>
            </w:r>
            <w:proofErr w:type="spellStart"/>
            <w:r w:rsidRPr="00C452DA">
              <w:rPr>
                <w:sz w:val="20"/>
                <w:szCs w:val="20"/>
              </w:rPr>
              <w:t>research</w:t>
            </w:r>
            <w:proofErr w:type="spellEnd"/>
            <w:r w:rsidRPr="00C452DA">
              <w:rPr>
                <w:sz w:val="20"/>
                <w:szCs w:val="20"/>
              </w:rPr>
              <w:t>.</w:t>
            </w:r>
          </w:p>
          <w:p w14:paraId="30E52914" w14:textId="7588F737"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Ability</w:t>
            </w:r>
            <w:proofErr w:type="spellEnd"/>
            <w:r w:rsidRPr="00C452DA">
              <w:rPr>
                <w:sz w:val="20"/>
                <w:szCs w:val="20"/>
              </w:rPr>
              <w:t xml:space="preserve"> </w:t>
            </w:r>
            <w:proofErr w:type="spellStart"/>
            <w:r w:rsidRPr="00C452DA">
              <w:rPr>
                <w:sz w:val="20"/>
                <w:szCs w:val="20"/>
              </w:rPr>
              <w:t>to</w:t>
            </w:r>
            <w:proofErr w:type="spellEnd"/>
            <w:r w:rsidRPr="00C452DA">
              <w:rPr>
                <w:sz w:val="20"/>
                <w:szCs w:val="20"/>
              </w:rPr>
              <w:t xml:space="preserve"> conduct </w:t>
            </w:r>
            <w:proofErr w:type="spellStart"/>
            <w:r w:rsidRPr="00C452DA">
              <w:rPr>
                <w:sz w:val="20"/>
                <w:szCs w:val="20"/>
              </w:rPr>
              <w:t>simultaneous</w:t>
            </w:r>
            <w:proofErr w:type="spellEnd"/>
            <w:r w:rsidRPr="00C452DA">
              <w:rPr>
                <w:sz w:val="20"/>
                <w:szCs w:val="20"/>
              </w:rPr>
              <w:t xml:space="preserve"> </w:t>
            </w:r>
            <w:proofErr w:type="spellStart"/>
            <w:r w:rsidRPr="00C452DA">
              <w:rPr>
                <w:sz w:val="20"/>
                <w:szCs w:val="20"/>
              </w:rPr>
              <w:t>commercial</w:t>
            </w:r>
            <w:proofErr w:type="spellEnd"/>
            <w:r w:rsidRPr="00C452DA">
              <w:rPr>
                <w:sz w:val="20"/>
                <w:szCs w:val="20"/>
              </w:rPr>
              <w:t xml:space="preserve"> </w:t>
            </w:r>
            <w:proofErr w:type="spellStart"/>
            <w:r w:rsidRPr="00C452DA">
              <w:rPr>
                <w:sz w:val="20"/>
                <w:szCs w:val="20"/>
              </w:rPr>
              <w:t>satellite</w:t>
            </w:r>
            <w:proofErr w:type="spellEnd"/>
            <w:r w:rsidRPr="00C452DA">
              <w:rPr>
                <w:sz w:val="20"/>
                <w:szCs w:val="20"/>
              </w:rPr>
              <w:t xml:space="preserve"> </w:t>
            </w:r>
            <w:proofErr w:type="spellStart"/>
            <w:r w:rsidRPr="00C452DA">
              <w:rPr>
                <w:sz w:val="20"/>
                <w:szCs w:val="20"/>
              </w:rPr>
              <w:t>servicing</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w:t>
            </w:r>
            <w:proofErr w:type="spellStart"/>
            <w:r w:rsidRPr="00C452DA">
              <w:rPr>
                <w:sz w:val="20"/>
                <w:szCs w:val="20"/>
              </w:rPr>
              <w:t>scientific</w:t>
            </w:r>
            <w:proofErr w:type="spellEnd"/>
            <w:r w:rsidRPr="00C452DA">
              <w:rPr>
                <w:sz w:val="20"/>
                <w:szCs w:val="20"/>
              </w:rPr>
              <w:t xml:space="preserve"> </w:t>
            </w:r>
            <w:proofErr w:type="spellStart"/>
            <w:r w:rsidRPr="00C452DA">
              <w:rPr>
                <w:sz w:val="20"/>
                <w:szCs w:val="20"/>
              </w:rPr>
              <w:t>payload</w:t>
            </w:r>
            <w:proofErr w:type="spellEnd"/>
            <w:r w:rsidRPr="00C452DA">
              <w:rPr>
                <w:sz w:val="20"/>
                <w:szCs w:val="20"/>
              </w:rPr>
              <w:t xml:space="preserve"> </w:t>
            </w:r>
            <w:proofErr w:type="spellStart"/>
            <w:r w:rsidRPr="00C452DA">
              <w:rPr>
                <w:sz w:val="20"/>
                <w:szCs w:val="20"/>
              </w:rPr>
              <w:t>operations</w:t>
            </w:r>
            <w:proofErr w:type="spellEnd"/>
            <w:r w:rsidRPr="00C452DA">
              <w:rPr>
                <w:sz w:val="20"/>
                <w:szCs w:val="20"/>
              </w:rPr>
              <w:t>.</w:t>
            </w:r>
          </w:p>
          <w:p w14:paraId="6265B782" w14:textId="4923A5E7"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Flexibility</w:t>
            </w:r>
            <w:proofErr w:type="spellEnd"/>
            <w:r w:rsidRPr="00C452DA">
              <w:rPr>
                <w:sz w:val="20"/>
                <w:szCs w:val="20"/>
              </w:rPr>
              <w:t xml:space="preserve"> in </w:t>
            </w:r>
            <w:proofErr w:type="spellStart"/>
            <w:r w:rsidRPr="00C452DA">
              <w:rPr>
                <w:sz w:val="20"/>
                <w:szCs w:val="20"/>
              </w:rPr>
              <w:t>innovation</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rapid </w:t>
            </w:r>
            <w:proofErr w:type="spellStart"/>
            <w:r w:rsidRPr="00C452DA">
              <w:rPr>
                <w:sz w:val="20"/>
                <w:szCs w:val="20"/>
              </w:rPr>
              <w:t>adaptation</w:t>
            </w:r>
            <w:proofErr w:type="spellEnd"/>
            <w:r w:rsidRPr="00C452DA">
              <w:rPr>
                <w:sz w:val="20"/>
                <w:szCs w:val="20"/>
              </w:rPr>
              <w:t xml:space="preserve"> </w:t>
            </w:r>
            <w:proofErr w:type="spellStart"/>
            <w:r w:rsidRPr="00C452DA">
              <w:rPr>
                <w:sz w:val="20"/>
                <w:szCs w:val="20"/>
              </w:rPr>
              <w:t>to</w:t>
            </w:r>
            <w:proofErr w:type="spellEnd"/>
            <w:r w:rsidRPr="00C452DA">
              <w:rPr>
                <w:sz w:val="20"/>
                <w:szCs w:val="20"/>
              </w:rPr>
              <w:t xml:space="preserve"> </w:t>
            </w:r>
            <w:proofErr w:type="spellStart"/>
            <w:r w:rsidRPr="00C452DA">
              <w:rPr>
                <w:sz w:val="20"/>
                <w:szCs w:val="20"/>
              </w:rPr>
              <w:t>emerging</w:t>
            </w:r>
            <w:proofErr w:type="spellEnd"/>
            <w:r w:rsidRPr="00C452DA">
              <w:rPr>
                <w:sz w:val="20"/>
                <w:szCs w:val="20"/>
              </w:rPr>
              <w:t xml:space="preserve"> </w:t>
            </w:r>
            <w:proofErr w:type="spellStart"/>
            <w:r w:rsidRPr="00C452DA">
              <w:rPr>
                <w:sz w:val="20"/>
                <w:szCs w:val="20"/>
              </w:rPr>
              <w:t>space</w:t>
            </w:r>
            <w:proofErr w:type="spellEnd"/>
            <w:r w:rsidRPr="00C452DA">
              <w:rPr>
                <w:sz w:val="20"/>
                <w:szCs w:val="20"/>
              </w:rPr>
              <w:t xml:space="preserve"> </w:t>
            </w:r>
            <w:proofErr w:type="spellStart"/>
            <w:r w:rsidRPr="00C452DA">
              <w:rPr>
                <w:sz w:val="20"/>
                <w:szCs w:val="20"/>
              </w:rPr>
              <w:t>technologies</w:t>
            </w:r>
            <w:proofErr w:type="spellEnd"/>
            <w:r w:rsidRPr="00C452DA">
              <w:rPr>
                <w:sz w:val="20"/>
                <w:szCs w:val="20"/>
              </w:rPr>
              <w:t>.</w:t>
            </w:r>
          </w:p>
          <w:p w14:paraId="2A1821EB" w14:textId="733DEEDC" w:rsidR="00562464" w:rsidRPr="003F1E14" w:rsidRDefault="00562464" w:rsidP="00C452DA">
            <w:pPr>
              <w:pStyle w:val="ListParagraph"/>
              <w:widowControl/>
              <w:tabs>
                <w:tab w:val="left" w:pos="176"/>
              </w:tabs>
              <w:spacing w:after="160" w:line="259" w:lineRule="auto"/>
              <w:ind w:left="0"/>
              <w:jc w:val="left"/>
              <w:rPr>
                <w:sz w:val="20"/>
                <w:szCs w:val="20"/>
              </w:rPr>
            </w:pPr>
          </w:p>
        </w:tc>
        <w:tc>
          <w:tcPr>
            <w:tcW w:w="5127" w:type="dxa"/>
            <w:tcBorders>
              <w:top w:val="single" w:sz="4" w:space="0" w:color="BFBFBF"/>
              <w:left w:val="single" w:sz="4" w:space="0" w:color="BFBFBF"/>
              <w:bottom w:val="single" w:sz="4" w:space="0" w:color="BFBFBF"/>
              <w:right w:val="single" w:sz="4" w:space="0" w:color="BFBFBF"/>
            </w:tcBorders>
          </w:tcPr>
          <w:p w14:paraId="61D5EAC3" w14:textId="75F45BE6" w:rsidR="00C452DA" w:rsidRPr="00C452DA" w:rsidRDefault="00562464" w:rsidP="00C452DA">
            <w:pPr>
              <w:pStyle w:val="ListParagraph"/>
              <w:numPr>
                <w:ilvl w:val="0"/>
                <w:numId w:val="4"/>
              </w:numPr>
              <w:tabs>
                <w:tab w:val="left" w:pos="176"/>
              </w:tabs>
              <w:spacing w:after="160" w:line="259" w:lineRule="auto"/>
              <w:ind w:left="0" w:firstLine="0"/>
              <w:rPr>
                <w:sz w:val="20"/>
                <w:szCs w:val="20"/>
                <w:lang w:val="en-US"/>
              </w:rPr>
            </w:pPr>
            <w:r w:rsidRPr="003F1E14">
              <w:rPr>
                <w:sz w:val="20"/>
                <w:szCs w:val="20"/>
              </w:rPr>
              <w:t xml:space="preserve"> </w:t>
            </w:r>
            <w:r w:rsidR="00C452DA" w:rsidRPr="00C452DA">
              <w:rPr>
                <w:sz w:val="20"/>
                <w:szCs w:val="20"/>
                <w:lang w:val="en-US"/>
              </w:rPr>
              <w:t xml:space="preserve"> Limited partnerships with established space agencies and commercial satellite operators.</w:t>
            </w:r>
          </w:p>
          <w:p w14:paraId="669C296F" w14:textId="3A767586"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High</w:t>
            </w:r>
            <w:proofErr w:type="spellEnd"/>
            <w:r w:rsidRPr="00C452DA">
              <w:rPr>
                <w:sz w:val="20"/>
                <w:szCs w:val="20"/>
              </w:rPr>
              <w:t xml:space="preserve"> </w:t>
            </w:r>
            <w:proofErr w:type="spellStart"/>
            <w:r w:rsidRPr="00C452DA">
              <w:rPr>
                <w:sz w:val="20"/>
                <w:szCs w:val="20"/>
              </w:rPr>
              <w:t>initial</w:t>
            </w:r>
            <w:proofErr w:type="spellEnd"/>
            <w:r w:rsidRPr="00C452DA">
              <w:rPr>
                <w:sz w:val="20"/>
                <w:szCs w:val="20"/>
              </w:rPr>
              <w:t xml:space="preserve"> R&amp;D </w:t>
            </w:r>
            <w:proofErr w:type="spellStart"/>
            <w:r w:rsidRPr="00C452DA">
              <w:rPr>
                <w:sz w:val="20"/>
                <w:szCs w:val="20"/>
              </w:rPr>
              <w:t>costs</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w:t>
            </w:r>
            <w:proofErr w:type="spellStart"/>
            <w:r w:rsidRPr="00C452DA">
              <w:rPr>
                <w:sz w:val="20"/>
                <w:szCs w:val="20"/>
              </w:rPr>
              <w:t>long</w:t>
            </w:r>
            <w:proofErr w:type="spellEnd"/>
            <w:r w:rsidRPr="00C452DA">
              <w:rPr>
                <w:sz w:val="20"/>
                <w:szCs w:val="20"/>
              </w:rPr>
              <w:t xml:space="preserve"> </w:t>
            </w:r>
            <w:proofErr w:type="spellStart"/>
            <w:r w:rsidRPr="00C452DA">
              <w:rPr>
                <w:sz w:val="20"/>
                <w:szCs w:val="20"/>
              </w:rPr>
              <w:t>development</w:t>
            </w:r>
            <w:proofErr w:type="spellEnd"/>
            <w:r w:rsidRPr="00C452DA">
              <w:rPr>
                <w:sz w:val="20"/>
                <w:szCs w:val="20"/>
              </w:rPr>
              <w:t xml:space="preserve"> </w:t>
            </w:r>
            <w:proofErr w:type="spellStart"/>
            <w:r w:rsidRPr="00C452DA">
              <w:rPr>
                <w:sz w:val="20"/>
                <w:szCs w:val="20"/>
              </w:rPr>
              <w:t>cycles</w:t>
            </w:r>
            <w:proofErr w:type="spellEnd"/>
            <w:r w:rsidRPr="00C452DA">
              <w:rPr>
                <w:sz w:val="20"/>
                <w:szCs w:val="20"/>
              </w:rPr>
              <w:t>.</w:t>
            </w:r>
          </w:p>
          <w:p w14:paraId="0FEE6510" w14:textId="6D876FF7"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Dependence</w:t>
            </w:r>
            <w:proofErr w:type="spellEnd"/>
            <w:r w:rsidRPr="00C452DA">
              <w:rPr>
                <w:sz w:val="20"/>
                <w:szCs w:val="20"/>
              </w:rPr>
              <w:t xml:space="preserve"> on complex </w:t>
            </w:r>
            <w:proofErr w:type="spellStart"/>
            <w:r w:rsidRPr="00C452DA">
              <w:rPr>
                <w:sz w:val="20"/>
                <w:szCs w:val="20"/>
              </w:rPr>
              <w:t>regulatory</w:t>
            </w:r>
            <w:proofErr w:type="spellEnd"/>
            <w:r w:rsidRPr="00C452DA">
              <w:rPr>
                <w:sz w:val="20"/>
                <w:szCs w:val="20"/>
              </w:rPr>
              <w:t xml:space="preserve"> </w:t>
            </w:r>
            <w:proofErr w:type="spellStart"/>
            <w:r w:rsidRPr="00C452DA">
              <w:rPr>
                <w:sz w:val="20"/>
                <w:szCs w:val="20"/>
              </w:rPr>
              <w:t>approvals</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w:t>
            </w:r>
            <w:proofErr w:type="spellStart"/>
            <w:r w:rsidRPr="00C452DA">
              <w:rPr>
                <w:sz w:val="20"/>
                <w:szCs w:val="20"/>
              </w:rPr>
              <w:t>launch</w:t>
            </w:r>
            <w:proofErr w:type="spellEnd"/>
            <w:r w:rsidRPr="00C452DA">
              <w:rPr>
                <w:sz w:val="20"/>
                <w:szCs w:val="20"/>
              </w:rPr>
              <w:t xml:space="preserve"> </w:t>
            </w:r>
            <w:proofErr w:type="spellStart"/>
            <w:r w:rsidRPr="00C452DA">
              <w:rPr>
                <w:sz w:val="20"/>
                <w:szCs w:val="20"/>
              </w:rPr>
              <w:t>licensing</w:t>
            </w:r>
            <w:proofErr w:type="spellEnd"/>
            <w:r w:rsidRPr="00C452DA">
              <w:rPr>
                <w:sz w:val="20"/>
                <w:szCs w:val="20"/>
              </w:rPr>
              <w:t>.</w:t>
            </w:r>
          </w:p>
          <w:p w14:paraId="47A7D334" w14:textId="7FDF5235"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Limited </w:t>
            </w:r>
            <w:proofErr w:type="spellStart"/>
            <w:r w:rsidRPr="00C452DA">
              <w:rPr>
                <w:sz w:val="20"/>
                <w:szCs w:val="20"/>
              </w:rPr>
              <w:t>operational</w:t>
            </w:r>
            <w:proofErr w:type="spellEnd"/>
            <w:r w:rsidRPr="00C452DA">
              <w:rPr>
                <w:sz w:val="20"/>
                <w:szCs w:val="20"/>
              </w:rPr>
              <w:t xml:space="preserve"> </w:t>
            </w:r>
            <w:proofErr w:type="spellStart"/>
            <w:r w:rsidRPr="00C452DA">
              <w:rPr>
                <w:sz w:val="20"/>
                <w:szCs w:val="20"/>
              </w:rPr>
              <w:t>experience</w:t>
            </w:r>
            <w:proofErr w:type="spellEnd"/>
            <w:r w:rsidRPr="00C452DA">
              <w:rPr>
                <w:sz w:val="20"/>
                <w:szCs w:val="20"/>
              </w:rPr>
              <w:t xml:space="preserve"> in </w:t>
            </w:r>
            <w:proofErr w:type="spellStart"/>
            <w:r w:rsidRPr="00C452DA">
              <w:rPr>
                <w:sz w:val="20"/>
                <w:szCs w:val="20"/>
              </w:rPr>
              <w:t>commercial</w:t>
            </w:r>
            <w:proofErr w:type="spellEnd"/>
            <w:r w:rsidRPr="00C452DA">
              <w:rPr>
                <w:sz w:val="20"/>
                <w:szCs w:val="20"/>
              </w:rPr>
              <w:t xml:space="preserve"> orbital </w:t>
            </w:r>
            <w:proofErr w:type="spellStart"/>
            <w:r w:rsidRPr="00C452DA">
              <w:rPr>
                <w:sz w:val="20"/>
                <w:szCs w:val="20"/>
              </w:rPr>
              <w:t>missions</w:t>
            </w:r>
            <w:proofErr w:type="spellEnd"/>
            <w:r w:rsidRPr="00C452DA">
              <w:rPr>
                <w:sz w:val="20"/>
                <w:szCs w:val="20"/>
              </w:rPr>
              <w:t>.</w:t>
            </w:r>
          </w:p>
          <w:p w14:paraId="3CE90C7B" w14:textId="0C5E5B2B" w:rsidR="00562464" w:rsidRPr="003F1E14" w:rsidRDefault="00562464" w:rsidP="00C452DA">
            <w:pPr>
              <w:pStyle w:val="ListParagraph"/>
              <w:widowControl/>
              <w:tabs>
                <w:tab w:val="left" w:pos="176"/>
              </w:tabs>
              <w:spacing w:after="160" w:line="259" w:lineRule="auto"/>
              <w:ind w:left="0"/>
              <w:jc w:val="left"/>
              <w:rPr>
                <w:sz w:val="20"/>
                <w:szCs w:val="20"/>
              </w:rPr>
            </w:pPr>
          </w:p>
        </w:tc>
      </w:tr>
      <w:tr w:rsidR="00562464" w:rsidRPr="003F1E14" w14:paraId="4D54E229" w14:textId="77777777" w:rsidTr="00710562">
        <w:tc>
          <w:tcPr>
            <w:tcW w:w="4938" w:type="dxa"/>
            <w:tcBorders>
              <w:top w:val="single" w:sz="4" w:space="0" w:color="BFBFBF"/>
              <w:left w:val="single" w:sz="4" w:space="0" w:color="BFBFBF"/>
              <w:bottom w:val="single" w:sz="4" w:space="0" w:color="BFBFBF"/>
              <w:right w:val="single" w:sz="4" w:space="0" w:color="BFBFBF"/>
            </w:tcBorders>
          </w:tcPr>
          <w:p w14:paraId="6C5B3900" w14:textId="2BE314EB" w:rsidR="00562464" w:rsidRPr="003F1E14" w:rsidRDefault="00562464" w:rsidP="00444F03">
            <w:pPr>
              <w:rPr>
                <w:b/>
                <w:sz w:val="20"/>
                <w:szCs w:val="20"/>
              </w:rPr>
            </w:pPr>
            <w:proofErr w:type="spellStart"/>
            <w:r w:rsidRPr="003F1E14">
              <w:rPr>
                <w:b/>
                <w:sz w:val="20"/>
                <w:szCs w:val="20"/>
              </w:rPr>
              <w:t>Op</w:t>
            </w:r>
            <w:r w:rsidR="00C452DA">
              <w:rPr>
                <w:b/>
                <w:sz w:val="20"/>
                <w:szCs w:val="20"/>
              </w:rPr>
              <w:t>p</w:t>
            </w:r>
            <w:r w:rsidRPr="003F1E14">
              <w:rPr>
                <w:b/>
                <w:sz w:val="20"/>
                <w:szCs w:val="20"/>
              </w:rPr>
              <w:t>ortuni</w:t>
            </w:r>
            <w:r w:rsidR="00C452DA">
              <w:rPr>
                <w:b/>
                <w:sz w:val="20"/>
                <w:szCs w:val="20"/>
              </w:rPr>
              <w:t>ties</w:t>
            </w:r>
            <w:proofErr w:type="spellEnd"/>
            <w:r w:rsidR="00C452DA">
              <w:rPr>
                <w:b/>
                <w:sz w:val="20"/>
                <w:szCs w:val="20"/>
              </w:rPr>
              <w:t>(</w:t>
            </w:r>
            <w:proofErr w:type="spellStart"/>
            <w:r w:rsidR="00C452DA">
              <w:rPr>
                <w:b/>
                <w:sz w:val="20"/>
                <w:szCs w:val="20"/>
              </w:rPr>
              <w:t>Current</w:t>
            </w:r>
            <w:proofErr w:type="spellEnd"/>
            <w:r w:rsidR="00C452DA">
              <w:rPr>
                <w:b/>
                <w:sz w:val="20"/>
                <w:szCs w:val="20"/>
              </w:rPr>
              <w:t xml:space="preserve"> </w:t>
            </w:r>
            <w:proofErr w:type="spellStart"/>
            <w:r w:rsidR="00C452DA">
              <w:rPr>
                <w:b/>
                <w:sz w:val="20"/>
                <w:szCs w:val="20"/>
              </w:rPr>
              <w:t>and</w:t>
            </w:r>
            <w:proofErr w:type="spellEnd"/>
            <w:r w:rsidR="00C452DA">
              <w:rPr>
                <w:b/>
                <w:sz w:val="20"/>
                <w:szCs w:val="20"/>
              </w:rPr>
              <w:t xml:space="preserve"> </w:t>
            </w:r>
            <w:proofErr w:type="spellStart"/>
            <w:r w:rsidR="00C452DA">
              <w:rPr>
                <w:b/>
                <w:sz w:val="20"/>
                <w:szCs w:val="20"/>
              </w:rPr>
              <w:t>Future</w:t>
            </w:r>
            <w:proofErr w:type="spellEnd"/>
            <w:r w:rsidR="00C452DA">
              <w:rPr>
                <w:b/>
                <w:sz w:val="20"/>
                <w:szCs w:val="20"/>
              </w:rPr>
              <w:t>)</w:t>
            </w:r>
            <w:r w:rsidRPr="003F1E14">
              <w:rPr>
                <w:b/>
                <w:sz w:val="20"/>
                <w:szCs w:val="20"/>
              </w:rPr>
              <w:t>:</w:t>
            </w:r>
          </w:p>
        </w:tc>
        <w:tc>
          <w:tcPr>
            <w:tcW w:w="5127" w:type="dxa"/>
            <w:tcBorders>
              <w:top w:val="single" w:sz="4" w:space="0" w:color="BFBFBF"/>
              <w:left w:val="single" w:sz="4" w:space="0" w:color="BFBFBF"/>
              <w:bottom w:val="single" w:sz="4" w:space="0" w:color="BFBFBF"/>
              <w:right w:val="single" w:sz="4" w:space="0" w:color="BFBFBF"/>
            </w:tcBorders>
          </w:tcPr>
          <w:p w14:paraId="02A6A000" w14:textId="1406A55A" w:rsidR="00562464" w:rsidRPr="003F1E14" w:rsidRDefault="00C452DA" w:rsidP="00444F03">
            <w:pPr>
              <w:rPr>
                <w:b/>
                <w:sz w:val="20"/>
                <w:szCs w:val="20"/>
              </w:rPr>
            </w:pPr>
            <w:proofErr w:type="spellStart"/>
            <w:r>
              <w:rPr>
                <w:b/>
                <w:sz w:val="20"/>
                <w:szCs w:val="20"/>
              </w:rPr>
              <w:t>Threats</w:t>
            </w:r>
            <w:proofErr w:type="spellEnd"/>
            <w:r>
              <w:rPr>
                <w:b/>
                <w:sz w:val="20"/>
                <w:szCs w:val="20"/>
              </w:rPr>
              <w:t>(</w:t>
            </w:r>
            <w:proofErr w:type="spellStart"/>
            <w:r>
              <w:rPr>
                <w:b/>
                <w:sz w:val="20"/>
                <w:szCs w:val="20"/>
              </w:rPr>
              <w:t>Current</w:t>
            </w:r>
            <w:proofErr w:type="spellEnd"/>
            <w:r>
              <w:rPr>
                <w:b/>
                <w:sz w:val="20"/>
                <w:szCs w:val="20"/>
              </w:rPr>
              <w:t xml:space="preserve"> </w:t>
            </w:r>
            <w:proofErr w:type="spellStart"/>
            <w:r>
              <w:rPr>
                <w:b/>
                <w:sz w:val="20"/>
                <w:szCs w:val="20"/>
              </w:rPr>
              <w:t>and</w:t>
            </w:r>
            <w:proofErr w:type="spellEnd"/>
            <w:r>
              <w:rPr>
                <w:b/>
                <w:sz w:val="20"/>
                <w:szCs w:val="20"/>
              </w:rPr>
              <w:t xml:space="preserve"> </w:t>
            </w:r>
            <w:proofErr w:type="spellStart"/>
            <w:r>
              <w:rPr>
                <w:b/>
                <w:sz w:val="20"/>
                <w:szCs w:val="20"/>
              </w:rPr>
              <w:t>Future</w:t>
            </w:r>
            <w:proofErr w:type="spellEnd"/>
            <w:r>
              <w:rPr>
                <w:b/>
                <w:sz w:val="20"/>
                <w:szCs w:val="20"/>
              </w:rPr>
              <w:t>)</w:t>
            </w:r>
            <w:r w:rsidR="00562464" w:rsidRPr="003F1E14">
              <w:rPr>
                <w:b/>
                <w:sz w:val="20"/>
                <w:szCs w:val="20"/>
              </w:rPr>
              <w:t>:</w:t>
            </w:r>
          </w:p>
        </w:tc>
      </w:tr>
      <w:tr w:rsidR="00562464" w:rsidRPr="003F1E14" w14:paraId="6A1633B6" w14:textId="77777777" w:rsidTr="00710562">
        <w:tc>
          <w:tcPr>
            <w:tcW w:w="4938" w:type="dxa"/>
            <w:tcBorders>
              <w:top w:val="single" w:sz="4" w:space="0" w:color="BFBFBF"/>
              <w:left w:val="single" w:sz="4" w:space="0" w:color="BFBFBF"/>
              <w:bottom w:val="single" w:sz="4" w:space="0" w:color="BFBFBF"/>
              <w:right w:val="single" w:sz="4" w:space="0" w:color="BFBFBF"/>
            </w:tcBorders>
          </w:tcPr>
          <w:p w14:paraId="091431E7" w14:textId="5EFBECB2"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lastRenderedPageBreak/>
              <w:t xml:space="preserve">  Access </w:t>
            </w:r>
            <w:proofErr w:type="spellStart"/>
            <w:r w:rsidRPr="00C452DA">
              <w:rPr>
                <w:sz w:val="20"/>
                <w:szCs w:val="20"/>
              </w:rPr>
              <w:t>to</w:t>
            </w:r>
            <w:proofErr w:type="spellEnd"/>
            <w:r w:rsidRPr="00C452DA">
              <w:rPr>
                <w:sz w:val="20"/>
                <w:szCs w:val="20"/>
              </w:rPr>
              <w:t xml:space="preserve"> </w:t>
            </w:r>
            <w:proofErr w:type="spellStart"/>
            <w:r w:rsidRPr="00C452DA">
              <w:rPr>
                <w:sz w:val="20"/>
                <w:szCs w:val="20"/>
              </w:rPr>
              <w:t>national</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w:t>
            </w:r>
            <w:proofErr w:type="spellStart"/>
            <w:r w:rsidRPr="00C452DA">
              <w:rPr>
                <w:sz w:val="20"/>
                <w:szCs w:val="20"/>
              </w:rPr>
              <w:t>international</w:t>
            </w:r>
            <w:proofErr w:type="spellEnd"/>
            <w:r w:rsidRPr="00C452DA">
              <w:rPr>
                <w:sz w:val="20"/>
                <w:szCs w:val="20"/>
              </w:rPr>
              <w:t xml:space="preserve"> </w:t>
            </w:r>
            <w:proofErr w:type="spellStart"/>
            <w:r w:rsidRPr="00C452DA">
              <w:rPr>
                <w:sz w:val="20"/>
                <w:szCs w:val="20"/>
              </w:rPr>
              <w:t>space</w:t>
            </w:r>
            <w:proofErr w:type="spellEnd"/>
            <w:r w:rsidRPr="00C452DA">
              <w:rPr>
                <w:sz w:val="20"/>
                <w:szCs w:val="20"/>
              </w:rPr>
              <w:t xml:space="preserve"> </w:t>
            </w:r>
            <w:proofErr w:type="spellStart"/>
            <w:r w:rsidRPr="00C452DA">
              <w:rPr>
                <w:sz w:val="20"/>
                <w:szCs w:val="20"/>
              </w:rPr>
              <w:t>innovation</w:t>
            </w:r>
            <w:proofErr w:type="spellEnd"/>
            <w:r w:rsidRPr="00C452DA">
              <w:rPr>
                <w:sz w:val="20"/>
                <w:szCs w:val="20"/>
              </w:rPr>
              <w:t xml:space="preserve"> </w:t>
            </w:r>
            <w:proofErr w:type="spellStart"/>
            <w:r w:rsidRPr="00C452DA">
              <w:rPr>
                <w:sz w:val="20"/>
                <w:szCs w:val="20"/>
              </w:rPr>
              <w:t>grants</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w:t>
            </w:r>
            <w:proofErr w:type="spellStart"/>
            <w:r w:rsidRPr="00C452DA">
              <w:rPr>
                <w:sz w:val="20"/>
                <w:szCs w:val="20"/>
              </w:rPr>
              <w:t>funding</w:t>
            </w:r>
            <w:proofErr w:type="spellEnd"/>
            <w:r w:rsidRPr="00C452DA">
              <w:rPr>
                <w:sz w:val="20"/>
                <w:szCs w:val="20"/>
              </w:rPr>
              <w:t xml:space="preserve"> </w:t>
            </w:r>
            <w:proofErr w:type="spellStart"/>
            <w:r w:rsidRPr="00C452DA">
              <w:rPr>
                <w:sz w:val="20"/>
                <w:szCs w:val="20"/>
              </w:rPr>
              <w:t>programs</w:t>
            </w:r>
            <w:proofErr w:type="spellEnd"/>
            <w:r w:rsidRPr="00C452DA">
              <w:rPr>
                <w:sz w:val="20"/>
                <w:szCs w:val="20"/>
              </w:rPr>
              <w:t xml:space="preserve"> (ESA, NASA, </w:t>
            </w:r>
            <w:proofErr w:type="spellStart"/>
            <w:r w:rsidRPr="00C452DA">
              <w:rPr>
                <w:sz w:val="20"/>
                <w:szCs w:val="20"/>
              </w:rPr>
              <w:t>Horizon</w:t>
            </w:r>
            <w:proofErr w:type="spellEnd"/>
            <w:r w:rsidRPr="00C452DA">
              <w:rPr>
                <w:sz w:val="20"/>
                <w:szCs w:val="20"/>
              </w:rPr>
              <w:t xml:space="preserve"> Europe).</w:t>
            </w:r>
          </w:p>
          <w:p w14:paraId="66CB2596" w14:textId="6AA53555"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Growing</w:t>
            </w:r>
            <w:proofErr w:type="spellEnd"/>
            <w:r w:rsidRPr="00C452DA">
              <w:rPr>
                <w:sz w:val="20"/>
                <w:szCs w:val="20"/>
              </w:rPr>
              <w:t xml:space="preserve"> </w:t>
            </w:r>
            <w:proofErr w:type="spellStart"/>
            <w:r w:rsidRPr="00C452DA">
              <w:rPr>
                <w:sz w:val="20"/>
                <w:szCs w:val="20"/>
              </w:rPr>
              <w:t>demand</w:t>
            </w:r>
            <w:proofErr w:type="spellEnd"/>
            <w:r w:rsidRPr="00C452DA">
              <w:rPr>
                <w:sz w:val="20"/>
                <w:szCs w:val="20"/>
              </w:rPr>
              <w:t xml:space="preserve"> for </w:t>
            </w:r>
            <w:proofErr w:type="spellStart"/>
            <w:r w:rsidRPr="00C452DA">
              <w:rPr>
                <w:sz w:val="20"/>
                <w:szCs w:val="20"/>
              </w:rPr>
              <w:t>satellite</w:t>
            </w:r>
            <w:proofErr w:type="spellEnd"/>
            <w:r w:rsidRPr="00C452DA">
              <w:rPr>
                <w:sz w:val="20"/>
                <w:szCs w:val="20"/>
              </w:rPr>
              <w:t xml:space="preserve"> </w:t>
            </w:r>
            <w:proofErr w:type="spellStart"/>
            <w:r w:rsidRPr="00C452DA">
              <w:rPr>
                <w:sz w:val="20"/>
                <w:szCs w:val="20"/>
              </w:rPr>
              <w:t>life-extension</w:t>
            </w:r>
            <w:proofErr w:type="spellEnd"/>
            <w:r w:rsidRPr="00C452DA">
              <w:rPr>
                <w:sz w:val="20"/>
                <w:szCs w:val="20"/>
              </w:rPr>
              <w:t xml:space="preserve"> </w:t>
            </w:r>
            <w:proofErr w:type="spellStart"/>
            <w:r w:rsidRPr="00C452DA">
              <w:rPr>
                <w:sz w:val="20"/>
                <w:szCs w:val="20"/>
              </w:rPr>
              <w:t>services</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in-orbit </w:t>
            </w:r>
            <w:proofErr w:type="spellStart"/>
            <w:r w:rsidRPr="00C452DA">
              <w:rPr>
                <w:sz w:val="20"/>
                <w:szCs w:val="20"/>
              </w:rPr>
              <w:t>scientific</w:t>
            </w:r>
            <w:proofErr w:type="spellEnd"/>
            <w:r w:rsidRPr="00C452DA">
              <w:rPr>
                <w:sz w:val="20"/>
                <w:szCs w:val="20"/>
              </w:rPr>
              <w:t xml:space="preserve"> </w:t>
            </w:r>
            <w:proofErr w:type="spellStart"/>
            <w:r w:rsidRPr="00C452DA">
              <w:rPr>
                <w:sz w:val="20"/>
                <w:szCs w:val="20"/>
              </w:rPr>
              <w:t>research</w:t>
            </w:r>
            <w:proofErr w:type="spellEnd"/>
            <w:r w:rsidRPr="00C452DA">
              <w:rPr>
                <w:sz w:val="20"/>
                <w:szCs w:val="20"/>
              </w:rPr>
              <w:t>.</w:t>
            </w:r>
          </w:p>
          <w:p w14:paraId="1A6DCDF3" w14:textId="664470B8"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Expansion</w:t>
            </w:r>
            <w:proofErr w:type="spellEnd"/>
            <w:r w:rsidRPr="00C452DA">
              <w:rPr>
                <w:sz w:val="20"/>
                <w:szCs w:val="20"/>
              </w:rPr>
              <w:t xml:space="preserve"> </w:t>
            </w:r>
            <w:proofErr w:type="spellStart"/>
            <w:r w:rsidRPr="00C452DA">
              <w:rPr>
                <w:sz w:val="20"/>
                <w:szCs w:val="20"/>
              </w:rPr>
              <w:t>into</w:t>
            </w:r>
            <w:proofErr w:type="spellEnd"/>
            <w:r w:rsidRPr="00C452DA">
              <w:rPr>
                <w:sz w:val="20"/>
                <w:szCs w:val="20"/>
              </w:rPr>
              <w:t xml:space="preserve"> </w:t>
            </w:r>
            <w:proofErr w:type="spellStart"/>
            <w:r w:rsidRPr="00C452DA">
              <w:rPr>
                <w:sz w:val="20"/>
                <w:szCs w:val="20"/>
              </w:rPr>
              <w:t>international</w:t>
            </w:r>
            <w:proofErr w:type="spellEnd"/>
            <w:r w:rsidRPr="00C452DA">
              <w:rPr>
                <w:sz w:val="20"/>
                <w:szCs w:val="20"/>
              </w:rPr>
              <w:t xml:space="preserve"> </w:t>
            </w:r>
            <w:proofErr w:type="spellStart"/>
            <w:r w:rsidRPr="00C452DA">
              <w:rPr>
                <w:sz w:val="20"/>
                <w:szCs w:val="20"/>
              </w:rPr>
              <w:t>markets</w:t>
            </w:r>
            <w:proofErr w:type="spellEnd"/>
            <w:r w:rsidRPr="00C452DA">
              <w:rPr>
                <w:sz w:val="20"/>
                <w:szCs w:val="20"/>
              </w:rPr>
              <w:t xml:space="preserve"> </w:t>
            </w:r>
            <w:proofErr w:type="spellStart"/>
            <w:r w:rsidRPr="00C452DA">
              <w:rPr>
                <w:sz w:val="20"/>
                <w:szCs w:val="20"/>
              </w:rPr>
              <w:t>with</w:t>
            </w:r>
            <w:proofErr w:type="spellEnd"/>
            <w:r w:rsidRPr="00C452DA">
              <w:rPr>
                <w:sz w:val="20"/>
                <w:szCs w:val="20"/>
              </w:rPr>
              <w:t xml:space="preserve"> </w:t>
            </w:r>
            <w:proofErr w:type="spellStart"/>
            <w:r w:rsidRPr="00C452DA">
              <w:rPr>
                <w:sz w:val="20"/>
                <w:szCs w:val="20"/>
              </w:rPr>
              <w:t>commercial</w:t>
            </w:r>
            <w:proofErr w:type="spellEnd"/>
            <w:r w:rsidRPr="00C452DA">
              <w:rPr>
                <w:sz w:val="20"/>
                <w:szCs w:val="20"/>
              </w:rPr>
              <w:t xml:space="preserve"> </w:t>
            </w:r>
            <w:proofErr w:type="spellStart"/>
            <w:r w:rsidRPr="00C452DA">
              <w:rPr>
                <w:sz w:val="20"/>
                <w:szCs w:val="20"/>
              </w:rPr>
              <w:t>satellite</w:t>
            </w:r>
            <w:proofErr w:type="spellEnd"/>
            <w:r w:rsidRPr="00C452DA">
              <w:rPr>
                <w:sz w:val="20"/>
                <w:szCs w:val="20"/>
              </w:rPr>
              <w:t xml:space="preserve"> </w:t>
            </w:r>
            <w:proofErr w:type="spellStart"/>
            <w:r w:rsidRPr="00C452DA">
              <w:rPr>
                <w:sz w:val="20"/>
                <w:szCs w:val="20"/>
              </w:rPr>
              <w:t>operators</w:t>
            </w:r>
            <w:proofErr w:type="spellEnd"/>
            <w:r w:rsidRPr="00C452DA">
              <w:rPr>
                <w:sz w:val="20"/>
                <w:szCs w:val="20"/>
              </w:rPr>
              <w:t>.</w:t>
            </w:r>
          </w:p>
          <w:p w14:paraId="0182B0AF" w14:textId="31F6DB36"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Collaboration</w:t>
            </w:r>
            <w:proofErr w:type="spellEnd"/>
            <w:r w:rsidRPr="00C452DA">
              <w:rPr>
                <w:sz w:val="20"/>
                <w:szCs w:val="20"/>
              </w:rPr>
              <w:t xml:space="preserve"> </w:t>
            </w:r>
            <w:proofErr w:type="spellStart"/>
            <w:r w:rsidRPr="00C452DA">
              <w:rPr>
                <w:sz w:val="20"/>
                <w:szCs w:val="20"/>
              </w:rPr>
              <w:t>opportunities</w:t>
            </w:r>
            <w:proofErr w:type="spellEnd"/>
            <w:r w:rsidRPr="00C452DA">
              <w:rPr>
                <w:sz w:val="20"/>
                <w:szCs w:val="20"/>
              </w:rPr>
              <w:t xml:space="preserve"> </w:t>
            </w:r>
            <w:proofErr w:type="spellStart"/>
            <w:r w:rsidRPr="00C452DA">
              <w:rPr>
                <w:sz w:val="20"/>
                <w:szCs w:val="20"/>
              </w:rPr>
              <w:t>with</w:t>
            </w:r>
            <w:proofErr w:type="spellEnd"/>
            <w:r w:rsidRPr="00C452DA">
              <w:rPr>
                <w:sz w:val="20"/>
                <w:szCs w:val="20"/>
              </w:rPr>
              <w:t xml:space="preserve"> </w:t>
            </w:r>
            <w:proofErr w:type="spellStart"/>
            <w:r w:rsidRPr="00C452DA">
              <w:rPr>
                <w:sz w:val="20"/>
                <w:szCs w:val="20"/>
              </w:rPr>
              <w:t>pharmaceutical</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w:t>
            </w:r>
            <w:proofErr w:type="spellStart"/>
            <w:r w:rsidRPr="00C452DA">
              <w:rPr>
                <w:sz w:val="20"/>
                <w:szCs w:val="20"/>
              </w:rPr>
              <w:t>biotech</w:t>
            </w:r>
            <w:proofErr w:type="spellEnd"/>
            <w:r w:rsidRPr="00C452DA">
              <w:rPr>
                <w:sz w:val="20"/>
                <w:szCs w:val="20"/>
              </w:rPr>
              <w:t xml:space="preserve"> </w:t>
            </w:r>
            <w:proofErr w:type="spellStart"/>
            <w:r w:rsidRPr="00C452DA">
              <w:rPr>
                <w:sz w:val="20"/>
                <w:szCs w:val="20"/>
              </w:rPr>
              <w:t>companies</w:t>
            </w:r>
            <w:proofErr w:type="spellEnd"/>
            <w:r w:rsidRPr="00C452DA">
              <w:rPr>
                <w:sz w:val="20"/>
                <w:szCs w:val="20"/>
              </w:rPr>
              <w:t xml:space="preserve"> for </w:t>
            </w:r>
            <w:proofErr w:type="spellStart"/>
            <w:r w:rsidRPr="00C452DA">
              <w:rPr>
                <w:sz w:val="20"/>
                <w:szCs w:val="20"/>
              </w:rPr>
              <w:t>protein</w:t>
            </w:r>
            <w:proofErr w:type="spellEnd"/>
            <w:r w:rsidRPr="00C452DA">
              <w:rPr>
                <w:sz w:val="20"/>
                <w:szCs w:val="20"/>
              </w:rPr>
              <w:t xml:space="preserve"> </w:t>
            </w:r>
            <w:proofErr w:type="spellStart"/>
            <w:r w:rsidRPr="00C452DA">
              <w:rPr>
                <w:sz w:val="20"/>
                <w:szCs w:val="20"/>
              </w:rPr>
              <w:t>crystal</w:t>
            </w:r>
            <w:proofErr w:type="spellEnd"/>
            <w:r w:rsidRPr="00C452DA">
              <w:rPr>
                <w:sz w:val="20"/>
                <w:szCs w:val="20"/>
              </w:rPr>
              <w:t xml:space="preserve"> </w:t>
            </w:r>
            <w:proofErr w:type="spellStart"/>
            <w:r w:rsidRPr="00C452DA">
              <w:rPr>
                <w:sz w:val="20"/>
                <w:szCs w:val="20"/>
              </w:rPr>
              <w:t>research</w:t>
            </w:r>
            <w:proofErr w:type="spellEnd"/>
            <w:r w:rsidRPr="00C452DA">
              <w:rPr>
                <w:sz w:val="20"/>
                <w:szCs w:val="20"/>
              </w:rPr>
              <w:t>.</w:t>
            </w:r>
          </w:p>
          <w:p w14:paraId="457ED33C" w14:textId="3A8ACD5D" w:rsidR="00562464" w:rsidRPr="003F1E14" w:rsidRDefault="00562464" w:rsidP="00C452DA">
            <w:pPr>
              <w:pStyle w:val="ListParagraph"/>
              <w:widowControl/>
              <w:tabs>
                <w:tab w:val="left" w:pos="176"/>
              </w:tabs>
              <w:spacing w:after="160" w:line="259" w:lineRule="auto"/>
              <w:ind w:left="0"/>
              <w:jc w:val="left"/>
              <w:rPr>
                <w:sz w:val="20"/>
                <w:szCs w:val="20"/>
              </w:rPr>
            </w:pPr>
          </w:p>
        </w:tc>
        <w:tc>
          <w:tcPr>
            <w:tcW w:w="5127" w:type="dxa"/>
            <w:tcBorders>
              <w:top w:val="single" w:sz="4" w:space="0" w:color="BFBFBF"/>
              <w:left w:val="single" w:sz="4" w:space="0" w:color="BFBFBF"/>
              <w:bottom w:val="single" w:sz="4" w:space="0" w:color="BFBFBF"/>
              <w:right w:val="single" w:sz="4" w:space="0" w:color="BFBFBF"/>
            </w:tcBorders>
          </w:tcPr>
          <w:p w14:paraId="11CC8200" w14:textId="283E54DF" w:rsidR="00C452DA" w:rsidRPr="00C452DA" w:rsidRDefault="00C452DA" w:rsidP="00C452DA">
            <w:pPr>
              <w:pStyle w:val="ListParagraph"/>
              <w:numPr>
                <w:ilvl w:val="0"/>
                <w:numId w:val="4"/>
              </w:numPr>
              <w:tabs>
                <w:tab w:val="left" w:pos="176"/>
              </w:tabs>
              <w:spacing w:after="160" w:line="259" w:lineRule="auto"/>
              <w:ind w:left="0" w:firstLine="0"/>
              <w:rPr>
                <w:sz w:val="20"/>
                <w:szCs w:val="20"/>
                <w:lang w:val="en-US"/>
              </w:rPr>
            </w:pPr>
            <w:r w:rsidRPr="00C452DA">
              <w:rPr>
                <w:sz w:val="20"/>
                <w:szCs w:val="20"/>
                <w:lang w:val="en-US"/>
              </w:rPr>
              <w:t xml:space="preserve">  Highly competitive and capital-intensive aerospace sector.</w:t>
            </w:r>
          </w:p>
          <w:p w14:paraId="6DA3F5DE" w14:textId="76D4ADC4"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Technological</w:t>
            </w:r>
            <w:proofErr w:type="spellEnd"/>
            <w:r w:rsidRPr="00C452DA">
              <w:rPr>
                <w:sz w:val="20"/>
                <w:szCs w:val="20"/>
              </w:rPr>
              <w:t xml:space="preserve"> </w:t>
            </w:r>
            <w:proofErr w:type="spellStart"/>
            <w:r w:rsidRPr="00C452DA">
              <w:rPr>
                <w:sz w:val="20"/>
                <w:szCs w:val="20"/>
              </w:rPr>
              <w:t>risks</w:t>
            </w:r>
            <w:proofErr w:type="spellEnd"/>
            <w:r w:rsidRPr="00C452DA">
              <w:rPr>
                <w:sz w:val="20"/>
                <w:szCs w:val="20"/>
              </w:rPr>
              <w:t xml:space="preserve">, </w:t>
            </w:r>
            <w:proofErr w:type="spellStart"/>
            <w:r w:rsidRPr="00C452DA">
              <w:rPr>
                <w:sz w:val="20"/>
                <w:szCs w:val="20"/>
              </w:rPr>
              <w:t>including</w:t>
            </w:r>
            <w:proofErr w:type="spellEnd"/>
            <w:r w:rsidRPr="00C452DA">
              <w:rPr>
                <w:sz w:val="20"/>
                <w:szCs w:val="20"/>
              </w:rPr>
              <w:t xml:space="preserve"> </w:t>
            </w:r>
            <w:proofErr w:type="spellStart"/>
            <w:r w:rsidRPr="00C452DA">
              <w:rPr>
                <w:sz w:val="20"/>
                <w:szCs w:val="20"/>
              </w:rPr>
              <w:t>potential</w:t>
            </w:r>
            <w:proofErr w:type="spellEnd"/>
            <w:r w:rsidRPr="00C452DA">
              <w:rPr>
                <w:sz w:val="20"/>
                <w:szCs w:val="20"/>
              </w:rPr>
              <w:t xml:space="preserve"> </w:t>
            </w:r>
            <w:proofErr w:type="spellStart"/>
            <w:r w:rsidRPr="00C452DA">
              <w:rPr>
                <w:sz w:val="20"/>
                <w:szCs w:val="20"/>
              </w:rPr>
              <w:t>failures</w:t>
            </w:r>
            <w:proofErr w:type="spellEnd"/>
            <w:r w:rsidRPr="00C452DA">
              <w:rPr>
                <w:sz w:val="20"/>
                <w:szCs w:val="20"/>
              </w:rPr>
              <w:t xml:space="preserve"> in </w:t>
            </w:r>
            <w:proofErr w:type="spellStart"/>
            <w:r w:rsidRPr="00C452DA">
              <w:rPr>
                <w:sz w:val="20"/>
                <w:szCs w:val="20"/>
              </w:rPr>
              <w:t>robotics</w:t>
            </w:r>
            <w:proofErr w:type="spellEnd"/>
            <w:r w:rsidRPr="00C452DA">
              <w:rPr>
                <w:sz w:val="20"/>
                <w:szCs w:val="20"/>
              </w:rPr>
              <w:t xml:space="preserve">, </w:t>
            </w:r>
            <w:proofErr w:type="spellStart"/>
            <w:r w:rsidRPr="00C452DA">
              <w:rPr>
                <w:sz w:val="20"/>
                <w:szCs w:val="20"/>
              </w:rPr>
              <w:t>propulsion</w:t>
            </w:r>
            <w:proofErr w:type="spellEnd"/>
            <w:r w:rsidRPr="00C452DA">
              <w:rPr>
                <w:sz w:val="20"/>
                <w:szCs w:val="20"/>
              </w:rPr>
              <w:t xml:space="preserve">, or </w:t>
            </w:r>
            <w:proofErr w:type="spellStart"/>
            <w:r w:rsidRPr="00C452DA">
              <w:rPr>
                <w:sz w:val="20"/>
                <w:szCs w:val="20"/>
              </w:rPr>
              <w:t>cryogenic</w:t>
            </w:r>
            <w:proofErr w:type="spellEnd"/>
            <w:r w:rsidRPr="00C452DA">
              <w:rPr>
                <w:sz w:val="20"/>
                <w:szCs w:val="20"/>
              </w:rPr>
              <w:t xml:space="preserve"> </w:t>
            </w:r>
            <w:proofErr w:type="spellStart"/>
            <w:r w:rsidRPr="00C452DA">
              <w:rPr>
                <w:sz w:val="20"/>
                <w:szCs w:val="20"/>
              </w:rPr>
              <w:t>systems</w:t>
            </w:r>
            <w:proofErr w:type="spellEnd"/>
            <w:r w:rsidRPr="00C452DA">
              <w:rPr>
                <w:sz w:val="20"/>
                <w:szCs w:val="20"/>
              </w:rPr>
              <w:t>.</w:t>
            </w:r>
          </w:p>
          <w:p w14:paraId="461C2482" w14:textId="25D4FC02"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Regulatory</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w:t>
            </w:r>
            <w:proofErr w:type="spellStart"/>
            <w:r w:rsidRPr="00C452DA">
              <w:rPr>
                <w:sz w:val="20"/>
                <w:szCs w:val="20"/>
              </w:rPr>
              <w:t>compliance</w:t>
            </w:r>
            <w:proofErr w:type="spellEnd"/>
            <w:r w:rsidRPr="00C452DA">
              <w:rPr>
                <w:sz w:val="20"/>
                <w:szCs w:val="20"/>
              </w:rPr>
              <w:t xml:space="preserve"> </w:t>
            </w:r>
            <w:proofErr w:type="spellStart"/>
            <w:r w:rsidRPr="00C452DA">
              <w:rPr>
                <w:sz w:val="20"/>
                <w:szCs w:val="20"/>
              </w:rPr>
              <w:t>challenges</w:t>
            </w:r>
            <w:proofErr w:type="spellEnd"/>
            <w:r w:rsidRPr="00C452DA">
              <w:rPr>
                <w:sz w:val="20"/>
                <w:szCs w:val="20"/>
              </w:rPr>
              <w:t xml:space="preserve"> in multiple </w:t>
            </w:r>
            <w:proofErr w:type="spellStart"/>
            <w:r w:rsidRPr="00C452DA">
              <w:rPr>
                <w:sz w:val="20"/>
                <w:szCs w:val="20"/>
              </w:rPr>
              <w:t>jurisdictions</w:t>
            </w:r>
            <w:proofErr w:type="spellEnd"/>
            <w:r w:rsidRPr="00C452DA">
              <w:rPr>
                <w:sz w:val="20"/>
                <w:szCs w:val="20"/>
              </w:rPr>
              <w:t xml:space="preserve"> (U.S., EU, New </w:t>
            </w:r>
            <w:proofErr w:type="spellStart"/>
            <w:r w:rsidRPr="00C452DA">
              <w:rPr>
                <w:sz w:val="20"/>
                <w:szCs w:val="20"/>
              </w:rPr>
              <w:t>Zealand</w:t>
            </w:r>
            <w:proofErr w:type="spellEnd"/>
            <w:r w:rsidRPr="00C452DA">
              <w:rPr>
                <w:sz w:val="20"/>
                <w:szCs w:val="20"/>
              </w:rPr>
              <w:t>, etc.).</w:t>
            </w:r>
          </w:p>
          <w:p w14:paraId="40B16791" w14:textId="77DE4A4A" w:rsidR="00C452DA" w:rsidRPr="00C452DA" w:rsidRDefault="00C452DA" w:rsidP="00C452DA">
            <w:pPr>
              <w:pStyle w:val="ListParagraph"/>
              <w:numPr>
                <w:ilvl w:val="0"/>
                <w:numId w:val="4"/>
              </w:numPr>
              <w:tabs>
                <w:tab w:val="left" w:pos="176"/>
              </w:tabs>
              <w:spacing w:after="160" w:line="259" w:lineRule="auto"/>
              <w:ind w:left="0" w:firstLine="0"/>
              <w:rPr>
                <w:sz w:val="20"/>
                <w:szCs w:val="20"/>
              </w:rPr>
            </w:pPr>
            <w:r w:rsidRPr="00C452DA">
              <w:rPr>
                <w:sz w:val="20"/>
                <w:szCs w:val="20"/>
              </w:rPr>
              <w:t xml:space="preserve"> </w:t>
            </w:r>
            <w:proofErr w:type="spellStart"/>
            <w:r w:rsidRPr="00C452DA">
              <w:rPr>
                <w:sz w:val="20"/>
                <w:szCs w:val="20"/>
              </w:rPr>
              <w:t>Dependence</w:t>
            </w:r>
            <w:proofErr w:type="spellEnd"/>
            <w:r w:rsidRPr="00C452DA">
              <w:rPr>
                <w:sz w:val="20"/>
                <w:szCs w:val="20"/>
              </w:rPr>
              <w:t xml:space="preserve"> on </w:t>
            </w:r>
            <w:proofErr w:type="spellStart"/>
            <w:r w:rsidRPr="00C452DA">
              <w:rPr>
                <w:sz w:val="20"/>
                <w:szCs w:val="20"/>
              </w:rPr>
              <w:t>successful</w:t>
            </w:r>
            <w:proofErr w:type="spellEnd"/>
            <w:r w:rsidRPr="00C452DA">
              <w:rPr>
                <w:sz w:val="20"/>
                <w:szCs w:val="20"/>
              </w:rPr>
              <w:t xml:space="preserve"> </w:t>
            </w:r>
            <w:proofErr w:type="spellStart"/>
            <w:r w:rsidRPr="00C452DA">
              <w:rPr>
                <w:sz w:val="20"/>
                <w:szCs w:val="20"/>
              </w:rPr>
              <w:t>initial</w:t>
            </w:r>
            <w:proofErr w:type="spellEnd"/>
            <w:r w:rsidRPr="00C452DA">
              <w:rPr>
                <w:sz w:val="20"/>
                <w:szCs w:val="20"/>
              </w:rPr>
              <w:t xml:space="preserve"> </w:t>
            </w:r>
            <w:proofErr w:type="spellStart"/>
            <w:r w:rsidRPr="00C452DA">
              <w:rPr>
                <w:sz w:val="20"/>
                <w:szCs w:val="20"/>
              </w:rPr>
              <w:t>missions</w:t>
            </w:r>
            <w:proofErr w:type="spellEnd"/>
            <w:r w:rsidRPr="00C452DA">
              <w:rPr>
                <w:sz w:val="20"/>
                <w:szCs w:val="20"/>
              </w:rPr>
              <w:t xml:space="preserve"> </w:t>
            </w:r>
            <w:proofErr w:type="spellStart"/>
            <w:r w:rsidRPr="00C452DA">
              <w:rPr>
                <w:sz w:val="20"/>
                <w:szCs w:val="20"/>
              </w:rPr>
              <w:t>to</w:t>
            </w:r>
            <w:proofErr w:type="spellEnd"/>
            <w:r w:rsidRPr="00C452DA">
              <w:rPr>
                <w:sz w:val="20"/>
                <w:szCs w:val="20"/>
              </w:rPr>
              <w:t xml:space="preserve"> </w:t>
            </w:r>
            <w:proofErr w:type="spellStart"/>
            <w:r w:rsidRPr="00C452DA">
              <w:rPr>
                <w:sz w:val="20"/>
                <w:szCs w:val="20"/>
              </w:rPr>
              <w:t>build</w:t>
            </w:r>
            <w:proofErr w:type="spellEnd"/>
            <w:r w:rsidRPr="00C452DA">
              <w:rPr>
                <w:sz w:val="20"/>
                <w:szCs w:val="20"/>
              </w:rPr>
              <w:t xml:space="preserve"> </w:t>
            </w:r>
            <w:proofErr w:type="spellStart"/>
            <w:r w:rsidRPr="00C452DA">
              <w:rPr>
                <w:sz w:val="20"/>
                <w:szCs w:val="20"/>
              </w:rPr>
              <w:t>credibility</w:t>
            </w:r>
            <w:proofErr w:type="spellEnd"/>
            <w:r w:rsidRPr="00C452DA">
              <w:rPr>
                <w:sz w:val="20"/>
                <w:szCs w:val="20"/>
              </w:rPr>
              <w:t xml:space="preserve"> </w:t>
            </w:r>
            <w:proofErr w:type="spellStart"/>
            <w:r w:rsidRPr="00C452DA">
              <w:rPr>
                <w:sz w:val="20"/>
                <w:szCs w:val="20"/>
              </w:rPr>
              <w:t>and</w:t>
            </w:r>
            <w:proofErr w:type="spellEnd"/>
            <w:r w:rsidRPr="00C452DA">
              <w:rPr>
                <w:sz w:val="20"/>
                <w:szCs w:val="20"/>
              </w:rPr>
              <w:t xml:space="preserve"> secure future </w:t>
            </w:r>
            <w:proofErr w:type="spellStart"/>
            <w:r w:rsidRPr="00C452DA">
              <w:rPr>
                <w:sz w:val="20"/>
                <w:szCs w:val="20"/>
              </w:rPr>
              <w:t>contracts</w:t>
            </w:r>
            <w:proofErr w:type="spellEnd"/>
            <w:r w:rsidRPr="00C452DA">
              <w:rPr>
                <w:sz w:val="20"/>
                <w:szCs w:val="20"/>
              </w:rPr>
              <w:t>.</w:t>
            </w:r>
          </w:p>
          <w:p w14:paraId="59ECBCDC" w14:textId="70DF056E" w:rsidR="00562464" w:rsidRPr="003F1E14" w:rsidRDefault="00562464" w:rsidP="00C452DA">
            <w:pPr>
              <w:pStyle w:val="ListParagraph"/>
              <w:widowControl/>
              <w:tabs>
                <w:tab w:val="left" w:pos="176"/>
              </w:tabs>
              <w:spacing w:after="160" w:line="259" w:lineRule="auto"/>
              <w:ind w:left="0"/>
              <w:jc w:val="left"/>
              <w:rPr>
                <w:sz w:val="20"/>
                <w:szCs w:val="20"/>
              </w:rPr>
            </w:pPr>
          </w:p>
        </w:tc>
      </w:tr>
      <w:tr w:rsidR="00562464" w:rsidRPr="003F1E14" w14:paraId="1A584EC2"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70CACD9E" w14:textId="77777777" w:rsidR="00562464" w:rsidRDefault="00562464" w:rsidP="00444F03">
            <w:pPr>
              <w:rPr>
                <w:b/>
              </w:rPr>
            </w:pPr>
          </w:p>
          <w:p w14:paraId="1753D2B1" w14:textId="4BC64AB6" w:rsidR="00B767EE" w:rsidRDefault="00C452DA" w:rsidP="00444F03">
            <w:pPr>
              <w:rPr>
                <w:b/>
              </w:rPr>
            </w:pPr>
            <w:r>
              <w:rPr>
                <w:b/>
              </w:rPr>
              <w:t xml:space="preserve">           </w:t>
            </w:r>
          </w:p>
          <w:p w14:paraId="2CFC2C7B" w14:textId="77777777" w:rsidR="00B767EE" w:rsidRPr="003F1E14" w:rsidRDefault="00B767EE" w:rsidP="00444F03">
            <w:pPr>
              <w:rPr>
                <w:b/>
              </w:rPr>
            </w:pPr>
          </w:p>
          <w:p w14:paraId="21ECF3F9" w14:textId="15002FE5" w:rsidR="00562464" w:rsidRPr="003F1E14" w:rsidRDefault="00562464" w:rsidP="00B767EE">
            <w:pPr>
              <w:rPr>
                <w:b/>
                <w:sz w:val="20"/>
                <w:szCs w:val="20"/>
              </w:rPr>
            </w:pPr>
            <w:r w:rsidRPr="003F1E14">
              <w:rPr>
                <w:b/>
                <w:sz w:val="28"/>
              </w:rPr>
              <w:t>5.</w:t>
            </w:r>
            <w:r w:rsidRPr="003F1E14">
              <w:rPr>
                <w:sz w:val="28"/>
              </w:rPr>
              <w:t xml:space="preserve"> </w:t>
            </w:r>
            <w:r w:rsidR="00B767EE" w:rsidRPr="00B767EE">
              <w:rPr>
                <w:b/>
                <w:sz w:val="28"/>
              </w:rPr>
              <w:t xml:space="preserve">Marketing </w:t>
            </w:r>
            <w:proofErr w:type="spellStart"/>
            <w:r w:rsidR="00B767EE" w:rsidRPr="00B767EE">
              <w:rPr>
                <w:b/>
                <w:sz w:val="28"/>
              </w:rPr>
              <w:t>and</w:t>
            </w:r>
            <w:proofErr w:type="spellEnd"/>
            <w:r w:rsidR="00B767EE" w:rsidRPr="00B767EE">
              <w:rPr>
                <w:b/>
                <w:sz w:val="28"/>
              </w:rPr>
              <w:t xml:space="preserve"> </w:t>
            </w:r>
            <w:proofErr w:type="spellStart"/>
            <w:r w:rsidR="00B767EE" w:rsidRPr="00B767EE">
              <w:rPr>
                <w:b/>
                <w:sz w:val="28"/>
              </w:rPr>
              <w:t>Sales</w:t>
            </w:r>
            <w:proofErr w:type="spellEnd"/>
            <w:r w:rsidR="00B767EE" w:rsidRPr="00B767EE">
              <w:rPr>
                <w:b/>
                <w:sz w:val="28"/>
              </w:rPr>
              <w:t xml:space="preserve"> Plan</w:t>
            </w:r>
          </w:p>
        </w:tc>
      </w:tr>
      <w:tr w:rsidR="00562464" w:rsidRPr="003F1E14" w14:paraId="3FD1EDF3" w14:textId="77777777" w:rsidTr="00444F03">
        <w:tc>
          <w:tcPr>
            <w:tcW w:w="10065" w:type="dxa"/>
            <w:gridSpan w:val="2"/>
            <w:tcBorders>
              <w:top w:val="single" w:sz="4" w:space="0" w:color="BFBFBF"/>
              <w:left w:val="single" w:sz="4" w:space="0" w:color="BFBFBF"/>
              <w:bottom w:val="single" w:sz="4" w:space="0" w:color="BFBFBF" w:themeColor="background1" w:themeShade="BF"/>
              <w:right w:val="single" w:sz="4" w:space="0" w:color="BFBFBF"/>
            </w:tcBorders>
          </w:tcPr>
          <w:p w14:paraId="48D21DE6" w14:textId="668CAE2F" w:rsidR="00562464" w:rsidRPr="00B767EE" w:rsidRDefault="00B767EE" w:rsidP="00617898">
            <w:pPr>
              <w:pStyle w:val="ListParagraph"/>
              <w:widowControl/>
              <w:numPr>
                <w:ilvl w:val="0"/>
                <w:numId w:val="7"/>
              </w:numPr>
              <w:spacing w:after="160" w:line="259" w:lineRule="auto"/>
              <w:jc w:val="left"/>
              <w:rPr>
                <w:bCs/>
                <w:szCs w:val="24"/>
              </w:rPr>
            </w:pPr>
            <w:proofErr w:type="spellStart"/>
            <w:r w:rsidRPr="00B767EE">
              <w:rPr>
                <w:b/>
                <w:szCs w:val="24"/>
              </w:rPr>
              <w:t>How</w:t>
            </w:r>
            <w:proofErr w:type="spellEnd"/>
            <w:r w:rsidRPr="00B767EE">
              <w:rPr>
                <w:b/>
                <w:szCs w:val="24"/>
              </w:rPr>
              <w:t xml:space="preserve"> </w:t>
            </w:r>
            <w:proofErr w:type="spellStart"/>
            <w:r w:rsidRPr="00B767EE">
              <w:rPr>
                <w:b/>
                <w:szCs w:val="24"/>
              </w:rPr>
              <w:t>will</w:t>
            </w:r>
            <w:proofErr w:type="spellEnd"/>
            <w:r w:rsidRPr="00B767EE">
              <w:rPr>
                <w:b/>
                <w:szCs w:val="24"/>
              </w:rPr>
              <w:t xml:space="preserve"> </w:t>
            </w:r>
            <w:proofErr w:type="spellStart"/>
            <w:r w:rsidRPr="00B767EE">
              <w:rPr>
                <w:b/>
                <w:szCs w:val="24"/>
              </w:rPr>
              <w:t>you</w:t>
            </w:r>
            <w:proofErr w:type="spellEnd"/>
            <w:r w:rsidRPr="00B767EE">
              <w:rPr>
                <w:b/>
                <w:szCs w:val="24"/>
              </w:rPr>
              <w:t xml:space="preserve"> </w:t>
            </w:r>
            <w:proofErr w:type="spellStart"/>
            <w:r w:rsidRPr="00B767EE">
              <w:rPr>
                <w:b/>
                <w:szCs w:val="24"/>
              </w:rPr>
              <w:t>promote</w:t>
            </w:r>
            <w:proofErr w:type="spellEnd"/>
            <w:r w:rsidRPr="00B767EE">
              <w:rPr>
                <w:b/>
                <w:szCs w:val="24"/>
              </w:rPr>
              <w:t xml:space="preserve"> </w:t>
            </w:r>
            <w:proofErr w:type="spellStart"/>
            <w:r w:rsidRPr="00B767EE">
              <w:rPr>
                <w:b/>
                <w:szCs w:val="24"/>
              </w:rPr>
              <w:t>your</w:t>
            </w:r>
            <w:proofErr w:type="spellEnd"/>
            <w:r w:rsidRPr="00B767EE">
              <w:rPr>
                <w:b/>
                <w:szCs w:val="24"/>
              </w:rPr>
              <w:t xml:space="preserve"> business?</w:t>
            </w:r>
            <w:r w:rsidRPr="00B767EE">
              <w:rPr>
                <w:bCs/>
                <w:szCs w:val="24"/>
              </w:rPr>
              <w:br/>
              <w:t xml:space="preserve">     Nava </w:t>
            </w:r>
            <w:proofErr w:type="spellStart"/>
            <w:r w:rsidRPr="00B767EE">
              <w:rPr>
                <w:bCs/>
                <w:szCs w:val="24"/>
              </w:rPr>
              <w:t>aims</w:t>
            </w:r>
            <w:proofErr w:type="spellEnd"/>
            <w:r w:rsidRPr="00B767EE">
              <w:rPr>
                <w:bCs/>
                <w:szCs w:val="24"/>
              </w:rPr>
              <w:t xml:space="preserve"> </w:t>
            </w:r>
            <w:proofErr w:type="spellStart"/>
            <w:r w:rsidRPr="00B767EE">
              <w:rPr>
                <w:bCs/>
                <w:szCs w:val="24"/>
              </w:rPr>
              <w:t>to</w:t>
            </w:r>
            <w:proofErr w:type="spellEnd"/>
            <w:r w:rsidRPr="00B767EE">
              <w:rPr>
                <w:bCs/>
                <w:szCs w:val="24"/>
              </w:rPr>
              <w:t xml:space="preserve"> </w:t>
            </w:r>
            <w:proofErr w:type="spellStart"/>
            <w:r w:rsidRPr="00B767EE">
              <w:rPr>
                <w:bCs/>
                <w:szCs w:val="24"/>
              </w:rPr>
              <w:t>position</w:t>
            </w:r>
            <w:proofErr w:type="spellEnd"/>
            <w:r w:rsidRPr="00B767EE">
              <w:rPr>
                <w:bCs/>
                <w:szCs w:val="24"/>
              </w:rPr>
              <w:t xml:space="preserve"> </w:t>
            </w:r>
            <w:proofErr w:type="spellStart"/>
            <w:r w:rsidRPr="00B767EE">
              <w:rPr>
                <w:bCs/>
                <w:szCs w:val="24"/>
              </w:rPr>
              <w:t>itself</w:t>
            </w:r>
            <w:proofErr w:type="spellEnd"/>
            <w:r w:rsidRPr="00B767EE">
              <w:rPr>
                <w:bCs/>
                <w:szCs w:val="24"/>
              </w:rPr>
              <w:t xml:space="preserve"> as a </w:t>
            </w:r>
            <w:proofErr w:type="spellStart"/>
            <w:r w:rsidRPr="00B767EE">
              <w:rPr>
                <w:bCs/>
                <w:szCs w:val="24"/>
              </w:rPr>
              <w:t>pioneer</w:t>
            </w:r>
            <w:proofErr w:type="spellEnd"/>
            <w:r w:rsidRPr="00B767EE">
              <w:rPr>
                <w:bCs/>
                <w:szCs w:val="24"/>
              </w:rPr>
              <w:t xml:space="preserve"> in </w:t>
            </w:r>
            <w:proofErr w:type="spellStart"/>
            <w:r w:rsidRPr="00B767EE">
              <w:rPr>
                <w:bCs/>
                <w:szCs w:val="24"/>
              </w:rPr>
              <w:t>automated</w:t>
            </w:r>
            <w:proofErr w:type="spellEnd"/>
            <w:r w:rsidRPr="00B767EE">
              <w:rPr>
                <w:bCs/>
                <w:szCs w:val="24"/>
              </w:rPr>
              <w:t xml:space="preserve"> orbital </w:t>
            </w:r>
            <w:proofErr w:type="spellStart"/>
            <w:r w:rsidRPr="00B767EE">
              <w:rPr>
                <w:bCs/>
                <w:szCs w:val="24"/>
              </w:rPr>
              <w:t>maintenance</w:t>
            </w:r>
            <w:proofErr w:type="spellEnd"/>
            <w:r w:rsidRPr="00B767EE">
              <w:rPr>
                <w:bCs/>
                <w:szCs w:val="24"/>
              </w:rPr>
              <w:t xml:space="preserve"> </w:t>
            </w:r>
            <w:proofErr w:type="spellStart"/>
            <w:r w:rsidRPr="00B767EE">
              <w:rPr>
                <w:bCs/>
                <w:szCs w:val="24"/>
              </w:rPr>
              <w:t>and</w:t>
            </w:r>
            <w:proofErr w:type="spellEnd"/>
            <w:r w:rsidRPr="00B767EE">
              <w:rPr>
                <w:bCs/>
                <w:szCs w:val="24"/>
              </w:rPr>
              <w:t xml:space="preserve"> </w:t>
            </w:r>
            <w:proofErr w:type="spellStart"/>
            <w:r w:rsidRPr="00B767EE">
              <w:rPr>
                <w:bCs/>
                <w:szCs w:val="24"/>
              </w:rPr>
              <w:t>space-based</w:t>
            </w:r>
            <w:proofErr w:type="spellEnd"/>
            <w:r w:rsidRPr="00B767EE">
              <w:rPr>
                <w:bCs/>
                <w:szCs w:val="24"/>
              </w:rPr>
              <w:t xml:space="preserve"> biomedical </w:t>
            </w:r>
            <w:proofErr w:type="spellStart"/>
            <w:r w:rsidRPr="00B767EE">
              <w:rPr>
                <w:bCs/>
                <w:szCs w:val="24"/>
              </w:rPr>
              <w:t>research</w:t>
            </w:r>
            <w:proofErr w:type="spellEnd"/>
            <w:r w:rsidRPr="00B767EE">
              <w:rPr>
                <w:bCs/>
                <w:szCs w:val="24"/>
              </w:rPr>
              <w:t xml:space="preserve">. The </w:t>
            </w:r>
            <w:proofErr w:type="spellStart"/>
            <w:r w:rsidRPr="00B767EE">
              <w:rPr>
                <w:bCs/>
                <w:szCs w:val="24"/>
              </w:rPr>
              <w:t>company’s</w:t>
            </w:r>
            <w:proofErr w:type="spellEnd"/>
            <w:r w:rsidRPr="00B767EE">
              <w:rPr>
                <w:bCs/>
                <w:szCs w:val="24"/>
              </w:rPr>
              <w:t xml:space="preserve"> marketing </w:t>
            </w:r>
            <w:proofErr w:type="spellStart"/>
            <w:r w:rsidRPr="00B767EE">
              <w:rPr>
                <w:bCs/>
                <w:szCs w:val="24"/>
              </w:rPr>
              <w:t>strategy</w:t>
            </w:r>
            <w:proofErr w:type="spellEnd"/>
            <w:r w:rsidRPr="00B767EE">
              <w:rPr>
                <w:bCs/>
                <w:szCs w:val="24"/>
              </w:rPr>
              <w:t xml:space="preserve"> </w:t>
            </w:r>
            <w:proofErr w:type="spellStart"/>
            <w:r w:rsidRPr="00B767EE">
              <w:rPr>
                <w:bCs/>
                <w:szCs w:val="24"/>
              </w:rPr>
              <w:t>focuses</w:t>
            </w:r>
            <w:proofErr w:type="spellEnd"/>
            <w:r w:rsidRPr="00B767EE">
              <w:rPr>
                <w:bCs/>
                <w:szCs w:val="24"/>
              </w:rPr>
              <w:t xml:space="preserve"> on building trust, </w:t>
            </w:r>
            <w:proofErr w:type="spellStart"/>
            <w:r w:rsidRPr="00B767EE">
              <w:rPr>
                <w:bCs/>
                <w:szCs w:val="24"/>
              </w:rPr>
              <w:t>credibility</w:t>
            </w:r>
            <w:proofErr w:type="spellEnd"/>
            <w:r w:rsidRPr="00B767EE">
              <w:rPr>
                <w:bCs/>
                <w:szCs w:val="24"/>
              </w:rPr>
              <w:t xml:space="preserve">, </w:t>
            </w:r>
            <w:proofErr w:type="spellStart"/>
            <w:r w:rsidRPr="00B767EE">
              <w:rPr>
                <w:bCs/>
                <w:szCs w:val="24"/>
              </w:rPr>
              <w:t>and</w:t>
            </w:r>
            <w:proofErr w:type="spellEnd"/>
            <w:r w:rsidRPr="00B767EE">
              <w:rPr>
                <w:bCs/>
                <w:szCs w:val="24"/>
              </w:rPr>
              <w:t xml:space="preserve"> </w:t>
            </w:r>
            <w:proofErr w:type="spellStart"/>
            <w:r w:rsidRPr="00B767EE">
              <w:rPr>
                <w:bCs/>
                <w:szCs w:val="24"/>
              </w:rPr>
              <w:t>visibility</w:t>
            </w:r>
            <w:proofErr w:type="spellEnd"/>
            <w:r w:rsidRPr="00B767EE">
              <w:rPr>
                <w:bCs/>
                <w:szCs w:val="24"/>
              </w:rPr>
              <w:t xml:space="preserve"> </w:t>
            </w:r>
            <w:proofErr w:type="spellStart"/>
            <w:r w:rsidRPr="00B767EE">
              <w:rPr>
                <w:bCs/>
                <w:szCs w:val="24"/>
              </w:rPr>
              <w:t>within</w:t>
            </w:r>
            <w:proofErr w:type="spellEnd"/>
            <w:r w:rsidRPr="00B767EE">
              <w:rPr>
                <w:bCs/>
                <w:szCs w:val="24"/>
              </w:rPr>
              <w:t xml:space="preserve"> </w:t>
            </w:r>
            <w:proofErr w:type="spellStart"/>
            <w:r w:rsidRPr="00B767EE">
              <w:rPr>
                <w:bCs/>
                <w:szCs w:val="24"/>
              </w:rPr>
              <w:t>the</w:t>
            </w:r>
            <w:proofErr w:type="spellEnd"/>
            <w:r w:rsidRPr="00B767EE">
              <w:rPr>
                <w:bCs/>
                <w:szCs w:val="24"/>
              </w:rPr>
              <w:t xml:space="preserve"> </w:t>
            </w:r>
            <w:proofErr w:type="spellStart"/>
            <w:r w:rsidRPr="00B767EE">
              <w:rPr>
                <w:bCs/>
                <w:szCs w:val="24"/>
              </w:rPr>
              <w:t>aerospace</w:t>
            </w:r>
            <w:proofErr w:type="spellEnd"/>
            <w:r w:rsidRPr="00B767EE">
              <w:rPr>
                <w:bCs/>
                <w:szCs w:val="24"/>
              </w:rPr>
              <w:t xml:space="preserve"> </w:t>
            </w:r>
            <w:proofErr w:type="spellStart"/>
            <w:r w:rsidRPr="00B767EE">
              <w:rPr>
                <w:bCs/>
                <w:szCs w:val="24"/>
              </w:rPr>
              <w:t>and</w:t>
            </w:r>
            <w:proofErr w:type="spellEnd"/>
            <w:r w:rsidRPr="00B767EE">
              <w:rPr>
                <w:bCs/>
                <w:szCs w:val="24"/>
              </w:rPr>
              <w:t xml:space="preserve"> </w:t>
            </w:r>
            <w:proofErr w:type="spellStart"/>
            <w:r w:rsidRPr="00B767EE">
              <w:rPr>
                <w:bCs/>
                <w:szCs w:val="24"/>
              </w:rPr>
              <w:t>biotechnology</w:t>
            </w:r>
            <w:proofErr w:type="spellEnd"/>
            <w:r w:rsidRPr="00B767EE">
              <w:rPr>
                <w:bCs/>
                <w:szCs w:val="24"/>
              </w:rPr>
              <w:t xml:space="preserve"> </w:t>
            </w:r>
            <w:proofErr w:type="spellStart"/>
            <w:r w:rsidRPr="00B767EE">
              <w:rPr>
                <w:bCs/>
                <w:szCs w:val="24"/>
              </w:rPr>
              <w:t>sectors</w:t>
            </w:r>
            <w:proofErr w:type="spellEnd"/>
            <w:r w:rsidRPr="00B767EE">
              <w:rPr>
                <w:bCs/>
                <w:szCs w:val="24"/>
              </w:rPr>
              <w:t xml:space="preserve"> </w:t>
            </w:r>
            <w:proofErr w:type="spellStart"/>
            <w:r w:rsidRPr="00B767EE">
              <w:rPr>
                <w:bCs/>
                <w:szCs w:val="24"/>
              </w:rPr>
              <w:t>through</w:t>
            </w:r>
            <w:proofErr w:type="spellEnd"/>
            <w:r w:rsidRPr="00B767EE">
              <w:rPr>
                <w:bCs/>
                <w:szCs w:val="24"/>
              </w:rPr>
              <w:t xml:space="preserve"> a </w:t>
            </w:r>
            <w:proofErr w:type="spellStart"/>
            <w:r w:rsidRPr="00B767EE">
              <w:rPr>
                <w:bCs/>
                <w:szCs w:val="24"/>
              </w:rPr>
              <w:t>multi-channel</w:t>
            </w:r>
            <w:proofErr w:type="spellEnd"/>
            <w:r w:rsidRPr="00B767EE">
              <w:rPr>
                <w:bCs/>
                <w:szCs w:val="24"/>
              </w:rPr>
              <w:t xml:space="preserve"> </w:t>
            </w:r>
            <w:proofErr w:type="spellStart"/>
            <w:r w:rsidRPr="00B767EE">
              <w:rPr>
                <w:bCs/>
                <w:szCs w:val="24"/>
              </w:rPr>
              <w:t>approach</w:t>
            </w:r>
            <w:proofErr w:type="spellEnd"/>
            <w:r w:rsidRPr="00B767EE">
              <w:rPr>
                <w:bCs/>
                <w:szCs w:val="24"/>
              </w:rPr>
              <w:t xml:space="preserve"> </w:t>
            </w:r>
            <w:proofErr w:type="spellStart"/>
            <w:r w:rsidRPr="00B767EE">
              <w:rPr>
                <w:bCs/>
                <w:szCs w:val="24"/>
              </w:rPr>
              <w:t>combining</w:t>
            </w:r>
            <w:proofErr w:type="spellEnd"/>
            <w:r w:rsidRPr="00B767EE">
              <w:rPr>
                <w:bCs/>
                <w:szCs w:val="24"/>
              </w:rPr>
              <w:t xml:space="preserve"> digital </w:t>
            </w:r>
            <w:proofErr w:type="spellStart"/>
            <w:r w:rsidRPr="00B767EE">
              <w:rPr>
                <w:bCs/>
                <w:szCs w:val="24"/>
              </w:rPr>
              <w:t>presence</w:t>
            </w:r>
            <w:proofErr w:type="spellEnd"/>
            <w:r w:rsidRPr="00B767EE">
              <w:rPr>
                <w:bCs/>
                <w:szCs w:val="24"/>
              </w:rPr>
              <w:t xml:space="preserve">, strategic </w:t>
            </w:r>
            <w:proofErr w:type="spellStart"/>
            <w:r w:rsidRPr="00B767EE">
              <w:rPr>
                <w:bCs/>
                <w:szCs w:val="24"/>
              </w:rPr>
              <w:t>partnerships</w:t>
            </w:r>
            <w:proofErr w:type="spellEnd"/>
            <w:r w:rsidRPr="00B767EE">
              <w:rPr>
                <w:bCs/>
                <w:szCs w:val="24"/>
              </w:rPr>
              <w:t xml:space="preserve">, </w:t>
            </w:r>
            <w:proofErr w:type="spellStart"/>
            <w:r w:rsidRPr="00B767EE">
              <w:rPr>
                <w:bCs/>
                <w:szCs w:val="24"/>
              </w:rPr>
              <w:t>and</w:t>
            </w:r>
            <w:proofErr w:type="spellEnd"/>
            <w:r w:rsidRPr="00B767EE">
              <w:rPr>
                <w:bCs/>
                <w:szCs w:val="24"/>
              </w:rPr>
              <w:t xml:space="preserve"> </w:t>
            </w:r>
            <w:proofErr w:type="spellStart"/>
            <w:r w:rsidRPr="00B767EE">
              <w:rPr>
                <w:bCs/>
                <w:szCs w:val="24"/>
              </w:rPr>
              <w:t>participation</w:t>
            </w:r>
            <w:proofErr w:type="spellEnd"/>
            <w:r w:rsidRPr="00B767EE">
              <w:rPr>
                <w:bCs/>
                <w:szCs w:val="24"/>
              </w:rPr>
              <w:t xml:space="preserve"> in </w:t>
            </w:r>
            <w:proofErr w:type="spellStart"/>
            <w:r w:rsidRPr="00B767EE">
              <w:rPr>
                <w:bCs/>
                <w:szCs w:val="24"/>
              </w:rPr>
              <w:t>international</w:t>
            </w:r>
            <w:proofErr w:type="spellEnd"/>
            <w:r w:rsidRPr="00B767EE">
              <w:rPr>
                <w:bCs/>
                <w:szCs w:val="24"/>
              </w:rPr>
              <w:t xml:space="preserve"> </w:t>
            </w:r>
            <w:proofErr w:type="spellStart"/>
            <w:r w:rsidRPr="00B767EE">
              <w:rPr>
                <w:bCs/>
                <w:szCs w:val="24"/>
              </w:rPr>
              <w:t>events</w:t>
            </w:r>
            <w:proofErr w:type="spellEnd"/>
            <w:r w:rsidRPr="00B767EE">
              <w:rPr>
                <w:bCs/>
                <w:szCs w:val="24"/>
              </w:rPr>
              <w:t>.</w:t>
            </w:r>
          </w:p>
        </w:tc>
      </w:tr>
      <w:tr w:rsidR="00562464" w:rsidRPr="003F1E14" w14:paraId="30EA24FE" w14:textId="77777777" w:rsidTr="00444F03">
        <w:tc>
          <w:tcPr>
            <w:tcW w:w="10065" w:type="dxa"/>
            <w:gridSpan w:val="2"/>
            <w:tcBorders>
              <w:top w:val="single" w:sz="4" w:space="0" w:color="BFBFBF" w:themeColor="background1" w:themeShade="BF"/>
              <w:left w:val="single" w:sz="4" w:space="0" w:color="BFBFBF"/>
              <w:bottom w:val="single" w:sz="4" w:space="0" w:color="BFBFBF"/>
              <w:right w:val="single" w:sz="4" w:space="0" w:color="BFBFBF"/>
            </w:tcBorders>
          </w:tcPr>
          <w:p w14:paraId="26BF33AE" w14:textId="77777777" w:rsidR="00B767EE" w:rsidRPr="00B767EE" w:rsidRDefault="00B767EE" w:rsidP="00B767EE">
            <w:pPr>
              <w:pStyle w:val="ListParagraph"/>
              <w:widowControl/>
              <w:numPr>
                <w:ilvl w:val="0"/>
                <w:numId w:val="4"/>
              </w:numPr>
              <w:tabs>
                <w:tab w:val="left" w:pos="176"/>
              </w:tabs>
              <w:spacing w:after="160" w:line="256" w:lineRule="auto"/>
              <w:jc w:val="left"/>
              <w:rPr>
                <w:szCs w:val="24"/>
              </w:rPr>
            </w:pPr>
            <w:r w:rsidRPr="00B767EE">
              <w:rPr>
                <w:szCs w:val="24"/>
              </w:rPr>
              <w:t>Website (</w:t>
            </w:r>
            <w:proofErr w:type="spellStart"/>
            <w:r w:rsidRPr="00B767EE">
              <w:rPr>
                <w:szCs w:val="24"/>
              </w:rPr>
              <w:t>promotional</w:t>
            </w:r>
            <w:proofErr w:type="spellEnd"/>
            <w:r w:rsidRPr="00B767EE">
              <w:rPr>
                <w:szCs w:val="24"/>
              </w:rPr>
              <w:t xml:space="preserve"> site)</w:t>
            </w:r>
          </w:p>
          <w:p w14:paraId="102E72A1" w14:textId="77777777" w:rsidR="00B767EE" w:rsidRPr="00B767EE" w:rsidRDefault="00B767EE" w:rsidP="00B767EE">
            <w:pPr>
              <w:pStyle w:val="ListParagraph"/>
              <w:widowControl/>
              <w:numPr>
                <w:ilvl w:val="0"/>
                <w:numId w:val="4"/>
              </w:numPr>
              <w:tabs>
                <w:tab w:val="left" w:pos="176"/>
              </w:tabs>
              <w:spacing w:after="160" w:line="256" w:lineRule="auto"/>
              <w:jc w:val="left"/>
              <w:rPr>
                <w:szCs w:val="24"/>
              </w:rPr>
            </w:pPr>
            <w:r w:rsidRPr="00B767EE">
              <w:rPr>
                <w:szCs w:val="24"/>
              </w:rPr>
              <w:t xml:space="preserve">Website (e-Commerce </w:t>
            </w:r>
            <w:proofErr w:type="spellStart"/>
            <w:r w:rsidRPr="00B767EE">
              <w:rPr>
                <w:szCs w:val="24"/>
              </w:rPr>
              <w:t>platform</w:t>
            </w:r>
            <w:proofErr w:type="spellEnd"/>
            <w:r w:rsidRPr="00B767EE">
              <w:rPr>
                <w:szCs w:val="24"/>
              </w:rPr>
              <w:t>)</w:t>
            </w:r>
          </w:p>
          <w:p w14:paraId="60F04ADA" w14:textId="77777777" w:rsidR="00B767EE" w:rsidRPr="00B767EE" w:rsidRDefault="00B767EE" w:rsidP="00B767EE">
            <w:pPr>
              <w:pStyle w:val="ListParagraph"/>
              <w:widowControl/>
              <w:numPr>
                <w:ilvl w:val="0"/>
                <w:numId w:val="4"/>
              </w:numPr>
              <w:tabs>
                <w:tab w:val="left" w:pos="176"/>
              </w:tabs>
              <w:spacing w:after="160" w:line="256" w:lineRule="auto"/>
              <w:jc w:val="left"/>
              <w:rPr>
                <w:szCs w:val="24"/>
              </w:rPr>
            </w:pPr>
            <w:proofErr w:type="spellStart"/>
            <w:r w:rsidRPr="00B767EE">
              <w:rPr>
                <w:szCs w:val="24"/>
              </w:rPr>
              <w:t>Promotion</w:t>
            </w:r>
            <w:proofErr w:type="spellEnd"/>
            <w:r w:rsidRPr="00B767EE">
              <w:rPr>
                <w:szCs w:val="24"/>
              </w:rPr>
              <w:t xml:space="preserve"> (online)</w:t>
            </w:r>
          </w:p>
          <w:p w14:paraId="7D746828" w14:textId="77777777" w:rsidR="00B767EE" w:rsidRPr="00B767EE" w:rsidRDefault="00B767EE" w:rsidP="00B767EE">
            <w:pPr>
              <w:pStyle w:val="ListParagraph"/>
              <w:widowControl/>
              <w:numPr>
                <w:ilvl w:val="0"/>
                <w:numId w:val="4"/>
              </w:numPr>
              <w:tabs>
                <w:tab w:val="left" w:pos="176"/>
              </w:tabs>
              <w:spacing w:after="160" w:line="256" w:lineRule="auto"/>
              <w:jc w:val="left"/>
              <w:rPr>
                <w:szCs w:val="24"/>
              </w:rPr>
            </w:pPr>
            <w:proofErr w:type="spellStart"/>
            <w:r w:rsidRPr="00B767EE">
              <w:rPr>
                <w:szCs w:val="24"/>
              </w:rPr>
              <w:t>Promotion</w:t>
            </w:r>
            <w:proofErr w:type="spellEnd"/>
            <w:r w:rsidRPr="00B767EE">
              <w:rPr>
                <w:szCs w:val="24"/>
              </w:rPr>
              <w:t xml:space="preserve"> (print, radio, TV)</w:t>
            </w:r>
          </w:p>
          <w:p w14:paraId="4C493E5C" w14:textId="77777777" w:rsidR="00562464" w:rsidRPr="003F1E14" w:rsidRDefault="00562464" w:rsidP="00B767EE">
            <w:pPr>
              <w:pStyle w:val="ListParagraph"/>
              <w:widowControl/>
              <w:tabs>
                <w:tab w:val="left" w:pos="176"/>
              </w:tabs>
              <w:spacing w:after="160" w:line="259" w:lineRule="auto"/>
              <w:jc w:val="left"/>
              <w:rPr>
                <w:sz w:val="20"/>
                <w:szCs w:val="20"/>
              </w:rPr>
            </w:pPr>
          </w:p>
        </w:tc>
      </w:tr>
      <w:tr w:rsidR="00562464" w:rsidRPr="003F1E14" w14:paraId="2874D5B7" w14:textId="77777777" w:rsidTr="00B767EE">
        <w:trPr>
          <w:trHeight w:val="193"/>
        </w:trPr>
        <w:tc>
          <w:tcPr>
            <w:tcW w:w="10065" w:type="dxa"/>
            <w:gridSpan w:val="2"/>
            <w:tcBorders>
              <w:top w:val="single" w:sz="4" w:space="0" w:color="BFBFBF"/>
              <w:left w:val="single" w:sz="4" w:space="0" w:color="BFBFBF"/>
              <w:bottom w:val="single" w:sz="4" w:space="0" w:color="BFBFBF"/>
              <w:right w:val="single" w:sz="4" w:space="0" w:color="BFBFBF"/>
            </w:tcBorders>
          </w:tcPr>
          <w:p w14:paraId="2199E863" w14:textId="379E1E63" w:rsidR="00562464" w:rsidRPr="003F1E14" w:rsidRDefault="00562464" w:rsidP="00444F03">
            <w:pPr>
              <w:rPr>
                <w:b/>
                <w:sz w:val="20"/>
                <w:szCs w:val="20"/>
              </w:rPr>
            </w:pPr>
            <w:r w:rsidRPr="003F1E14">
              <w:rPr>
                <w:b/>
                <w:sz w:val="20"/>
                <w:szCs w:val="20"/>
              </w:rPr>
              <w:t xml:space="preserve"> </w:t>
            </w:r>
            <w:proofErr w:type="spellStart"/>
            <w:r w:rsidR="00B767EE" w:rsidRPr="00B767EE">
              <w:rPr>
                <w:b/>
                <w:sz w:val="20"/>
                <w:szCs w:val="20"/>
              </w:rPr>
              <w:t>Choose</w:t>
            </w:r>
            <w:proofErr w:type="spellEnd"/>
            <w:r w:rsidR="00B767EE" w:rsidRPr="00B767EE">
              <w:rPr>
                <w:b/>
                <w:sz w:val="20"/>
                <w:szCs w:val="20"/>
              </w:rPr>
              <w:t xml:space="preserve"> 3 </w:t>
            </w:r>
            <w:proofErr w:type="spellStart"/>
            <w:r w:rsidR="00B767EE" w:rsidRPr="00B767EE">
              <w:rPr>
                <w:b/>
                <w:sz w:val="20"/>
                <w:szCs w:val="20"/>
              </w:rPr>
              <w:t>promotion</w:t>
            </w:r>
            <w:proofErr w:type="spellEnd"/>
            <w:r w:rsidR="00B767EE" w:rsidRPr="00B767EE">
              <w:rPr>
                <w:b/>
                <w:sz w:val="20"/>
                <w:szCs w:val="20"/>
              </w:rPr>
              <w:t xml:space="preserve"> </w:t>
            </w:r>
            <w:proofErr w:type="spellStart"/>
            <w:r w:rsidR="00B767EE" w:rsidRPr="00B767EE">
              <w:rPr>
                <w:b/>
                <w:sz w:val="20"/>
                <w:szCs w:val="20"/>
              </w:rPr>
              <w:t>methods</w:t>
            </w:r>
            <w:proofErr w:type="spellEnd"/>
            <w:r w:rsidR="00B767EE" w:rsidRPr="00B767EE">
              <w:rPr>
                <w:b/>
                <w:sz w:val="20"/>
                <w:szCs w:val="20"/>
              </w:rPr>
              <w:t xml:space="preserve"> </w:t>
            </w:r>
            <w:proofErr w:type="spellStart"/>
            <w:r w:rsidR="00B767EE" w:rsidRPr="00B767EE">
              <w:rPr>
                <w:b/>
                <w:sz w:val="20"/>
                <w:szCs w:val="20"/>
              </w:rPr>
              <w:t>and</w:t>
            </w:r>
            <w:proofErr w:type="spellEnd"/>
            <w:r w:rsidR="00B767EE" w:rsidRPr="00B767EE">
              <w:rPr>
                <w:b/>
                <w:sz w:val="20"/>
                <w:szCs w:val="20"/>
              </w:rPr>
              <w:t xml:space="preserve"> </w:t>
            </w:r>
            <w:proofErr w:type="spellStart"/>
            <w:r w:rsidR="00B767EE" w:rsidRPr="00B767EE">
              <w:rPr>
                <w:b/>
                <w:sz w:val="20"/>
                <w:szCs w:val="20"/>
              </w:rPr>
              <w:t>describe</w:t>
            </w:r>
            <w:proofErr w:type="spellEnd"/>
            <w:r w:rsidR="00B767EE" w:rsidRPr="00B767EE">
              <w:rPr>
                <w:b/>
                <w:sz w:val="20"/>
                <w:szCs w:val="20"/>
              </w:rPr>
              <w:t xml:space="preserve"> </w:t>
            </w:r>
            <w:proofErr w:type="spellStart"/>
            <w:r w:rsidR="00B767EE" w:rsidRPr="00B767EE">
              <w:rPr>
                <w:b/>
                <w:sz w:val="20"/>
                <w:szCs w:val="20"/>
              </w:rPr>
              <w:t>how</w:t>
            </w:r>
            <w:proofErr w:type="spellEnd"/>
            <w:r w:rsidR="00B767EE" w:rsidRPr="00B767EE">
              <w:rPr>
                <w:b/>
                <w:sz w:val="20"/>
                <w:szCs w:val="20"/>
              </w:rPr>
              <w:t xml:space="preserve"> </w:t>
            </w:r>
            <w:proofErr w:type="spellStart"/>
            <w:r w:rsidR="00B767EE" w:rsidRPr="00B767EE">
              <w:rPr>
                <w:b/>
                <w:sz w:val="20"/>
                <w:szCs w:val="20"/>
              </w:rPr>
              <w:t>they</w:t>
            </w:r>
            <w:proofErr w:type="spellEnd"/>
            <w:r w:rsidR="00B767EE" w:rsidRPr="00B767EE">
              <w:rPr>
                <w:b/>
                <w:sz w:val="20"/>
                <w:szCs w:val="20"/>
              </w:rPr>
              <w:t xml:space="preserve"> </w:t>
            </w:r>
            <w:proofErr w:type="spellStart"/>
            <w:r w:rsidR="00B767EE" w:rsidRPr="00B767EE">
              <w:rPr>
                <w:b/>
                <w:sz w:val="20"/>
                <w:szCs w:val="20"/>
              </w:rPr>
              <w:t>will</w:t>
            </w:r>
            <w:proofErr w:type="spellEnd"/>
            <w:r w:rsidR="00B767EE" w:rsidRPr="00B767EE">
              <w:rPr>
                <w:b/>
                <w:sz w:val="20"/>
                <w:szCs w:val="20"/>
              </w:rPr>
              <w:t xml:space="preserve"> </w:t>
            </w:r>
            <w:proofErr w:type="spellStart"/>
            <w:r w:rsidR="00B767EE" w:rsidRPr="00B767EE">
              <w:rPr>
                <w:b/>
                <w:sz w:val="20"/>
                <w:szCs w:val="20"/>
              </w:rPr>
              <w:t>help</w:t>
            </w:r>
            <w:proofErr w:type="spellEnd"/>
            <w:r w:rsidR="00B767EE" w:rsidRPr="00B767EE">
              <w:rPr>
                <w:b/>
                <w:sz w:val="20"/>
                <w:szCs w:val="20"/>
              </w:rPr>
              <w:t xml:space="preserve"> </w:t>
            </w:r>
            <w:proofErr w:type="spellStart"/>
            <w:r w:rsidR="00B767EE" w:rsidRPr="00B767EE">
              <w:rPr>
                <w:b/>
                <w:sz w:val="20"/>
                <w:szCs w:val="20"/>
              </w:rPr>
              <w:t>your</w:t>
            </w:r>
            <w:proofErr w:type="spellEnd"/>
            <w:r w:rsidR="00B767EE" w:rsidRPr="00B767EE">
              <w:rPr>
                <w:b/>
                <w:sz w:val="20"/>
                <w:szCs w:val="20"/>
              </w:rPr>
              <w:t xml:space="preserve"> company </w:t>
            </w:r>
            <w:proofErr w:type="spellStart"/>
            <w:r w:rsidR="00B767EE" w:rsidRPr="00B767EE">
              <w:rPr>
                <w:b/>
                <w:sz w:val="20"/>
                <w:szCs w:val="20"/>
              </w:rPr>
              <w:t>achieve</w:t>
            </w:r>
            <w:proofErr w:type="spellEnd"/>
            <w:r w:rsidR="00B767EE" w:rsidRPr="00B767EE">
              <w:rPr>
                <w:b/>
                <w:sz w:val="20"/>
                <w:szCs w:val="20"/>
              </w:rPr>
              <w:t xml:space="preserve"> </w:t>
            </w:r>
            <w:proofErr w:type="spellStart"/>
            <w:r w:rsidR="00B767EE" w:rsidRPr="00B767EE">
              <w:rPr>
                <w:b/>
                <w:sz w:val="20"/>
                <w:szCs w:val="20"/>
              </w:rPr>
              <w:t>its</w:t>
            </w:r>
            <w:proofErr w:type="spellEnd"/>
            <w:r w:rsidR="00B767EE" w:rsidRPr="00B767EE">
              <w:rPr>
                <w:b/>
                <w:sz w:val="20"/>
                <w:szCs w:val="20"/>
              </w:rPr>
              <w:t xml:space="preserve"> </w:t>
            </w:r>
            <w:proofErr w:type="spellStart"/>
            <w:r w:rsidR="00B767EE" w:rsidRPr="00B767EE">
              <w:rPr>
                <w:b/>
                <w:sz w:val="20"/>
                <w:szCs w:val="20"/>
              </w:rPr>
              <w:t>objectives</w:t>
            </w:r>
            <w:proofErr w:type="spellEnd"/>
            <w:r w:rsidR="00B767EE" w:rsidRPr="00B767EE">
              <w:rPr>
                <w:b/>
                <w:sz w:val="20"/>
                <w:szCs w:val="20"/>
              </w:rPr>
              <w:t>.</w:t>
            </w:r>
          </w:p>
        </w:tc>
      </w:tr>
      <w:tr w:rsidR="00562464" w:rsidRPr="003F1E14" w14:paraId="4CBB1516"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101F8A51" w14:textId="77777777" w:rsidR="00B767EE" w:rsidRPr="00B767EE" w:rsidRDefault="00B767EE" w:rsidP="00B767EE">
            <w:pPr>
              <w:tabs>
                <w:tab w:val="left" w:pos="176"/>
              </w:tabs>
              <w:ind w:left="564"/>
              <w:rPr>
                <w:sz w:val="20"/>
                <w:szCs w:val="20"/>
              </w:rPr>
            </w:pPr>
          </w:p>
          <w:p w14:paraId="17DA24C7" w14:textId="1A71859D" w:rsidR="00B767EE" w:rsidRPr="00B767EE" w:rsidRDefault="00B767EE" w:rsidP="00B767EE">
            <w:pPr>
              <w:numPr>
                <w:ilvl w:val="0"/>
                <w:numId w:val="26"/>
              </w:numPr>
              <w:tabs>
                <w:tab w:val="left" w:pos="176"/>
              </w:tabs>
              <w:rPr>
                <w:szCs w:val="24"/>
              </w:rPr>
            </w:pPr>
            <w:r w:rsidRPr="00B767EE">
              <w:rPr>
                <w:b/>
                <w:bCs/>
                <w:szCs w:val="24"/>
              </w:rPr>
              <w:t xml:space="preserve">Digital </w:t>
            </w:r>
            <w:proofErr w:type="spellStart"/>
            <w:r w:rsidRPr="00B767EE">
              <w:rPr>
                <w:b/>
                <w:bCs/>
                <w:szCs w:val="24"/>
              </w:rPr>
              <w:t>promotion</w:t>
            </w:r>
            <w:proofErr w:type="spellEnd"/>
          </w:p>
          <w:p w14:paraId="26C1B4F8" w14:textId="77777777" w:rsidR="00B767EE" w:rsidRPr="00B767EE" w:rsidRDefault="00B767EE" w:rsidP="00B767EE">
            <w:pPr>
              <w:numPr>
                <w:ilvl w:val="0"/>
                <w:numId w:val="27"/>
              </w:numPr>
              <w:tabs>
                <w:tab w:val="left" w:pos="176"/>
              </w:tabs>
              <w:rPr>
                <w:szCs w:val="24"/>
              </w:rPr>
            </w:pPr>
            <w:proofErr w:type="spellStart"/>
            <w:r w:rsidRPr="00B767EE">
              <w:rPr>
                <w:szCs w:val="24"/>
              </w:rPr>
              <w:t>Development</w:t>
            </w:r>
            <w:proofErr w:type="spellEnd"/>
            <w:r w:rsidRPr="00B767EE">
              <w:rPr>
                <w:szCs w:val="24"/>
              </w:rPr>
              <w:t xml:space="preserve"> of an interactive website </w:t>
            </w:r>
            <w:proofErr w:type="spellStart"/>
            <w:r w:rsidRPr="00B767EE">
              <w:rPr>
                <w:szCs w:val="24"/>
              </w:rPr>
              <w:t>showcasing</w:t>
            </w:r>
            <w:proofErr w:type="spellEnd"/>
            <w:r w:rsidRPr="00B767EE">
              <w:rPr>
                <w:szCs w:val="24"/>
              </w:rPr>
              <w:t xml:space="preserve"> </w:t>
            </w:r>
            <w:proofErr w:type="spellStart"/>
            <w:r w:rsidRPr="00B767EE">
              <w:rPr>
                <w:szCs w:val="24"/>
              </w:rPr>
              <w:t>Nava’s</w:t>
            </w:r>
            <w:proofErr w:type="spellEnd"/>
            <w:r w:rsidRPr="00B767EE">
              <w:rPr>
                <w:szCs w:val="24"/>
              </w:rPr>
              <w:t xml:space="preserve"> </w:t>
            </w:r>
            <w:proofErr w:type="spellStart"/>
            <w:r w:rsidRPr="00B767EE">
              <w:rPr>
                <w:szCs w:val="24"/>
              </w:rPr>
              <w:t>technology</w:t>
            </w:r>
            <w:proofErr w:type="spellEnd"/>
            <w:r w:rsidRPr="00B767EE">
              <w:rPr>
                <w:szCs w:val="24"/>
              </w:rPr>
              <w:t xml:space="preserve">, </w:t>
            </w:r>
            <w:proofErr w:type="spellStart"/>
            <w:r w:rsidRPr="00B767EE">
              <w:rPr>
                <w:szCs w:val="24"/>
              </w:rPr>
              <w:t>including</w:t>
            </w:r>
            <w:proofErr w:type="spellEnd"/>
            <w:r w:rsidRPr="00B767EE">
              <w:rPr>
                <w:szCs w:val="24"/>
              </w:rPr>
              <w:t xml:space="preserve"> 3D </w:t>
            </w:r>
            <w:proofErr w:type="spellStart"/>
            <w:r w:rsidRPr="00B767EE">
              <w:rPr>
                <w:szCs w:val="24"/>
              </w:rPr>
              <w:t>simulations</w:t>
            </w:r>
            <w:proofErr w:type="spellEnd"/>
            <w:r w:rsidRPr="00B767EE">
              <w:rPr>
                <w:szCs w:val="24"/>
              </w:rPr>
              <w:t xml:space="preserve">, </w:t>
            </w:r>
            <w:proofErr w:type="spellStart"/>
            <w:r w:rsidRPr="00B767EE">
              <w:rPr>
                <w:szCs w:val="24"/>
              </w:rPr>
              <w:t>mission</w:t>
            </w:r>
            <w:proofErr w:type="spellEnd"/>
            <w:r w:rsidRPr="00B767EE">
              <w:rPr>
                <w:szCs w:val="24"/>
              </w:rPr>
              <w:t xml:space="preserve"> </w:t>
            </w:r>
            <w:proofErr w:type="spellStart"/>
            <w:r w:rsidRPr="00B767EE">
              <w:rPr>
                <w:szCs w:val="24"/>
              </w:rPr>
              <w:t>animations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technical</w:t>
            </w:r>
            <w:proofErr w:type="spellEnd"/>
            <w:r w:rsidRPr="00B767EE">
              <w:rPr>
                <w:szCs w:val="24"/>
              </w:rPr>
              <w:t xml:space="preserve"> </w:t>
            </w:r>
            <w:proofErr w:type="spellStart"/>
            <w:r w:rsidRPr="00B767EE">
              <w:rPr>
                <w:szCs w:val="24"/>
              </w:rPr>
              <w:t>documentation</w:t>
            </w:r>
            <w:proofErr w:type="spellEnd"/>
            <w:r w:rsidRPr="00B767EE">
              <w:rPr>
                <w:szCs w:val="24"/>
              </w:rPr>
              <w:t xml:space="preserve"> on </w:t>
            </w:r>
            <w:proofErr w:type="spellStart"/>
            <w:r w:rsidRPr="00B767EE">
              <w:rPr>
                <w:szCs w:val="24"/>
              </w:rPr>
              <w:t>the</w:t>
            </w:r>
            <w:proofErr w:type="spellEnd"/>
            <w:r w:rsidRPr="00B767EE">
              <w:rPr>
                <w:szCs w:val="24"/>
              </w:rPr>
              <w:t xml:space="preserve"> </w:t>
            </w:r>
            <w:proofErr w:type="spellStart"/>
            <w:r w:rsidRPr="00B767EE">
              <w:rPr>
                <w:szCs w:val="24"/>
              </w:rPr>
              <w:t>satellite</w:t>
            </w:r>
            <w:proofErr w:type="spellEnd"/>
            <w:r w:rsidRPr="00B767EE">
              <w:rPr>
                <w:szCs w:val="24"/>
              </w:rPr>
              <w:t xml:space="preserve"> </w:t>
            </w:r>
            <w:proofErr w:type="spellStart"/>
            <w:r w:rsidRPr="00B767EE">
              <w:rPr>
                <w:szCs w:val="24"/>
              </w:rPr>
              <w:t>servicing</w:t>
            </w:r>
            <w:proofErr w:type="spellEnd"/>
            <w:r w:rsidRPr="00B767EE">
              <w:rPr>
                <w:szCs w:val="24"/>
              </w:rPr>
              <w:t xml:space="preserve"> module </w:t>
            </w:r>
            <w:proofErr w:type="spellStart"/>
            <w:r w:rsidRPr="00B767EE">
              <w:rPr>
                <w:szCs w:val="24"/>
              </w:rPr>
              <w:t>and</w:t>
            </w:r>
            <w:proofErr w:type="spellEnd"/>
            <w:r w:rsidRPr="00B767EE">
              <w:rPr>
                <w:szCs w:val="24"/>
              </w:rPr>
              <w:t xml:space="preserve"> </w:t>
            </w:r>
            <w:proofErr w:type="spellStart"/>
            <w:r w:rsidRPr="00B767EE">
              <w:rPr>
                <w:szCs w:val="24"/>
              </w:rPr>
              <w:t>microgravity</w:t>
            </w:r>
            <w:proofErr w:type="spellEnd"/>
            <w:r w:rsidRPr="00B767EE">
              <w:rPr>
                <w:szCs w:val="24"/>
              </w:rPr>
              <w:t xml:space="preserve"> </w:t>
            </w:r>
            <w:proofErr w:type="spellStart"/>
            <w:r w:rsidRPr="00B767EE">
              <w:rPr>
                <w:szCs w:val="24"/>
              </w:rPr>
              <w:t>protein</w:t>
            </w:r>
            <w:proofErr w:type="spellEnd"/>
            <w:r w:rsidRPr="00B767EE">
              <w:rPr>
                <w:szCs w:val="24"/>
              </w:rPr>
              <w:t xml:space="preserve"> </w:t>
            </w:r>
            <w:proofErr w:type="spellStart"/>
            <w:r w:rsidRPr="00B767EE">
              <w:rPr>
                <w:szCs w:val="24"/>
              </w:rPr>
              <w:t>crystal</w:t>
            </w:r>
            <w:proofErr w:type="spellEnd"/>
            <w:r w:rsidRPr="00B767EE">
              <w:rPr>
                <w:szCs w:val="24"/>
              </w:rPr>
              <w:t xml:space="preserve"> </w:t>
            </w:r>
            <w:proofErr w:type="spellStart"/>
            <w:r w:rsidRPr="00B767EE">
              <w:rPr>
                <w:szCs w:val="24"/>
              </w:rPr>
              <w:t>chamber</w:t>
            </w:r>
            <w:proofErr w:type="spellEnd"/>
            <w:r w:rsidRPr="00B767EE">
              <w:rPr>
                <w:szCs w:val="24"/>
              </w:rPr>
              <w:t>.</w:t>
            </w:r>
          </w:p>
          <w:p w14:paraId="70485D4A" w14:textId="77777777" w:rsidR="00B767EE" w:rsidRPr="00B767EE" w:rsidRDefault="00B767EE" w:rsidP="00B767EE">
            <w:pPr>
              <w:numPr>
                <w:ilvl w:val="0"/>
                <w:numId w:val="27"/>
              </w:numPr>
              <w:tabs>
                <w:tab w:val="left" w:pos="176"/>
              </w:tabs>
              <w:rPr>
                <w:szCs w:val="24"/>
              </w:rPr>
            </w:pPr>
            <w:proofErr w:type="spellStart"/>
            <w:r w:rsidRPr="00B767EE">
              <w:rPr>
                <w:szCs w:val="24"/>
              </w:rPr>
              <w:t>Use</w:t>
            </w:r>
            <w:proofErr w:type="spellEnd"/>
            <w:r w:rsidRPr="00B767EE">
              <w:rPr>
                <w:szCs w:val="24"/>
              </w:rPr>
              <w:t xml:space="preserve"> of </w:t>
            </w:r>
            <w:proofErr w:type="spellStart"/>
            <w:r w:rsidRPr="00B767EE">
              <w:rPr>
                <w:szCs w:val="24"/>
              </w:rPr>
              <w:t>professional</w:t>
            </w:r>
            <w:proofErr w:type="spellEnd"/>
            <w:r w:rsidRPr="00B767EE">
              <w:rPr>
                <w:szCs w:val="24"/>
              </w:rPr>
              <w:t xml:space="preserve"> social media </w:t>
            </w:r>
            <w:proofErr w:type="spellStart"/>
            <w:r w:rsidRPr="00B767EE">
              <w:rPr>
                <w:szCs w:val="24"/>
              </w:rPr>
              <w:t>platforms</w:t>
            </w:r>
            <w:proofErr w:type="spellEnd"/>
            <w:r w:rsidRPr="00B767EE">
              <w:rPr>
                <w:szCs w:val="24"/>
              </w:rPr>
              <w:t xml:space="preserve"> </w:t>
            </w:r>
            <w:proofErr w:type="spellStart"/>
            <w:r w:rsidRPr="00B767EE">
              <w:rPr>
                <w:szCs w:val="24"/>
              </w:rPr>
              <w:t>such</w:t>
            </w:r>
            <w:proofErr w:type="spellEnd"/>
            <w:r w:rsidRPr="00B767EE">
              <w:rPr>
                <w:szCs w:val="24"/>
              </w:rPr>
              <w:t xml:space="preserve"> as </w:t>
            </w:r>
            <w:proofErr w:type="spellStart"/>
            <w:r w:rsidRPr="00B767EE">
              <w:rPr>
                <w:szCs w:val="24"/>
              </w:rPr>
              <w:t>LinkedIn</w:t>
            </w:r>
            <w:proofErr w:type="spellEnd"/>
            <w:r w:rsidRPr="00B767EE">
              <w:rPr>
                <w:szCs w:val="24"/>
              </w:rPr>
              <w:t xml:space="preserve">, </w:t>
            </w:r>
            <w:proofErr w:type="spellStart"/>
            <w:r w:rsidRPr="00B767EE">
              <w:rPr>
                <w:szCs w:val="24"/>
              </w:rPr>
              <w:t>YouTube</w:t>
            </w:r>
            <w:proofErr w:type="spellEnd"/>
            <w:r w:rsidRPr="00B767EE">
              <w:rPr>
                <w:szCs w:val="24"/>
              </w:rPr>
              <w:t xml:space="preserve">, </w:t>
            </w:r>
            <w:proofErr w:type="spellStart"/>
            <w:r w:rsidRPr="00B767EE">
              <w:rPr>
                <w:szCs w:val="24"/>
              </w:rPr>
              <w:t>and</w:t>
            </w:r>
            <w:proofErr w:type="spellEnd"/>
            <w:r w:rsidRPr="00B767EE">
              <w:rPr>
                <w:szCs w:val="24"/>
              </w:rPr>
              <w:t xml:space="preserve"> X (</w:t>
            </w:r>
            <w:proofErr w:type="spellStart"/>
            <w:r w:rsidRPr="00B767EE">
              <w:rPr>
                <w:szCs w:val="24"/>
              </w:rPr>
              <w:t>formerly</w:t>
            </w:r>
            <w:proofErr w:type="spellEnd"/>
            <w:r w:rsidRPr="00B767EE">
              <w:rPr>
                <w:szCs w:val="24"/>
              </w:rPr>
              <w:t xml:space="preserve"> </w:t>
            </w:r>
            <w:proofErr w:type="spellStart"/>
            <w:r w:rsidRPr="00B767EE">
              <w:rPr>
                <w:szCs w:val="24"/>
              </w:rPr>
              <w:t>Twitter</w:t>
            </w:r>
            <w:proofErr w:type="spellEnd"/>
            <w:r w:rsidRPr="00B767EE">
              <w:rPr>
                <w:szCs w:val="24"/>
              </w:rPr>
              <w:t xml:space="preserve">) </w:t>
            </w:r>
            <w:proofErr w:type="spellStart"/>
            <w:r w:rsidRPr="00B767EE">
              <w:rPr>
                <w:szCs w:val="24"/>
              </w:rPr>
              <w:t>to</w:t>
            </w:r>
            <w:proofErr w:type="spellEnd"/>
            <w:r w:rsidRPr="00B767EE">
              <w:rPr>
                <w:szCs w:val="24"/>
              </w:rPr>
              <w:t xml:space="preserve"> </w:t>
            </w:r>
            <w:proofErr w:type="spellStart"/>
            <w:r w:rsidRPr="00B767EE">
              <w:rPr>
                <w:szCs w:val="24"/>
              </w:rPr>
              <w:t>share</w:t>
            </w:r>
            <w:proofErr w:type="spellEnd"/>
            <w:r w:rsidRPr="00B767EE">
              <w:rPr>
                <w:szCs w:val="24"/>
              </w:rPr>
              <w:t xml:space="preserve"> </w:t>
            </w:r>
            <w:proofErr w:type="spellStart"/>
            <w:r w:rsidRPr="00B767EE">
              <w:rPr>
                <w:szCs w:val="24"/>
              </w:rPr>
              <w:t>updates</w:t>
            </w:r>
            <w:proofErr w:type="spellEnd"/>
            <w:r w:rsidRPr="00B767EE">
              <w:rPr>
                <w:szCs w:val="24"/>
              </w:rPr>
              <w:t xml:space="preserve"> on </w:t>
            </w:r>
            <w:proofErr w:type="spellStart"/>
            <w:r w:rsidRPr="00B767EE">
              <w:rPr>
                <w:szCs w:val="24"/>
              </w:rPr>
              <w:t>technological</w:t>
            </w:r>
            <w:proofErr w:type="spellEnd"/>
            <w:r w:rsidRPr="00B767EE">
              <w:rPr>
                <w:szCs w:val="24"/>
              </w:rPr>
              <w:t xml:space="preserve"> </w:t>
            </w:r>
            <w:proofErr w:type="spellStart"/>
            <w:r w:rsidRPr="00B767EE">
              <w:rPr>
                <w:szCs w:val="24"/>
              </w:rPr>
              <w:t>progress</w:t>
            </w:r>
            <w:proofErr w:type="spellEnd"/>
            <w:r w:rsidRPr="00B767EE">
              <w:rPr>
                <w:szCs w:val="24"/>
              </w:rPr>
              <w:t xml:space="preserve">, </w:t>
            </w:r>
            <w:proofErr w:type="spellStart"/>
            <w:r w:rsidRPr="00B767EE">
              <w:rPr>
                <w:szCs w:val="24"/>
              </w:rPr>
              <w:t>partnerships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mission</w:t>
            </w:r>
            <w:proofErr w:type="spellEnd"/>
            <w:r w:rsidRPr="00B767EE">
              <w:rPr>
                <w:szCs w:val="24"/>
              </w:rPr>
              <w:t xml:space="preserve"> </w:t>
            </w:r>
            <w:proofErr w:type="spellStart"/>
            <w:r w:rsidRPr="00B767EE">
              <w:rPr>
                <w:szCs w:val="24"/>
              </w:rPr>
              <w:t>milestones</w:t>
            </w:r>
            <w:proofErr w:type="spellEnd"/>
            <w:r w:rsidRPr="00B767EE">
              <w:rPr>
                <w:szCs w:val="24"/>
              </w:rPr>
              <w:t>.</w:t>
            </w:r>
          </w:p>
          <w:p w14:paraId="232FDFDD" w14:textId="77777777" w:rsidR="00B767EE" w:rsidRPr="00B767EE" w:rsidRDefault="00B767EE" w:rsidP="00B767EE">
            <w:pPr>
              <w:numPr>
                <w:ilvl w:val="0"/>
                <w:numId w:val="27"/>
              </w:numPr>
              <w:tabs>
                <w:tab w:val="left" w:pos="176"/>
              </w:tabs>
              <w:rPr>
                <w:szCs w:val="24"/>
              </w:rPr>
            </w:pPr>
            <w:proofErr w:type="spellStart"/>
            <w:r w:rsidRPr="00B767EE">
              <w:rPr>
                <w:szCs w:val="24"/>
              </w:rPr>
              <w:t>Creation</w:t>
            </w:r>
            <w:proofErr w:type="spellEnd"/>
            <w:r w:rsidRPr="00B767EE">
              <w:rPr>
                <w:szCs w:val="24"/>
              </w:rPr>
              <w:t xml:space="preserve"> of </w:t>
            </w:r>
            <w:proofErr w:type="spellStart"/>
            <w:r w:rsidRPr="00B767EE">
              <w:rPr>
                <w:szCs w:val="24"/>
              </w:rPr>
              <w:t>short</w:t>
            </w:r>
            <w:proofErr w:type="spellEnd"/>
            <w:r w:rsidRPr="00B767EE">
              <w:rPr>
                <w:szCs w:val="24"/>
              </w:rPr>
              <w:t xml:space="preserve"> </w:t>
            </w:r>
            <w:proofErr w:type="spellStart"/>
            <w:r w:rsidRPr="00B767EE">
              <w:rPr>
                <w:szCs w:val="24"/>
              </w:rPr>
              <w:t>educational</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promotional</w:t>
            </w:r>
            <w:proofErr w:type="spellEnd"/>
            <w:r w:rsidRPr="00B767EE">
              <w:rPr>
                <w:szCs w:val="24"/>
              </w:rPr>
              <w:t xml:space="preserve"> </w:t>
            </w:r>
            <w:proofErr w:type="spellStart"/>
            <w:r w:rsidRPr="00B767EE">
              <w:rPr>
                <w:szCs w:val="24"/>
              </w:rPr>
              <w:t>videos</w:t>
            </w:r>
            <w:proofErr w:type="spellEnd"/>
            <w:r w:rsidRPr="00B767EE">
              <w:rPr>
                <w:szCs w:val="24"/>
              </w:rPr>
              <w:t xml:space="preserve"> </w:t>
            </w:r>
            <w:proofErr w:type="spellStart"/>
            <w:r w:rsidRPr="00B767EE">
              <w:rPr>
                <w:szCs w:val="24"/>
              </w:rPr>
              <w:t>explaining</w:t>
            </w:r>
            <w:proofErr w:type="spellEnd"/>
            <w:r w:rsidRPr="00B767EE">
              <w:rPr>
                <w:szCs w:val="24"/>
              </w:rPr>
              <w:t xml:space="preserve"> </w:t>
            </w:r>
            <w:proofErr w:type="spellStart"/>
            <w:r w:rsidRPr="00B767EE">
              <w:rPr>
                <w:szCs w:val="24"/>
              </w:rPr>
              <w:t>the</w:t>
            </w:r>
            <w:proofErr w:type="spellEnd"/>
            <w:r w:rsidRPr="00B767EE">
              <w:rPr>
                <w:szCs w:val="24"/>
              </w:rPr>
              <w:t xml:space="preserve"> </w:t>
            </w:r>
            <w:proofErr w:type="spellStart"/>
            <w:r w:rsidRPr="00B767EE">
              <w:rPr>
                <w:szCs w:val="24"/>
              </w:rPr>
              <w:t>benefits</w:t>
            </w:r>
            <w:proofErr w:type="spellEnd"/>
            <w:r w:rsidRPr="00B767EE">
              <w:rPr>
                <w:szCs w:val="24"/>
              </w:rPr>
              <w:t xml:space="preserve"> of </w:t>
            </w:r>
            <w:proofErr w:type="spellStart"/>
            <w:r w:rsidRPr="00B767EE">
              <w:rPr>
                <w:szCs w:val="24"/>
              </w:rPr>
              <w:t>automated</w:t>
            </w:r>
            <w:proofErr w:type="spellEnd"/>
            <w:r w:rsidRPr="00B767EE">
              <w:rPr>
                <w:szCs w:val="24"/>
              </w:rPr>
              <w:t xml:space="preserve"> orbital </w:t>
            </w:r>
            <w:proofErr w:type="spellStart"/>
            <w:r w:rsidRPr="00B767EE">
              <w:rPr>
                <w:szCs w:val="24"/>
              </w:rPr>
              <w:t>servicing</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the</w:t>
            </w:r>
            <w:proofErr w:type="spellEnd"/>
            <w:r w:rsidRPr="00B767EE">
              <w:rPr>
                <w:szCs w:val="24"/>
              </w:rPr>
              <w:t xml:space="preserve"> impact of </w:t>
            </w:r>
            <w:proofErr w:type="spellStart"/>
            <w:r w:rsidRPr="00B767EE">
              <w:rPr>
                <w:szCs w:val="24"/>
              </w:rPr>
              <w:t>microgravity</w:t>
            </w:r>
            <w:proofErr w:type="spellEnd"/>
            <w:r w:rsidRPr="00B767EE">
              <w:rPr>
                <w:szCs w:val="24"/>
              </w:rPr>
              <w:t xml:space="preserve"> </w:t>
            </w:r>
            <w:proofErr w:type="spellStart"/>
            <w:r w:rsidRPr="00B767EE">
              <w:rPr>
                <w:szCs w:val="24"/>
              </w:rPr>
              <w:t>research</w:t>
            </w:r>
            <w:proofErr w:type="spellEnd"/>
            <w:r w:rsidRPr="00B767EE">
              <w:rPr>
                <w:szCs w:val="24"/>
              </w:rPr>
              <w:t xml:space="preserve"> on drug </w:t>
            </w:r>
            <w:proofErr w:type="spellStart"/>
            <w:r w:rsidRPr="00B767EE">
              <w:rPr>
                <w:szCs w:val="24"/>
              </w:rPr>
              <w:t>discovery</w:t>
            </w:r>
            <w:proofErr w:type="spellEnd"/>
            <w:r w:rsidRPr="00B767EE">
              <w:rPr>
                <w:szCs w:val="24"/>
              </w:rPr>
              <w:t>.</w:t>
            </w:r>
          </w:p>
          <w:p w14:paraId="7EABDE0C" w14:textId="77777777" w:rsidR="00B767EE" w:rsidRPr="00B767EE" w:rsidRDefault="00B767EE" w:rsidP="00B767EE">
            <w:pPr>
              <w:numPr>
                <w:ilvl w:val="0"/>
                <w:numId w:val="27"/>
              </w:numPr>
              <w:tabs>
                <w:tab w:val="left" w:pos="176"/>
              </w:tabs>
              <w:rPr>
                <w:szCs w:val="24"/>
              </w:rPr>
            </w:pPr>
            <w:proofErr w:type="spellStart"/>
            <w:r w:rsidRPr="00B767EE">
              <w:rPr>
                <w:szCs w:val="24"/>
              </w:rPr>
              <w:t>Implementation</w:t>
            </w:r>
            <w:proofErr w:type="spellEnd"/>
            <w:r w:rsidRPr="00B767EE">
              <w:rPr>
                <w:szCs w:val="24"/>
              </w:rPr>
              <w:t xml:space="preserve"> of a </w:t>
            </w:r>
            <w:proofErr w:type="spellStart"/>
            <w:r w:rsidRPr="00B767EE">
              <w:rPr>
                <w:szCs w:val="24"/>
              </w:rPr>
              <w:t>targeted</w:t>
            </w:r>
            <w:proofErr w:type="spellEnd"/>
            <w:r w:rsidRPr="00B767EE">
              <w:rPr>
                <w:szCs w:val="24"/>
              </w:rPr>
              <w:t xml:space="preserve"> SEO </w:t>
            </w:r>
            <w:proofErr w:type="spellStart"/>
            <w:r w:rsidRPr="00B767EE">
              <w:rPr>
                <w:szCs w:val="24"/>
              </w:rPr>
              <w:t>and</w:t>
            </w:r>
            <w:proofErr w:type="spellEnd"/>
            <w:r w:rsidRPr="00B767EE">
              <w:rPr>
                <w:szCs w:val="24"/>
              </w:rPr>
              <w:t xml:space="preserve"> PR </w:t>
            </w:r>
            <w:proofErr w:type="spellStart"/>
            <w:r w:rsidRPr="00B767EE">
              <w:rPr>
                <w:szCs w:val="24"/>
              </w:rPr>
              <w:t>strategy</w:t>
            </w:r>
            <w:proofErr w:type="spellEnd"/>
            <w:r w:rsidRPr="00B767EE">
              <w:rPr>
                <w:szCs w:val="24"/>
              </w:rPr>
              <w:t xml:space="preserve"> </w:t>
            </w:r>
            <w:proofErr w:type="spellStart"/>
            <w:r w:rsidRPr="00B767EE">
              <w:rPr>
                <w:szCs w:val="24"/>
              </w:rPr>
              <w:t>through</w:t>
            </w:r>
            <w:proofErr w:type="spellEnd"/>
            <w:r w:rsidRPr="00B767EE">
              <w:rPr>
                <w:szCs w:val="24"/>
              </w:rPr>
              <w:t xml:space="preserve"> </w:t>
            </w:r>
            <w:proofErr w:type="spellStart"/>
            <w:r w:rsidRPr="00B767EE">
              <w:rPr>
                <w:szCs w:val="24"/>
              </w:rPr>
              <w:t>collaborations</w:t>
            </w:r>
            <w:proofErr w:type="spellEnd"/>
            <w:r w:rsidRPr="00B767EE">
              <w:rPr>
                <w:szCs w:val="24"/>
              </w:rPr>
              <w:t xml:space="preserve"> </w:t>
            </w:r>
            <w:proofErr w:type="spellStart"/>
            <w:r w:rsidRPr="00B767EE">
              <w:rPr>
                <w:szCs w:val="24"/>
              </w:rPr>
              <w:t>with</w:t>
            </w:r>
            <w:proofErr w:type="spellEnd"/>
            <w:r w:rsidRPr="00B767EE">
              <w:rPr>
                <w:szCs w:val="24"/>
              </w:rPr>
              <w:t xml:space="preserve"> </w:t>
            </w:r>
            <w:proofErr w:type="spellStart"/>
            <w:r w:rsidRPr="00B767EE">
              <w:rPr>
                <w:szCs w:val="24"/>
              </w:rPr>
              <w:t>specialized</w:t>
            </w:r>
            <w:proofErr w:type="spellEnd"/>
            <w:r w:rsidRPr="00B767EE">
              <w:rPr>
                <w:szCs w:val="24"/>
              </w:rPr>
              <w:t xml:space="preserve"> </w:t>
            </w:r>
            <w:proofErr w:type="spellStart"/>
            <w:r w:rsidRPr="00B767EE">
              <w:rPr>
                <w:szCs w:val="24"/>
              </w:rPr>
              <w:t>companies</w:t>
            </w:r>
            <w:proofErr w:type="spellEnd"/>
            <w:r w:rsidRPr="00B767EE">
              <w:rPr>
                <w:szCs w:val="24"/>
              </w:rPr>
              <w:t xml:space="preserve"> </w:t>
            </w:r>
            <w:proofErr w:type="spellStart"/>
            <w:r w:rsidRPr="00B767EE">
              <w:rPr>
                <w:szCs w:val="24"/>
              </w:rPr>
              <w:t>to</w:t>
            </w:r>
            <w:proofErr w:type="spellEnd"/>
            <w:r w:rsidRPr="00B767EE">
              <w:rPr>
                <w:szCs w:val="24"/>
              </w:rPr>
              <w:t xml:space="preserve"> </w:t>
            </w:r>
            <w:proofErr w:type="spellStart"/>
            <w:r w:rsidRPr="00B767EE">
              <w:rPr>
                <w:szCs w:val="24"/>
              </w:rPr>
              <w:t>reach</w:t>
            </w:r>
            <w:proofErr w:type="spellEnd"/>
            <w:r w:rsidRPr="00B767EE">
              <w:rPr>
                <w:szCs w:val="24"/>
              </w:rPr>
              <w:t xml:space="preserve"> </w:t>
            </w:r>
            <w:proofErr w:type="spellStart"/>
            <w:r w:rsidRPr="00B767EE">
              <w:rPr>
                <w:szCs w:val="24"/>
              </w:rPr>
              <w:t>key</w:t>
            </w:r>
            <w:proofErr w:type="spellEnd"/>
            <w:r w:rsidRPr="00B767EE">
              <w:rPr>
                <w:szCs w:val="24"/>
              </w:rPr>
              <w:t xml:space="preserve"> </w:t>
            </w:r>
            <w:proofErr w:type="spellStart"/>
            <w:r w:rsidRPr="00B767EE">
              <w:rPr>
                <w:szCs w:val="24"/>
              </w:rPr>
              <w:t>audiences</w:t>
            </w:r>
            <w:proofErr w:type="spellEnd"/>
            <w:r w:rsidRPr="00B767EE">
              <w:rPr>
                <w:szCs w:val="24"/>
              </w:rPr>
              <w:t xml:space="preserve"> in </w:t>
            </w:r>
            <w:proofErr w:type="spellStart"/>
            <w:r w:rsidRPr="00B767EE">
              <w:rPr>
                <w:szCs w:val="24"/>
              </w:rPr>
              <w:t>aerospace</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biotechnology</w:t>
            </w:r>
            <w:proofErr w:type="spellEnd"/>
            <w:r w:rsidRPr="00B767EE">
              <w:rPr>
                <w:szCs w:val="24"/>
              </w:rPr>
              <w:t>.</w:t>
            </w:r>
          </w:p>
          <w:p w14:paraId="29EBA975" w14:textId="62BEDFF2" w:rsidR="0004584A" w:rsidRPr="003F1E14" w:rsidRDefault="0004584A" w:rsidP="0004584A">
            <w:pPr>
              <w:tabs>
                <w:tab w:val="left" w:pos="176"/>
              </w:tabs>
              <w:rPr>
                <w:sz w:val="20"/>
                <w:szCs w:val="20"/>
              </w:rPr>
            </w:pPr>
          </w:p>
          <w:p w14:paraId="0C36765E" w14:textId="58ED95A7" w:rsidR="00562464" w:rsidRPr="003F1E14" w:rsidRDefault="00562464" w:rsidP="00444F03">
            <w:pPr>
              <w:tabs>
                <w:tab w:val="left" w:pos="176"/>
              </w:tabs>
              <w:rPr>
                <w:sz w:val="20"/>
                <w:szCs w:val="20"/>
              </w:rPr>
            </w:pPr>
          </w:p>
          <w:p w14:paraId="2067B6FD" w14:textId="77777777" w:rsidR="00562464" w:rsidRPr="003F1E14" w:rsidRDefault="00562464" w:rsidP="00444F03">
            <w:pPr>
              <w:tabs>
                <w:tab w:val="left" w:pos="176"/>
              </w:tabs>
              <w:rPr>
                <w:sz w:val="20"/>
                <w:szCs w:val="20"/>
              </w:rPr>
            </w:pPr>
          </w:p>
          <w:p w14:paraId="45E3BC49" w14:textId="77777777" w:rsidR="00562464" w:rsidRPr="003F1E14" w:rsidRDefault="00562464" w:rsidP="00444F03">
            <w:pPr>
              <w:tabs>
                <w:tab w:val="left" w:pos="176"/>
              </w:tabs>
              <w:rPr>
                <w:sz w:val="20"/>
                <w:szCs w:val="20"/>
              </w:rPr>
            </w:pPr>
          </w:p>
        </w:tc>
      </w:tr>
      <w:tr w:rsidR="00562464" w:rsidRPr="003F1E14" w14:paraId="6DAE349A"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535D4FB7" w14:textId="08CCBBAC" w:rsidR="007B0AD9" w:rsidRPr="003F1E14" w:rsidRDefault="0004584A" w:rsidP="007B0AD9">
            <w:pPr>
              <w:tabs>
                <w:tab w:val="left" w:pos="176"/>
              </w:tabs>
              <w:rPr>
                <w:sz w:val="20"/>
                <w:szCs w:val="20"/>
              </w:rPr>
            </w:pPr>
            <w:r w:rsidRPr="003F1E14">
              <w:rPr>
                <w:sz w:val="20"/>
                <w:szCs w:val="20"/>
              </w:rPr>
              <w:t xml:space="preserve"> </w:t>
            </w:r>
          </w:p>
          <w:p w14:paraId="0620A09C" w14:textId="77777777" w:rsidR="00B767EE" w:rsidRPr="00B767EE" w:rsidRDefault="00B767EE" w:rsidP="00B767EE">
            <w:pPr>
              <w:numPr>
                <w:ilvl w:val="0"/>
                <w:numId w:val="26"/>
              </w:numPr>
              <w:tabs>
                <w:tab w:val="left" w:pos="176"/>
              </w:tabs>
              <w:rPr>
                <w:szCs w:val="24"/>
              </w:rPr>
            </w:pPr>
            <w:proofErr w:type="spellStart"/>
            <w:r w:rsidRPr="00B767EE">
              <w:rPr>
                <w:b/>
                <w:bCs/>
                <w:szCs w:val="24"/>
              </w:rPr>
              <w:t>Participation</w:t>
            </w:r>
            <w:proofErr w:type="spellEnd"/>
            <w:r w:rsidRPr="00B767EE">
              <w:rPr>
                <w:b/>
                <w:bCs/>
                <w:szCs w:val="24"/>
              </w:rPr>
              <w:t xml:space="preserve"> in </w:t>
            </w:r>
            <w:proofErr w:type="spellStart"/>
            <w:r w:rsidRPr="00B767EE">
              <w:rPr>
                <w:b/>
                <w:bCs/>
                <w:szCs w:val="24"/>
              </w:rPr>
              <w:t>Events</w:t>
            </w:r>
            <w:proofErr w:type="spellEnd"/>
          </w:p>
          <w:p w14:paraId="2CBE32F3" w14:textId="77777777" w:rsidR="00B767EE" w:rsidRPr="00B767EE" w:rsidRDefault="00B767EE" w:rsidP="00B767EE">
            <w:pPr>
              <w:numPr>
                <w:ilvl w:val="0"/>
                <w:numId w:val="28"/>
              </w:numPr>
              <w:tabs>
                <w:tab w:val="left" w:pos="176"/>
              </w:tabs>
              <w:rPr>
                <w:szCs w:val="24"/>
              </w:rPr>
            </w:pPr>
            <w:r w:rsidRPr="00B767EE">
              <w:rPr>
                <w:szCs w:val="24"/>
              </w:rPr>
              <w:t xml:space="preserve"> </w:t>
            </w:r>
            <w:proofErr w:type="spellStart"/>
            <w:r w:rsidRPr="00B767EE">
              <w:rPr>
                <w:szCs w:val="24"/>
              </w:rPr>
              <w:t>Attendance</w:t>
            </w:r>
            <w:proofErr w:type="spellEnd"/>
            <w:r w:rsidRPr="00B767EE">
              <w:rPr>
                <w:szCs w:val="24"/>
              </w:rPr>
              <w:t xml:space="preserve"> at major </w:t>
            </w:r>
            <w:proofErr w:type="spellStart"/>
            <w:r w:rsidRPr="00B767EE">
              <w:rPr>
                <w:szCs w:val="24"/>
              </w:rPr>
              <w:t>aerospace</w:t>
            </w:r>
            <w:proofErr w:type="spellEnd"/>
            <w:r w:rsidRPr="00B767EE">
              <w:rPr>
                <w:szCs w:val="24"/>
              </w:rPr>
              <w:t xml:space="preserve">, </w:t>
            </w:r>
            <w:proofErr w:type="spellStart"/>
            <w:r w:rsidRPr="00B767EE">
              <w:rPr>
                <w:szCs w:val="24"/>
              </w:rPr>
              <w:t>technology</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biotechnology</w:t>
            </w:r>
            <w:proofErr w:type="spellEnd"/>
            <w:r w:rsidRPr="00B767EE">
              <w:rPr>
                <w:szCs w:val="24"/>
              </w:rPr>
              <w:t xml:space="preserve"> </w:t>
            </w:r>
            <w:proofErr w:type="spellStart"/>
            <w:r w:rsidRPr="00B767EE">
              <w:rPr>
                <w:szCs w:val="24"/>
              </w:rPr>
              <w:t>conferences</w:t>
            </w:r>
            <w:proofErr w:type="spellEnd"/>
            <w:r w:rsidRPr="00B767EE">
              <w:rPr>
                <w:szCs w:val="24"/>
              </w:rPr>
              <w:t xml:space="preserve"> </w:t>
            </w:r>
            <w:proofErr w:type="spellStart"/>
            <w:r w:rsidRPr="00B767EE">
              <w:rPr>
                <w:szCs w:val="24"/>
              </w:rPr>
              <w:t>such</w:t>
            </w:r>
            <w:proofErr w:type="spellEnd"/>
            <w:r w:rsidRPr="00B767EE">
              <w:rPr>
                <w:szCs w:val="24"/>
              </w:rPr>
              <w:t xml:space="preserve"> as </w:t>
            </w:r>
            <w:proofErr w:type="spellStart"/>
            <w:r w:rsidRPr="00B767EE">
              <w:rPr>
                <w:szCs w:val="24"/>
              </w:rPr>
              <w:t>the</w:t>
            </w:r>
            <w:proofErr w:type="spellEnd"/>
            <w:r w:rsidRPr="00B767EE">
              <w:rPr>
                <w:szCs w:val="24"/>
              </w:rPr>
              <w:t xml:space="preserve"> International </w:t>
            </w:r>
            <w:proofErr w:type="spellStart"/>
            <w:r w:rsidRPr="00B767EE">
              <w:rPr>
                <w:szCs w:val="24"/>
              </w:rPr>
              <w:t>Astronautical</w:t>
            </w:r>
            <w:proofErr w:type="spellEnd"/>
            <w:r w:rsidRPr="00B767EE">
              <w:rPr>
                <w:szCs w:val="24"/>
              </w:rPr>
              <w:t xml:space="preserve"> </w:t>
            </w:r>
            <w:proofErr w:type="spellStart"/>
            <w:r w:rsidRPr="00B767EE">
              <w:rPr>
                <w:szCs w:val="24"/>
              </w:rPr>
              <w:t>Congress</w:t>
            </w:r>
            <w:proofErr w:type="spellEnd"/>
            <w:r w:rsidRPr="00B767EE">
              <w:rPr>
                <w:szCs w:val="24"/>
              </w:rPr>
              <w:t xml:space="preserve"> (IAC), </w:t>
            </w:r>
            <w:proofErr w:type="spellStart"/>
            <w:r w:rsidRPr="00B767EE">
              <w:rPr>
                <w:szCs w:val="24"/>
              </w:rPr>
              <w:t>Space</w:t>
            </w:r>
            <w:proofErr w:type="spellEnd"/>
            <w:r w:rsidRPr="00B767EE">
              <w:rPr>
                <w:szCs w:val="24"/>
              </w:rPr>
              <w:t xml:space="preserve"> </w:t>
            </w:r>
            <w:proofErr w:type="spellStart"/>
            <w:r w:rsidRPr="00B767EE">
              <w:rPr>
                <w:szCs w:val="24"/>
              </w:rPr>
              <w:t>Tech</w:t>
            </w:r>
            <w:proofErr w:type="spellEnd"/>
            <w:r w:rsidRPr="00B767EE">
              <w:rPr>
                <w:szCs w:val="24"/>
              </w:rPr>
              <w:t xml:space="preserve"> Expo, </w:t>
            </w:r>
            <w:proofErr w:type="spellStart"/>
            <w:r w:rsidRPr="00B767EE">
              <w:rPr>
                <w:szCs w:val="24"/>
              </w:rPr>
              <w:t>and</w:t>
            </w:r>
            <w:proofErr w:type="spellEnd"/>
            <w:r w:rsidRPr="00B767EE">
              <w:rPr>
                <w:szCs w:val="24"/>
              </w:rPr>
              <w:t xml:space="preserve"> BIO International </w:t>
            </w:r>
            <w:proofErr w:type="spellStart"/>
            <w:r w:rsidRPr="00B767EE">
              <w:rPr>
                <w:szCs w:val="24"/>
              </w:rPr>
              <w:t>Convention</w:t>
            </w:r>
            <w:proofErr w:type="spellEnd"/>
            <w:r w:rsidRPr="00B767EE">
              <w:rPr>
                <w:szCs w:val="24"/>
              </w:rPr>
              <w:t xml:space="preserve">, </w:t>
            </w:r>
            <w:proofErr w:type="spellStart"/>
            <w:r w:rsidRPr="00B767EE">
              <w:rPr>
                <w:szCs w:val="24"/>
              </w:rPr>
              <w:t>where</w:t>
            </w:r>
            <w:proofErr w:type="spellEnd"/>
            <w:r w:rsidRPr="00B767EE">
              <w:rPr>
                <w:szCs w:val="24"/>
              </w:rPr>
              <w:t xml:space="preserve"> Nava </w:t>
            </w:r>
            <w:proofErr w:type="spellStart"/>
            <w:r w:rsidRPr="00B767EE">
              <w:rPr>
                <w:szCs w:val="24"/>
              </w:rPr>
              <w:t>can</w:t>
            </w:r>
            <w:proofErr w:type="spellEnd"/>
            <w:r w:rsidRPr="00B767EE">
              <w:rPr>
                <w:szCs w:val="24"/>
              </w:rPr>
              <w:t xml:space="preserve"> </w:t>
            </w:r>
            <w:proofErr w:type="spellStart"/>
            <w:r w:rsidRPr="00B767EE">
              <w:rPr>
                <w:szCs w:val="24"/>
              </w:rPr>
              <w:t>showcase</w:t>
            </w:r>
            <w:proofErr w:type="spellEnd"/>
            <w:r w:rsidRPr="00B767EE">
              <w:rPr>
                <w:szCs w:val="24"/>
              </w:rPr>
              <w:t xml:space="preserve"> </w:t>
            </w:r>
            <w:proofErr w:type="spellStart"/>
            <w:r w:rsidRPr="00B767EE">
              <w:rPr>
                <w:szCs w:val="24"/>
              </w:rPr>
              <w:t>its</w:t>
            </w:r>
            <w:proofErr w:type="spellEnd"/>
            <w:r w:rsidRPr="00B767EE">
              <w:rPr>
                <w:szCs w:val="24"/>
              </w:rPr>
              <w:t xml:space="preserve"> </w:t>
            </w:r>
            <w:proofErr w:type="spellStart"/>
            <w:r w:rsidRPr="00B767EE">
              <w:rPr>
                <w:szCs w:val="24"/>
              </w:rPr>
              <w:t>prototypes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mission</w:t>
            </w:r>
            <w:proofErr w:type="spellEnd"/>
            <w:r w:rsidRPr="00B767EE">
              <w:rPr>
                <w:szCs w:val="24"/>
              </w:rPr>
              <w:t xml:space="preserve"> </w:t>
            </w:r>
            <w:proofErr w:type="spellStart"/>
            <w:r w:rsidRPr="00B767EE">
              <w:rPr>
                <w:szCs w:val="24"/>
              </w:rPr>
              <w:t>concepts</w:t>
            </w:r>
            <w:proofErr w:type="spellEnd"/>
            <w:r w:rsidRPr="00B767EE">
              <w:rPr>
                <w:szCs w:val="24"/>
              </w:rPr>
              <w:t>.</w:t>
            </w:r>
          </w:p>
          <w:p w14:paraId="17B5698C" w14:textId="77777777" w:rsidR="00B767EE" w:rsidRPr="00B767EE" w:rsidRDefault="00B767EE" w:rsidP="00B767EE">
            <w:pPr>
              <w:numPr>
                <w:ilvl w:val="0"/>
                <w:numId w:val="28"/>
              </w:numPr>
              <w:tabs>
                <w:tab w:val="left" w:pos="176"/>
              </w:tabs>
              <w:rPr>
                <w:szCs w:val="24"/>
              </w:rPr>
            </w:pPr>
            <w:proofErr w:type="spellStart"/>
            <w:r w:rsidRPr="00B767EE">
              <w:rPr>
                <w:szCs w:val="24"/>
              </w:rPr>
              <w:t>Organization</w:t>
            </w:r>
            <w:proofErr w:type="spellEnd"/>
            <w:r w:rsidRPr="00B767EE">
              <w:rPr>
                <w:szCs w:val="24"/>
              </w:rPr>
              <w:t xml:space="preserve"> of </w:t>
            </w:r>
            <w:proofErr w:type="spellStart"/>
            <w:r w:rsidRPr="00B767EE">
              <w:rPr>
                <w:szCs w:val="24"/>
              </w:rPr>
              <w:t>demonstration</w:t>
            </w:r>
            <w:proofErr w:type="spellEnd"/>
            <w:r w:rsidRPr="00B767EE">
              <w:rPr>
                <w:szCs w:val="24"/>
              </w:rPr>
              <w:t xml:space="preserve"> </w:t>
            </w:r>
            <w:proofErr w:type="spellStart"/>
            <w:r w:rsidRPr="00B767EE">
              <w:rPr>
                <w:szCs w:val="24"/>
              </w:rPr>
              <w:t>booths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networking</w:t>
            </w:r>
            <w:proofErr w:type="spellEnd"/>
            <w:r w:rsidRPr="00B767EE">
              <w:rPr>
                <w:szCs w:val="24"/>
              </w:rPr>
              <w:t xml:space="preserve"> </w:t>
            </w:r>
            <w:proofErr w:type="spellStart"/>
            <w:r w:rsidRPr="00B767EE">
              <w:rPr>
                <w:szCs w:val="24"/>
              </w:rPr>
              <w:t>sessions</w:t>
            </w:r>
            <w:proofErr w:type="spellEnd"/>
            <w:r w:rsidRPr="00B767EE">
              <w:rPr>
                <w:szCs w:val="24"/>
              </w:rPr>
              <w:t xml:space="preserve"> </w:t>
            </w:r>
            <w:proofErr w:type="spellStart"/>
            <w:r w:rsidRPr="00B767EE">
              <w:rPr>
                <w:szCs w:val="24"/>
              </w:rPr>
              <w:t>to</w:t>
            </w:r>
            <w:proofErr w:type="spellEnd"/>
            <w:r w:rsidRPr="00B767EE">
              <w:rPr>
                <w:szCs w:val="24"/>
              </w:rPr>
              <w:t xml:space="preserve"> </w:t>
            </w:r>
            <w:proofErr w:type="spellStart"/>
            <w:r w:rsidRPr="00B767EE">
              <w:rPr>
                <w:szCs w:val="24"/>
              </w:rPr>
              <w:t>engage</w:t>
            </w:r>
            <w:proofErr w:type="spellEnd"/>
            <w:r w:rsidRPr="00B767EE">
              <w:rPr>
                <w:szCs w:val="24"/>
              </w:rPr>
              <w:t xml:space="preserve"> </w:t>
            </w:r>
            <w:proofErr w:type="spellStart"/>
            <w:r w:rsidRPr="00B767EE">
              <w:rPr>
                <w:szCs w:val="24"/>
              </w:rPr>
              <w:t>with</w:t>
            </w:r>
            <w:proofErr w:type="spellEnd"/>
            <w:r w:rsidRPr="00B767EE">
              <w:rPr>
                <w:szCs w:val="24"/>
              </w:rPr>
              <w:t xml:space="preserve"> </w:t>
            </w:r>
            <w:proofErr w:type="spellStart"/>
            <w:r w:rsidRPr="00B767EE">
              <w:rPr>
                <w:szCs w:val="24"/>
              </w:rPr>
              <w:t>potential</w:t>
            </w:r>
            <w:proofErr w:type="spellEnd"/>
            <w:r w:rsidRPr="00B767EE">
              <w:rPr>
                <w:szCs w:val="24"/>
              </w:rPr>
              <w:t xml:space="preserve"> </w:t>
            </w:r>
            <w:proofErr w:type="spellStart"/>
            <w:r w:rsidRPr="00B767EE">
              <w:rPr>
                <w:szCs w:val="24"/>
              </w:rPr>
              <w:t>collaborators</w:t>
            </w:r>
            <w:proofErr w:type="spellEnd"/>
            <w:r w:rsidRPr="00B767EE">
              <w:rPr>
                <w:szCs w:val="24"/>
              </w:rPr>
              <w:t xml:space="preserve">, </w:t>
            </w:r>
            <w:proofErr w:type="spellStart"/>
            <w:r w:rsidRPr="00B767EE">
              <w:rPr>
                <w:szCs w:val="24"/>
              </w:rPr>
              <w:t>investors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clients</w:t>
            </w:r>
            <w:proofErr w:type="spellEnd"/>
            <w:r w:rsidRPr="00B767EE">
              <w:rPr>
                <w:szCs w:val="24"/>
              </w:rPr>
              <w:t>.</w:t>
            </w:r>
          </w:p>
          <w:p w14:paraId="259EEE76" w14:textId="77777777" w:rsidR="00B767EE" w:rsidRPr="00B767EE" w:rsidRDefault="00B767EE" w:rsidP="00B767EE">
            <w:pPr>
              <w:numPr>
                <w:ilvl w:val="0"/>
                <w:numId w:val="28"/>
              </w:numPr>
              <w:tabs>
                <w:tab w:val="left" w:pos="176"/>
              </w:tabs>
              <w:rPr>
                <w:szCs w:val="24"/>
              </w:rPr>
            </w:pPr>
            <w:r w:rsidRPr="00B767EE">
              <w:rPr>
                <w:szCs w:val="24"/>
              </w:rPr>
              <w:t xml:space="preserve">Active </w:t>
            </w:r>
            <w:proofErr w:type="spellStart"/>
            <w:r w:rsidRPr="00B767EE">
              <w:rPr>
                <w:szCs w:val="24"/>
              </w:rPr>
              <w:t>participation</w:t>
            </w:r>
            <w:proofErr w:type="spellEnd"/>
            <w:r w:rsidRPr="00B767EE">
              <w:rPr>
                <w:szCs w:val="24"/>
              </w:rPr>
              <w:t xml:space="preserve"> in </w:t>
            </w:r>
            <w:proofErr w:type="spellStart"/>
            <w:r w:rsidRPr="00B767EE">
              <w:rPr>
                <w:szCs w:val="24"/>
              </w:rPr>
              <w:t>panels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workshops</w:t>
            </w:r>
            <w:proofErr w:type="spellEnd"/>
            <w:r w:rsidRPr="00B767EE">
              <w:rPr>
                <w:szCs w:val="24"/>
              </w:rPr>
              <w:t xml:space="preserve"> </w:t>
            </w:r>
            <w:proofErr w:type="spellStart"/>
            <w:r w:rsidRPr="00B767EE">
              <w:rPr>
                <w:szCs w:val="24"/>
              </w:rPr>
              <w:t>to</w:t>
            </w:r>
            <w:proofErr w:type="spellEnd"/>
            <w:r w:rsidRPr="00B767EE">
              <w:rPr>
                <w:szCs w:val="24"/>
              </w:rPr>
              <w:t xml:space="preserve"> </w:t>
            </w:r>
            <w:proofErr w:type="spellStart"/>
            <w:r w:rsidRPr="00B767EE">
              <w:rPr>
                <w:szCs w:val="24"/>
              </w:rPr>
              <w:t>present</w:t>
            </w:r>
            <w:proofErr w:type="spellEnd"/>
            <w:r w:rsidRPr="00B767EE">
              <w:rPr>
                <w:szCs w:val="24"/>
              </w:rPr>
              <w:t xml:space="preserve"> </w:t>
            </w:r>
            <w:proofErr w:type="spellStart"/>
            <w:r w:rsidRPr="00B767EE">
              <w:rPr>
                <w:szCs w:val="24"/>
              </w:rPr>
              <w:t>Nava’s</w:t>
            </w:r>
            <w:proofErr w:type="spellEnd"/>
            <w:r w:rsidRPr="00B767EE">
              <w:rPr>
                <w:szCs w:val="24"/>
              </w:rPr>
              <w:t xml:space="preserve"> </w:t>
            </w:r>
            <w:proofErr w:type="spellStart"/>
            <w:r w:rsidRPr="00B767EE">
              <w:rPr>
                <w:szCs w:val="24"/>
              </w:rPr>
              <w:t>vision</w:t>
            </w:r>
            <w:proofErr w:type="spellEnd"/>
            <w:r w:rsidRPr="00B767EE">
              <w:rPr>
                <w:szCs w:val="24"/>
              </w:rPr>
              <w:t xml:space="preserve"> for </w:t>
            </w:r>
            <w:proofErr w:type="spellStart"/>
            <w:r w:rsidRPr="00B767EE">
              <w:rPr>
                <w:szCs w:val="24"/>
              </w:rPr>
              <w:t>sustainable</w:t>
            </w:r>
            <w:proofErr w:type="spellEnd"/>
            <w:r w:rsidRPr="00B767EE">
              <w:rPr>
                <w:szCs w:val="24"/>
              </w:rPr>
              <w:t xml:space="preserve"> orbital </w:t>
            </w:r>
            <w:proofErr w:type="spellStart"/>
            <w:r w:rsidRPr="00B767EE">
              <w:rPr>
                <w:szCs w:val="24"/>
              </w:rPr>
              <w:t>operations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microgravity</w:t>
            </w:r>
            <w:proofErr w:type="spellEnd"/>
            <w:r w:rsidRPr="00B767EE">
              <w:rPr>
                <w:szCs w:val="24"/>
              </w:rPr>
              <w:t xml:space="preserve"> </w:t>
            </w:r>
            <w:proofErr w:type="spellStart"/>
            <w:r w:rsidRPr="00B767EE">
              <w:rPr>
                <w:szCs w:val="24"/>
              </w:rPr>
              <w:t>science</w:t>
            </w:r>
            <w:proofErr w:type="spellEnd"/>
            <w:r w:rsidRPr="00B767EE">
              <w:rPr>
                <w:szCs w:val="24"/>
              </w:rPr>
              <w:t>.</w:t>
            </w:r>
          </w:p>
          <w:p w14:paraId="2D6C2E87" w14:textId="77777777" w:rsidR="007B0AD9" w:rsidRPr="003F1E14" w:rsidRDefault="007B0AD9" w:rsidP="00444F03">
            <w:pPr>
              <w:tabs>
                <w:tab w:val="left" w:pos="176"/>
              </w:tabs>
              <w:rPr>
                <w:sz w:val="20"/>
                <w:szCs w:val="20"/>
              </w:rPr>
            </w:pPr>
          </w:p>
          <w:p w14:paraId="364551FA" w14:textId="77777777" w:rsidR="007B0AD9" w:rsidRPr="003F1E14" w:rsidRDefault="007B0AD9" w:rsidP="00444F03">
            <w:pPr>
              <w:tabs>
                <w:tab w:val="left" w:pos="176"/>
              </w:tabs>
              <w:rPr>
                <w:sz w:val="20"/>
                <w:szCs w:val="20"/>
              </w:rPr>
            </w:pPr>
          </w:p>
          <w:p w14:paraId="0AB8C6C5" w14:textId="77777777" w:rsidR="007B0AD9" w:rsidRPr="003F1E14" w:rsidRDefault="007B0AD9" w:rsidP="00444F03">
            <w:pPr>
              <w:tabs>
                <w:tab w:val="left" w:pos="176"/>
              </w:tabs>
              <w:rPr>
                <w:sz w:val="20"/>
                <w:szCs w:val="20"/>
              </w:rPr>
            </w:pPr>
          </w:p>
        </w:tc>
      </w:tr>
      <w:tr w:rsidR="00562464" w:rsidRPr="003F1E14" w14:paraId="7A917BA4"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4F24EB42" w14:textId="77777777" w:rsidR="00562464" w:rsidRPr="003F1E14" w:rsidRDefault="00562464" w:rsidP="00444F03">
            <w:pPr>
              <w:tabs>
                <w:tab w:val="left" w:pos="176"/>
              </w:tabs>
              <w:rPr>
                <w:sz w:val="20"/>
                <w:szCs w:val="20"/>
              </w:rPr>
            </w:pPr>
          </w:p>
          <w:p w14:paraId="1BF5DAA2" w14:textId="77777777" w:rsidR="00B767EE" w:rsidRPr="00B767EE" w:rsidRDefault="00B767EE" w:rsidP="00B767EE">
            <w:pPr>
              <w:numPr>
                <w:ilvl w:val="0"/>
                <w:numId w:val="26"/>
              </w:numPr>
              <w:tabs>
                <w:tab w:val="left" w:pos="176"/>
              </w:tabs>
              <w:rPr>
                <w:szCs w:val="24"/>
              </w:rPr>
            </w:pPr>
            <w:proofErr w:type="spellStart"/>
            <w:r w:rsidRPr="00B767EE">
              <w:rPr>
                <w:b/>
                <w:bCs/>
                <w:szCs w:val="24"/>
              </w:rPr>
              <w:t>Institutional</w:t>
            </w:r>
            <w:proofErr w:type="spellEnd"/>
            <w:r w:rsidRPr="00B767EE">
              <w:rPr>
                <w:b/>
                <w:bCs/>
                <w:szCs w:val="24"/>
              </w:rPr>
              <w:t xml:space="preserve"> </w:t>
            </w:r>
            <w:proofErr w:type="spellStart"/>
            <w:r w:rsidRPr="00B767EE">
              <w:rPr>
                <w:b/>
                <w:bCs/>
                <w:szCs w:val="24"/>
              </w:rPr>
              <w:t>and</w:t>
            </w:r>
            <w:proofErr w:type="spellEnd"/>
            <w:r w:rsidRPr="00B767EE">
              <w:rPr>
                <w:b/>
                <w:bCs/>
                <w:szCs w:val="24"/>
              </w:rPr>
              <w:t xml:space="preserve"> B2B </w:t>
            </w:r>
            <w:proofErr w:type="spellStart"/>
            <w:r w:rsidRPr="00B767EE">
              <w:rPr>
                <w:b/>
                <w:bCs/>
                <w:szCs w:val="24"/>
              </w:rPr>
              <w:t>Collaborations</w:t>
            </w:r>
            <w:proofErr w:type="spellEnd"/>
          </w:p>
          <w:p w14:paraId="41D14667" w14:textId="77777777" w:rsidR="00B767EE" w:rsidRPr="00B767EE" w:rsidRDefault="00B767EE" w:rsidP="00B767EE">
            <w:pPr>
              <w:numPr>
                <w:ilvl w:val="0"/>
                <w:numId w:val="29"/>
              </w:numPr>
              <w:tabs>
                <w:tab w:val="left" w:pos="176"/>
              </w:tabs>
              <w:rPr>
                <w:szCs w:val="24"/>
              </w:rPr>
            </w:pPr>
            <w:proofErr w:type="spellStart"/>
            <w:r w:rsidRPr="00B767EE">
              <w:rPr>
                <w:szCs w:val="24"/>
              </w:rPr>
              <w:t>Development</w:t>
            </w:r>
            <w:proofErr w:type="spellEnd"/>
            <w:r w:rsidRPr="00B767EE">
              <w:rPr>
                <w:szCs w:val="24"/>
              </w:rPr>
              <w:t xml:space="preserve"> of </w:t>
            </w:r>
            <w:proofErr w:type="spellStart"/>
            <w:r w:rsidRPr="00B767EE">
              <w:rPr>
                <w:szCs w:val="24"/>
              </w:rPr>
              <w:t>partnerships</w:t>
            </w:r>
            <w:proofErr w:type="spellEnd"/>
            <w:r w:rsidRPr="00B767EE">
              <w:rPr>
                <w:szCs w:val="24"/>
              </w:rPr>
              <w:t xml:space="preserve"> </w:t>
            </w:r>
            <w:proofErr w:type="spellStart"/>
            <w:r w:rsidRPr="00B767EE">
              <w:rPr>
                <w:szCs w:val="24"/>
              </w:rPr>
              <w:t>with</w:t>
            </w:r>
            <w:proofErr w:type="spellEnd"/>
            <w:r w:rsidRPr="00B767EE">
              <w:rPr>
                <w:szCs w:val="24"/>
              </w:rPr>
              <w:t xml:space="preserve"> </w:t>
            </w:r>
            <w:proofErr w:type="spellStart"/>
            <w:r w:rsidRPr="00B767EE">
              <w:rPr>
                <w:szCs w:val="24"/>
              </w:rPr>
              <w:t>space</w:t>
            </w:r>
            <w:proofErr w:type="spellEnd"/>
            <w:r w:rsidRPr="00B767EE">
              <w:rPr>
                <w:szCs w:val="24"/>
              </w:rPr>
              <w:t xml:space="preserve"> </w:t>
            </w:r>
            <w:proofErr w:type="spellStart"/>
            <w:r w:rsidRPr="00B767EE">
              <w:rPr>
                <w:szCs w:val="24"/>
              </w:rPr>
              <w:t>agencies</w:t>
            </w:r>
            <w:proofErr w:type="spellEnd"/>
            <w:r w:rsidRPr="00B767EE">
              <w:rPr>
                <w:szCs w:val="24"/>
              </w:rPr>
              <w:t xml:space="preserve"> (NASA, ESA, JAXA), </w:t>
            </w:r>
            <w:proofErr w:type="spellStart"/>
            <w:r w:rsidRPr="00B767EE">
              <w:rPr>
                <w:szCs w:val="24"/>
              </w:rPr>
              <w:t>biotechnology</w:t>
            </w:r>
            <w:proofErr w:type="spellEnd"/>
            <w:r w:rsidRPr="00B767EE">
              <w:rPr>
                <w:szCs w:val="24"/>
              </w:rPr>
              <w:t xml:space="preserve"> </w:t>
            </w:r>
            <w:proofErr w:type="spellStart"/>
            <w:r w:rsidRPr="00B767EE">
              <w:rPr>
                <w:szCs w:val="24"/>
              </w:rPr>
              <w:t>firms</w:t>
            </w:r>
            <w:proofErr w:type="spellEnd"/>
            <w:r w:rsidRPr="00B767EE">
              <w:rPr>
                <w:szCs w:val="24"/>
              </w:rPr>
              <w:t xml:space="preserve"> (Pfizer, </w:t>
            </w:r>
            <w:proofErr w:type="spellStart"/>
            <w:r w:rsidRPr="00B767EE">
              <w:rPr>
                <w:szCs w:val="24"/>
              </w:rPr>
              <w:t>Novartis</w:t>
            </w:r>
            <w:proofErr w:type="spellEnd"/>
            <w:r w:rsidRPr="00B767EE">
              <w:rPr>
                <w:szCs w:val="24"/>
              </w:rPr>
              <w:t xml:space="preserve">, Roche), </w:t>
            </w:r>
            <w:proofErr w:type="spellStart"/>
            <w:r w:rsidRPr="00B767EE">
              <w:rPr>
                <w:szCs w:val="24"/>
              </w:rPr>
              <w:t>and</w:t>
            </w:r>
            <w:proofErr w:type="spellEnd"/>
            <w:r w:rsidRPr="00B767EE">
              <w:rPr>
                <w:szCs w:val="24"/>
              </w:rPr>
              <w:t xml:space="preserve"> private </w:t>
            </w:r>
            <w:proofErr w:type="spellStart"/>
            <w:r w:rsidRPr="00B767EE">
              <w:rPr>
                <w:szCs w:val="24"/>
              </w:rPr>
              <w:t>satellite</w:t>
            </w:r>
            <w:proofErr w:type="spellEnd"/>
            <w:r w:rsidRPr="00B767EE">
              <w:rPr>
                <w:szCs w:val="24"/>
              </w:rPr>
              <w:t xml:space="preserve"> </w:t>
            </w:r>
            <w:proofErr w:type="spellStart"/>
            <w:r w:rsidRPr="00B767EE">
              <w:rPr>
                <w:szCs w:val="24"/>
              </w:rPr>
              <w:t>operators</w:t>
            </w:r>
            <w:proofErr w:type="spellEnd"/>
            <w:r w:rsidRPr="00B767EE">
              <w:rPr>
                <w:szCs w:val="24"/>
              </w:rPr>
              <w:t xml:space="preserve"> (</w:t>
            </w:r>
            <w:proofErr w:type="spellStart"/>
            <w:r w:rsidRPr="00B767EE">
              <w:rPr>
                <w:szCs w:val="24"/>
              </w:rPr>
              <w:t>SpaceX</w:t>
            </w:r>
            <w:proofErr w:type="spellEnd"/>
            <w:r w:rsidRPr="00B767EE">
              <w:rPr>
                <w:szCs w:val="24"/>
              </w:rPr>
              <w:t xml:space="preserve">, Planet </w:t>
            </w:r>
            <w:proofErr w:type="spellStart"/>
            <w:r w:rsidRPr="00B767EE">
              <w:rPr>
                <w:szCs w:val="24"/>
              </w:rPr>
              <w:t>Labs</w:t>
            </w:r>
            <w:proofErr w:type="spellEnd"/>
            <w:r w:rsidRPr="00B767EE">
              <w:rPr>
                <w:szCs w:val="24"/>
              </w:rPr>
              <w:t xml:space="preserve">, </w:t>
            </w:r>
            <w:proofErr w:type="spellStart"/>
            <w:r w:rsidRPr="00B767EE">
              <w:rPr>
                <w:szCs w:val="24"/>
              </w:rPr>
              <w:t>OneWeb</w:t>
            </w:r>
            <w:proofErr w:type="spellEnd"/>
            <w:r w:rsidRPr="00B767EE">
              <w:rPr>
                <w:szCs w:val="24"/>
              </w:rPr>
              <w:t xml:space="preserve">) for pilot </w:t>
            </w:r>
            <w:proofErr w:type="spellStart"/>
            <w:r w:rsidRPr="00B767EE">
              <w:rPr>
                <w:szCs w:val="24"/>
              </w:rPr>
              <w:t>missions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technology</w:t>
            </w:r>
            <w:proofErr w:type="spellEnd"/>
            <w:r w:rsidRPr="00B767EE">
              <w:rPr>
                <w:szCs w:val="24"/>
              </w:rPr>
              <w:t xml:space="preserve"> </w:t>
            </w:r>
            <w:proofErr w:type="spellStart"/>
            <w:r w:rsidRPr="00B767EE">
              <w:rPr>
                <w:szCs w:val="24"/>
              </w:rPr>
              <w:t>validation</w:t>
            </w:r>
            <w:proofErr w:type="spellEnd"/>
            <w:r w:rsidRPr="00B767EE">
              <w:rPr>
                <w:szCs w:val="24"/>
              </w:rPr>
              <w:t>.</w:t>
            </w:r>
          </w:p>
          <w:p w14:paraId="1486B72F" w14:textId="77777777" w:rsidR="00B767EE" w:rsidRPr="00B767EE" w:rsidRDefault="00B767EE" w:rsidP="00B767EE">
            <w:pPr>
              <w:numPr>
                <w:ilvl w:val="0"/>
                <w:numId w:val="29"/>
              </w:numPr>
              <w:tabs>
                <w:tab w:val="left" w:pos="176"/>
              </w:tabs>
              <w:rPr>
                <w:szCs w:val="24"/>
              </w:rPr>
            </w:pPr>
            <w:proofErr w:type="spellStart"/>
            <w:r w:rsidRPr="00B767EE">
              <w:rPr>
                <w:szCs w:val="24"/>
              </w:rPr>
              <w:t>Proposal</w:t>
            </w:r>
            <w:proofErr w:type="spellEnd"/>
            <w:r w:rsidRPr="00B767EE">
              <w:rPr>
                <w:szCs w:val="24"/>
              </w:rPr>
              <w:t xml:space="preserve"> of </w:t>
            </w:r>
            <w:proofErr w:type="spellStart"/>
            <w:r w:rsidRPr="00B767EE">
              <w:rPr>
                <w:szCs w:val="24"/>
              </w:rPr>
              <w:t>joint</w:t>
            </w:r>
            <w:proofErr w:type="spellEnd"/>
            <w:r w:rsidRPr="00B767EE">
              <w:rPr>
                <w:szCs w:val="24"/>
              </w:rPr>
              <w:t xml:space="preserve"> </w:t>
            </w:r>
            <w:proofErr w:type="spellStart"/>
            <w:r w:rsidRPr="00B767EE">
              <w:rPr>
                <w:szCs w:val="24"/>
              </w:rPr>
              <w:t>research</w:t>
            </w:r>
            <w:proofErr w:type="spellEnd"/>
            <w:r w:rsidRPr="00B767EE">
              <w:rPr>
                <w:szCs w:val="24"/>
              </w:rPr>
              <w:t xml:space="preserve"> </w:t>
            </w:r>
            <w:proofErr w:type="spellStart"/>
            <w:r w:rsidRPr="00B767EE">
              <w:rPr>
                <w:szCs w:val="24"/>
              </w:rPr>
              <w:t>programs</w:t>
            </w:r>
            <w:proofErr w:type="spellEnd"/>
            <w:r w:rsidRPr="00B767EE">
              <w:rPr>
                <w:szCs w:val="24"/>
              </w:rPr>
              <w:t xml:space="preserve"> </w:t>
            </w:r>
            <w:proofErr w:type="spellStart"/>
            <w:r w:rsidRPr="00B767EE">
              <w:rPr>
                <w:szCs w:val="24"/>
              </w:rPr>
              <w:t>with</w:t>
            </w:r>
            <w:proofErr w:type="spellEnd"/>
            <w:r w:rsidRPr="00B767EE">
              <w:rPr>
                <w:szCs w:val="24"/>
              </w:rPr>
              <w:t xml:space="preserve"> </w:t>
            </w:r>
            <w:proofErr w:type="spellStart"/>
            <w:r w:rsidRPr="00B767EE">
              <w:rPr>
                <w:szCs w:val="24"/>
              </w:rPr>
              <w:t>universities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research</w:t>
            </w:r>
            <w:proofErr w:type="spellEnd"/>
            <w:r w:rsidRPr="00B767EE">
              <w:rPr>
                <w:szCs w:val="24"/>
              </w:rPr>
              <w:t xml:space="preserve"> </w:t>
            </w:r>
            <w:proofErr w:type="spellStart"/>
            <w:r w:rsidRPr="00B767EE">
              <w:rPr>
                <w:szCs w:val="24"/>
              </w:rPr>
              <w:t>institutes</w:t>
            </w:r>
            <w:proofErr w:type="spellEnd"/>
            <w:r w:rsidRPr="00B767EE">
              <w:rPr>
                <w:szCs w:val="24"/>
              </w:rPr>
              <w:t xml:space="preserve"> </w:t>
            </w:r>
            <w:proofErr w:type="spellStart"/>
            <w:r w:rsidRPr="00B767EE">
              <w:rPr>
                <w:szCs w:val="24"/>
              </w:rPr>
              <w:t>to</w:t>
            </w:r>
            <w:proofErr w:type="spellEnd"/>
            <w:r w:rsidRPr="00B767EE">
              <w:rPr>
                <w:szCs w:val="24"/>
              </w:rPr>
              <w:t xml:space="preserve"> test </w:t>
            </w:r>
            <w:proofErr w:type="spellStart"/>
            <w:r w:rsidRPr="00B767EE">
              <w:rPr>
                <w:szCs w:val="24"/>
              </w:rPr>
              <w:t>and</w:t>
            </w:r>
            <w:proofErr w:type="spellEnd"/>
            <w:r w:rsidRPr="00B767EE">
              <w:rPr>
                <w:szCs w:val="24"/>
              </w:rPr>
              <w:t xml:space="preserve"> </w:t>
            </w:r>
            <w:proofErr w:type="spellStart"/>
            <w:r w:rsidRPr="00B767EE">
              <w:rPr>
                <w:szCs w:val="24"/>
              </w:rPr>
              <w:t>refine</w:t>
            </w:r>
            <w:proofErr w:type="spellEnd"/>
            <w:r w:rsidRPr="00B767EE">
              <w:rPr>
                <w:szCs w:val="24"/>
              </w:rPr>
              <w:t xml:space="preserve"> </w:t>
            </w:r>
            <w:proofErr w:type="spellStart"/>
            <w:r w:rsidRPr="00B767EE">
              <w:rPr>
                <w:szCs w:val="24"/>
              </w:rPr>
              <w:t>the</w:t>
            </w:r>
            <w:proofErr w:type="spellEnd"/>
            <w:r w:rsidRPr="00B767EE">
              <w:rPr>
                <w:szCs w:val="24"/>
              </w:rPr>
              <w:t xml:space="preserve"> </w:t>
            </w:r>
            <w:proofErr w:type="spellStart"/>
            <w:r w:rsidRPr="00B767EE">
              <w:rPr>
                <w:szCs w:val="24"/>
              </w:rPr>
              <w:t>protein</w:t>
            </w:r>
            <w:proofErr w:type="spellEnd"/>
            <w:r w:rsidRPr="00B767EE">
              <w:rPr>
                <w:szCs w:val="24"/>
              </w:rPr>
              <w:t xml:space="preserve"> </w:t>
            </w:r>
            <w:proofErr w:type="spellStart"/>
            <w:r w:rsidRPr="00B767EE">
              <w:rPr>
                <w:szCs w:val="24"/>
              </w:rPr>
              <w:t>crystallization</w:t>
            </w:r>
            <w:proofErr w:type="spellEnd"/>
            <w:r w:rsidRPr="00B767EE">
              <w:rPr>
                <w:szCs w:val="24"/>
              </w:rPr>
              <w:t xml:space="preserve"> </w:t>
            </w:r>
            <w:proofErr w:type="spellStart"/>
            <w:r w:rsidRPr="00B767EE">
              <w:rPr>
                <w:szCs w:val="24"/>
              </w:rPr>
              <w:t>system</w:t>
            </w:r>
            <w:proofErr w:type="spellEnd"/>
            <w:r w:rsidRPr="00B767EE">
              <w:rPr>
                <w:szCs w:val="24"/>
              </w:rPr>
              <w:t>.</w:t>
            </w:r>
          </w:p>
          <w:p w14:paraId="0F2E50C8" w14:textId="77777777" w:rsidR="00B767EE" w:rsidRPr="00B767EE" w:rsidRDefault="00B767EE" w:rsidP="00B767EE">
            <w:pPr>
              <w:numPr>
                <w:ilvl w:val="0"/>
                <w:numId w:val="29"/>
              </w:numPr>
              <w:tabs>
                <w:tab w:val="left" w:pos="176"/>
              </w:tabs>
              <w:rPr>
                <w:szCs w:val="24"/>
              </w:rPr>
            </w:pPr>
            <w:r w:rsidRPr="00B767EE">
              <w:rPr>
                <w:szCs w:val="24"/>
              </w:rPr>
              <w:t xml:space="preserve">Establishment of </w:t>
            </w:r>
            <w:proofErr w:type="spellStart"/>
            <w:r w:rsidRPr="00B767EE">
              <w:rPr>
                <w:szCs w:val="24"/>
              </w:rPr>
              <w:t>long-term</w:t>
            </w:r>
            <w:proofErr w:type="spellEnd"/>
            <w:r w:rsidRPr="00B767EE">
              <w:rPr>
                <w:szCs w:val="24"/>
              </w:rPr>
              <w:t xml:space="preserve"> service </w:t>
            </w:r>
            <w:proofErr w:type="spellStart"/>
            <w:r w:rsidRPr="00B767EE">
              <w:rPr>
                <w:szCs w:val="24"/>
              </w:rPr>
              <w:t>agreements</w:t>
            </w:r>
            <w:proofErr w:type="spellEnd"/>
            <w:r w:rsidRPr="00B767EE">
              <w:rPr>
                <w:szCs w:val="24"/>
              </w:rPr>
              <w:t xml:space="preserve"> for in-orbit </w:t>
            </w:r>
            <w:proofErr w:type="spellStart"/>
            <w:r w:rsidRPr="00B767EE">
              <w:rPr>
                <w:szCs w:val="24"/>
              </w:rPr>
              <w:t>maintenance</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refueling</w:t>
            </w:r>
            <w:proofErr w:type="spellEnd"/>
            <w:r w:rsidRPr="00B767EE">
              <w:rPr>
                <w:szCs w:val="24"/>
              </w:rPr>
              <w:t xml:space="preserve"> </w:t>
            </w:r>
            <w:proofErr w:type="spellStart"/>
            <w:r w:rsidRPr="00B767EE">
              <w:rPr>
                <w:szCs w:val="24"/>
              </w:rPr>
              <w:t>with</w:t>
            </w:r>
            <w:proofErr w:type="spellEnd"/>
            <w:r w:rsidRPr="00B767EE">
              <w:rPr>
                <w:szCs w:val="24"/>
              </w:rPr>
              <w:t xml:space="preserve"> </w:t>
            </w:r>
            <w:proofErr w:type="spellStart"/>
            <w:r w:rsidRPr="00B767EE">
              <w:rPr>
                <w:szCs w:val="24"/>
              </w:rPr>
              <w:t>satellite</w:t>
            </w:r>
            <w:proofErr w:type="spellEnd"/>
            <w:r w:rsidRPr="00B767EE">
              <w:rPr>
                <w:szCs w:val="24"/>
              </w:rPr>
              <w:t xml:space="preserve"> </w:t>
            </w:r>
            <w:proofErr w:type="spellStart"/>
            <w:r w:rsidRPr="00B767EE">
              <w:rPr>
                <w:szCs w:val="24"/>
              </w:rPr>
              <w:t>operators</w:t>
            </w:r>
            <w:proofErr w:type="spellEnd"/>
            <w:r w:rsidRPr="00B767EE">
              <w:rPr>
                <w:szCs w:val="24"/>
              </w:rPr>
              <w:t xml:space="preserve"> </w:t>
            </w:r>
            <w:proofErr w:type="spellStart"/>
            <w:r w:rsidRPr="00B767EE">
              <w:rPr>
                <w:szCs w:val="24"/>
              </w:rPr>
              <w:t>and</w:t>
            </w:r>
            <w:proofErr w:type="spellEnd"/>
            <w:r w:rsidRPr="00B767EE">
              <w:rPr>
                <w:szCs w:val="24"/>
              </w:rPr>
              <w:t xml:space="preserve"> </w:t>
            </w:r>
            <w:proofErr w:type="spellStart"/>
            <w:r w:rsidRPr="00B767EE">
              <w:rPr>
                <w:szCs w:val="24"/>
              </w:rPr>
              <w:t>government</w:t>
            </w:r>
            <w:proofErr w:type="spellEnd"/>
            <w:r w:rsidRPr="00B767EE">
              <w:rPr>
                <w:szCs w:val="24"/>
              </w:rPr>
              <w:t xml:space="preserve"> </w:t>
            </w:r>
            <w:proofErr w:type="spellStart"/>
            <w:r w:rsidRPr="00B767EE">
              <w:rPr>
                <w:szCs w:val="24"/>
              </w:rPr>
              <w:t>entities</w:t>
            </w:r>
            <w:proofErr w:type="spellEnd"/>
            <w:r w:rsidRPr="00B767EE">
              <w:rPr>
                <w:szCs w:val="24"/>
              </w:rPr>
              <w:t>.</w:t>
            </w:r>
          </w:p>
          <w:p w14:paraId="101D2B64" w14:textId="77777777" w:rsidR="00562464" w:rsidRPr="003F1E14" w:rsidRDefault="00562464" w:rsidP="00444F03">
            <w:pPr>
              <w:tabs>
                <w:tab w:val="left" w:pos="176"/>
              </w:tabs>
              <w:rPr>
                <w:sz w:val="20"/>
                <w:szCs w:val="20"/>
              </w:rPr>
            </w:pPr>
          </w:p>
          <w:p w14:paraId="4A164B5B" w14:textId="77777777" w:rsidR="00562464" w:rsidRPr="003F1E14" w:rsidRDefault="00562464" w:rsidP="00444F03">
            <w:pPr>
              <w:tabs>
                <w:tab w:val="left" w:pos="176"/>
              </w:tabs>
              <w:rPr>
                <w:sz w:val="20"/>
                <w:szCs w:val="20"/>
              </w:rPr>
            </w:pPr>
          </w:p>
          <w:p w14:paraId="5455CC75" w14:textId="77777777" w:rsidR="00562464" w:rsidRPr="003F1E14" w:rsidRDefault="00562464" w:rsidP="00444F03">
            <w:pPr>
              <w:tabs>
                <w:tab w:val="left" w:pos="176"/>
              </w:tabs>
              <w:rPr>
                <w:sz w:val="20"/>
                <w:szCs w:val="20"/>
              </w:rPr>
            </w:pPr>
          </w:p>
        </w:tc>
      </w:tr>
      <w:tr w:rsidR="00562464" w:rsidRPr="003F1E14" w14:paraId="3EE383FD"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7618D40D" w14:textId="248D7F4F" w:rsidR="00562464" w:rsidRPr="003F1E14" w:rsidRDefault="00562464" w:rsidP="00444F03">
            <w:pPr>
              <w:rPr>
                <w:b/>
              </w:rPr>
            </w:pPr>
            <w:r w:rsidRPr="003F1E14">
              <w:br w:type="page"/>
            </w:r>
            <w:r w:rsidRPr="003F1E14">
              <w:br w:type="page"/>
            </w:r>
          </w:p>
          <w:p w14:paraId="318BEBC3" w14:textId="6679C3B9" w:rsidR="00562464" w:rsidRPr="003F1E14" w:rsidRDefault="00562464" w:rsidP="00444F03">
            <w:pPr>
              <w:rPr>
                <w:b/>
                <w:sz w:val="28"/>
                <w:szCs w:val="20"/>
              </w:rPr>
            </w:pPr>
            <w:r w:rsidRPr="003F1E14">
              <w:rPr>
                <w:b/>
                <w:sz w:val="28"/>
              </w:rPr>
              <w:t>6.</w:t>
            </w:r>
            <w:r w:rsidRPr="003F1E14">
              <w:rPr>
                <w:sz w:val="28"/>
              </w:rPr>
              <w:t xml:space="preserve"> </w:t>
            </w:r>
            <w:proofErr w:type="spellStart"/>
            <w:r w:rsidR="00127E76" w:rsidRPr="00127E76">
              <w:rPr>
                <w:b/>
                <w:bCs/>
                <w:sz w:val="28"/>
              </w:rPr>
              <w:t>Operational</w:t>
            </w:r>
            <w:proofErr w:type="spellEnd"/>
            <w:r w:rsidR="00127E76" w:rsidRPr="00127E76">
              <w:rPr>
                <w:b/>
                <w:bCs/>
                <w:sz w:val="28"/>
              </w:rPr>
              <w:t xml:space="preserve"> Plan</w:t>
            </w:r>
          </w:p>
          <w:p w14:paraId="5FE06730" w14:textId="77777777" w:rsidR="00562464" w:rsidRPr="003F1E14" w:rsidRDefault="00562464" w:rsidP="00444F03">
            <w:pPr>
              <w:rPr>
                <w:b/>
                <w:sz w:val="20"/>
                <w:szCs w:val="20"/>
              </w:rPr>
            </w:pPr>
          </w:p>
        </w:tc>
      </w:tr>
      <w:tr w:rsidR="00562464" w:rsidRPr="003F1E14" w14:paraId="1B0D879D"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394B5BCD" w14:textId="70B88B00" w:rsidR="00562464" w:rsidRPr="00105AD7" w:rsidRDefault="00105AD7" w:rsidP="00444F03">
            <w:pPr>
              <w:rPr>
                <w:sz w:val="20"/>
                <w:szCs w:val="20"/>
                <w:lang w:val="en-US"/>
              </w:rPr>
            </w:pPr>
            <w:proofErr w:type="spellStart"/>
            <w:r w:rsidRPr="00105AD7">
              <w:rPr>
                <w:b/>
                <w:sz w:val="20"/>
                <w:szCs w:val="20"/>
                <w:shd w:val="clear" w:color="auto" w:fill="D9D9D9" w:themeFill="background1" w:themeFillShade="D9"/>
              </w:rPr>
              <w:t>Key</w:t>
            </w:r>
            <w:proofErr w:type="spellEnd"/>
            <w:r w:rsidRPr="00105AD7">
              <w:rPr>
                <w:b/>
                <w:sz w:val="20"/>
                <w:szCs w:val="20"/>
                <w:shd w:val="clear" w:color="auto" w:fill="D9D9D9" w:themeFill="background1" w:themeFillShade="D9"/>
              </w:rPr>
              <w:t xml:space="preserve"> </w:t>
            </w:r>
            <w:proofErr w:type="spellStart"/>
            <w:r w:rsidRPr="00105AD7">
              <w:rPr>
                <w:b/>
                <w:sz w:val="20"/>
                <w:szCs w:val="20"/>
                <w:shd w:val="clear" w:color="auto" w:fill="D9D9D9" w:themeFill="background1" w:themeFillShade="D9"/>
              </w:rPr>
              <w:t>Suppliers</w:t>
            </w:r>
            <w:proofErr w:type="spellEnd"/>
            <w:r w:rsidRPr="00105AD7">
              <w:rPr>
                <w:b/>
                <w:sz w:val="20"/>
                <w:szCs w:val="20"/>
                <w:shd w:val="clear" w:color="auto" w:fill="D9D9D9" w:themeFill="background1" w:themeFillShade="D9"/>
              </w:rPr>
              <w:t xml:space="preserve"> </w:t>
            </w:r>
            <w:proofErr w:type="spellStart"/>
            <w:r w:rsidRPr="00105AD7">
              <w:rPr>
                <w:b/>
                <w:sz w:val="20"/>
                <w:szCs w:val="20"/>
                <w:shd w:val="clear" w:color="auto" w:fill="D9D9D9" w:themeFill="background1" w:themeFillShade="D9"/>
              </w:rPr>
              <w:t>and</w:t>
            </w:r>
            <w:proofErr w:type="spellEnd"/>
            <w:r w:rsidRPr="00105AD7">
              <w:rPr>
                <w:b/>
                <w:sz w:val="20"/>
                <w:szCs w:val="20"/>
                <w:shd w:val="clear" w:color="auto" w:fill="D9D9D9" w:themeFill="background1" w:themeFillShade="D9"/>
              </w:rPr>
              <w:t xml:space="preserve"> </w:t>
            </w:r>
            <w:proofErr w:type="spellStart"/>
            <w:r w:rsidRPr="00105AD7">
              <w:rPr>
                <w:b/>
                <w:sz w:val="20"/>
                <w:szCs w:val="20"/>
                <w:shd w:val="clear" w:color="auto" w:fill="D9D9D9" w:themeFill="background1" w:themeFillShade="D9"/>
              </w:rPr>
              <w:t>Partners</w:t>
            </w:r>
            <w:proofErr w:type="spellEnd"/>
            <w:r>
              <w:rPr>
                <w:b/>
                <w:sz w:val="20"/>
                <w:szCs w:val="20"/>
                <w:shd w:val="clear" w:color="auto" w:fill="D9D9D9" w:themeFill="background1" w:themeFillShade="D9"/>
                <w:lang w:val="en-US"/>
              </w:rPr>
              <w:t>:</w:t>
            </w:r>
          </w:p>
        </w:tc>
      </w:tr>
      <w:tr w:rsidR="00562464" w:rsidRPr="003F1E14" w14:paraId="22E16130"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71185817" w14:textId="77777777" w:rsidR="00562464" w:rsidRPr="003F1E14" w:rsidRDefault="00562464" w:rsidP="00444F03">
            <w:pPr>
              <w:rPr>
                <w:b/>
                <w:szCs w:val="20"/>
              </w:rPr>
            </w:pPr>
          </w:p>
          <w:p w14:paraId="4D286CC3" w14:textId="4D690E53" w:rsidR="00562464" w:rsidRPr="003F1E14" w:rsidRDefault="00105AD7" w:rsidP="00444F03">
            <w:pPr>
              <w:rPr>
                <w:b/>
                <w:szCs w:val="20"/>
              </w:rPr>
            </w:pPr>
            <w:proofErr w:type="spellStart"/>
            <w:r>
              <w:rPr>
                <w:b/>
                <w:szCs w:val="20"/>
              </w:rPr>
              <w:t>Supplier</w:t>
            </w:r>
            <w:proofErr w:type="spellEnd"/>
            <w:r w:rsidR="00562464" w:rsidRPr="003F1E14">
              <w:rPr>
                <w:b/>
                <w:szCs w:val="20"/>
              </w:rPr>
              <w:t xml:space="preserve"> 1:</w:t>
            </w:r>
          </w:p>
        </w:tc>
      </w:tr>
      <w:tr w:rsidR="00562464" w:rsidRPr="003F1E14" w14:paraId="22DD58E6" w14:textId="77777777" w:rsidTr="00444F03">
        <w:tc>
          <w:tcPr>
            <w:tcW w:w="4938" w:type="dxa"/>
            <w:tcBorders>
              <w:top w:val="single" w:sz="4" w:space="0" w:color="BFBFBF"/>
              <w:left w:val="single" w:sz="4" w:space="0" w:color="BFBFBF"/>
              <w:bottom w:val="single" w:sz="4" w:space="0" w:color="BFBFBF"/>
              <w:right w:val="single" w:sz="4" w:space="0" w:color="BFBFBF"/>
            </w:tcBorders>
          </w:tcPr>
          <w:p w14:paraId="3B5A3AF1" w14:textId="6EB3C1B1" w:rsidR="00562464" w:rsidRPr="003F1E14" w:rsidRDefault="00105AD7" w:rsidP="00444F03">
            <w:pPr>
              <w:rPr>
                <w:b/>
                <w:sz w:val="20"/>
                <w:szCs w:val="20"/>
              </w:rPr>
            </w:pPr>
            <w:r>
              <w:rPr>
                <w:b/>
                <w:sz w:val="20"/>
                <w:szCs w:val="20"/>
              </w:rPr>
              <w:t>Company</w:t>
            </w:r>
            <w:r w:rsidR="00562464" w:rsidRPr="003F1E14">
              <w:rPr>
                <w:b/>
                <w:sz w:val="20"/>
                <w:szCs w:val="20"/>
              </w:rPr>
              <w:t>:</w:t>
            </w:r>
            <w:r w:rsidR="00A91D21" w:rsidRPr="003F1E14">
              <w:t xml:space="preserve"> </w:t>
            </w:r>
          </w:p>
        </w:tc>
        <w:tc>
          <w:tcPr>
            <w:tcW w:w="5127" w:type="dxa"/>
            <w:tcBorders>
              <w:top w:val="single" w:sz="4" w:space="0" w:color="BFBFBF"/>
              <w:left w:val="single" w:sz="4" w:space="0" w:color="BFBFBF"/>
              <w:bottom w:val="single" w:sz="4" w:space="0" w:color="BFBFBF"/>
              <w:right w:val="single" w:sz="4" w:space="0" w:color="BFBFBF"/>
            </w:tcBorders>
          </w:tcPr>
          <w:p w14:paraId="0F93F47D" w14:textId="3255CB38" w:rsidR="00562464" w:rsidRPr="003F1E14" w:rsidRDefault="00105AD7" w:rsidP="00444F03">
            <w:pPr>
              <w:rPr>
                <w:sz w:val="20"/>
                <w:szCs w:val="20"/>
              </w:rPr>
            </w:pPr>
            <w:proofErr w:type="spellStart"/>
            <w:r w:rsidRPr="00105AD7">
              <w:rPr>
                <w:b/>
                <w:sz w:val="20"/>
                <w:szCs w:val="20"/>
              </w:rPr>
              <w:t>Form</w:t>
            </w:r>
            <w:proofErr w:type="spellEnd"/>
            <w:r w:rsidRPr="00105AD7">
              <w:rPr>
                <w:b/>
                <w:sz w:val="20"/>
                <w:szCs w:val="20"/>
              </w:rPr>
              <w:t xml:space="preserve"> of </w:t>
            </w:r>
            <w:proofErr w:type="spellStart"/>
            <w:r w:rsidRPr="00105AD7">
              <w:rPr>
                <w:b/>
                <w:sz w:val="20"/>
                <w:szCs w:val="20"/>
              </w:rPr>
              <w:t>Collaboration</w:t>
            </w:r>
            <w:proofErr w:type="spellEnd"/>
            <w:r w:rsidRPr="00105AD7">
              <w:rPr>
                <w:b/>
                <w:sz w:val="20"/>
                <w:szCs w:val="20"/>
              </w:rPr>
              <w:t>:</w:t>
            </w:r>
            <w:r w:rsidR="00562464" w:rsidRPr="003F1E14">
              <w:rPr>
                <w:sz w:val="20"/>
                <w:szCs w:val="20"/>
              </w:rPr>
              <w:t xml:space="preserve"> </w:t>
            </w:r>
          </w:p>
          <w:p w14:paraId="3A171715" w14:textId="77777777" w:rsidR="00562464" w:rsidRPr="003F1E14" w:rsidRDefault="00562464" w:rsidP="00444F03">
            <w:pPr>
              <w:rPr>
                <w:b/>
                <w:sz w:val="20"/>
                <w:szCs w:val="20"/>
              </w:rPr>
            </w:pPr>
          </w:p>
        </w:tc>
      </w:tr>
      <w:tr w:rsidR="00562464" w:rsidRPr="003F1E14" w14:paraId="151E884A" w14:textId="77777777" w:rsidTr="00444F03">
        <w:tc>
          <w:tcPr>
            <w:tcW w:w="4938" w:type="dxa"/>
            <w:tcBorders>
              <w:top w:val="single" w:sz="4" w:space="0" w:color="BFBFBF"/>
              <w:left w:val="single" w:sz="4" w:space="0" w:color="BFBFBF"/>
              <w:bottom w:val="single" w:sz="4" w:space="0" w:color="BFBFBF"/>
              <w:right w:val="single" w:sz="4" w:space="0" w:color="BFBFBF"/>
            </w:tcBorders>
          </w:tcPr>
          <w:p w14:paraId="391285AA" w14:textId="77777777" w:rsidR="00800B21" w:rsidRPr="00800B21" w:rsidRDefault="00800B21" w:rsidP="00A91D21">
            <w:pPr>
              <w:rPr>
                <w:b/>
                <w:bCs/>
                <w:sz w:val="20"/>
                <w:szCs w:val="20"/>
              </w:rPr>
            </w:pPr>
            <w:r w:rsidRPr="00800B21">
              <w:rPr>
                <w:b/>
                <w:bCs/>
                <w:sz w:val="20"/>
                <w:szCs w:val="20"/>
              </w:rPr>
              <w:t xml:space="preserve">Airbus Defence </w:t>
            </w:r>
            <w:proofErr w:type="spellStart"/>
            <w:r w:rsidRPr="00800B21">
              <w:rPr>
                <w:b/>
                <w:bCs/>
                <w:sz w:val="20"/>
                <w:szCs w:val="20"/>
              </w:rPr>
              <w:t>and</w:t>
            </w:r>
            <w:proofErr w:type="spellEnd"/>
            <w:r w:rsidRPr="00800B21">
              <w:rPr>
                <w:b/>
                <w:bCs/>
                <w:sz w:val="20"/>
                <w:szCs w:val="20"/>
              </w:rPr>
              <w:t xml:space="preserve"> </w:t>
            </w:r>
            <w:proofErr w:type="spellStart"/>
            <w:r w:rsidRPr="00800B21">
              <w:rPr>
                <w:b/>
                <w:bCs/>
                <w:sz w:val="20"/>
                <w:szCs w:val="20"/>
              </w:rPr>
              <w:t>Space</w:t>
            </w:r>
            <w:proofErr w:type="spellEnd"/>
            <w:r w:rsidRPr="00800B21">
              <w:rPr>
                <w:b/>
                <w:bCs/>
                <w:sz w:val="20"/>
                <w:szCs w:val="20"/>
              </w:rPr>
              <w:t xml:space="preserve"> – European </w:t>
            </w:r>
            <w:proofErr w:type="spellStart"/>
            <w:r w:rsidRPr="00800B21">
              <w:rPr>
                <w:b/>
                <w:bCs/>
                <w:sz w:val="20"/>
                <w:szCs w:val="20"/>
              </w:rPr>
              <w:t>Space</w:t>
            </w:r>
            <w:proofErr w:type="spellEnd"/>
            <w:r w:rsidRPr="00800B21">
              <w:rPr>
                <w:b/>
                <w:bCs/>
                <w:sz w:val="20"/>
                <w:szCs w:val="20"/>
              </w:rPr>
              <w:t xml:space="preserve"> </w:t>
            </w:r>
            <w:proofErr w:type="spellStart"/>
            <w:r w:rsidRPr="00800B21">
              <w:rPr>
                <w:b/>
                <w:bCs/>
                <w:sz w:val="20"/>
                <w:szCs w:val="20"/>
              </w:rPr>
              <w:t>Components</w:t>
            </w:r>
            <w:proofErr w:type="spellEnd"/>
            <w:r w:rsidRPr="00800B21">
              <w:rPr>
                <w:b/>
                <w:bCs/>
                <w:sz w:val="20"/>
                <w:szCs w:val="20"/>
              </w:rPr>
              <w:t xml:space="preserve"> </w:t>
            </w:r>
            <w:proofErr w:type="spellStart"/>
            <w:r w:rsidRPr="00800B21">
              <w:rPr>
                <w:b/>
                <w:bCs/>
                <w:sz w:val="20"/>
                <w:szCs w:val="20"/>
              </w:rPr>
              <w:t>Supplier</w:t>
            </w:r>
            <w:proofErr w:type="spellEnd"/>
          </w:p>
          <w:p w14:paraId="47862226" w14:textId="77777777" w:rsidR="00562464" w:rsidRDefault="00800B21" w:rsidP="00A91D21">
            <w:pPr>
              <w:rPr>
                <w:sz w:val="20"/>
                <w:szCs w:val="20"/>
              </w:rPr>
            </w:pPr>
            <w:hyperlink r:id="rId11" w:history="1">
              <w:r w:rsidRPr="00800B21">
                <w:rPr>
                  <w:rStyle w:val="Hyperlink"/>
                  <w:sz w:val="20"/>
                  <w:szCs w:val="20"/>
                </w:rPr>
                <w:t>https://www.airbus.com/en</w:t>
              </w:r>
            </w:hyperlink>
          </w:p>
          <w:p w14:paraId="663FC7FE" w14:textId="503403D2" w:rsidR="00800B21" w:rsidRPr="003F1E14" w:rsidRDefault="00800B21" w:rsidP="00A91D21">
            <w:pPr>
              <w:rPr>
                <w:sz w:val="20"/>
                <w:szCs w:val="20"/>
              </w:rPr>
            </w:pPr>
          </w:p>
        </w:tc>
        <w:tc>
          <w:tcPr>
            <w:tcW w:w="5127" w:type="dxa"/>
            <w:vMerge w:val="restart"/>
            <w:tcBorders>
              <w:top w:val="single" w:sz="4" w:space="0" w:color="BFBFBF"/>
              <w:left w:val="single" w:sz="4" w:space="0" w:color="BFBFBF"/>
              <w:right w:val="single" w:sz="4" w:space="0" w:color="BFBFBF"/>
            </w:tcBorders>
          </w:tcPr>
          <w:p w14:paraId="37E838EF" w14:textId="464C5A74" w:rsidR="00562464" w:rsidRPr="003F1E14" w:rsidRDefault="00562464" w:rsidP="00617898">
            <w:pPr>
              <w:pStyle w:val="ListParagraph"/>
              <w:widowControl/>
              <w:numPr>
                <w:ilvl w:val="0"/>
                <w:numId w:val="2"/>
              </w:numPr>
              <w:tabs>
                <w:tab w:val="left" w:pos="200"/>
              </w:tabs>
              <w:spacing w:after="160" w:line="259" w:lineRule="auto"/>
              <w:ind w:left="0" w:firstLine="0"/>
              <w:jc w:val="left"/>
              <w:rPr>
                <w:sz w:val="20"/>
                <w:szCs w:val="20"/>
              </w:rPr>
            </w:pPr>
            <w:r w:rsidRPr="003F1E14">
              <w:rPr>
                <w:sz w:val="20"/>
                <w:szCs w:val="20"/>
              </w:rPr>
              <w:t>Contractual;</w:t>
            </w:r>
          </w:p>
          <w:p w14:paraId="62DD049C" w14:textId="77777777" w:rsidR="00562464" w:rsidRPr="003F1E14" w:rsidRDefault="00562464" w:rsidP="00617898">
            <w:pPr>
              <w:pStyle w:val="ListParagraph"/>
              <w:widowControl/>
              <w:numPr>
                <w:ilvl w:val="0"/>
                <w:numId w:val="2"/>
              </w:numPr>
              <w:tabs>
                <w:tab w:val="left" w:pos="200"/>
              </w:tabs>
              <w:spacing w:after="160" w:line="259" w:lineRule="auto"/>
              <w:ind w:left="0" w:firstLine="0"/>
              <w:jc w:val="left"/>
              <w:rPr>
                <w:sz w:val="20"/>
                <w:szCs w:val="20"/>
              </w:rPr>
            </w:pPr>
            <w:r w:rsidRPr="003F1E14">
              <w:rPr>
                <w:sz w:val="20"/>
                <w:szCs w:val="20"/>
              </w:rPr>
              <w:t>Project-</w:t>
            </w:r>
            <w:proofErr w:type="spellStart"/>
            <w:r w:rsidRPr="003F1E14">
              <w:rPr>
                <w:sz w:val="20"/>
                <w:szCs w:val="20"/>
              </w:rPr>
              <w:t>based</w:t>
            </w:r>
            <w:proofErr w:type="spellEnd"/>
            <w:r w:rsidRPr="003F1E14">
              <w:rPr>
                <w:sz w:val="20"/>
                <w:szCs w:val="20"/>
              </w:rPr>
              <w:t>;</w:t>
            </w:r>
          </w:p>
          <w:p w14:paraId="3E4430B2" w14:textId="217118AF" w:rsidR="003D324E" w:rsidRPr="003F1E14" w:rsidRDefault="003D324E" w:rsidP="003D324E">
            <w:pPr>
              <w:rPr>
                <w:b/>
                <w:sz w:val="20"/>
                <w:szCs w:val="20"/>
              </w:rPr>
            </w:pPr>
            <w:r w:rsidRPr="003F1E14">
              <w:rPr>
                <w:b/>
                <w:sz w:val="20"/>
                <w:szCs w:val="20"/>
              </w:rPr>
              <w:t xml:space="preserve">  </w:t>
            </w:r>
            <w:r w:rsidRPr="003F1E14">
              <w:rPr>
                <w:b/>
                <w:bCs/>
                <w:sz w:val="20"/>
                <w:szCs w:val="20"/>
              </w:rPr>
              <w:t>Contractual:</w:t>
            </w:r>
            <w:r w:rsidRPr="003F1E14">
              <w:rPr>
                <w:b/>
                <w:sz w:val="20"/>
                <w:szCs w:val="20"/>
              </w:rPr>
              <w:t xml:space="preserve"> </w:t>
            </w:r>
            <w:r w:rsidR="0008100A" w:rsidRPr="0008100A">
              <w:t xml:space="preserve"> </w:t>
            </w:r>
            <w:r w:rsidR="0008100A" w:rsidRPr="0008100A">
              <w:rPr>
                <w:bCs/>
                <w:sz w:val="20"/>
                <w:szCs w:val="20"/>
              </w:rPr>
              <w:t xml:space="preserve">A </w:t>
            </w:r>
            <w:proofErr w:type="spellStart"/>
            <w:r w:rsidR="0008100A" w:rsidRPr="0008100A">
              <w:rPr>
                <w:bCs/>
                <w:sz w:val="20"/>
                <w:szCs w:val="20"/>
              </w:rPr>
              <w:t>mid-term</w:t>
            </w:r>
            <w:proofErr w:type="spellEnd"/>
            <w:r w:rsidR="0008100A" w:rsidRPr="0008100A">
              <w:rPr>
                <w:bCs/>
                <w:sz w:val="20"/>
                <w:szCs w:val="20"/>
              </w:rPr>
              <w:t xml:space="preserve"> (24–36 </w:t>
            </w:r>
            <w:proofErr w:type="spellStart"/>
            <w:r w:rsidR="0008100A" w:rsidRPr="0008100A">
              <w:rPr>
                <w:bCs/>
                <w:sz w:val="20"/>
                <w:szCs w:val="20"/>
              </w:rPr>
              <w:t>months</w:t>
            </w:r>
            <w:proofErr w:type="spellEnd"/>
            <w:r w:rsidR="0008100A" w:rsidRPr="0008100A">
              <w:rPr>
                <w:bCs/>
                <w:sz w:val="20"/>
                <w:szCs w:val="20"/>
              </w:rPr>
              <w:t xml:space="preserve">) </w:t>
            </w:r>
            <w:proofErr w:type="spellStart"/>
            <w:r w:rsidR="0008100A" w:rsidRPr="0008100A">
              <w:rPr>
                <w:bCs/>
                <w:sz w:val="20"/>
                <w:szCs w:val="20"/>
              </w:rPr>
              <w:t>supply</w:t>
            </w:r>
            <w:proofErr w:type="spellEnd"/>
            <w:r w:rsidR="0008100A" w:rsidRPr="0008100A">
              <w:rPr>
                <w:bCs/>
                <w:sz w:val="20"/>
                <w:szCs w:val="20"/>
              </w:rPr>
              <w:t xml:space="preserve"> contract </w:t>
            </w:r>
            <w:proofErr w:type="spellStart"/>
            <w:r w:rsidR="0008100A" w:rsidRPr="0008100A">
              <w:rPr>
                <w:bCs/>
                <w:sz w:val="20"/>
                <w:szCs w:val="20"/>
              </w:rPr>
              <w:t>will</w:t>
            </w:r>
            <w:proofErr w:type="spellEnd"/>
            <w:r w:rsidR="0008100A" w:rsidRPr="0008100A">
              <w:rPr>
                <w:bCs/>
                <w:sz w:val="20"/>
                <w:szCs w:val="20"/>
              </w:rPr>
              <w:t xml:space="preserve"> </w:t>
            </w:r>
            <w:proofErr w:type="spellStart"/>
            <w:r w:rsidR="0008100A" w:rsidRPr="0008100A">
              <w:rPr>
                <w:bCs/>
                <w:sz w:val="20"/>
                <w:szCs w:val="20"/>
              </w:rPr>
              <w:t>be</w:t>
            </w:r>
            <w:proofErr w:type="spellEnd"/>
            <w:r w:rsidR="0008100A" w:rsidRPr="0008100A">
              <w:rPr>
                <w:bCs/>
                <w:sz w:val="20"/>
                <w:szCs w:val="20"/>
              </w:rPr>
              <w:t xml:space="preserve"> </w:t>
            </w:r>
            <w:proofErr w:type="spellStart"/>
            <w:r w:rsidR="0008100A" w:rsidRPr="0008100A">
              <w:rPr>
                <w:bCs/>
                <w:sz w:val="20"/>
                <w:szCs w:val="20"/>
              </w:rPr>
              <w:t>established</w:t>
            </w:r>
            <w:proofErr w:type="spellEnd"/>
            <w:r w:rsidR="0008100A" w:rsidRPr="0008100A">
              <w:rPr>
                <w:bCs/>
                <w:sz w:val="20"/>
                <w:szCs w:val="20"/>
              </w:rPr>
              <w:t xml:space="preserve"> for </w:t>
            </w:r>
            <w:proofErr w:type="spellStart"/>
            <w:r w:rsidR="0008100A" w:rsidRPr="0008100A">
              <w:rPr>
                <w:bCs/>
                <w:sz w:val="20"/>
                <w:szCs w:val="20"/>
              </w:rPr>
              <w:t>the</w:t>
            </w:r>
            <w:proofErr w:type="spellEnd"/>
            <w:r w:rsidR="0008100A" w:rsidRPr="0008100A">
              <w:rPr>
                <w:bCs/>
                <w:sz w:val="20"/>
                <w:szCs w:val="20"/>
              </w:rPr>
              <w:t xml:space="preserve"> </w:t>
            </w:r>
            <w:proofErr w:type="spellStart"/>
            <w:r w:rsidR="0008100A" w:rsidRPr="0008100A">
              <w:rPr>
                <w:bCs/>
                <w:sz w:val="20"/>
                <w:szCs w:val="20"/>
              </w:rPr>
              <w:t>procurement</w:t>
            </w:r>
            <w:proofErr w:type="spellEnd"/>
            <w:r w:rsidR="0008100A" w:rsidRPr="0008100A">
              <w:rPr>
                <w:bCs/>
                <w:sz w:val="20"/>
                <w:szCs w:val="20"/>
              </w:rPr>
              <w:t xml:space="preserve"> of </w:t>
            </w:r>
            <w:proofErr w:type="spellStart"/>
            <w:r w:rsidR="0008100A" w:rsidRPr="0008100A">
              <w:rPr>
                <w:bCs/>
                <w:sz w:val="20"/>
                <w:szCs w:val="20"/>
              </w:rPr>
              <w:t>essential</w:t>
            </w:r>
            <w:proofErr w:type="spellEnd"/>
            <w:r w:rsidR="0008100A" w:rsidRPr="0008100A">
              <w:rPr>
                <w:bCs/>
                <w:sz w:val="20"/>
                <w:szCs w:val="20"/>
              </w:rPr>
              <w:t xml:space="preserve"> </w:t>
            </w:r>
            <w:proofErr w:type="spellStart"/>
            <w:r w:rsidR="0008100A" w:rsidRPr="0008100A">
              <w:rPr>
                <w:bCs/>
                <w:sz w:val="20"/>
                <w:szCs w:val="20"/>
              </w:rPr>
              <w:t>satellite</w:t>
            </w:r>
            <w:proofErr w:type="spellEnd"/>
            <w:r w:rsidR="0008100A" w:rsidRPr="0008100A">
              <w:rPr>
                <w:bCs/>
                <w:sz w:val="20"/>
                <w:szCs w:val="20"/>
              </w:rPr>
              <w:t xml:space="preserve"> </w:t>
            </w:r>
            <w:proofErr w:type="spellStart"/>
            <w:r w:rsidR="0008100A" w:rsidRPr="0008100A">
              <w:rPr>
                <w:bCs/>
                <w:sz w:val="20"/>
                <w:szCs w:val="20"/>
              </w:rPr>
              <w:t>subsystems</w:t>
            </w:r>
            <w:proofErr w:type="spellEnd"/>
            <w:r w:rsidR="0008100A" w:rsidRPr="0008100A">
              <w:rPr>
                <w:bCs/>
                <w:sz w:val="20"/>
                <w:szCs w:val="20"/>
              </w:rPr>
              <w:t xml:space="preserve">, </w:t>
            </w:r>
            <w:proofErr w:type="spellStart"/>
            <w:r w:rsidR="0008100A" w:rsidRPr="0008100A">
              <w:rPr>
                <w:bCs/>
                <w:sz w:val="20"/>
                <w:szCs w:val="20"/>
              </w:rPr>
              <w:t>such</w:t>
            </w:r>
            <w:proofErr w:type="spellEnd"/>
            <w:r w:rsidR="0008100A" w:rsidRPr="0008100A">
              <w:rPr>
                <w:bCs/>
                <w:sz w:val="20"/>
                <w:szCs w:val="20"/>
              </w:rPr>
              <w:t xml:space="preserve"> as xenon </w:t>
            </w:r>
            <w:proofErr w:type="spellStart"/>
            <w:r w:rsidR="0008100A" w:rsidRPr="0008100A">
              <w:rPr>
                <w:bCs/>
                <w:sz w:val="20"/>
                <w:szCs w:val="20"/>
              </w:rPr>
              <w:t>propulsion</w:t>
            </w:r>
            <w:proofErr w:type="spellEnd"/>
            <w:r w:rsidR="0008100A" w:rsidRPr="0008100A">
              <w:rPr>
                <w:bCs/>
                <w:sz w:val="20"/>
                <w:szCs w:val="20"/>
              </w:rPr>
              <w:t xml:space="preserve"> </w:t>
            </w:r>
            <w:proofErr w:type="spellStart"/>
            <w:r w:rsidR="0008100A" w:rsidRPr="0008100A">
              <w:rPr>
                <w:bCs/>
                <w:sz w:val="20"/>
                <w:szCs w:val="20"/>
              </w:rPr>
              <w:t>modules</w:t>
            </w:r>
            <w:proofErr w:type="spellEnd"/>
            <w:r w:rsidR="0008100A" w:rsidRPr="0008100A">
              <w:rPr>
                <w:bCs/>
                <w:sz w:val="20"/>
                <w:szCs w:val="20"/>
              </w:rPr>
              <w:t xml:space="preserve">, </w:t>
            </w:r>
            <w:proofErr w:type="spellStart"/>
            <w:r w:rsidR="0008100A" w:rsidRPr="0008100A">
              <w:rPr>
                <w:bCs/>
                <w:sz w:val="20"/>
                <w:szCs w:val="20"/>
              </w:rPr>
              <w:t>guidance</w:t>
            </w:r>
            <w:proofErr w:type="spellEnd"/>
            <w:r w:rsidR="0008100A" w:rsidRPr="0008100A">
              <w:rPr>
                <w:bCs/>
                <w:sz w:val="20"/>
                <w:szCs w:val="20"/>
              </w:rPr>
              <w:t xml:space="preserve"> </w:t>
            </w:r>
            <w:proofErr w:type="spellStart"/>
            <w:r w:rsidR="0008100A" w:rsidRPr="0008100A">
              <w:rPr>
                <w:bCs/>
                <w:sz w:val="20"/>
                <w:szCs w:val="20"/>
              </w:rPr>
              <w:t>components</w:t>
            </w:r>
            <w:proofErr w:type="spellEnd"/>
            <w:r w:rsidR="0008100A" w:rsidRPr="0008100A">
              <w:rPr>
                <w:bCs/>
                <w:sz w:val="20"/>
                <w:szCs w:val="20"/>
              </w:rPr>
              <w:t xml:space="preserve">, </w:t>
            </w:r>
            <w:proofErr w:type="spellStart"/>
            <w:r w:rsidR="0008100A" w:rsidRPr="0008100A">
              <w:rPr>
                <w:bCs/>
                <w:sz w:val="20"/>
                <w:szCs w:val="20"/>
              </w:rPr>
              <w:t>and</w:t>
            </w:r>
            <w:proofErr w:type="spellEnd"/>
            <w:r w:rsidR="0008100A" w:rsidRPr="0008100A">
              <w:rPr>
                <w:bCs/>
                <w:sz w:val="20"/>
                <w:szCs w:val="20"/>
              </w:rPr>
              <w:t xml:space="preserve"> structural </w:t>
            </w:r>
            <w:proofErr w:type="spellStart"/>
            <w:r w:rsidR="0008100A" w:rsidRPr="0008100A">
              <w:rPr>
                <w:bCs/>
                <w:sz w:val="20"/>
                <w:szCs w:val="20"/>
              </w:rPr>
              <w:t>materials</w:t>
            </w:r>
            <w:proofErr w:type="spellEnd"/>
            <w:r w:rsidR="0008100A" w:rsidRPr="0008100A">
              <w:rPr>
                <w:bCs/>
                <w:sz w:val="20"/>
                <w:szCs w:val="20"/>
              </w:rPr>
              <w:t xml:space="preserve">. The contract </w:t>
            </w:r>
            <w:proofErr w:type="spellStart"/>
            <w:r w:rsidR="0008100A" w:rsidRPr="0008100A">
              <w:rPr>
                <w:bCs/>
                <w:sz w:val="20"/>
                <w:szCs w:val="20"/>
              </w:rPr>
              <w:t>will</w:t>
            </w:r>
            <w:proofErr w:type="spellEnd"/>
            <w:r w:rsidR="0008100A" w:rsidRPr="0008100A">
              <w:rPr>
                <w:bCs/>
                <w:sz w:val="20"/>
                <w:szCs w:val="20"/>
              </w:rPr>
              <w:t xml:space="preserve"> include </w:t>
            </w:r>
            <w:proofErr w:type="spellStart"/>
            <w:r w:rsidR="0008100A" w:rsidRPr="0008100A">
              <w:rPr>
                <w:bCs/>
                <w:sz w:val="20"/>
                <w:szCs w:val="20"/>
              </w:rPr>
              <w:t>clauses</w:t>
            </w:r>
            <w:proofErr w:type="spellEnd"/>
            <w:r w:rsidR="0008100A" w:rsidRPr="0008100A">
              <w:rPr>
                <w:bCs/>
                <w:sz w:val="20"/>
                <w:szCs w:val="20"/>
              </w:rPr>
              <w:t xml:space="preserve"> for </w:t>
            </w:r>
            <w:proofErr w:type="spellStart"/>
            <w:r w:rsidR="0008100A" w:rsidRPr="0008100A">
              <w:rPr>
                <w:bCs/>
                <w:sz w:val="20"/>
                <w:szCs w:val="20"/>
              </w:rPr>
              <w:t>delivery</w:t>
            </w:r>
            <w:proofErr w:type="spellEnd"/>
            <w:r w:rsidR="0008100A" w:rsidRPr="0008100A">
              <w:rPr>
                <w:bCs/>
                <w:sz w:val="20"/>
                <w:szCs w:val="20"/>
              </w:rPr>
              <w:t xml:space="preserve"> </w:t>
            </w:r>
            <w:proofErr w:type="spellStart"/>
            <w:r w:rsidR="0008100A" w:rsidRPr="0008100A">
              <w:rPr>
                <w:bCs/>
                <w:sz w:val="20"/>
                <w:szCs w:val="20"/>
              </w:rPr>
              <w:t>schedules</w:t>
            </w:r>
            <w:proofErr w:type="spellEnd"/>
            <w:r w:rsidR="0008100A" w:rsidRPr="0008100A">
              <w:rPr>
                <w:bCs/>
                <w:sz w:val="20"/>
                <w:szCs w:val="20"/>
              </w:rPr>
              <w:t xml:space="preserve">, quality </w:t>
            </w:r>
            <w:proofErr w:type="spellStart"/>
            <w:r w:rsidR="0008100A" w:rsidRPr="0008100A">
              <w:rPr>
                <w:bCs/>
                <w:sz w:val="20"/>
                <w:szCs w:val="20"/>
              </w:rPr>
              <w:t>assurance</w:t>
            </w:r>
            <w:proofErr w:type="spellEnd"/>
            <w:r w:rsidR="0008100A" w:rsidRPr="0008100A">
              <w:rPr>
                <w:bCs/>
                <w:sz w:val="20"/>
                <w:szCs w:val="20"/>
              </w:rPr>
              <w:t xml:space="preserve">, </w:t>
            </w:r>
            <w:proofErr w:type="spellStart"/>
            <w:r w:rsidR="0008100A" w:rsidRPr="0008100A">
              <w:rPr>
                <w:bCs/>
                <w:sz w:val="20"/>
                <w:szCs w:val="20"/>
              </w:rPr>
              <w:t>and</w:t>
            </w:r>
            <w:proofErr w:type="spellEnd"/>
            <w:r w:rsidR="0008100A" w:rsidRPr="0008100A">
              <w:rPr>
                <w:bCs/>
                <w:sz w:val="20"/>
                <w:szCs w:val="20"/>
              </w:rPr>
              <w:t xml:space="preserve"> </w:t>
            </w:r>
            <w:proofErr w:type="spellStart"/>
            <w:r w:rsidR="0008100A" w:rsidRPr="0008100A">
              <w:rPr>
                <w:bCs/>
                <w:sz w:val="20"/>
                <w:szCs w:val="20"/>
              </w:rPr>
              <w:t>penalties</w:t>
            </w:r>
            <w:proofErr w:type="spellEnd"/>
            <w:r w:rsidR="0008100A" w:rsidRPr="0008100A">
              <w:rPr>
                <w:bCs/>
                <w:sz w:val="20"/>
                <w:szCs w:val="20"/>
              </w:rPr>
              <w:t xml:space="preserve"> for </w:t>
            </w:r>
            <w:proofErr w:type="spellStart"/>
            <w:r w:rsidR="0008100A" w:rsidRPr="0008100A">
              <w:rPr>
                <w:bCs/>
                <w:sz w:val="20"/>
                <w:szCs w:val="20"/>
              </w:rPr>
              <w:t>delays</w:t>
            </w:r>
            <w:proofErr w:type="spellEnd"/>
            <w:r w:rsidR="0008100A" w:rsidRPr="0008100A">
              <w:rPr>
                <w:bCs/>
                <w:sz w:val="20"/>
                <w:szCs w:val="20"/>
              </w:rPr>
              <w:t>.</w:t>
            </w:r>
          </w:p>
          <w:p w14:paraId="590CF634" w14:textId="28144605" w:rsidR="003D324E" w:rsidRPr="003F1E14" w:rsidRDefault="003D324E" w:rsidP="003D324E">
            <w:pPr>
              <w:rPr>
                <w:b/>
                <w:sz w:val="20"/>
                <w:szCs w:val="20"/>
              </w:rPr>
            </w:pPr>
            <w:r w:rsidRPr="003F1E14">
              <w:rPr>
                <w:b/>
                <w:sz w:val="20"/>
                <w:szCs w:val="20"/>
              </w:rPr>
              <w:t xml:space="preserve">  </w:t>
            </w:r>
            <w:r w:rsidRPr="003F1E14">
              <w:rPr>
                <w:b/>
                <w:bCs/>
                <w:sz w:val="20"/>
                <w:szCs w:val="20"/>
              </w:rPr>
              <w:t>Project-</w:t>
            </w:r>
            <w:proofErr w:type="spellStart"/>
            <w:r w:rsidRPr="003F1E14">
              <w:rPr>
                <w:b/>
                <w:bCs/>
                <w:sz w:val="20"/>
                <w:szCs w:val="20"/>
              </w:rPr>
              <w:t>based</w:t>
            </w:r>
            <w:proofErr w:type="spellEnd"/>
            <w:r w:rsidRPr="003F1E14">
              <w:rPr>
                <w:b/>
                <w:bCs/>
                <w:sz w:val="20"/>
                <w:szCs w:val="20"/>
              </w:rPr>
              <w:t xml:space="preserve"> (</w:t>
            </w:r>
            <w:r w:rsidR="0008100A">
              <w:rPr>
                <w:b/>
                <w:bCs/>
                <w:sz w:val="20"/>
                <w:szCs w:val="20"/>
              </w:rPr>
              <w:t xml:space="preserve">for </w:t>
            </w:r>
            <w:proofErr w:type="spellStart"/>
            <w:r w:rsidR="0008100A">
              <w:rPr>
                <w:b/>
                <w:bCs/>
                <w:sz w:val="20"/>
                <w:szCs w:val="20"/>
              </w:rPr>
              <w:t>prototyping</w:t>
            </w:r>
            <w:proofErr w:type="spellEnd"/>
            <w:r w:rsidRPr="003F1E14">
              <w:rPr>
                <w:b/>
                <w:bCs/>
                <w:sz w:val="20"/>
                <w:szCs w:val="20"/>
              </w:rPr>
              <w:t>):</w:t>
            </w:r>
            <w:r w:rsidRPr="003F1E14">
              <w:rPr>
                <w:b/>
                <w:sz w:val="20"/>
                <w:szCs w:val="20"/>
              </w:rPr>
              <w:t xml:space="preserve"> </w:t>
            </w:r>
            <w:r w:rsidR="0008100A" w:rsidRPr="0008100A">
              <w:t xml:space="preserve"> </w:t>
            </w:r>
            <w:proofErr w:type="spellStart"/>
            <w:r w:rsidR="0008100A" w:rsidRPr="0008100A">
              <w:rPr>
                <w:bCs/>
                <w:sz w:val="20"/>
                <w:szCs w:val="20"/>
              </w:rPr>
              <w:t>During</w:t>
            </w:r>
            <w:proofErr w:type="spellEnd"/>
            <w:r w:rsidR="0008100A" w:rsidRPr="0008100A">
              <w:rPr>
                <w:bCs/>
                <w:sz w:val="20"/>
                <w:szCs w:val="20"/>
              </w:rPr>
              <w:t xml:space="preserve"> </w:t>
            </w:r>
            <w:proofErr w:type="spellStart"/>
            <w:r w:rsidR="0008100A" w:rsidRPr="0008100A">
              <w:rPr>
                <w:bCs/>
                <w:sz w:val="20"/>
                <w:szCs w:val="20"/>
              </w:rPr>
              <w:t>prototype</w:t>
            </w:r>
            <w:proofErr w:type="spellEnd"/>
            <w:r w:rsidR="0008100A" w:rsidRPr="0008100A">
              <w:rPr>
                <w:bCs/>
                <w:sz w:val="20"/>
                <w:szCs w:val="20"/>
              </w:rPr>
              <w:t xml:space="preserve"> </w:t>
            </w:r>
            <w:proofErr w:type="spellStart"/>
            <w:r w:rsidR="0008100A" w:rsidRPr="0008100A">
              <w:rPr>
                <w:bCs/>
                <w:sz w:val="20"/>
                <w:szCs w:val="20"/>
              </w:rPr>
              <w:t>and</w:t>
            </w:r>
            <w:proofErr w:type="spellEnd"/>
            <w:r w:rsidR="0008100A" w:rsidRPr="0008100A">
              <w:rPr>
                <w:bCs/>
                <w:sz w:val="20"/>
                <w:szCs w:val="20"/>
              </w:rPr>
              <w:t xml:space="preserve"> pre-</w:t>
            </w:r>
            <w:proofErr w:type="spellStart"/>
            <w:r w:rsidR="0008100A" w:rsidRPr="0008100A">
              <w:rPr>
                <w:bCs/>
                <w:sz w:val="20"/>
                <w:szCs w:val="20"/>
              </w:rPr>
              <w:t>production</w:t>
            </w:r>
            <w:proofErr w:type="spellEnd"/>
            <w:r w:rsidR="0008100A" w:rsidRPr="0008100A">
              <w:rPr>
                <w:bCs/>
                <w:sz w:val="20"/>
                <w:szCs w:val="20"/>
              </w:rPr>
              <w:t xml:space="preserve"> </w:t>
            </w:r>
            <w:proofErr w:type="spellStart"/>
            <w:r w:rsidR="0008100A" w:rsidRPr="0008100A">
              <w:rPr>
                <w:bCs/>
                <w:sz w:val="20"/>
                <w:szCs w:val="20"/>
              </w:rPr>
              <w:t>phases</w:t>
            </w:r>
            <w:proofErr w:type="spellEnd"/>
            <w:r w:rsidR="0008100A" w:rsidRPr="0008100A">
              <w:rPr>
                <w:bCs/>
                <w:sz w:val="20"/>
                <w:szCs w:val="20"/>
              </w:rPr>
              <w:t xml:space="preserve">, </w:t>
            </w:r>
            <w:proofErr w:type="spellStart"/>
            <w:r w:rsidR="0008100A" w:rsidRPr="0008100A">
              <w:rPr>
                <w:bCs/>
                <w:sz w:val="20"/>
                <w:szCs w:val="20"/>
              </w:rPr>
              <w:t>small</w:t>
            </w:r>
            <w:proofErr w:type="spellEnd"/>
            <w:r w:rsidR="0008100A" w:rsidRPr="0008100A">
              <w:rPr>
                <w:bCs/>
                <w:sz w:val="20"/>
                <w:szCs w:val="20"/>
              </w:rPr>
              <w:t xml:space="preserve"> </w:t>
            </w:r>
            <w:proofErr w:type="spellStart"/>
            <w:r w:rsidR="0008100A" w:rsidRPr="0008100A">
              <w:rPr>
                <w:bCs/>
                <w:sz w:val="20"/>
                <w:szCs w:val="20"/>
              </w:rPr>
              <w:t>batch</w:t>
            </w:r>
            <w:proofErr w:type="spellEnd"/>
            <w:r w:rsidR="0008100A" w:rsidRPr="0008100A">
              <w:rPr>
                <w:bCs/>
                <w:sz w:val="20"/>
                <w:szCs w:val="20"/>
              </w:rPr>
              <w:t xml:space="preserve"> </w:t>
            </w:r>
            <w:proofErr w:type="spellStart"/>
            <w:r w:rsidR="0008100A" w:rsidRPr="0008100A">
              <w:rPr>
                <w:bCs/>
                <w:sz w:val="20"/>
                <w:szCs w:val="20"/>
              </w:rPr>
              <w:t>orders</w:t>
            </w:r>
            <w:proofErr w:type="spellEnd"/>
            <w:r w:rsidR="0008100A" w:rsidRPr="0008100A">
              <w:rPr>
                <w:bCs/>
                <w:sz w:val="20"/>
                <w:szCs w:val="20"/>
              </w:rPr>
              <w:t xml:space="preserve"> </w:t>
            </w:r>
            <w:proofErr w:type="spellStart"/>
            <w:r w:rsidR="0008100A" w:rsidRPr="0008100A">
              <w:rPr>
                <w:bCs/>
                <w:sz w:val="20"/>
                <w:szCs w:val="20"/>
              </w:rPr>
              <w:t>will</w:t>
            </w:r>
            <w:proofErr w:type="spellEnd"/>
            <w:r w:rsidR="0008100A" w:rsidRPr="0008100A">
              <w:rPr>
                <w:bCs/>
                <w:sz w:val="20"/>
                <w:szCs w:val="20"/>
              </w:rPr>
              <w:t xml:space="preserve"> </w:t>
            </w:r>
            <w:proofErr w:type="spellStart"/>
            <w:r w:rsidR="0008100A" w:rsidRPr="0008100A">
              <w:rPr>
                <w:bCs/>
                <w:sz w:val="20"/>
                <w:szCs w:val="20"/>
              </w:rPr>
              <w:t>be</w:t>
            </w:r>
            <w:proofErr w:type="spellEnd"/>
            <w:r w:rsidR="0008100A" w:rsidRPr="0008100A">
              <w:rPr>
                <w:bCs/>
                <w:sz w:val="20"/>
                <w:szCs w:val="20"/>
              </w:rPr>
              <w:t xml:space="preserve"> </w:t>
            </w:r>
            <w:proofErr w:type="spellStart"/>
            <w:r w:rsidR="0008100A" w:rsidRPr="0008100A">
              <w:rPr>
                <w:bCs/>
                <w:sz w:val="20"/>
                <w:szCs w:val="20"/>
              </w:rPr>
              <w:t>placed</w:t>
            </w:r>
            <w:proofErr w:type="spellEnd"/>
            <w:r w:rsidR="0008100A" w:rsidRPr="0008100A">
              <w:rPr>
                <w:bCs/>
                <w:sz w:val="20"/>
                <w:szCs w:val="20"/>
              </w:rPr>
              <w:t xml:space="preserve"> for specific </w:t>
            </w:r>
            <w:proofErr w:type="spellStart"/>
            <w:r w:rsidR="0008100A" w:rsidRPr="0008100A">
              <w:rPr>
                <w:bCs/>
                <w:sz w:val="20"/>
                <w:szCs w:val="20"/>
              </w:rPr>
              <w:t>components</w:t>
            </w:r>
            <w:proofErr w:type="spellEnd"/>
            <w:r w:rsidR="0008100A" w:rsidRPr="0008100A">
              <w:rPr>
                <w:bCs/>
                <w:sz w:val="20"/>
                <w:szCs w:val="20"/>
              </w:rPr>
              <w:t xml:space="preserve"> </w:t>
            </w:r>
            <w:proofErr w:type="spellStart"/>
            <w:r w:rsidR="0008100A" w:rsidRPr="0008100A">
              <w:rPr>
                <w:bCs/>
                <w:sz w:val="20"/>
                <w:szCs w:val="20"/>
              </w:rPr>
              <w:t>required</w:t>
            </w:r>
            <w:proofErr w:type="spellEnd"/>
            <w:r w:rsidR="0008100A" w:rsidRPr="0008100A">
              <w:rPr>
                <w:bCs/>
                <w:sz w:val="20"/>
                <w:szCs w:val="20"/>
              </w:rPr>
              <w:t xml:space="preserve"> for </w:t>
            </w:r>
            <w:proofErr w:type="spellStart"/>
            <w:r w:rsidR="0008100A" w:rsidRPr="0008100A">
              <w:rPr>
                <w:bCs/>
                <w:sz w:val="20"/>
                <w:szCs w:val="20"/>
              </w:rPr>
              <w:t>subsystem</w:t>
            </w:r>
            <w:proofErr w:type="spellEnd"/>
            <w:r w:rsidR="0008100A" w:rsidRPr="0008100A">
              <w:rPr>
                <w:bCs/>
                <w:sz w:val="20"/>
                <w:szCs w:val="20"/>
              </w:rPr>
              <w:t xml:space="preserve"> </w:t>
            </w:r>
            <w:proofErr w:type="spellStart"/>
            <w:r w:rsidR="0008100A" w:rsidRPr="0008100A">
              <w:rPr>
                <w:bCs/>
                <w:sz w:val="20"/>
                <w:szCs w:val="20"/>
              </w:rPr>
              <w:t>testing</w:t>
            </w:r>
            <w:proofErr w:type="spellEnd"/>
            <w:r w:rsidR="0008100A" w:rsidRPr="0008100A">
              <w:rPr>
                <w:bCs/>
                <w:sz w:val="20"/>
                <w:szCs w:val="20"/>
              </w:rPr>
              <w:t xml:space="preserve">, </w:t>
            </w:r>
            <w:proofErr w:type="spellStart"/>
            <w:r w:rsidR="0008100A" w:rsidRPr="0008100A">
              <w:rPr>
                <w:bCs/>
                <w:sz w:val="20"/>
                <w:szCs w:val="20"/>
              </w:rPr>
              <w:t>integration</w:t>
            </w:r>
            <w:proofErr w:type="spellEnd"/>
            <w:r w:rsidR="0008100A" w:rsidRPr="0008100A">
              <w:rPr>
                <w:bCs/>
                <w:sz w:val="20"/>
                <w:szCs w:val="20"/>
              </w:rPr>
              <w:t xml:space="preserve">, </w:t>
            </w:r>
            <w:proofErr w:type="spellStart"/>
            <w:r w:rsidR="0008100A" w:rsidRPr="0008100A">
              <w:rPr>
                <w:bCs/>
                <w:sz w:val="20"/>
                <w:szCs w:val="20"/>
              </w:rPr>
              <w:t>and</w:t>
            </w:r>
            <w:proofErr w:type="spellEnd"/>
            <w:r w:rsidR="0008100A" w:rsidRPr="0008100A">
              <w:rPr>
                <w:bCs/>
                <w:sz w:val="20"/>
                <w:szCs w:val="20"/>
              </w:rPr>
              <w:t xml:space="preserve"> </w:t>
            </w:r>
            <w:proofErr w:type="spellStart"/>
            <w:r w:rsidR="0008100A" w:rsidRPr="0008100A">
              <w:rPr>
                <w:bCs/>
                <w:sz w:val="20"/>
                <w:szCs w:val="20"/>
              </w:rPr>
              <w:t>validation</w:t>
            </w:r>
            <w:proofErr w:type="spellEnd"/>
            <w:r w:rsidR="0008100A" w:rsidRPr="0008100A">
              <w:rPr>
                <w:bCs/>
                <w:sz w:val="20"/>
                <w:szCs w:val="20"/>
              </w:rPr>
              <w:t xml:space="preserve"> in </w:t>
            </w:r>
            <w:proofErr w:type="spellStart"/>
            <w:r w:rsidR="0008100A" w:rsidRPr="0008100A">
              <w:rPr>
                <w:bCs/>
                <w:sz w:val="20"/>
                <w:szCs w:val="20"/>
              </w:rPr>
              <w:t>laboratory</w:t>
            </w:r>
            <w:proofErr w:type="spellEnd"/>
            <w:r w:rsidR="0008100A" w:rsidRPr="0008100A">
              <w:rPr>
                <w:bCs/>
                <w:sz w:val="20"/>
                <w:szCs w:val="20"/>
              </w:rPr>
              <w:t xml:space="preserve"> </w:t>
            </w:r>
            <w:proofErr w:type="spellStart"/>
            <w:r w:rsidR="0008100A" w:rsidRPr="0008100A">
              <w:rPr>
                <w:bCs/>
                <w:sz w:val="20"/>
                <w:szCs w:val="20"/>
              </w:rPr>
              <w:t>conditions</w:t>
            </w:r>
            <w:proofErr w:type="spellEnd"/>
            <w:r w:rsidR="0008100A" w:rsidRPr="0008100A">
              <w:rPr>
                <w:bCs/>
                <w:sz w:val="20"/>
                <w:szCs w:val="20"/>
              </w:rPr>
              <w:t>.</w:t>
            </w:r>
          </w:p>
          <w:p w14:paraId="224FE783" w14:textId="77777777" w:rsidR="00562464" w:rsidRPr="003F1E14" w:rsidRDefault="00562464" w:rsidP="00444F03">
            <w:pPr>
              <w:rPr>
                <w:b/>
                <w:sz w:val="20"/>
                <w:szCs w:val="20"/>
              </w:rPr>
            </w:pPr>
          </w:p>
          <w:p w14:paraId="6E713E31" w14:textId="77777777" w:rsidR="00562464" w:rsidRPr="003F1E14" w:rsidRDefault="00562464" w:rsidP="00444F03">
            <w:pPr>
              <w:rPr>
                <w:b/>
                <w:sz w:val="20"/>
                <w:szCs w:val="20"/>
              </w:rPr>
            </w:pPr>
          </w:p>
          <w:p w14:paraId="096BC116" w14:textId="77777777" w:rsidR="00562464" w:rsidRPr="003F1E14" w:rsidRDefault="00562464" w:rsidP="00444F03">
            <w:pPr>
              <w:rPr>
                <w:b/>
                <w:sz w:val="20"/>
                <w:szCs w:val="20"/>
              </w:rPr>
            </w:pPr>
          </w:p>
          <w:p w14:paraId="05DB1009" w14:textId="77777777" w:rsidR="00562464" w:rsidRPr="003F1E14" w:rsidRDefault="00562464" w:rsidP="00444F03">
            <w:pPr>
              <w:rPr>
                <w:b/>
                <w:sz w:val="20"/>
                <w:szCs w:val="20"/>
              </w:rPr>
            </w:pPr>
          </w:p>
          <w:p w14:paraId="4002CEBC" w14:textId="77777777" w:rsidR="00562464" w:rsidRPr="003F1E14" w:rsidRDefault="00562464" w:rsidP="00444F03">
            <w:pPr>
              <w:rPr>
                <w:b/>
                <w:sz w:val="20"/>
                <w:szCs w:val="20"/>
              </w:rPr>
            </w:pPr>
          </w:p>
          <w:p w14:paraId="46C1D53E" w14:textId="77777777" w:rsidR="00562464" w:rsidRPr="003F1E14" w:rsidRDefault="00562464" w:rsidP="00444F03">
            <w:pPr>
              <w:rPr>
                <w:sz w:val="20"/>
                <w:szCs w:val="20"/>
              </w:rPr>
            </w:pPr>
          </w:p>
        </w:tc>
      </w:tr>
      <w:tr w:rsidR="00562464" w:rsidRPr="003F1E14" w14:paraId="603DB653" w14:textId="77777777" w:rsidTr="00444F03">
        <w:tc>
          <w:tcPr>
            <w:tcW w:w="4938" w:type="dxa"/>
            <w:tcBorders>
              <w:top w:val="single" w:sz="4" w:space="0" w:color="BFBFBF"/>
              <w:left w:val="single" w:sz="4" w:space="0" w:color="BFBFBF"/>
              <w:bottom w:val="single" w:sz="4" w:space="0" w:color="BFBFBF"/>
              <w:right w:val="single" w:sz="4" w:space="0" w:color="BFBFBF"/>
            </w:tcBorders>
          </w:tcPr>
          <w:p w14:paraId="4F5F2D6A" w14:textId="33B2A2C4" w:rsidR="00562464" w:rsidRPr="003F1E14" w:rsidRDefault="00105AD7" w:rsidP="00444F03">
            <w:pPr>
              <w:rPr>
                <w:b/>
                <w:sz w:val="20"/>
                <w:szCs w:val="20"/>
              </w:rPr>
            </w:pPr>
            <w:r w:rsidRPr="00105AD7">
              <w:rPr>
                <w:b/>
                <w:sz w:val="20"/>
                <w:szCs w:val="20"/>
              </w:rPr>
              <w:t xml:space="preserve">Service/Product </w:t>
            </w:r>
            <w:proofErr w:type="spellStart"/>
            <w:r w:rsidRPr="00105AD7">
              <w:rPr>
                <w:b/>
                <w:sz w:val="20"/>
                <w:szCs w:val="20"/>
              </w:rPr>
              <w:t>Provided</w:t>
            </w:r>
            <w:proofErr w:type="spellEnd"/>
            <w:r w:rsidRPr="00105AD7">
              <w:rPr>
                <w:b/>
                <w:sz w:val="20"/>
                <w:szCs w:val="20"/>
              </w:rPr>
              <w:t>:</w:t>
            </w:r>
          </w:p>
        </w:tc>
        <w:tc>
          <w:tcPr>
            <w:tcW w:w="5127" w:type="dxa"/>
            <w:vMerge/>
            <w:tcBorders>
              <w:left w:val="single" w:sz="4" w:space="0" w:color="BFBFBF"/>
              <w:right w:val="single" w:sz="4" w:space="0" w:color="BFBFBF"/>
            </w:tcBorders>
          </w:tcPr>
          <w:p w14:paraId="115E0DA2" w14:textId="77777777" w:rsidR="00562464" w:rsidRPr="003F1E14" w:rsidRDefault="00562464" w:rsidP="00444F03">
            <w:pPr>
              <w:rPr>
                <w:b/>
                <w:sz w:val="20"/>
                <w:szCs w:val="20"/>
              </w:rPr>
            </w:pPr>
          </w:p>
        </w:tc>
      </w:tr>
      <w:tr w:rsidR="00562464" w:rsidRPr="003F1E14" w14:paraId="21C9D439" w14:textId="77777777" w:rsidTr="00444F03">
        <w:tc>
          <w:tcPr>
            <w:tcW w:w="4938" w:type="dxa"/>
            <w:tcBorders>
              <w:top w:val="single" w:sz="4" w:space="0" w:color="BFBFBF"/>
              <w:left w:val="single" w:sz="4" w:space="0" w:color="BFBFBF"/>
              <w:bottom w:val="single" w:sz="4" w:space="0" w:color="BFBFBF"/>
              <w:right w:val="single" w:sz="4" w:space="0" w:color="BFBFBF"/>
            </w:tcBorders>
          </w:tcPr>
          <w:p w14:paraId="5C9F821D" w14:textId="2405575B" w:rsidR="00800B21" w:rsidRDefault="00800B21" w:rsidP="00A91D21">
            <w:pPr>
              <w:rPr>
                <w:bCs/>
                <w:sz w:val="20"/>
                <w:szCs w:val="20"/>
              </w:rPr>
            </w:pPr>
            <w:r>
              <w:rPr>
                <w:b/>
                <w:bCs/>
                <w:sz w:val="20"/>
                <w:szCs w:val="20"/>
              </w:rPr>
              <w:t xml:space="preserve"> </w:t>
            </w:r>
            <w:proofErr w:type="spellStart"/>
            <w:r w:rsidR="00A91D21" w:rsidRPr="003F1E14">
              <w:rPr>
                <w:b/>
                <w:bCs/>
                <w:sz w:val="20"/>
                <w:szCs w:val="20"/>
              </w:rPr>
              <w:t>T</w:t>
            </w:r>
            <w:r>
              <w:rPr>
                <w:b/>
                <w:bCs/>
                <w:sz w:val="20"/>
                <w:szCs w:val="20"/>
              </w:rPr>
              <w:t>ype</w:t>
            </w:r>
            <w:proofErr w:type="spellEnd"/>
            <w:r>
              <w:rPr>
                <w:b/>
                <w:bCs/>
                <w:sz w:val="20"/>
                <w:szCs w:val="20"/>
              </w:rPr>
              <w:t xml:space="preserve"> of </w:t>
            </w:r>
            <w:proofErr w:type="spellStart"/>
            <w:r>
              <w:rPr>
                <w:b/>
                <w:bCs/>
                <w:sz w:val="20"/>
                <w:szCs w:val="20"/>
              </w:rPr>
              <w:t>enterprise</w:t>
            </w:r>
            <w:proofErr w:type="spellEnd"/>
            <w:r w:rsidR="00A91D21" w:rsidRPr="003F1E14">
              <w:rPr>
                <w:b/>
                <w:bCs/>
                <w:sz w:val="20"/>
                <w:szCs w:val="20"/>
              </w:rPr>
              <w:t>:</w:t>
            </w:r>
            <w:r w:rsidR="00A91D21" w:rsidRPr="003F1E14">
              <w:rPr>
                <w:sz w:val="20"/>
                <w:szCs w:val="20"/>
              </w:rPr>
              <w:t xml:space="preserve"> </w:t>
            </w:r>
            <w:r w:rsidR="0008100A" w:rsidRPr="00800B21">
              <w:rPr>
                <w:bCs/>
                <w:sz w:val="20"/>
                <w:szCs w:val="20"/>
              </w:rPr>
              <w:t xml:space="preserve">Aerospace component </w:t>
            </w:r>
            <w:proofErr w:type="spellStart"/>
            <w:r w:rsidR="0008100A" w:rsidRPr="00800B21">
              <w:rPr>
                <w:bCs/>
                <w:sz w:val="20"/>
                <w:szCs w:val="20"/>
              </w:rPr>
              <w:t>manufacturer</w:t>
            </w:r>
            <w:proofErr w:type="spellEnd"/>
            <w:r w:rsidR="0008100A" w:rsidRPr="00800B21">
              <w:rPr>
                <w:bCs/>
                <w:sz w:val="20"/>
                <w:szCs w:val="20"/>
              </w:rPr>
              <w:t xml:space="preserve"> </w:t>
            </w:r>
            <w:proofErr w:type="spellStart"/>
            <w:r w:rsidR="0008100A" w:rsidRPr="00800B21">
              <w:rPr>
                <w:bCs/>
                <w:sz w:val="20"/>
                <w:szCs w:val="20"/>
              </w:rPr>
              <w:t>and</w:t>
            </w:r>
            <w:proofErr w:type="spellEnd"/>
            <w:r w:rsidR="0008100A" w:rsidRPr="00800B21">
              <w:rPr>
                <w:bCs/>
                <w:sz w:val="20"/>
                <w:szCs w:val="20"/>
              </w:rPr>
              <w:t xml:space="preserve"> </w:t>
            </w:r>
            <w:proofErr w:type="spellStart"/>
            <w:r w:rsidR="0008100A" w:rsidRPr="00800B21">
              <w:rPr>
                <w:bCs/>
                <w:sz w:val="20"/>
                <w:szCs w:val="20"/>
              </w:rPr>
              <w:t>distributor</w:t>
            </w:r>
            <w:proofErr w:type="spellEnd"/>
            <w:r w:rsidR="0008100A" w:rsidRPr="00800B21">
              <w:rPr>
                <w:bCs/>
                <w:sz w:val="20"/>
                <w:szCs w:val="20"/>
              </w:rPr>
              <w:t>.</w:t>
            </w:r>
          </w:p>
          <w:p w14:paraId="1169ACDC" w14:textId="77777777" w:rsidR="0008100A" w:rsidRPr="0008100A" w:rsidRDefault="0008100A" w:rsidP="00A91D21">
            <w:pPr>
              <w:rPr>
                <w:b/>
                <w:sz w:val="20"/>
                <w:szCs w:val="20"/>
              </w:rPr>
            </w:pPr>
          </w:p>
          <w:p w14:paraId="2E162C1C" w14:textId="30E7075B" w:rsidR="00A91D21" w:rsidRDefault="00A91D21" w:rsidP="00A91D21">
            <w:pPr>
              <w:rPr>
                <w:bCs/>
                <w:sz w:val="20"/>
                <w:szCs w:val="20"/>
                <w:lang w:val="en-US"/>
              </w:rPr>
            </w:pPr>
            <w:r w:rsidRPr="003F1E14">
              <w:rPr>
                <w:sz w:val="20"/>
                <w:szCs w:val="20"/>
              </w:rPr>
              <w:t xml:space="preserve">  </w:t>
            </w:r>
            <w:proofErr w:type="spellStart"/>
            <w:r w:rsidRPr="003F1E14">
              <w:rPr>
                <w:b/>
                <w:bCs/>
                <w:sz w:val="20"/>
                <w:szCs w:val="20"/>
              </w:rPr>
              <w:t>Produ</w:t>
            </w:r>
            <w:r w:rsidR="00800B21">
              <w:rPr>
                <w:b/>
                <w:bCs/>
                <w:sz w:val="20"/>
                <w:szCs w:val="20"/>
              </w:rPr>
              <w:t>cts</w:t>
            </w:r>
            <w:proofErr w:type="spellEnd"/>
            <w:r w:rsidR="00800B21">
              <w:rPr>
                <w:b/>
                <w:bCs/>
                <w:sz w:val="20"/>
                <w:szCs w:val="20"/>
              </w:rPr>
              <w:t xml:space="preserve"> </w:t>
            </w:r>
            <w:proofErr w:type="spellStart"/>
            <w:r w:rsidR="00800B21">
              <w:rPr>
                <w:b/>
                <w:bCs/>
                <w:sz w:val="20"/>
                <w:szCs w:val="20"/>
              </w:rPr>
              <w:t>Supplied</w:t>
            </w:r>
            <w:proofErr w:type="spellEnd"/>
            <w:r w:rsidRPr="003F1E14">
              <w:rPr>
                <w:b/>
                <w:bCs/>
                <w:sz w:val="20"/>
                <w:szCs w:val="20"/>
              </w:rPr>
              <w:t>:</w:t>
            </w:r>
            <w:r w:rsidRPr="003F1E14">
              <w:rPr>
                <w:sz w:val="20"/>
                <w:szCs w:val="20"/>
              </w:rPr>
              <w:t xml:space="preserve"> </w:t>
            </w:r>
            <w:r w:rsidR="0008100A" w:rsidRPr="00800B21">
              <w:rPr>
                <w:bCs/>
                <w:sz w:val="20"/>
                <w:szCs w:val="20"/>
                <w:lang w:val="en-US"/>
              </w:rPr>
              <w:t>Propulsion subsystems, satellite communication modules, cryogenic storage materials, and docking interface components.</w:t>
            </w:r>
          </w:p>
          <w:p w14:paraId="4542EEA6" w14:textId="77777777" w:rsidR="0008100A" w:rsidRPr="0008100A" w:rsidRDefault="0008100A" w:rsidP="00A91D21">
            <w:pPr>
              <w:rPr>
                <w:bCs/>
                <w:sz w:val="20"/>
                <w:szCs w:val="20"/>
                <w:lang w:val="en-US"/>
              </w:rPr>
            </w:pPr>
          </w:p>
          <w:p w14:paraId="381D7683" w14:textId="77777777" w:rsidR="0008100A" w:rsidRPr="003F1E14" w:rsidRDefault="00A91D21" w:rsidP="0008100A">
            <w:pPr>
              <w:rPr>
                <w:b/>
                <w:sz w:val="20"/>
                <w:szCs w:val="20"/>
              </w:rPr>
            </w:pPr>
            <w:r w:rsidRPr="003F1E14">
              <w:rPr>
                <w:b/>
                <w:bCs/>
                <w:sz w:val="20"/>
                <w:szCs w:val="20"/>
              </w:rPr>
              <w:t xml:space="preserve">  </w:t>
            </w:r>
            <w:proofErr w:type="spellStart"/>
            <w:r w:rsidRPr="003F1E14">
              <w:rPr>
                <w:b/>
                <w:bCs/>
                <w:sz w:val="20"/>
                <w:szCs w:val="20"/>
              </w:rPr>
              <w:t>A</w:t>
            </w:r>
            <w:r w:rsidR="00800B21">
              <w:rPr>
                <w:b/>
                <w:bCs/>
                <w:sz w:val="20"/>
                <w:szCs w:val="20"/>
              </w:rPr>
              <w:t>dvantages</w:t>
            </w:r>
            <w:proofErr w:type="spellEnd"/>
            <w:r w:rsidRPr="003F1E14">
              <w:rPr>
                <w:b/>
                <w:bCs/>
                <w:sz w:val="20"/>
                <w:szCs w:val="20"/>
              </w:rPr>
              <w:t>:</w:t>
            </w:r>
            <w:r w:rsidRPr="003F1E14">
              <w:rPr>
                <w:b/>
                <w:sz w:val="20"/>
                <w:szCs w:val="20"/>
              </w:rPr>
              <w:t xml:space="preserve"> </w:t>
            </w:r>
            <w:proofErr w:type="spellStart"/>
            <w:r w:rsidR="0008100A" w:rsidRPr="00800B21">
              <w:rPr>
                <w:bCs/>
                <w:sz w:val="20"/>
                <w:szCs w:val="20"/>
              </w:rPr>
              <w:t>High</w:t>
            </w:r>
            <w:proofErr w:type="spellEnd"/>
            <w:r w:rsidR="0008100A" w:rsidRPr="00800B21">
              <w:rPr>
                <w:bCs/>
                <w:sz w:val="20"/>
                <w:szCs w:val="20"/>
              </w:rPr>
              <w:t xml:space="preserve"> </w:t>
            </w:r>
            <w:proofErr w:type="spellStart"/>
            <w:r w:rsidR="0008100A" w:rsidRPr="00800B21">
              <w:rPr>
                <w:bCs/>
                <w:sz w:val="20"/>
                <w:szCs w:val="20"/>
              </w:rPr>
              <w:t>reliability</w:t>
            </w:r>
            <w:proofErr w:type="spellEnd"/>
            <w:r w:rsidR="0008100A" w:rsidRPr="00800B21">
              <w:rPr>
                <w:bCs/>
                <w:sz w:val="20"/>
                <w:szCs w:val="20"/>
              </w:rPr>
              <w:t xml:space="preserve">, </w:t>
            </w:r>
            <w:proofErr w:type="spellStart"/>
            <w:r w:rsidR="0008100A" w:rsidRPr="00800B21">
              <w:rPr>
                <w:bCs/>
                <w:sz w:val="20"/>
                <w:szCs w:val="20"/>
              </w:rPr>
              <w:t>compliance</w:t>
            </w:r>
            <w:proofErr w:type="spellEnd"/>
            <w:r w:rsidR="0008100A" w:rsidRPr="00800B21">
              <w:rPr>
                <w:bCs/>
                <w:sz w:val="20"/>
                <w:szCs w:val="20"/>
              </w:rPr>
              <w:t xml:space="preserve"> </w:t>
            </w:r>
            <w:proofErr w:type="spellStart"/>
            <w:r w:rsidR="0008100A" w:rsidRPr="00800B21">
              <w:rPr>
                <w:bCs/>
                <w:sz w:val="20"/>
                <w:szCs w:val="20"/>
              </w:rPr>
              <w:t>with</w:t>
            </w:r>
            <w:proofErr w:type="spellEnd"/>
            <w:r w:rsidR="0008100A" w:rsidRPr="00800B21">
              <w:rPr>
                <w:bCs/>
                <w:sz w:val="20"/>
                <w:szCs w:val="20"/>
              </w:rPr>
              <w:t xml:space="preserve"> European </w:t>
            </w:r>
            <w:proofErr w:type="spellStart"/>
            <w:r w:rsidR="0008100A" w:rsidRPr="00800B21">
              <w:rPr>
                <w:bCs/>
                <w:sz w:val="20"/>
                <w:szCs w:val="20"/>
              </w:rPr>
              <w:t>Space</w:t>
            </w:r>
            <w:proofErr w:type="spellEnd"/>
            <w:r w:rsidR="0008100A" w:rsidRPr="00800B21">
              <w:rPr>
                <w:bCs/>
                <w:sz w:val="20"/>
                <w:szCs w:val="20"/>
              </w:rPr>
              <w:t xml:space="preserve"> Agency (ESA) </w:t>
            </w:r>
            <w:proofErr w:type="spellStart"/>
            <w:r w:rsidR="0008100A" w:rsidRPr="00800B21">
              <w:rPr>
                <w:bCs/>
                <w:sz w:val="20"/>
                <w:szCs w:val="20"/>
              </w:rPr>
              <w:t>standards</w:t>
            </w:r>
            <w:proofErr w:type="spellEnd"/>
            <w:r w:rsidR="0008100A" w:rsidRPr="00800B21">
              <w:rPr>
                <w:bCs/>
                <w:sz w:val="20"/>
                <w:szCs w:val="20"/>
              </w:rPr>
              <w:t xml:space="preserve">, </w:t>
            </w:r>
            <w:proofErr w:type="spellStart"/>
            <w:r w:rsidR="0008100A" w:rsidRPr="00800B21">
              <w:rPr>
                <w:bCs/>
                <w:sz w:val="20"/>
                <w:szCs w:val="20"/>
              </w:rPr>
              <w:t>and</w:t>
            </w:r>
            <w:proofErr w:type="spellEnd"/>
            <w:r w:rsidR="0008100A" w:rsidRPr="00800B21">
              <w:rPr>
                <w:bCs/>
                <w:sz w:val="20"/>
                <w:szCs w:val="20"/>
              </w:rPr>
              <w:t xml:space="preserve"> </w:t>
            </w:r>
            <w:proofErr w:type="spellStart"/>
            <w:r w:rsidR="0008100A" w:rsidRPr="00800B21">
              <w:rPr>
                <w:bCs/>
                <w:sz w:val="20"/>
                <w:szCs w:val="20"/>
              </w:rPr>
              <w:t>technical</w:t>
            </w:r>
            <w:proofErr w:type="spellEnd"/>
            <w:r w:rsidR="0008100A" w:rsidRPr="00800B21">
              <w:rPr>
                <w:bCs/>
                <w:sz w:val="20"/>
                <w:szCs w:val="20"/>
              </w:rPr>
              <w:t xml:space="preserve"> </w:t>
            </w:r>
            <w:proofErr w:type="spellStart"/>
            <w:r w:rsidR="0008100A" w:rsidRPr="00800B21">
              <w:rPr>
                <w:bCs/>
                <w:sz w:val="20"/>
                <w:szCs w:val="20"/>
              </w:rPr>
              <w:t>support</w:t>
            </w:r>
            <w:proofErr w:type="spellEnd"/>
            <w:r w:rsidR="0008100A" w:rsidRPr="00800B21">
              <w:rPr>
                <w:bCs/>
                <w:sz w:val="20"/>
                <w:szCs w:val="20"/>
              </w:rPr>
              <w:t xml:space="preserve"> for </w:t>
            </w:r>
            <w:proofErr w:type="spellStart"/>
            <w:r w:rsidR="0008100A" w:rsidRPr="00800B21">
              <w:rPr>
                <w:bCs/>
                <w:sz w:val="20"/>
                <w:szCs w:val="20"/>
              </w:rPr>
              <w:t>integration</w:t>
            </w:r>
            <w:proofErr w:type="spellEnd"/>
            <w:r w:rsidR="0008100A" w:rsidRPr="00800B21">
              <w:rPr>
                <w:bCs/>
                <w:sz w:val="20"/>
                <w:szCs w:val="20"/>
              </w:rPr>
              <w:t xml:space="preserve"> </w:t>
            </w:r>
            <w:proofErr w:type="spellStart"/>
            <w:r w:rsidR="0008100A" w:rsidRPr="00800B21">
              <w:rPr>
                <w:bCs/>
                <w:sz w:val="20"/>
                <w:szCs w:val="20"/>
              </w:rPr>
              <w:t>testing</w:t>
            </w:r>
            <w:proofErr w:type="spellEnd"/>
            <w:r w:rsidR="0008100A" w:rsidRPr="00800B21">
              <w:rPr>
                <w:bCs/>
                <w:sz w:val="20"/>
                <w:szCs w:val="20"/>
              </w:rPr>
              <w:t>.</w:t>
            </w:r>
          </w:p>
          <w:p w14:paraId="3A886A04" w14:textId="5D584E0A" w:rsidR="00562464" w:rsidRPr="003F1E14" w:rsidRDefault="00562464" w:rsidP="00444F03">
            <w:pPr>
              <w:rPr>
                <w:b/>
                <w:sz w:val="20"/>
                <w:szCs w:val="20"/>
              </w:rPr>
            </w:pPr>
          </w:p>
          <w:p w14:paraId="1E57E975" w14:textId="77777777" w:rsidR="00562464" w:rsidRPr="003F1E14" w:rsidRDefault="00562464" w:rsidP="00444F03">
            <w:pPr>
              <w:rPr>
                <w:b/>
                <w:sz w:val="20"/>
                <w:szCs w:val="20"/>
              </w:rPr>
            </w:pPr>
          </w:p>
          <w:p w14:paraId="2DA3E45A" w14:textId="77777777" w:rsidR="00562464" w:rsidRPr="003F1E14" w:rsidRDefault="00562464" w:rsidP="00444F03">
            <w:pPr>
              <w:rPr>
                <w:b/>
                <w:sz w:val="20"/>
                <w:szCs w:val="20"/>
              </w:rPr>
            </w:pPr>
          </w:p>
          <w:p w14:paraId="037C290A" w14:textId="77777777" w:rsidR="00562464" w:rsidRPr="003F1E14" w:rsidRDefault="00562464" w:rsidP="00444F03">
            <w:pPr>
              <w:rPr>
                <w:b/>
                <w:sz w:val="20"/>
                <w:szCs w:val="20"/>
              </w:rPr>
            </w:pPr>
          </w:p>
          <w:p w14:paraId="4D3F1E07" w14:textId="77777777" w:rsidR="00562464" w:rsidRPr="003F1E14" w:rsidRDefault="00562464" w:rsidP="00444F03">
            <w:pPr>
              <w:rPr>
                <w:b/>
                <w:sz w:val="20"/>
                <w:szCs w:val="20"/>
              </w:rPr>
            </w:pPr>
          </w:p>
        </w:tc>
        <w:tc>
          <w:tcPr>
            <w:tcW w:w="5127" w:type="dxa"/>
            <w:vMerge/>
            <w:tcBorders>
              <w:left w:val="single" w:sz="4" w:space="0" w:color="BFBFBF"/>
              <w:bottom w:val="single" w:sz="4" w:space="0" w:color="BFBFBF"/>
              <w:right w:val="single" w:sz="4" w:space="0" w:color="BFBFBF"/>
            </w:tcBorders>
          </w:tcPr>
          <w:p w14:paraId="096FD1A1" w14:textId="77777777" w:rsidR="00562464" w:rsidRPr="003F1E14" w:rsidRDefault="00562464" w:rsidP="00444F03">
            <w:pPr>
              <w:rPr>
                <w:b/>
                <w:sz w:val="20"/>
                <w:szCs w:val="20"/>
              </w:rPr>
            </w:pPr>
          </w:p>
        </w:tc>
      </w:tr>
      <w:tr w:rsidR="00562464" w:rsidRPr="003F1E14" w14:paraId="4C866F2E"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56DF542A" w14:textId="77777777" w:rsidR="00562464" w:rsidRPr="003F1E14" w:rsidRDefault="00562464" w:rsidP="00444F03">
            <w:pPr>
              <w:rPr>
                <w:b/>
                <w:szCs w:val="20"/>
              </w:rPr>
            </w:pPr>
          </w:p>
          <w:p w14:paraId="50ACB7B5" w14:textId="2CA9A374" w:rsidR="00562464" w:rsidRPr="003F1E14" w:rsidRDefault="00105AD7" w:rsidP="00444F03">
            <w:pPr>
              <w:rPr>
                <w:b/>
                <w:szCs w:val="20"/>
              </w:rPr>
            </w:pPr>
            <w:proofErr w:type="spellStart"/>
            <w:r>
              <w:rPr>
                <w:b/>
                <w:szCs w:val="20"/>
              </w:rPr>
              <w:t>Supplier</w:t>
            </w:r>
            <w:proofErr w:type="spellEnd"/>
            <w:r w:rsidR="00562464" w:rsidRPr="003F1E14">
              <w:rPr>
                <w:b/>
                <w:szCs w:val="20"/>
              </w:rPr>
              <w:t xml:space="preserve"> 2:</w:t>
            </w:r>
          </w:p>
          <w:p w14:paraId="0D107C8A" w14:textId="77777777" w:rsidR="00562464" w:rsidRPr="003F1E14" w:rsidRDefault="00562464" w:rsidP="00444F03">
            <w:pPr>
              <w:rPr>
                <w:b/>
                <w:sz w:val="20"/>
                <w:szCs w:val="20"/>
              </w:rPr>
            </w:pPr>
          </w:p>
        </w:tc>
      </w:tr>
      <w:tr w:rsidR="00562464" w:rsidRPr="003F1E14" w14:paraId="5CDF39CE" w14:textId="77777777" w:rsidTr="00444F03">
        <w:tc>
          <w:tcPr>
            <w:tcW w:w="4938" w:type="dxa"/>
            <w:tcBorders>
              <w:top w:val="single" w:sz="4" w:space="0" w:color="BFBFBF"/>
              <w:left w:val="single" w:sz="4" w:space="0" w:color="BFBFBF"/>
              <w:bottom w:val="single" w:sz="4" w:space="0" w:color="BFBFBF"/>
              <w:right w:val="single" w:sz="4" w:space="0" w:color="BFBFBF"/>
            </w:tcBorders>
          </w:tcPr>
          <w:p w14:paraId="5C6428A0" w14:textId="7C7C4412" w:rsidR="00562464" w:rsidRPr="003F1E14" w:rsidRDefault="00105AD7" w:rsidP="00444F03">
            <w:pPr>
              <w:rPr>
                <w:b/>
                <w:sz w:val="20"/>
                <w:szCs w:val="20"/>
              </w:rPr>
            </w:pPr>
            <w:r>
              <w:rPr>
                <w:b/>
                <w:sz w:val="20"/>
                <w:szCs w:val="20"/>
              </w:rPr>
              <w:t>Company</w:t>
            </w:r>
            <w:r w:rsidR="00562464" w:rsidRPr="003F1E14">
              <w:rPr>
                <w:b/>
                <w:sz w:val="20"/>
                <w:szCs w:val="20"/>
              </w:rPr>
              <w:t>:</w:t>
            </w:r>
            <w:r w:rsidR="00A91D21" w:rsidRPr="003F1E14">
              <w:t xml:space="preserve"> </w:t>
            </w:r>
          </w:p>
        </w:tc>
        <w:tc>
          <w:tcPr>
            <w:tcW w:w="5127" w:type="dxa"/>
            <w:tcBorders>
              <w:top w:val="single" w:sz="4" w:space="0" w:color="BFBFBF"/>
              <w:left w:val="single" w:sz="4" w:space="0" w:color="BFBFBF"/>
              <w:bottom w:val="single" w:sz="4" w:space="0" w:color="BFBFBF"/>
              <w:right w:val="single" w:sz="4" w:space="0" w:color="BFBFBF"/>
            </w:tcBorders>
          </w:tcPr>
          <w:p w14:paraId="09777811" w14:textId="5BF68A00" w:rsidR="00562464" w:rsidRPr="003F1E14" w:rsidRDefault="00105AD7" w:rsidP="00444F03">
            <w:pPr>
              <w:rPr>
                <w:sz w:val="20"/>
                <w:szCs w:val="20"/>
              </w:rPr>
            </w:pPr>
            <w:proofErr w:type="spellStart"/>
            <w:r w:rsidRPr="00105AD7">
              <w:rPr>
                <w:b/>
                <w:sz w:val="20"/>
                <w:szCs w:val="20"/>
              </w:rPr>
              <w:t>Form</w:t>
            </w:r>
            <w:proofErr w:type="spellEnd"/>
            <w:r w:rsidRPr="00105AD7">
              <w:rPr>
                <w:b/>
                <w:sz w:val="20"/>
                <w:szCs w:val="20"/>
              </w:rPr>
              <w:t xml:space="preserve"> of </w:t>
            </w:r>
            <w:proofErr w:type="spellStart"/>
            <w:r w:rsidRPr="00105AD7">
              <w:rPr>
                <w:b/>
                <w:sz w:val="20"/>
                <w:szCs w:val="20"/>
              </w:rPr>
              <w:t>Collaboration</w:t>
            </w:r>
            <w:proofErr w:type="spellEnd"/>
            <w:r w:rsidRPr="00105AD7">
              <w:rPr>
                <w:b/>
                <w:sz w:val="20"/>
                <w:szCs w:val="20"/>
              </w:rPr>
              <w:t>:</w:t>
            </w:r>
          </w:p>
          <w:p w14:paraId="4745D3E8" w14:textId="77777777" w:rsidR="00562464" w:rsidRPr="003F1E14" w:rsidRDefault="00562464" w:rsidP="00444F03">
            <w:pPr>
              <w:rPr>
                <w:b/>
                <w:sz w:val="20"/>
                <w:szCs w:val="20"/>
              </w:rPr>
            </w:pPr>
          </w:p>
        </w:tc>
      </w:tr>
      <w:tr w:rsidR="00562464" w:rsidRPr="003F1E14" w14:paraId="40EE0571" w14:textId="77777777" w:rsidTr="00444F03">
        <w:tc>
          <w:tcPr>
            <w:tcW w:w="4938" w:type="dxa"/>
            <w:tcBorders>
              <w:top w:val="single" w:sz="4" w:space="0" w:color="BFBFBF"/>
              <w:left w:val="single" w:sz="4" w:space="0" w:color="BFBFBF"/>
              <w:bottom w:val="single" w:sz="4" w:space="0" w:color="BFBFBF"/>
              <w:right w:val="single" w:sz="4" w:space="0" w:color="BFBFBF"/>
            </w:tcBorders>
          </w:tcPr>
          <w:p w14:paraId="7AB97B75" w14:textId="09519A9B" w:rsidR="00562464" w:rsidRPr="00800B21" w:rsidRDefault="00A91D21" w:rsidP="00444F03">
            <w:pPr>
              <w:rPr>
                <w:b/>
                <w:bCs/>
                <w:sz w:val="20"/>
                <w:szCs w:val="20"/>
              </w:rPr>
            </w:pPr>
            <w:r w:rsidRPr="00800B21">
              <w:rPr>
                <w:b/>
                <w:bCs/>
                <w:sz w:val="20"/>
                <w:szCs w:val="20"/>
              </w:rPr>
              <w:t xml:space="preserve"> </w:t>
            </w:r>
            <w:r w:rsidR="00800B21" w:rsidRPr="00800B21">
              <w:rPr>
                <w:b/>
                <w:bCs/>
                <w:sz w:val="20"/>
                <w:szCs w:val="20"/>
              </w:rPr>
              <w:t xml:space="preserve"> </w:t>
            </w:r>
            <w:proofErr w:type="spellStart"/>
            <w:r w:rsidR="00800B21" w:rsidRPr="00800B21">
              <w:rPr>
                <w:b/>
                <w:bCs/>
                <w:sz w:val="20"/>
                <w:szCs w:val="20"/>
              </w:rPr>
              <w:t>SpacePharma</w:t>
            </w:r>
            <w:proofErr w:type="spellEnd"/>
            <w:r w:rsidR="00800B21" w:rsidRPr="00800B21">
              <w:rPr>
                <w:b/>
                <w:bCs/>
                <w:sz w:val="20"/>
                <w:szCs w:val="20"/>
              </w:rPr>
              <w:t xml:space="preserve"> SA – </w:t>
            </w:r>
            <w:proofErr w:type="spellStart"/>
            <w:r w:rsidR="00800B21" w:rsidRPr="00800B21">
              <w:rPr>
                <w:b/>
                <w:bCs/>
                <w:sz w:val="20"/>
                <w:szCs w:val="20"/>
              </w:rPr>
              <w:t>Microgravity</w:t>
            </w:r>
            <w:proofErr w:type="spellEnd"/>
            <w:r w:rsidR="00800B21" w:rsidRPr="00800B21">
              <w:rPr>
                <w:b/>
                <w:bCs/>
                <w:sz w:val="20"/>
                <w:szCs w:val="20"/>
              </w:rPr>
              <w:t xml:space="preserve"> </w:t>
            </w:r>
            <w:proofErr w:type="spellStart"/>
            <w:r w:rsidR="00800B21" w:rsidRPr="00800B21">
              <w:rPr>
                <w:b/>
                <w:bCs/>
                <w:sz w:val="20"/>
                <w:szCs w:val="20"/>
              </w:rPr>
              <w:t>Research</w:t>
            </w:r>
            <w:proofErr w:type="spellEnd"/>
            <w:r w:rsidR="00800B21" w:rsidRPr="00800B21">
              <w:rPr>
                <w:b/>
                <w:bCs/>
                <w:sz w:val="20"/>
                <w:szCs w:val="20"/>
              </w:rPr>
              <w:t xml:space="preserve"> </w:t>
            </w:r>
            <w:proofErr w:type="spellStart"/>
            <w:r w:rsidR="00800B21" w:rsidRPr="00800B21">
              <w:rPr>
                <w:b/>
                <w:bCs/>
                <w:sz w:val="20"/>
                <w:szCs w:val="20"/>
              </w:rPr>
              <w:t>Platform</w:t>
            </w:r>
            <w:proofErr w:type="spellEnd"/>
            <w:r w:rsidR="00800B21" w:rsidRPr="00800B21">
              <w:rPr>
                <w:b/>
                <w:bCs/>
                <w:sz w:val="20"/>
                <w:szCs w:val="20"/>
              </w:rPr>
              <w:t xml:space="preserve"> </w:t>
            </w:r>
            <w:proofErr w:type="spellStart"/>
            <w:r w:rsidR="00800B21" w:rsidRPr="00800B21">
              <w:rPr>
                <w:b/>
                <w:bCs/>
                <w:sz w:val="20"/>
                <w:szCs w:val="20"/>
              </w:rPr>
              <w:t>Partner</w:t>
            </w:r>
            <w:proofErr w:type="spellEnd"/>
          </w:p>
          <w:p w14:paraId="38C23FB9" w14:textId="6D43E75F" w:rsidR="00562464" w:rsidRPr="003F1E14" w:rsidRDefault="00800B21" w:rsidP="00444F03">
            <w:pPr>
              <w:rPr>
                <w:sz w:val="20"/>
                <w:szCs w:val="20"/>
              </w:rPr>
            </w:pPr>
            <w:hyperlink r:id="rId12" w:history="1">
              <w:r w:rsidRPr="00800B21">
                <w:rPr>
                  <w:rStyle w:val="Hyperlink"/>
                  <w:sz w:val="20"/>
                  <w:szCs w:val="20"/>
                </w:rPr>
                <w:t>https://www.spacepharma.health/</w:t>
              </w:r>
            </w:hyperlink>
          </w:p>
          <w:p w14:paraId="2C1AF92C" w14:textId="77777777" w:rsidR="00562464" w:rsidRPr="003F1E14" w:rsidRDefault="00562464" w:rsidP="00444F03">
            <w:pPr>
              <w:rPr>
                <w:sz w:val="20"/>
                <w:szCs w:val="20"/>
              </w:rPr>
            </w:pPr>
          </w:p>
        </w:tc>
        <w:tc>
          <w:tcPr>
            <w:tcW w:w="5127" w:type="dxa"/>
            <w:vMerge w:val="restart"/>
            <w:tcBorders>
              <w:top w:val="single" w:sz="4" w:space="0" w:color="BFBFBF"/>
              <w:left w:val="single" w:sz="4" w:space="0" w:color="BFBFBF"/>
              <w:right w:val="single" w:sz="4" w:space="0" w:color="BFBFBF"/>
            </w:tcBorders>
          </w:tcPr>
          <w:p w14:paraId="21D5C927" w14:textId="7A36EDFA" w:rsidR="00562464" w:rsidRPr="003F1E14" w:rsidRDefault="00562464" w:rsidP="00617898">
            <w:pPr>
              <w:pStyle w:val="ListParagraph"/>
              <w:widowControl/>
              <w:numPr>
                <w:ilvl w:val="0"/>
                <w:numId w:val="2"/>
              </w:numPr>
              <w:tabs>
                <w:tab w:val="left" w:pos="200"/>
              </w:tabs>
              <w:spacing w:after="160" w:line="259" w:lineRule="auto"/>
              <w:ind w:left="0" w:firstLine="0"/>
              <w:jc w:val="left"/>
              <w:rPr>
                <w:sz w:val="20"/>
                <w:szCs w:val="20"/>
              </w:rPr>
            </w:pPr>
            <w:r w:rsidRPr="003F1E14">
              <w:rPr>
                <w:sz w:val="20"/>
                <w:szCs w:val="20"/>
              </w:rPr>
              <w:t>Contractual;</w:t>
            </w:r>
          </w:p>
          <w:p w14:paraId="2192B18A" w14:textId="77777777" w:rsidR="00562464" w:rsidRPr="003F1E14" w:rsidRDefault="00562464" w:rsidP="00617898">
            <w:pPr>
              <w:pStyle w:val="ListParagraph"/>
              <w:widowControl/>
              <w:numPr>
                <w:ilvl w:val="0"/>
                <w:numId w:val="2"/>
              </w:numPr>
              <w:tabs>
                <w:tab w:val="left" w:pos="200"/>
              </w:tabs>
              <w:spacing w:after="160" w:line="259" w:lineRule="auto"/>
              <w:ind w:left="0" w:firstLine="0"/>
              <w:jc w:val="left"/>
              <w:rPr>
                <w:sz w:val="20"/>
                <w:szCs w:val="20"/>
              </w:rPr>
            </w:pPr>
            <w:r w:rsidRPr="003F1E14">
              <w:rPr>
                <w:sz w:val="20"/>
                <w:szCs w:val="20"/>
              </w:rPr>
              <w:t>Project-</w:t>
            </w:r>
            <w:proofErr w:type="spellStart"/>
            <w:r w:rsidRPr="003F1E14">
              <w:rPr>
                <w:sz w:val="20"/>
                <w:szCs w:val="20"/>
              </w:rPr>
              <w:t>based</w:t>
            </w:r>
            <w:proofErr w:type="spellEnd"/>
            <w:r w:rsidRPr="003F1E14">
              <w:rPr>
                <w:sz w:val="20"/>
                <w:szCs w:val="20"/>
              </w:rPr>
              <w:t>;</w:t>
            </w:r>
          </w:p>
          <w:p w14:paraId="13B86685" w14:textId="0840BD22" w:rsidR="003D324E" w:rsidRPr="003F1E14" w:rsidRDefault="003D324E" w:rsidP="003D324E">
            <w:pPr>
              <w:rPr>
                <w:bCs/>
                <w:sz w:val="20"/>
                <w:szCs w:val="20"/>
              </w:rPr>
            </w:pPr>
            <w:r w:rsidRPr="003F1E14">
              <w:rPr>
                <w:b/>
                <w:sz w:val="20"/>
                <w:szCs w:val="20"/>
              </w:rPr>
              <w:t xml:space="preserve">  </w:t>
            </w:r>
            <w:r w:rsidRPr="003F1E14">
              <w:rPr>
                <w:b/>
                <w:bCs/>
                <w:sz w:val="20"/>
                <w:szCs w:val="20"/>
              </w:rPr>
              <w:t>Project-</w:t>
            </w:r>
            <w:proofErr w:type="spellStart"/>
            <w:r w:rsidRPr="003F1E14">
              <w:rPr>
                <w:b/>
                <w:bCs/>
                <w:sz w:val="20"/>
                <w:szCs w:val="20"/>
              </w:rPr>
              <w:t>based</w:t>
            </w:r>
            <w:proofErr w:type="spellEnd"/>
            <w:r w:rsidRPr="003F1E14">
              <w:rPr>
                <w:b/>
                <w:bCs/>
                <w:sz w:val="20"/>
                <w:szCs w:val="20"/>
              </w:rPr>
              <w:t>:</w:t>
            </w:r>
            <w:r w:rsidRPr="003F1E14">
              <w:rPr>
                <w:b/>
                <w:sz w:val="20"/>
                <w:szCs w:val="20"/>
              </w:rPr>
              <w:t xml:space="preserve"> </w:t>
            </w:r>
            <w:r w:rsidR="0008100A" w:rsidRPr="0008100A">
              <w:t xml:space="preserve"> </w:t>
            </w:r>
            <w:proofErr w:type="spellStart"/>
            <w:r w:rsidR="0008100A" w:rsidRPr="0008100A">
              <w:rPr>
                <w:bCs/>
                <w:sz w:val="20"/>
                <w:szCs w:val="20"/>
              </w:rPr>
              <w:t>Initial</w:t>
            </w:r>
            <w:proofErr w:type="spellEnd"/>
            <w:r w:rsidR="0008100A" w:rsidRPr="0008100A">
              <w:rPr>
                <w:bCs/>
                <w:sz w:val="20"/>
                <w:szCs w:val="20"/>
              </w:rPr>
              <w:t xml:space="preserve"> </w:t>
            </w:r>
            <w:proofErr w:type="spellStart"/>
            <w:r w:rsidR="0008100A" w:rsidRPr="0008100A">
              <w:rPr>
                <w:bCs/>
                <w:sz w:val="20"/>
                <w:szCs w:val="20"/>
              </w:rPr>
              <w:t>collaboration</w:t>
            </w:r>
            <w:proofErr w:type="spellEnd"/>
            <w:r w:rsidR="0008100A" w:rsidRPr="0008100A">
              <w:rPr>
                <w:bCs/>
                <w:sz w:val="20"/>
                <w:szCs w:val="20"/>
              </w:rPr>
              <w:t xml:space="preserve"> </w:t>
            </w:r>
            <w:proofErr w:type="spellStart"/>
            <w:r w:rsidR="0008100A" w:rsidRPr="0008100A">
              <w:rPr>
                <w:bCs/>
                <w:sz w:val="20"/>
                <w:szCs w:val="20"/>
              </w:rPr>
              <w:t>will</w:t>
            </w:r>
            <w:proofErr w:type="spellEnd"/>
            <w:r w:rsidR="0008100A" w:rsidRPr="0008100A">
              <w:rPr>
                <w:bCs/>
                <w:sz w:val="20"/>
                <w:szCs w:val="20"/>
              </w:rPr>
              <w:t xml:space="preserve"> focus on </w:t>
            </w:r>
            <w:proofErr w:type="spellStart"/>
            <w:r w:rsidR="0008100A" w:rsidRPr="0008100A">
              <w:rPr>
                <w:bCs/>
                <w:sz w:val="20"/>
                <w:szCs w:val="20"/>
              </w:rPr>
              <w:t>testing</w:t>
            </w:r>
            <w:proofErr w:type="spellEnd"/>
            <w:r w:rsidR="0008100A" w:rsidRPr="0008100A">
              <w:rPr>
                <w:bCs/>
                <w:sz w:val="20"/>
                <w:szCs w:val="20"/>
              </w:rPr>
              <w:t xml:space="preserve"> </w:t>
            </w:r>
            <w:proofErr w:type="spellStart"/>
            <w:r w:rsidR="0008100A" w:rsidRPr="0008100A">
              <w:rPr>
                <w:bCs/>
                <w:sz w:val="20"/>
                <w:szCs w:val="20"/>
              </w:rPr>
              <w:t>microgravity-compatible</w:t>
            </w:r>
            <w:proofErr w:type="spellEnd"/>
            <w:r w:rsidR="0008100A" w:rsidRPr="0008100A">
              <w:rPr>
                <w:bCs/>
                <w:sz w:val="20"/>
                <w:szCs w:val="20"/>
              </w:rPr>
              <w:t xml:space="preserve"> </w:t>
            </w:r>
            <w:proofErr w:type="spellStart"/>
            <w:r w:rsidR="0008100A" w:rsidRPr="0008100A">
              <w:rPr>
                <w:bCs/>
                <w:sz w:val="20"/>
                <w:szCs w:val="20"/>
              </w:rPr>
              <w:t>biotechnological</w:t>
            </w:r>
            <w:proofErr w:type="spellEnd"/>
            <w:r w:rsidR="0008100A" w:rsidRPr="0008100A">
              <w:rPr>
                <w:bCs/>
                <w:sz w:val="20"/>
                <w:szCs w:val="20"/>
              </w:rPr>
              <w:t xml:space="preserve"> </w:t>
            </w:r>
            <w:proofErr w:type="spellStart"/>
            <w:r w:rsidR="0008100A" w:rsidRPr="0008100A">
              <w:rPr>
                <w:bCs/>
                <w:sz w:val="20"/>
                <w:szCs w:val="20"/>
              </w:rPr>
              <w:t>payloads</w:t>
            </w:r>
            <w:proofErr w:type="spellEnd"/>
            <w:r w:rsidR="0008100A" w:rsidRPr="0008100A">
              <w:rPr>
                <w:bCs/>
                <w:sz w:val="20"/>
                <w:szCs w:val="20"/>
              </w:rPr>
              <w:t xml:space="preserve"> for </w:t>
            </w:r>
            <w:proofErr w:type="spellStart"/>
            <w:r w:rsidR="0008100A" w:rsidRPr="0008100A">
              <w:rPr>
                <w:bCs/>
                <w:sz w:val="20"/>
                <w:szCs w:val="20"/>
              </w:rPr>
              <w:t>protein</w:t>
            </w:r>
            <w:proofErr w:type="spellEnd"/>
            <w:r w:rsidR="0008100A" w:rsidRPr="0008100A">
              <w:rPr>
                <w:bCs/>
                <w:sz w:val="20"/>
                <w:szCs w:val="20"/>
              </w:rPr>
              <w:t xml:space="preserve"> </w:t>
            </w:r>
            <w:proofErr w:type="spellStart"/>
            <w:r w:rsidR="0008100A" w:rsidRPr="0008100A">
              <w:rPr>
                <w:bCs/>
                <w:sz w:val="20"/>
                <w:szCs w:val="20"/>
              </w:rPr>
              <w:t>crystal</w:t>
            </w:r>
            <w:proofErr w:type="spellEnd"/>
            <w:r w:rsidR="0008100A" w:rsidRPr="0008100A">
              <w:rPr>
                <w:bCs/>
                <w:sz w:val="20"/>
                <w:szCs w:val="20"/>
              </w:rPr>
              <w:t xml:space="preserve"> </w:t>
            </w:r>
            <w:proofErr w:type="spellStart"/>
            <w:r w:rsidR="0008100A" w:rsidRPr="0008100A">
              <w:rPr>
                <w:bCs/>
                <w:sz w:val="20"/>
                <w:szCs w:val="20"/>
              </w:rPr>
              <w:t>growth</w:t>
            </w:r>
            <w:proofErr w:type="spellEnd"/>
            <w:r w:rsidR="0008100A" w:rsidRPr="0008100A">
              <w:rPr>
                <w:bCs/>
                <w:sz w:val="20"/>
                <w:szCs w:val="20"/>
              </w:rPr>
              <w:t xml:space="preserve">. </w:t>
            </w:r>
            <w:proofErr w:type="spellStart"/>
            <w:r w:rsidR="0008100A" w:rsidRPr="0008100A">
              <w:rPr>
                <w:bCs/>
                <w:sz w:val="20"/>
                <w:szCs w:val="20"/>
              </w:rPr>
              <w:t>This</w:t>
            </w:r>
            <w:proofErr w:type="spellEnd"/>
            <w:r w:rsidR="0008100A" w:rsidRPr="0008100A">
              <w:rPr>
                <w:bCs/>
                <w:sz w:val="20"/>
                <w:szCs w:val="20"/>
              </w:rPr>
              <w:t xml:space="preserve"> </w:t>
            </w:r>
            <w:proofErr w:type="spellStart"/>
            <w:r w:rsidR="0008100A" w:rsidRPr="0008100A">
              <w:rPr>
                <w:bCs/>
                <w:sz w:val="20"/>
                <w:szCs w:val="20"/>
              </w:rPr>
              <w:t>includes</w:t>
            </w:r>
            <w:proofErr w:type="spellEnd"/>
            <w:r w:rsidR="0008100A" w:rsidRPr="0008100A">
              <w:rPr>
                <w:bCs/>
                <w:sz w:val="20"/>
                <w:szCs w:val="20"/>
              </w:rPr>
              <w:t xml:space="preserve"> </w:t>
            </w:r>
            <w:proofErr w:type="spellStart"/>
            <w:r w:rsidR="0008100A" w:rsidRPr="0008100A">
              <w:rPr>
                <w:bCs/>
                <w:sz w:val="20"/>
                <w:szCs w:val="20"/>
              </w:rPr>
              <w:t>consultancy</w:t>
            </w:r>
            <w:proofErr w:type="spellEnd"/>
            <w:r w:rsidR="0008100A" w:rsidRPr="0008100A">
              <w:rPr>
                <w:bCs/>
                <w:sz w:val="20"/>
                <w:szCs w:val="20"/>
              </w:rPr>
              <w:t xml:space="preserve"> </w:t>
            </w:r>
            <w:proofErr w:type="spellStart"/>
            <w:r w:rsidR="0008100A" w:rsidRPr="0008100A">
              <w:rPr>
                <w:bCs/>
                <w:sz w:val="20"/>
                <w:szCs w:val="20"/>
              </w:rPr>
              <w:t>and</w:t>
            </w:r>
            <w:proofErr w:type="spellEnd"/>
            <w:r w:rsidR="0008100A" w:rsidRPr="0008100A">
              <w:rPr>
                <w:bCs/>
                <w:sz w:val="20"/>
                <w:szCs w:val="20"/>
              </w:rPr>
              <w:t xml:space="preserve"> hardware </w:t>
            </w:r>
            <w:proofErr w:type="spellStart"/>
            <w:r w:rsidR="0008100A" w:rsidRPr="0008100A">
              <w:rPr>
                <w:bCs/>
                <w:sz w:val="20"/>
                <w:szCs w:val="20"/>
              </w:rPr>
              <w:t>validation</w:t>
            </w:r>
            <w:proofErr w:type="spellEnd"/>
            <w:r w:rsidR="0008100A" w:rsidRPr="0008100A">
              <w:rPr>
                <w:bCs/>
                <w:sz w:val="20"/>
                <w:szCs w:val="20"/>
              </w:rPr>
              <w:t xml:space="preserve"> for </w:t>
            </w:r>
            <w:proofErr w:type="spellStart"/>
            <w:r w:rsidR="0008100A" w:rsidRPr="0008100A">
              <w:rPr>
                <w:bCs/>
                <w:sz w:val="20"/>
                <w:szCs w:val="20"/>
              </w:rPr>
              <w:t>the</w:t>
            </w:r>
            <w:proofErr w:type="spellEnd"/>
            <w:r w:rsidR="0008100A" w:rsidRPr="0008100A">
              <w:rPr>
                <w:bCs/>
                <w:sz w:val="20"/>
                <w:szCs w:val="20"/>
              </w:rPr>
              <w:t xml:space="preserve"> </w:t>
            </w:r>
            <w:proofErr w:type="spellStart"/>
            <w:r w:rsidR="0008100A" w:rsidRPr="0008100A">
              <w:rPr>
                <w:bCs/>
                <w:sz w:val="20"/>
                <w:szCs w:val="20"/>
              </w:rPr>
              <w:t>crystallization</w:t>
            </w:r>
            <w:proofErr w:type="spellEnd"/>
            <w:r w:rsidR="0008100A" w:rsidRPr="0008100A">
              <w:rPr>
                <w:bCs/>
                <w:sz w:val="20"/>
                <w:szCs w:val="20"/>
              </w:rPr>
              <w:t xml:space="preserve"> </w:t>
            </w:r>
            <w:proofErr w:type="spellStart"/>
            <w:r w:rsidR="0008100A" w:rsidRPr="0008100A">
              <w:rPr>
                <w:bCs/>
                <w:sz w:val="20"/>
                <w:szCs w:val="20"/>
              </w:rPr>
              <w:t>capsules</w:t>
            </w:r>
            <w:proofErr w:type="spellEnd"/>
            <w:r w:rsidR="0008100A" w:rsidRPr="0008100A">
              <w:rPr>
                <w:bCs/>
                <w:sz w:val="20"/>
                <w:szCs w:val="20"/>
              </w:rPr>
              <w:t xml:space="preserve"> </w:t>
            </w:r>
            <w:proofErr w:type="spellStart"/>
            <w:r w:rsidR="0008100A" w:rsidRPr="0008100A">
              <w:rPr>
                <w:bCs/>
                <w:sz w:val="20"/>
                <w:szCs w:val="20"/>
              </w:rPr>
              <w:t>designed</w:t>
            </w:r>
            <w:proofErr w:type="spellEnd"/>
            <w:r w:rsidR="0008100A" w:rsidRPr="0008100A">
              <w:rPr>
                <w:bCs/>
                <w:sz w:val="20"/>
                <w:szCs w:val="20"/>
              </w:rPr>
              <w:t xml:space="preserve"> </w:t>
            </w:r>
            <w:proofErr w:type="spellStart"/>
            <w:r w:rsidR="0008100A" w:rsidRPr="0008100A">
              <w:rPr>
                <w:bCs/>
                <w:sz w:val="20"/>
                <w:szCs w:val="20"/>
              </w:rPr>
              <w:t>by</w:t>
            </w:r>
            <w:proofErr w:type="spellEnd"/>
            <w:r w:rsidR="0008100A" w:rsidRPr="0008100A">
              <w:rPr>
                <w:bCs/>
                <w:sz w:val="20"/>
                <w:szCs w:val="20"/>
              </w:rPr>
              <w:t xml:space="preserve"> Nava</w:t>
            </w:r>
          </w:p>
          <w:p w14:paraId="093171A9" w14:textId="77777777" w:rsidR="004D743A" w:rsidRDefault="004D743A" w:rsidP="003D324E">
            <w:pPr>
              <w:rPr>
                <w:b/>
                <w:sz w:val="20"/>
                <w:szCs w:val="20"/>
              </w:rPr>
            </w:pPr>
          </w:p>
          <w:p w14:paraId="2441B497" w14:textId="70DDD496" w:rsidR="003D324E" w:rsidRPr="003F1E14" w:rsidRDefault="003D324E" w:rsidP="003D324E">
            <w:pPr>
              <w:rPr>
                <w:b/>
                <w:sz w:val="20"/>
                <w:szCs w:val="20"/>
              </w:rPr>
            </w:pPr>
            <w:r w:rsidRPr="003F1E14">
              <w:rPr>
                <w:b/>
                <w:sz w:val="20"/>
                <w:szCs w:val="20"/>
              </w:rPr>
              <w:lastRenderedPageBreak/>
              <w:t xml:space="preserve"> </w:t>
            </w:r>
            <w:r w:rsidRPr="003F1E14">
              <w:rPr>
                <w:b/>
                <w:bCs/>
                <w:sz w:val="20"/>
                <w:szCs w:val="20"/>
              </w:rPr>
              <w:t>Contractual (</w:t>
            </w:r>
            <w:proofErr w:type="spellStart"/>
            <w:r w:rsidRPr="003F1E14">
              <w:rPr>
                <w:b/>
                <w:bCs/>
                <w:sz w:val="20"/>
                <w:szCs w:val="20"/>
              </w:rPr>
              <w:t>op</w:t>
            </w:r>
            <w:r w:rsidR="0008100A">
              <w:rPr>
                <w:b/>
                <w:bCs/>
                <w:sz w:val="20"/>
                <w:szCs w:val="20"/>
              </w:rPr>
              <w:t>tional</w:t>
            </w:r>
            <w:proofErr w:type="spellEnd"/>
            <w:r w:rsidR="0008100A">
              <w:rPr>
                <w:b/>
                <w:bCs/>
                <w:sz w:val="20"/>
                <w:szCs w:val="20"/>
              </w:rPr>
              <w:t xml:space="preserve"> , </w:t>
            </w:r>
            <w:proofErr w:type="spellStart"/>
            <w:r w:rsidR="0008100A">
              <w:rPr>
                <w:b/>
                <w:bCs/>
                <w:sz w:val="20"/>
                <w:szCs w:val="20"/>
              </w:rPr>
              <w:t>long-term</w:t>
            </w:r>
            <w:proofErr w:type="spellEnd"/>
            <w:r w:rsidRPr="003F1E14">
              <w:rPr>
                <w:b/>
                <w:bCs/>
                <w:sz w:val="20"/>
                <w:szCs w:val="20"/>
              </w:rPr>
              <w:t>):</w:t>
            </w:r>
            <w:r w:rsidR="0008100A" w:rsidRPr="0008100A">
              <w:t xml:space="preserve"> </w:t>
            </w:r>
            <w:proofErr w:type="spellStart"/>
            <w:r w:rsidR="0008100A" w:rsidRPr="0008100A">
              <w:rPr>
                <w:bCs/>
                <w:sz w:val="20"/>
                <w:szCs w:val="20"/>
              </w:rPr>
              <w:t>After</w:t>
            </w:r>
            <w:proofErr w:type="spellEnd"/>
            <w:r w:rsidR="0008100A" w:rsidRPr="0008100A">
              <w:rPr>
                <w:bCs/>
                <w:sz w:val="20"/>
                <w:szCs w:val="20"/>
              </w:rPr>
              <w:t xml:space="preserve"> </w:t>
            </w:r>
            <w:proofErr w:type="spellStart"/>
            <w:r w:rsidR="0008100A" w:rsidRPr="0008100A">
              <w:rPr>
                <w:bCs/>
                <w:sz w:val="20"/>
                <w:szCs w:val="20"/>
              </w:rPr>
              <w:t>successful</w:t>
            </w:r>
            <w:proofErr w:type="spellEnd"/>
            <w:r w:rsidR="0008100A" w:rsidRPr="0008100A">
              <w:rPr>
                <w:bCs/>
                <w:sz w:val="20"/>
                <w:szCs w:val="20"/>
              </w:rPr>
              <w:t xml:space="preserve"> </w:t>
            </w:r>
            <w:proofErr w:type="spellStart"/>
            <w:r w:rsidR="0008100A" w:rsidRPr="0008100A">
              <w:rPr>
                <w:bCs/>
                <w:sz w:val="20"/>
                <w:szCs w:val="20"/>
              </w:rPr>
              <w:t>prototype</w:t>
            </w:r>
            <w:proofErr w:type="spellEnd"/>
            <w:r w:rsidR="0008100A" w:rsidRPr="0008100A">
              <w:rPr>
                <w:bCs/>
                <w:sz w:val="20"/>
                <w:szCs w:val="20"/>
              </w:rPr>
              <w:t xml:space="preserve"> </w:t>
            </w:r>
            <w:proofErr w:type="spellStart"/>
            <w:r w:rsidR="0008100A" w:rsidRPr="0008100A">
              <w:rPr>
                <w:bCs/>
                <w:sz w:val="20"/>
                <w:szCs w:val="20"/>
              </w:rPr>
              <w:t>validation</w:t>
            </w:r>
            <w:proofErr w:type="spellEnd"/>
            <w:r w:rsidR="0008100A" w:rsidRPr="0008100A">
              <w:rPr>
                <w:bCs/>
                <w:sz w:val="20"/>
                <w:szCs w:val="20"/>
              </w:rPr>
              <w:t xml:space="preserve">, a </w:t>
            </w:r>
            <w:proofErr w:type="spellStart"/>
            <w:r w:rsidR="0008100A" w:rsidRPr="0008100A">
              <w:rPr>
                <w:bCs/>
                <w:sz w:val="20"/>
                <w:szCs w:val="20"/>
              </w:rPr>
              <w:t>long-term</w:t>
            </w:r>
            <w:proofErr w:type="spellEnd"/>
            <w:r w:rsidR="0008100A" w:rsidRPr="0008100A">
              <w:rPr>
                <w:bCs/>
                <w:sz w:val="20"/>
                <w:szCs w:val="20"/>
              </w:rPr>
              <w:t xml:space="preserve"> </w:t>
            </w:r>
            <w:proofErr w:type="spellStart"/>
            <w:r w:rsidR="0008100A" w:rsidRPr="0008100A">
              <w:rPr>
                <w:bCs/>
                <w:sz w:val="20"/>
                <w:szCs w:val="20"/>
              </w:rPr>
              <w:t>collaboration</w:t>
            </w:r>
            <w:proofErr w:type="spellEnd"/>
            <w:r w:rsidR="0008100A" w:rsidRPr="0008100A">
              <w:rPr>
                <w:bCs/>
                <w:sz w:val="20"/>
                <w:szCs w:val="20"/>
              </w:rPr>
              <w:t xml:space="preserve"> agreement </w:t>
            </w:r>
            <w:proofErr w:type="spellStart"/>
            <w:r w:rsidR="0008100A" w:rsidRPr="0008100A">
              <w:rPr>
                <w:bCs/>
                <w:sz w:val="20"/>
                <w:szCs w:val="20"/>
              </w:rPr>
              <w:t>may</w:t>
            </w:r>
            <w:proofErr w:type="spellEnd"/>
            <w:r w:rsidR="0008100A" w:rsidRPr="0008100A">
              <w:rPr>
                <w:bCs/>
                <w:sz w:val="20"/>
                <w:szCs w:val="20"/>
              </w:rPr>
              <w:t xml:space="preserve"> </w:t>
            </w:r>
            <w:proofErr w:type="spellStart"/>
            <w:r w:rsidR="0008100A" w:rsidRPr="0008100A">
              <w:rPr>
                <w:bCs/>
                <w:sz w:val="20"/>
                <w:szCs w:val="20"/>
              </w:rPr>
              <w:t>be</w:t>
            </w:r>
            <w:proofErr w:type="spellEnd"/>
            <w:r w:rsidR="0008100A" w:rsidRPr="0008100A">
              <w:rPr>
                <w:bCs/>
                <w:sz w:val="20"/>
                <w:szCs w:val="20"/>
              </w:rPr>
              <w:t xml:space="preserve"> </w:t>
            </w:r>
            <w:proofErr w:type="spellStart"/>
            <w:r w:rsidR="0008100A" w:rsidRPr="0008100A">
              <w:rPr>
                <w:bCs/>
                <w:sz w:val="20"/>
                <w:szCs w:val="20"/>
              </w:rPr>
              <w:t>signed</w:t>
            </w:r>
            <w:proofErr w:type="spellEnd"/>
            <w:r w:rsidR="0008100A" w:rsidRPr="0008100A">
              <w:rPr>
                <w:bCs/>
                <w:sz w:val="20"/>
                <w:szCs w:val="20"/>
              </w:rPr>
              <w:t xml:space="preserve"> </w:t>
            </w:r>
            <w:proofErr w:type="spellStart"/>
            <w:r w:rsidR="0008100A" w:rsidRPr="0008100A">
              <w:rPr>
                <w:bCs/>
                <w:sz w:val="20"/>
                <w:szCs w:val="20"/>
              </w:rPr>
              <w:t>to</w:t>
            </w:r>
            <w:proofErr w:type="spellEnd"/>
            <w:r w:rsidR="0008100A" w:rsidRPr="0008100A">
              <w:rPr>
                <w:bCs/>
                <w:sz w:val="20"/>
                <w:szCs w:val="20"/>
              </w:rPr>
              <w:t xml:space="preserve"> </w:t>
            </w:r>
            <w:proofErr w:type="spellStart"/>
            <w:r w:rsidR="0008100A" w:rsidRPr="0008100A">
              <w:rPr>
                <w:bCs/>
                <w:sz w:val="20"/>
                <w:szCs w:val="20"/>
              </w:rPr>
              <w:t>standardize</w:t>
            </w:r>
            <w:proofErr w:type="spellEnd"/>
            <w:r w:rsidR="0008100A" w:rsidRPr="0008100A">
              <w:rPr>
                <w:bCs/>
                <w:sz w:val="20"/>
                <w:szCs w:val="20"/>
              </w:rPr>
              <w:t xml:space="preserve"> </w:t>
            </w:r>
            <w:proofErr w:type="spellStart"/>
            <w:r w:rsidR="0008100A" w:rsidRPr="0008100A">
              <w:rPr>
                <w:bCs/>
                <w:sz w:val="20"/>
                <w:szCs w:val="20"/>
              </w:rPr>
              <w:t>payload</w:t>
            </w:r>
            <w:proofErr w:type="spellEnd"/>
            <w:r w:rsidR="0008100A" w:rsidRPr="0008100A">
              <w:rPr>
                <w:bCs/>
                <w:sz w:val="20"/>
                <w:szCs w:val="20"/>
              </w:rPr>
              <w:t xml:space="preserve"> </w:t>
            </w:r>
            <w:proofErr w:type="spellStart"/>
            <w:r w:rsidR="0008100A" w:rsidRPr="0008100A">
              <w:rPr>
                <w:bCs/>
                <w:sz w:val="20"/>
                <w:szCs w:val="20"/>
              </w:rPr>
              <w:t>interfaces</w:t>
            </w:r>
            <w:proofErr w:type="spellEnd"/>
            <w:r w:rsidR="0008100A" w:rsidRPr="0008100A">
              <w:rPr>
                <w:bCs/>
                <w:sz w:val="20"/>
                <w:szCs w:val="20"/>
              </w:rPr>
              <w:t xml:space="preserve"> </w:t>
            </w:r>
            <w:proofErr w:type="spellStart"/>
            <w:r w:rsidR="0008100A" w:rsidRPr="0008100A">
              <w:rPr>
                <w:bCs/>
                <w:sz w:val="20"/>
                <w:szCs w:val="20"/>
              </w:rPr>
              <w:t>and</w:t>
            </w:r>
            <w:proofErr w:type="spellEnd"/>
            <w:r w:rsidR="0008100A" w:rsidRPr="0008100A">
              <w:rPr>
                <w:bCs/>
                <w:sz w:val="20"/>
                <w:szCs w:val="20"/>
              </w:rPr>
              <w:t xml:space="preserve"> </w:t>
            </w:r>
            <w:proofErr w:type="spellStart"/>
            <w:r w:rsidR="0008100A" w:rsidRPr="0008100A">
              <w:rPr>
                <w:bCs/>
                <w:sz w:val="20"/>
                <w:szCs w:val="20"/>
              </w:rPr>
              <w:t>enable</w:t>
            </w:r>
            <w:proofErr w:type="spellEnd"/>
            <w:r w:rsidR="0008100A" w:rsidRPr="0008100A">
              <w:rPr>
                <w:bCs/>
                <w:sz w:val="20"/>
                <w:szCs w:val="20"/>
              </w:rPr>
              <w:t xml:space="preserve"> </w:t>
            </w:r>
            <w:proofErr w:type="spellStart"/>
            <w:r w:rsidR="0008100A" w:rsidRPr="0008100A">
              <w:rPr>
                <w:bCs/>
                <w:sz w:val="20"/>
                <w:szCs w:val="20"/>
              </w:rPr>
              <w:t>recurring</w:t>
            </w:r>
            <w:proofErr w:type="spellEnd"/>
            <w:r w:rsidR="0008100A" w:rsidRPr="0008100A">
              <w:rPr>
                <w:bCs/>
                <w:sz w:val="20"/>
                <w:szCs w:val="20"/>
              </w:rPr>
              <w:t xml:space="preserve"> </w:t>
            </w:r>
            <w:proofErr w:type="spellStart"/>
            <w:r w:rsidR="0008100A" w:rsidRPr="0008100A">
              <w:rPr>
                <w:bCs/>
                <w:sz w:val="20"/>
                <w:szCs w:val="20"/>
              </w:rPr>
              <w:t>flight</w:t>
            </w:r>
            <w:proofErr w:type="spellEnd"/>
            <w:r w:rsidR="0008100A" w:rsidRPr="0008100A">
              <w:rPr>
                <w:bCs/>
                <w:sz w:val="20"/>
                <w:szCs w:val="20"/>
              </w:rPr>
              <w:t xml:space="preserve"> </w:t>
            </w:r>
            <w:proofErr w:type="spellStart"/>
            <w:r w:rsidR="0008100A" w:rsidRPr="0008100A">
              <w:rPr>
                <w:bCs/>
                <w:sz w:val="20"/>
                <w:szCs w:val="20"/>
              </w:rPr>
              <w:t>opportunities</w:t>
            </w:r>
            <w:proofErr w:type="spellEnd"/>
            <w:r w:rsidR="0008100A" w:rsidRPr="0008100A">
              <w:rPr>
                <w:bCs/>
                <w:sz w:val="20"/>
                <w:szCs w:val="20"/>
              </w:rPr>
              <w:t>.</w:t>
            </w:r>
          </w:p>
          <w:p w14:paraId="258C856D" w14:textId="77777777" w:rsidR="00562464" w:rsidRPr="003F1E14" w:rsidRDefault="00562464" w:rsidP="00444F03">
            <w:pPr>
              <w:rPr>
                <w:b/>
                <w:sz w:val="20"/>
                <w:szCs w:val="20"/>
              </w:rPr>
            </w:pPr>
          </w:p>
          <w:p w14:paraId="1AE77FD7" w14:textId="77777777" w:rsidR="00562464" w:rsidRPr="003F1E14" w:rsidRDefault="00562464" w:rsidP="00444F03">
            <w:pPr>
              <w:rPr>
                <w:b/>
                <w:sz w:val="20"/>
                <w:szCs w:val="20"/>
              </w:rPr>
            </w:pPr>
          </w:p>
          <w:p w14:paraId="3E201B65" w14:textId="77777777" w:rsidR="00562464" w:rsidRPr="003F1E14" w:rsidRDefault="00562464" w:rsidP="00444F03">
            <w:pPr>
              <w:rPr>
                <w:b/>
                <w:sz w:val="20"/>
                <w:szCs w:val="20"/>
              </w:rPr>
            </w:pPr>
          </w:p>
          <w:p w14:paraId="70C7C5AF" w14:textId="77777777" w:rsidR="00562464" w:rsidRPr="003F1E14" w:rsidRDefault="00562464" w:rsidP="00444F03">
            <w:pPr>
              <w:rPr>
                <w:b/>
                <w:sz w:val="20"/>
                <w:szCs w:val="20"/>
              </w:rPr>
            </w:pPr>
          </w:p>
          <w:p w14:paraId="3AF7BC2B" w14:textId="77777777" w:rsidR="00562464" w:rsidRPr="003F1E14" w:rsidRDefault="00562464" w:rsidP="00444F03">
            <w:pPr>
              <w:rPr>
                <w:b/>
                <w:sz w:val="20"/>
                <w:szCs w:val="20"/>
              </w:rPr>
            </w:pPr>
          </w:p>
          <w:p w14:paraId="4CFA7F2F" w14:textId="77777777" w:rsidR="00562464" w:rsidRPr="003F1E14" w:rsidRDefault="00562464" w:rsidP="00444F03">
            <w:pPr>
              <w:rPr>
                <w:sz w:val="20"/>
                <w:szCs w:val="20"/>
              </w:rPr>
            </w:pPr>
          </w:p>
        </w:tc>
      </w:tr>
      <w:tr w:rsidR="00562464" w:rsidRPr="003F1E14" w14:paraId="2209DC7B" w14:textId="77777777" w:rsidTr="00444F03">
        <w:tc>
          <w:tcPr>
            <w:tcW w:w="4938" w:type="dxa"/>
            <w:tcBorders>
              <w:top w:val="single" w:sz="4" w:space="0" w:color="BFBFBF"/>
              <w:left w:val="single" w:sz="4" w:space="0" w:color="BFBFBF"/>
              <w:bottom w:val="single" w:sz="4" w:space="0" w:color="BFBFBF"/>
              <w:right w:val="single" w:sz="4" w:space="0" w:color="BFBFBF"/>
            </w:tcBorders>
          </w:tcPr>
          <w:p w14:paraId="065391F4" w14:textId="6D08DECF" w:rsidR="00562464" w:rsidRPr="003F1E14" w:rsidRDefault="00105AD7" w:rsidP="00444F03">
            <w:pPr>
              <w:rPr>
                <w:b/>
                <w:sz w:val="20"/>
                <w:szCs w:val="20"/>
              </w:rPr>
            </w:pPr>
            <w:r w:rsidRPr="00105AD7">
              <w:rPr>
                <w:b/>
                <w:sz w:val="20"/>
                <w:szCs w:val="20"/>
              </w:rPr>
              <w:t xml:space="preserve">Service/Product </w:t>
            </w:r>
            <w:proofErr w:type="spellStart"/>
            <w:r w:rsidRPr="00105AD7">
              <w:rPr>
                <w:b/>
                <w:sz w:val="20"/>
                <w:szCs w:val="20"/>
              </w:rPr>
              <w:t>Provided</w:t>
            </w:r>
            <w:proofErr w:type="spellEnd"/>
            <w:r w:rsidRPr="00105AD7">
              <w:rPr>
                <w:b/>
                <w:sz w:val="20"/>
                <w:szCs w:val="20"/>
              </w:rPr>
              <w:t>:</w:t>
            </w:r>
          </w:p>
        </w:tc>
        <w:tc>
          <w:tcPr>
            <w:tcW w:w="5127" w:type="dxa"/>
            <w:vMerge/>
            <w:tcBorders>
              <w:left w:val="single" w:sz="4" w:space="0" w:color="BFBFBF"/>
              <w:right w:val="single" w:sz="4" w:space="0" w:color="BFBFBF"/>
            </w:tcBorders>
          </w:tcPr>
          <w:p w14:paraId="4F12DF35" w14:textId="77777777" w:rsidR="00562464" w:rsidRPr="003F1E14" w:rsidRDefault="00562464" w:rsidP="00444F03">
            <w:pPr>
              <w:rPr>
                <w:b/>
                <w:sz w:val="20"/>
                <w:szCs w:val="20"/>
              </w:rPr>
            </w:pPr>
          </w:p>
        </w:tc>
      </w:tr>
      <w:tr w:rsidR="00562464" w:rsidRPr="003F1E14" w14:paraId="20CC057B" w14:textId="77777777" w:rsidTr="00444F03">
        <w:tc>
          <w:tcPr>
            <w:tcW w:w="4938" w:type="dxa"/>
            <w:tcBorders>
              <w:top w:val="single" w:sz="4" w:space="0" w:color="BFBFBF"/>
              <w:left w:val="single" w:sz="4" w:space="0" w:color="BFBFBF"/>
              <w:bottom w:val="single" w:sz="4" w:space="0" w:color="BFBFBF"/>
              <w:right w:val="single" w:sz="4" w:space="0" w:color="BFBFBF"/>
            </w:tcBorders>
          </w:tcPr>
          <w:p w14:paraId="6F5C278F" w14:textId="77777777" w:rsidR="00562464" w:rsidRPr="003F1E14" w:rsidRDefault="00562464" w:rsidP="00444F03">
            <w:pPr>
              <w:rPr>
                <w:b/>
                <w:sz w:val="20"/>
                <w:szCs w:val="20"/>
              </w:rPr>
            </w:pPr>
          </w:p>
          <w:p w14:paraId="750895C4" w14:textId="696FA64F" w:rsidR="00A91D21" w:rsidRPr="003F1E14" w:rsidRDefault="00A91D21" w:rsidP="00A91D21">
            <w:pPr>
              <w:rPr>
                <w:b/>
                <w:sz w:val="20"/>
                <w:szCs w:val="20"/>
              </w:rPr>
            </w:pPr>
            <w:r w:rsidRPr="003F1E14">
              <w:rPr>
                <w:b/>
                <w:sz w:val="20"/>
                <w:szCs w:val="20"/>
              </w:rPr>
              <w:t xml:space="preserve"> </w:t>
            </w:r>
            <w:proofErr w:type="spellStart"/>
            <w:r w:rsidRPr="003F1E14">
              <w:rPr>
                <w:b/>
                <w:bCs/>
                <w:sz w:val="20"/>
                <w:szCs w:val="20"/>
              </w:rPr>
              <w:t>T</w:t>
            </w:r>
            <w:r w:rsidR="00800B21">
              <w:rPr>
                <w:b/>
                <w:bCs/>
                <w:sz w:val="20"/>
                <w:szCs w:val="20"/>
              </w:rPr>
              <w:t>ype</w:t>
            </w:r>
            <w:proofErr w:type="spellEnd"/>
            <w:r w:rsidR="00800B21">
              <w:rPr>
                <w:b/>
                <w:bCs/>
                <w:sz w:val="20"/>
                <w:szCs w:val="20"/>
              </w:rPr>
              <w:t xml:space="preserve"> of </w:t>
            </w:r>
            <w:proofErr w:type="spellStart"/>
            <w:r w:rsidR="00800B21">
              <w:rPr>
                <w:b/>
                <w:bCs/>
                <w:sz w:val="20"/>
                <w:szCs w:val="20"/>
              </w:rPr>
              <w:t>enterprise</w:t>
            </w:r>
            <w:proofErr w:type="spellEnd"/>
            <w:r w:rsidRPr="003F1E14">
              <w:rPr>
                <w:b/>
                <w:bCs/>
                <w:sz w:val="20"/>
                <w:szCs w:val="20"/>
              </w:rPr>
              <w:t>:</w:t>
            </w:r>
            <w:r w:rsidR="0008100A">
              <w:rPr>
                <w:b/>
                <w:bCs/>
                <w:sz w:val="20"/>
                <w:szCs w:val="20"/>
              </w:rPr>
              <w:t xml:space="preserve"> </w:t>
            </w:r>
            <w:proofErr w:type="spellStart"/>
            <w:r w:rsidR="0008100A" w:rsidRPr="0008100A">
              <w:rPr>
                <w:bCs/>
                <w:sz w:val="20"/>
                <w:szCs w:val="20"/>
              </w:rPr>
              <w:t>Microgravity</w:t>
            </w:r>
            <w:proofErr w:type="spellEnd"/>
            <w:r w:rsidR="0008100A" w:rsidRPr="0008100A">
              <w:rPr>
                <w:bCs/>
                <w:sz w:val="20"/>
                <w:szCs w:val="20"/>
              </w:rPr>
              <w:t xml:space="preserve"> </w:t>
            </w:r>
            <w:proofErr w:type="spellStart"/>
            <w:r w:rsidR="0008100A" w:rsidRPr="0008100A">
              <w:rPr>
                <w:bCs/>
                <w:sz w:val="20"/>
                <w:szCs w:val="20"/>
              </w:rPr>
              <w:t>research</w:t>
            </w:r>
            <w:proofErr w:type="spellEnd"/>
            <w:r w:rsidR="0008100A" w:rsidRPr="0008100A">
              <w:rPr>
                <w:bCs/>
                <w:sz w:val="20"/>
                <w:szCs w:val="20"/>
              </w:rPr>
              <w:t xml:space="preserve"> </w:t>
            </w:r>
            <w:proofErr w:type="spellStart"/>
            <w:r w:rsidR="0008100A" w:rsidRPr="0008100A">
              <w:rPr>
                <w:bCs/>
                <w:sz w:val="20"/>
                <w:szCs w:val="20"/>
              </w:rPr>
              <w:t>and</w:t>
            </w:r>
            <w:proofErr w:type="spellEnd"/>
            <w:r w:rsidR="0008100A" w:rsidRPr="0008100A">
              <w:rPr>
                <w:bCs/>
                <w:sz w:val="20"/>
                <w:szCs w:val="20"/>
              </w:rPr>
              <w:t xml:space="preserve"> </w:t>
            </w:r>
            <w:proofErr w:type="spellStart"/>
            <w:r w:rsidR="0008100A" w:rsidRPr="0008100A">
              <w:rPr>
                <w:bCs/>
                <w:sz w:val="20"/>
                <w:szCs w:val="20"/>
              </w:rPr>
              <w:t>biotechnology</w:t>
            </w:r>
            <w:proofErr w:type="spellEnd"/>
            <w:r w:rsidR="0008100A" w:rsidRPr="0008100A">
              <w:rPr>
                <w:bCs/>
                <w:sz w:val="20"/>
                <w:szCs w:val="20"/>
              </w:rPr>
              <w:t xml:space="preserve"> service </w:t>
            </w:r>
            <w:proofErr w:type="spellStart"/>
            <w:r w:rsidR="0008100A" w:rsidRPr="0008100A">
              <w:rPr>
                <w:bCs/>
                <w:sz w:val="20"/>
                <w:szCs w:val="20"/>
              </w:rPr>
              <w:t>provider</w:t>
            </w:r>
            <w:proofErr w:type="spellEnd"/>
            <w:r w:rsidR="0008100A" w:rsidRPr="0008100A">
              <w:rPr>
                <w:bCs/>
                <w:sz w:val="20"/>
                <w:szCs w:val="20"/>
              </w:rPr>
              <w:t>.</w:t>
            </w:r>
          </w:p>
          <w:p w14:paraId="3E918D13" w14:textId="77777777" w:rsidR="004D743A" w:rsidRDefault="00A91D21" w:rsidP="00800B21">
            <w:pPr>
              <w:rPr>
                <w:b/>
                <w:sz w:val="20"/>
                <w:szCs w:val="20"/>
              </w:rPr>
            </w:pPr>
            <w:r w:rsidRPr="003F1E14">
              <w:rPr>
                <w:b/>
                <w:sz w:val="20"/>
                <w:szCs w:val="20"/>
              </w:rPr>
              <w:t xml:space="preserve"> </w:t>
            </w:r>
          </w:p>
          <w:p w14:paraId="656682A7" w14:textId="0FB219B9" w:rsidR="00A91D21" w:rsidRDefault="00A91D21" w:rsidP="00800B21">
            <w:pPr>
              <w:rPr>
                <w:bCs/>
                <w:sz w:val="20"/>
                <w:szCs w:val="20"/>
              </w:rPr>
            </w:pPr>
            <w:proofErr w:type="spellStart"/>
            <w:r w:rsidRPr="003F1E14">
              <w:rPr>
                <w:b/>
                <w:bCs/>
                <w:sz w:val="20"/>
                <w:szCs w:val="20"/>
              </w:rPr>
              <w:lastRenderedPageBreak/>
              <w:t>Produ</w:t>
            </w:r>
            <w:r w:rsidR="00800B21">
              <w:rPr>
                <w:b/>
                <w:bCs/>
                <w:sz w:val="20"/>
                <w:szCs w:val="20"/>
              </w:rPr>
              <w:t>cts</w:t>
            </w:r>
            <w:proofErr w:type="spellEnd"/>
            <w:r w:rsidR="00800B21">
              <w:rPr>
                <w:b/>
                <w:bCs/>
                <w:sz w:val="20"/>
                <w:szCs w:val="20"/>
              </w:rPr>
              <w:t xml:space="preserve"> </w:t>
            </w:r>
            <w:proofErr w:type="spellStart"/>
            <w:r w:rsidR="00800B21">
              <w:rPr>
                <w:b/>
                <w:bCs/>
                <w:sz w:val="20"/>
                <w:szCs w:val="20"/>
              </w:rPr>
              <w:t>Supplied</w:t>
            </w:r>
            <w:proofErr w:type="spellEnd"/>
            <w:r w:rsidRPr="003F1E14">
              <w:rPr>
                <w:b/>
                <w:bCs/>
                <w:sz w:val="20"/>
                <w:szCs w:val="20"/>
              </w:rPr>
              <w:t>:</w:t>
            </w:r>
            <w:r w:rsidR="0008100A">
              <w:rPr>
                <w:b/>
                <w:bCs/>
                <w:szCs w:val="20"/>
              </w:rPr>
              <w:t xml:space="preserve"> </w:t>
            </w:r>
            <w:r w:rsidR="0008100A" w:rsidRPr="0008100A">
              <w:rPr>
                <w:bCs/>
                <w:sz w:val="20"/>
                <w:szCs w:val="20"/>
              </w:rPr>
              <w:t xml:space="preserve">Modular </w:t>
            </w:r>
            <w:proofErr w:type="spellStart"/>
            <w:r w:rsidR="0008100A" w:rsidRPr="0008100A">
              <w:rPr>
                <w:bCs/>
                <w:sz w:val="20"/>
                <w:szCs w:val="20"/>
              </w:rPr>
              <w:t>bioreactor</w:t>
            </w:r>
            <w:proofErr w:type="spellEnd"/>
            <w:r w:rsidR="0008100A" w:rsidRPr="0008100A">
              <w:rPr>
                <w:bCs/>
                <w:sz w:val="20"/>
                <w:szCs w:val="20"/>
              </w:rPr>
              <w:t xml:space="preserve"> </w:t>
            </w:r>
            <w:proofErr w:type="spellStart"/>
            <w:r w:rsidR="0008100A" w:rsidRPr="0008100A">
              <w:rPr>
                <w:bCs/>
                <w:sz w:val="20"/>
                <w:szCs w:val="20"/>
              </w:rPr>
              <w:t>systems</w:t>
            </w:r>
            <w:proofErr w:type="spellEnd"/>
            <w:r w:rsidR="0008100A" w:rsidRPr="0008100A">
              <w:rPr>
                <w:bCs/>
                <w:sz w:val="20"/>
                <w:szCs w:val="20"/>
              </w:rPr>
              <w:t xml:space="preserve">, </w:t>
            </w:r>
            <w:proofErr w:type="spellStart"/>
            <w:r w:rsidR="0008100A" w:rsidRPr="0008100A">
              <w:rPr>
                <w:bCs/>
                <w:sz w:val="20"/>
                <w:szCs w:val="20"/>
              </w:rPr>
              <w:t>crystallization</w:t>
            </w:r>
            <w:proofErr w:type="spellEnd"/>
            <w:r w:rsidR="0008100A" w:rsidRPr="0008100A">
              <w:rPr>
                <w:bCs/>
                <w:sz w:val="20"/>
                <w:szCs w:val="20"/>
              </w:rPr>
              <w:t xml:space="preserve"> </w:t>
            </w:r>
            <w:proofErr w:type="spellStart"/>
            <w:r w:rsidR="0008100A" w:rsidRPr="0008100A">
              <w:rPr>
                <w:bCs/>
                <w:sz w:val="20"/>
                <w:szCs w:val="20"/>
              </w:rPr>
              <w:t>capsules</w:t>
            </w:r>
            <w:proofErr w:type="spellEnd"/>
            <w:r w:rsidR="0008100A" w:rsidRPr="0008100A">
              <w:rPr>
                <w:bCs/>
                <w:sz w:val="20"/>
                <w:szCs w:val="20"/>
              </w:rPr>
              <w:t xml:space="preserve">, </w:t>
            </w:r>
            <w:proofErr w:type="spellStart"/>
            <w:r w:rsidR="0008100A" w:rsidRPr="0008100A">
              <w:rPr>
                <w:bCs/>
                <w:sz w:val="20"/>
                <w:szCs w:val="20"/>
              </w:rPr>
              <w:t>and</w:t>
            </w:r>
            <w:proofErr w:type="spellEnd"/>
            <w:r w:rsidR="0008100A" w:rsidRPr="0008100A">
              <w:rPr>
                <w:bCs/>
                <w:sz w:val="20"/>
                <w:szCs w:val="20"/>
              </w:rPr>
              <w:t xml:space="preserve"> </w:t>
            </w:r>
            <w:proofErr w:type="spellStart"/>
            <w:r w:rsidR="0008100A" w:rsidRPr="0008100A">
              <w:rPr>
                <w:bCs/>
                <w:sz w:val="20"/>
                <w:szCs w:val="20"/>
              </w:rPr>
              <w:t>telemetry</w:t>
            </w:r>
            <w:proofErr w:type="spellEnd"/>
            <w:r w:rsidR="0008100A" w:rsidRPr="0008100A">
              <w:rPr>
                <w:bCs/>
                <w:sz w:val="20"/>
                <w:szCs w:val="20"/>
              </w:rPr>
              <w:t xml:space="preserve"> </w:t>
            </w:r>
            <w:proofErr w:type="spellStart"/>
            <w:r w:rsidR="0008100A" w:rsidRPr="0008100A">
              <w:rPr>
                <w:bCs/>
                <w:sz w:val="20"/>
                <w:szCs w:val="20"/>
              </w:rPr>
              <w:t>integration</w:t>
            </w:r>
            <w:proofErr w:type="spellEnd"/>
            <w:r w:rsidR="0008100A" w:rsidRPr="0008100A">
              <w:rPr>
                <w:bCs/>
                <w:sz w:val="20"/>
                <w:szCs w:val="20"/>
              </w:rPr>
              <w:t xml:space="preserve"> </w:t>
            </w:r>
            <w:proofErr w:type="spellStart"/>
            <w:r w:rsidR="0008100A" w:rsidRPr="0008100A">
              <w:rPr>
                <w:bCs/>
                <w:sz w:val="20"/>
                <w:szCs w:val="20"/>
              </w:rPr>
              <w:t>tools</w:t>
            </w:r>
            <w:proofErr w:type="spellEnd"/>
            <w:r w:rsidR="0008100A" w:rsidRPr="0008100A">
              <w:rPr>
                <w:bCs/>
                <w:sz w:val="20"/>
                <w:szCs w:val="20"/>
              </w:rPr>
              <w:t>.</w:t>
            </w:r>
          </w:p>
          <w:p w14:paraId="252F5787" w14:textId="77777777" w:rsidR="004D743A" w:rsidRPr="00800B21" w:rsidRDefault="004D743A" w:rsidP="00800B21">
            <w:pPr>
              <w:rPr>
                <w:bCs/>
                <w:sz w:val="20"/>
                <w:szCs w:val="20"/>
                <w:lang w:val="en-US"/>
              </w:rPr>
            </w:pPr>
          </w:p>
          <w:p w14:paraId="3D6680BA" w14:textId="09D00903" w:rsidR="00562464" w:rsidRPr="003F1E14" w:rsidRDefault="00A91D21" w:rsidP="00444F03">
            <w:pPr>
              <w:rPr>
                <w:b/>
                <w:sz w:val="20"/>
                <w:szCs w:val="20"/>
              </w:rPr>
            </w:pPr>
            <w:proofErr w:type="spellStart"/>
            <w:r w:rsidRPr="003F1E14">
              <w:rPr>
                <w:b/>
                <w:bCs/>
                <w:sz w:val="20"/>
                <w:szCs w:val="20"/>
              </w:rPr>
              <w:t>A</w:t>
            </w:r>
            <w:r w:rsidR="00800B21">
              <w:rPr>
                <w:b/>
                <w:bCs/>
                <w:sz w:val="20"/>
                <w:szCs w:val="20"/>
              </w:rPr>
              <w:t>dvantages</w:t>
            </w:r>
            <w:proofErr w:type="spellEnd"/>
            <w:r w:rsidRPr="003F1E14">
              <w:rPr>
                <w:b/>
                <w:bCs/>
                <w:sz w:val="20"/>
                <w:szCs w:val="20"/>
              </w:rPr>
              <w:t>:</w:t>
            </w:r>
            <w:r w:rsidRPr="003F1E14">
              <w:rPr>
                <w:b/>
                <w:sz w:val="20"/>
                <w:szCs w:val="20"/>
              </w:rPr>
              <w:t xml:space="preserve"> </w:t>
            </w:r>
            <w:proofErr w:type="spellStart"/>
            <w:r w:rsidR="0008100A" w:rsidRPr="0008100A">
              <w:rPr>
                <w:bCs/>
                <w:sz w:val="20"/>
                <w:szCs w:val="20"/>
              </w:rPr>
              <w:t>Proven</w:t>
            </w:r>
            <w:proofErr w:type="spellEnd"/>
            <w:r w:rsidR="0008100A" w:rsidRPr="0008100A">
              <w:rPr>
                <w:bCs/>
                <w:sz w:val="20"/>
                <w:szCs w:val="20"/>
              </w:rPr>
              <w:t xml:space="preserve"> </w:t>
            </w:r>
            <w:proofErr w:type="spellStart"/>
            <w:r w:rsidR="0008100A" w:rsidRPr="0008100A">
              <w:rPr>
                <w:bCs/>
                <w:sz w:val="20"/>
                <w:szCs w:val="20"/>
              </w:rPr>
              <w:t>track</w:t>
            </w:r>
            <w:proofErr w:type="spellEnd"/>
            <w:r w:rsidR="0008100A" w:rsidRPr="0008100A">
              <w:rPr>
                <w:bCs/>
                <w:sz w:val="20"/>
                <w:szCs w:val="20"/>
              </w:rPr>
              <w:t xml:space="preserve"> record in ISS </w:t>
            </w:r>
            <w:proofErr w:type="spellStart"/>
            <w:r w:rsidR="0008100A" w:rsidRPr="0008100A">
              <w:rPr>
                <w:bCs/>
                <w:sz w:val="20"/>
                <w:szCs w:val="20"/>
              </w:rPr>
              <w:t>experiments</w:t>
            </w:r>
            <w:proofErr w:type="spellEnd"/>
            <w:r w:rsidR="0008100A" w:rsidRPr="0008100A">
              <w:rPr>
                <w:bCs/>
                <w:sz w:val="20"/>
                <w:szCs w:val="20"/>
              </w:rPr>
              <w:t xml:space="preserve">, </w:t>
            </w:r>
            <w:proofErr w:type="spellStart"/>
            <w:r w:rsidR="0008100A" w:rsidRPr="0008100A">
              <w:rPr>
                <w:bCs/>
                <w:sz w:val="20"/>
                <w:szCs w:val="20"/>
              </w:rPr>
              <w:t>adaptability</w:t>
            </w:r>
            <w:proofErr w:type="spellEnd"/>
            <w:r w:rsidR="0008100A" w:rsidRPr="0008100A">
              <w:rPr>
                <w:bCs/>
                <w:sz w:val="20"/>
                <w:szCs w:val="20"/>
              </w:rPr>
              <w:t xml:space="preserve"> </w:t>
            </w:r>
            <w:proofErr w:type="spellStart"/>
            <w:r w:rsidR="0008100A" w:rsidRPr="0008100A">
              <w:rPr>
                <w:bCs/>
                <w:sz w:val="20"/>
                <w:szCs w:val="20"/>
              </w:rPr>
              <w:t>to</w:t>
            </w:r>
            <w:proofErr w:type="spellEnd"/>
            <w:r w:rsidR="0008100A" w:rsidRPr="0008100A">
              <w:rPr>
                <w:bCs/>
                <w:sz w:val="20"/>
                <w:szCs w:val="20"/>
              </w:rPr>
              <w:t xml:space="preserve"> </w:t>
            </w:r>
            <w:proofErr w:type="spellStart"/>
            <w:r w:rsidR="0008100A" w:rsidRPr="0008100A">
              <w:rPr>
                <w:bCs/>
                <w:sz w:val="20"/>
                <w:szCs w:val="20"/>
              </w:rPr>
              <w:t>new</w:t>
            </w:r>
            <w:proofErr w:type="spellEnd"/>
            <w:r w:rsidR="0008100A" w:rsidRPr="0008100A">
              <w:rPr>
                <w:bCs/>
                <w:sz w:val="20"/>
                <w:szCs w:val="20"/>
              </w:rPr>
              <w:t xml:space="preserve"> </w:t>
            </w:r>
            <w:proofErr w:type="spellStart"/>
            <w:r w:rsidR="0008100A" w:rsidRPr="0008100A">
              <w:rPr>
                <w:bCs/>
                <w:sz w:val="20"/>
                <w:szCs w:val="20"/>
              </w:rPr>
              <w:t>payloads</w:t>
            </w:r>
            <w:proofErr w:type="spellEnd"/>
            <w:r w:rsidR="0008100A" w:rsidRPr="0008100A">
              <w:rPr>
                <w:bCs/>
                <w:sz w:val="20"/>
                <w:szCs w:val="20"/>
              </w:rPr>
              <w:t xml:space="preserve">, </w:t>
            </w:r>
            <w:proofErr w:type="spellStart"/>
            <w:r w:rsidR="0008100A" w:rsidRPr="0008100A">
              <w:rPr>
                <w:bCs/>
                <w:sz w:val="20"/>
                <w:szCs w:val="20"/>
              </w:rPr>
              <w:t>and</w:t>
            </w:r>
            <w:proofErr w:type="spellEnd"/>
            <w:r w:rsidR="0008100A" w:rsidRPr="0008100A">
              <w:rPr>
                <w:bCs/>
                <w:sz w:val="20"/>
                <w:szCs w:val="20"/>
              </w:rPr>
              <w:t xml:space="preserve"> </w:t>
            </w:r>
            <w:proofErr w:type="spellStart"/>
            <w:r w:rsidR="0008100A" w:rsidRPr="0008100A">
              <w:rPr>
                <w:bCs/>
                <w:sz w:val="20"/>
                <w:szCs w:val="20"/>
              </w:rPr>
              <w:t>access</w:t>
            </w:r>
            <w:proofErr w:type="spellEnd"/>
            <w:r w:rsidR="0008100A" w:rsidRPr="0008100A">
              <w:rPr>
                <w:bCs/>
                <w:sz w:val="20"/>
                <w:szCs w:val="20"/>
              </w:rPr>
              <w:t xml:space="preserve"> </w:t>
            </w:r>
            <w:proofErr w:type="spellStart"/>
            <w:r w:rsidR="0008100A" w:rsidRPr="0008100A">
              <w:rPr>
                <w:bCs/>
                <w:sz w:val="20"/>
                <w:szCs w:val="20"/>
              </w:rPr>
              <w:t>to</w:t>
            </w:r>
            <w:proofErr w:type="spellEnd"/>
            <w:r w:rsidR="0008100A" w:rsidRPr="0008100A">
              <w:rPr>
                <w:bCs/>
                <w:sz w:val="20"/>
                <w:szCs w:val="20"/>
              </w:rPr>
              <w:t xml:space="preserve"> biomedical </w:t>
            </w:r>
            <w:proofErr w:type="spellStart"/>
            <w:r w:rsidR="0008100A" w:rsidRPr="0008100A">
              <w:rPr>
                <w:bCs/>
                <w:sz w:val="20"/>
                <w:szCs w:val="20"/>
              </w:rPr>
              <w:t>research</w:t>
            </w:r>
            <w:proofErr w:type="spellEnd"/>
            <w:r w:rsidR="0008100A" w:rsidRPr="0008100A">
              <w:rPr>
                <w:bCs/>
                <w:sz w:val="20"/>
                <w:szCs w:val="20"/>
              </w:rPr>
              <w:t xml:space="preserve"> </w:t>
            </w:r>
            <w:proofErr w:type="spellStart"/>
            <w:r w:rsidR="0008100A" w:rsidRPr="0008100A">
              <w:rPr>
                <w:bCs/>
                <w:sz w:val="20"/>
                <w:szCs w:val="20"/>
              </w:rPr>
              <w:t>networks</w:t>
            </w:r>
            <w:proofErr w:type="spellEnd"/>
            <w:r w:rsidR="0008100A" w:rsidRPr="0008100A">
              <w:rPr>
                <w:bCs/>
                <w:sz w:val="20"/>
                <w:szCs w:val="20"/>
              </w:rPr>
              <w:t>.</w:t>
            </w:r>
          </w:p>
          <w:p w14:paraId="20652914" w14:textId="77777777" w:rsidR="00562464" w:rsidRPr="003F1E14" w:rsidRDefault="00562464" w:rsidP="00444F03">
            <w:pPr>
              <w:rPr>
                <w:b/>
                <w:sz w:val="20"/>
                <w:szCs w:val="20"/>
              </w:rPr>
            </w:pPr>
          </w:p>
          <w:p w14:paraId="63E59F02" w14:textId="77777777" w:rsidR="00562464" w:rsidRPr="003F1E14" w:rsidRDefault="00562464" w:rsidP="00444F03">
            <w:pPr>
              <w:rPr>
                <w:b/>
                <w:sz w:val="20"/>
                <w:szCs w:val="20"/>
              </w:rPr>
            </w:pPr>
          </w:p>
          <w:p w14:paraId="7B11F926" w14:textId="77777777" w:rsidR="00562464" w:rsidRPr="003F1E14" w:rsidRDefault="00562464" w:rsidP="00444F03">
            <w:pPr>
              <w:rPr>
                <w:b/>
                <w:sz w:val="20"/>
                <w:szCs w:val="20"/>
              </w:rPr>
            </w:pPr>
          </w:p>
          <w:p w14:paraId="7B901672" w14:textId="77777777" w:rsidR="00562464" w:rsidRPr="003F1E14" w:rsidRDefault="00562464" w:rsidP="00444F03">
            <w:pPr>
              <w:rPr>
                <w:b/>
                <w:sz w:val="20"/>
                <w:szCs w:val="20"/>
              </w:rPr>
            </w:pPr>
          </w:p>
          <w:p w14:paraId="61BA0621" w14:textId="77777777" w:rsidR="00562464" w:rsidRPr="003F1E14" w:rsidRDefault="00562464" w:rsidP="00444F03">
            <w:pPr>
              <w:rPr>
                <w:b/>
                <w:sz w:val="20"/>
                <w:szCs w:val="20"/>
              </w:rPr>
            </w:pPr>
          </w:p>
        </w:tc>
        <w:tc>
          <w:tcPr>
            <w:tcW w:w="5127" w:type="dxa"/>
            <w:vMerge/>
            <w:tcBorders>
              <w:left w:val="single" w:sz="4" w:space="0" w:color="BFBFBF"/>
              <w:bottom w:val="single" w:sz="4" w:space="0" w:color="BFBFBF"/>
              <w:right w:val="single" w:sz="4" w:space="0" w:color="BFBFBF"/>
            </w:tcBorders>
          </w:tcPr>
          <w:p w14:paraId="3889FD6D" w14:textId="77777777" w:rsidR="00562464" w:rsidRPr="003F1E14" w:rsidRDefault="00562464" w:rsidP="00444F03">
            <w:pPr>
              <w:rPr>
                <w:b/>
                <w:sz w:val="20"/>
                <w:szCs w:val="20"/>
              </w:rPr>
            </w:pPr>
          </w:p>
        </w:tc>
      </w:tr>
      <w:tr w:rsidR="00562464" w:rsidRPr="003F1E14" w14:paraId="67E92BD2"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1D738E65" w14:textId="3100945A" w:rsidR="00DD7015" w:rsidRPr="00DD7015" w:rsidRDefault="002F3F83" w:rsidP="00DD7015">
            <w:pPr>
              <w:pStyle w:val="ListParagraph"/>
              <w:widowControl/>
              <w:tabs>
                <w:tab w:val="left" w:pos="176"/>
              </w:tabs>
              <w:spacing w:after="160" w:line="259" w:lineRule="auto"/>
              <w:ind w:left="0"/>
              <w:jc w:val="left"/>
              <w:rPr>
                <w:b/>
                <w:bCs/>
                <w:szCs w:val="24"/>
                <w:u w:val="single"/>
              </w:rPr>
            </w:pPr>
            <w:r w:rsidRPr="003F1E14">
              <w:rPr>
                <w:sz w:val="20"/>
                <w:szCs w:val="20"/>
              </w:rPr>
              <w:t xml:space="preserve">    </w:t>
            </w:r>
            <w:proofErr w:type="spellStart"/>
            <w:r w:rsidR="00956265" w:rsidRPr="00956265">
              <w:rPr>
                <w:b/>
                <w:bCs/>
                <w:szCs w:val="24"/>
                <w:u w:val="single"/>
              </w:rPr>
              <w:t>Operational</w:t>
            </w:r>
            <w:proofErr w:type="spellEnd"/>
            <w:r w:rsidR="00956265" w:rsidRPr="00956265">
              <w:rPr>
                <w:b/>
                <w:bCs/>
                <w:szCs w:val="24"/>
                <w:u w:val="single"/>
              </w:rPr>
              <w:t xml:space="preserve"> </w:t>
            </w:r>
            <w:proofErr w:type="spellStart"/>
            <w:r w:rsidR="00956265" w:rsidRPr="00956265">
              <w:rPr>
                <w:b/>
                <w:bCs/>
                <w:szCs w:val="24"/>
                <w:u w:val="single"/>
              </w:rPr>
              <w:t>Phases</w:t>
            </w:r>
            <w:proofErr w:type="spellEnd"/>
            <w:r w:rsidR="00DD7015">
              <w:br/>
            </w:r>
            <w:proofErr w:type="spellStart"/>
            <w:r w:rsidR="00DD7015">
              <w:rPr>
                <w:b/>
                <w:bCs/>
              </w:rPr>
              <w:t>Phase</w:t>
            </w:r>
            <w:proofErr w:type="spellEnd"/>
            <w:r w:rsidR="00DD7015">
              <w:rPr>
                <w:b/>
                <w:bCs/>
              </w:rPr>
              <w:t xml:space="preserve"> </w:t>
            </w:r>
            <w:proofErr w:type="spellStart"/>
            <w:r w:rsidR="00DD7015">
              <w:rPr>
                <w:b/>
                <w:bCs/>
              </w:rPr>
              <w:t>Breakdown</w:t>
            </w:r>
            <w:proofErr w:type="spellEnd"/>
            <w:r w:rsidR="00DD7015">
              <w:rPr>
                <w:b/>
                <w:bCs/>
              </w:rPr>
              <w:t xml:space="preserve"> </w:t>
            </w:r>
            <w:proofErr w:type="spellStart"/>
            <w:r w:rsidR="00DD7015">
              <w:rPr>
                <w:b/>
                <w:bCs/>
              </w:rPr>
              <w:t>with</w:t>
            </w:r>
            <w:proofErr w:type="spellEnd"/>
            <w:r w:rsidR="00DD7015">
              <w:rPr>
                <w:b/>
                <w:bCs/>
              </w:rPr>
              <w:t xml:space="preserve"> </w:t>
            </w:r>
            <w:proofErr w:type="spellStart"/>
            <w:r w:rsidR="00DD7015">
              <w:rPr>
                <w:b/>
                <w:bCs/>
              </w:rPr>
              <w:t>Funding</w:t>
            </w:r>
            <w:proofErr w:type="spellEnd"/>
          </w:p>
          <w:p w14:paraId="752A8245" w14:textId="77777777" w:rsidR="00DD7015" w:rsidRDefault="00DD7015" w:rsidP="00DD7015">
            <w:pPr>
              <w:widowControl/>
              <w:numPr>
                <w:ilvl w:val="0"/>
                <w:numId w:val="18"/>
              </w:numPr>
              <w:spacing w:after="160" w:line="276" w:lineRule="auto"/>
              <w:jc w:val="left"/>
            </w:pPr>
            <w:r>
              <w:rPr>
                <w:b/>
                <w:bCs/>
              </w:rPr>
              <w:t xml:space="preserve">Q4 2025 – Concept </w:t>
            </w:r>
            <w:proofErr w:type="spellStart"/>
            <w:r>
              <w:rPr>
                <w:b/>
                <w:bCs/>
              </w:rPr>
              <w:t>Phase</w:t>
            </w:r>
            <w:proofErr w:type="spellEnd"/>
            <w:r>
              <w:rPr>
                <w:b/>
                <w:bCs/>
              </w:rPr>
              <w:t xml:space="preserve"> (</w:t>
            </w:r>
            <w:proofErr w:type="spellStart"/>
            <w:r>
              <w:rPr>
                <w:b/>
                <w:bCs/>
              </w:rPr>
              <w:t>Seed</w:t>
            </w:r>
            <w:proofErr w:type="spellEnd"/>
            <w:r>
              <w:rPr>
                <w:b/>
                <w:bCs/>
              </w:rPr>
              <w:t xml:space="preserve"> </w:t>
            </w:r>
            <w:proofErr w:type="spellStart"/>
            <w:r>
              <w:rPr>
                <w:b/>
                <w:bCs/>
              </w:rPr>
              <w:t>Round</w:t>
            </w:r>
            <w:proofErr w:type="spellEnd"/>
            <w:r>
              <w:rPr>
                <w:b/>
                <w:bCs/>
              </w:rPr>
              <w:t>, $3–5M)</w:t>
            </w:r>
          </w:p>
          <w:p w14:paraId="7AD47923" w14:textId="77777777" w:rsidR="00DD7015" w:rsidRDefault="00DD7015" w:rsidP="00DD7015">
            <w:pPr>
              <w:widowControl/>
              <w:numPr>
                <w:ilvl w:val="1"/>
                <w:numId w:val="18"/>
              </w:numPr>
              <w:spacing w:after="160" w:line="276" w:lineRule="auto"/>
              <w:jc w:val="left"/>
            </w:pPr>
            <w:r>
              <w:t xml:space="preserve">Market </w:t>
            </w:r>
            <w:proofErr w:type="spellStart"/>
            <w:r>
              <w:t>research</w:t>
            </w:r>
            <w:proofErr w:type="spellEnd"/>
            <w:r>
              <w:t xml:space="preserve"> &amp; </w:t>
            </w:r>
            <w:proofErr w:type="spellStart"/>
            <w:r>
              <w:t>partnerships</w:t>
            </w:r>
            <w:proofErr w:type="spellEnd"/>
            <w:r>
              <w:t>.</w:t>
            </w:r>
          </w:p>
          <w:p w14:paraId="44383F75" w14:textId="77777777" w:rsidR="00DD7015" w:rsidRDefault="00DD7015" w:rsidP="00DD7015">
            <w:pPr>
              <w:widowControl/>
              <w:numPr>
                <w:ilvl w:val="1"/>
                <w:numId w:val="18"/>
              </w:numPr>
              <w:spacing w:after="160" w:line="276" w:lineRule="auto"/>
              <w:jc w:val="left"/>
            </w:pPr>
            <w:proofErr w:type="spellStart"/>
            <w:r>
              <w:t>Early</w:t>
            </w:r>
            <w:proofErr w:type="spellEnd"/>
            <w:r>
              <w:t xml:space="preserve"> </w:t>
            </w:r>
            <w:proofErr w:type="spellStart"/>
            <w:r>
              <w:t>spacecraft</w:t>
            </w:r>
            <w:proofErr w:type="spellEnd"/>
            <w:r>
              <w:t xml:space="preserve"> design </w:t>
            </w:r>
            <w:proofErr w:type="spellStart"/>
            <w:r>
              <w:t>studies</w:t>
            </w:r>
            <w:proofErr w:type="spellEnd"/>
            <w:r>
              <w:t>.</w:t>
            </w:r>
          </w:p>
          <w:p w14:paraId="3CE73C34" w14:textId="77777777" w:rsidR="00DD7015" w:rsidRDefault="00DD7015" w:rsidP="00DD7015">
            <w:pPr>
              <w:widowControl/>
              <w:numPr>
                <w:ilvl w:val="1"/>
                <w:numId w:val="18"/>
              </w:numPr>
              <w:spacing w:after="160" w:line="276" w:lineRule="auto"/>
              <w:jc w:val="left"/>
            </w:pPr>
            <w:proofErr w:type="spellStart"/>
            <w:r>
              <w:t>Seed</w:t>
            </w:r>
            <w:proofErr w:type="spellEnd"/>
            <w:r>
              <w:t xml:space="preserve"> capital </w:t>
            </w:r>
            <w:proofErr w:type="spellStart"/>
            <w:r>
              <w:t>funds</w:t>
            </w:r>
            <w:proofErr w:type="spellEnd"/>
            <w:r>
              <w:t xml:space="preserve"> </w:t>
            </w:r>
            <w:proofErr w:type="spellStart"/>
            <w:r>
              <w:t>salaries</w:t>
            </w:r>
            <w:proofErr w:type="spellEnd"/>
            <w:r>
              <w:t xml:space="preserve"> for </w:t>
            </w:r>
            <w:proofErr w:type="spellStart"/>
            <w:r>
              <w:t>core</w:t>
            </w:r>
            <w:proofErr w:type="spellEnd"/>
            <w:r>
              <w:t xml:space="preserve"> engineering team, </w:t>
            </w:r>
            <w:proofErr w:type="spellStart"/>
            <w:r>
              <w:t>regulatory</w:t>
            </w:r>
            <w:proofErr w:type="spellEnd"/>
            <w:r>
              <w:t xml:space="preserve"> </w:t>
            </w:r>
            <w:proofErr w:type="spellStart"/>
            <w:r>
              <w:t>filings</w:t>
            </w:r>
            <w:proofErr w:type="spellEnd"/>
            <w:r>
              <w:t xml:space="preserve">, </w:t>
            </w:r>
            <w:proofErr w:type="spellStart"/>
            <w:r>
              <w:t>and</w:t>
            </w:r>
            <w:proofErr w:type="spellEnd"/>
            <w:r>
              <w:t xml:space="preserve"> </w:t>
            </w:r>
            <w:proofErr w:type="spellStart"/>
            <w:r>
              <w:t>proof</w:t>
            </w:r>
            <w:proofErr w:type="spellEnd"/>
            <w:r>
              <w:t>-of-concept demos (</w:t>
            </w:r>
            <w:proofErr w:type="spellStart"/>
            <w:r>
              <w:t>lab-based</w:t>
            </w:r>
            <w:proofErr w:type="spellEnd"/>
            <w:r>
              <w:t xml:space="preserve"> </w:t>
            </w:r>
            <w:proofErr w:type="spellStart"/>
            <w:r>
              <w:t>fuel</w:t>
            </w:r>
            <w:proofErr w:type="spellEnd"/>
            <w:r>
              <w:t xml:space="preserve"> transfer &amp; </w:t>
            </w:r>
            <w:proofErr w:type="spellStart"/>
            <w:r>
              <w:t>robotics</w:t>
            </w:r>
            <w:proofErr w:type="spellEnd"/>
            <w:r>
              <w:t>).</w:t>
            </w:r>
          </w:p>
          <w:p w14:paraId="0DFD626C" w14:textId="77777777" w:rsidR="00DD7015" w:rsidRDefault="00DD7015" w:rsidP="00DD7015">
            <w:pPr>
              <w:widowControl/>
              <w:numPr>
                <w:ilvl w:val="0"/>
                <w:numId w:val="18"/>
              </w:numPr>
              <w:spacing w:after="160" w:line="276" w:lineRule="auto"/>
              <w:jc w:val="left"/>
            </w:pPr>
            <w:r>
              <w:rPr>
                <w:b/>
                <w:bCs/>
              </w:rPr>
              <w:t>2026 – Pre-</w:t>
            </w:r>
            <w:proofErr w:type="spellStart"/>
            <w:r>
              <w:rPr>
                <w:b/>
                <w:bCs/>
              </w:rPr>
              <w:t>Production</w:t>
            </w:r>
            <w:proofErr w:type="spellEnd"/>
            <w:r>
              <w:rPr>
                <w:b/>
                <w:bCs/>
              </w:rPr>
              <w:t xml:space="preserve"> (</w:t>
            </w:r>
            <w:proofErr w:type="spellStart"/>
            <w:r>
              <w:rPr>
                <w:b/>
                <w:bCs/>
              </w:rPr>
              <w:t>Series</w:t>
            </w:r>
            <w:proofErr w:type="spellEnd"/>
            <w:r>
              <w:rPr>
                <w:b/>
                <w:bCs/>
              </w:rPr>
              <w:t xml:space="preserve"> A, $15–25M)</w:t>
            </w:r>
          </w:p>
          <w:p w14:paraId="4CB5804E" w14:textId="77777777" w:rsidR="00DD7015" w:rsidRDefault="00DD7015" w:rsidP="00DD7015">
            <w:pPr>
              <w:widowControl/>
              <w:numPr>
                <w:ilvl w:val="1"/>
                <w:numId w:val="18"/>
              </w:numPr>
              <w:spacing w:after="160" w:line="276" w:lineRule="auto"/>
              <w:jc w:val="left"/>
            </w:pPr>
            <w:proofErr w:type="spellStart"/>
            <w:r>
              <w:t>Subsystem</w:t>
            </w:r>
            <w:proofErr w:type="spellEnd"/>
            <w:r>
              <w:t xml:space="preserve"> </w:t>
            </w:r>
            <w:proofErr w:type="spellStart"/>
            <w:r>
              <w:t>contracts</w:t>
            </w:r>
            <w:proofErr w:type="spellEnd"/>
            <w:r>
              <w:t xml:space="preserve"> </w:t>
            </w:r>
            <w:proofErr w:type="spellStart"/>
            <w:r>
              <w:t>signed</w:t>
            </w:r>
            <w:proofErr w:type="spellEnd"/>
            <w:r>
              <w:t xml:space="preserve"> (xenon </w:t>
            </w:r>
            <w:proofErr w:type="spellStart"/>
            <w:r>
              <w:t>propulsion</w:t>
            </w:r>
            <w:proofErr w:type="spellEnd"/>
            <w:r>
              <w:t xml:space="preserve">, RAFTI </w:t>
            </w:r>
            <w:proofErr w:type="spellStart"/>
            <w:r>
              <w:t>refueling</w:t>
            </w:r>
            <w:proofErr w:type="spellEnd"/>
            <w:r>
              <w:t xml:space="preserve">, robotic </w:t>
            </w:r>
            <w:proofErr w:type="spellStart"/>
            <w:r>
              <w:t>arms</w:t>
            </w:r>
            <w:proofErr w:type="spellEnd"/>
            <w:r>
              <w:t xml:space="preserve">, </w:t>
            </w:r>
            <w:proofErr w:type="spellStart"/>
            <w:r>
              <w:t>cryogenic</w:t>
            </w:r>
            <w:proofErr w:type="spellEnd"/>
            <w:r>
              <w:t xml:space="preserve"> </w:t>
            </w:r>
            <w:proofErr w:type="spellStart"/>
            <w:r>
              <w:t>payload</w:t>
            </w:r>
            <w:proofErr w:type="spellEnd"/>
            <w:r>
              <w:t xml:space="preserve"> box).</w:t>
            </w:r>
          </w:p>
          <w:p w14:paraId="6A081D94" w14:textId="77777777" w:rsidR="00DD7015" w:rsidRDefault="00DD7015" w:rsidP="00DD7015">
            <w:pPr>
              <w:widowControl/>
              <w:numPr>
                <w:ilvl w:val="1"/>
                <w:numId w:val="18"/>
              </w:numPr>
              <w:spacing w:after="160" w:line="276" w:lineRule="auto"/>
              <w:jc w:val="left"/>
            </w:pPr>
            <w:proofErr w:type="spellStart"/>
            <w:r>
              <w:t>Initial</w:t>
            </w:r>
            <w:proofErr w:type="spellEnd"/>
            <w:r>
              <w:t xml:space="preserve"> </w:t>
            </w:r>
            <w:proofErr w:type="spellStart"/>
            <w:r>
              <w:t>ground-based</w:t>
            </w:r>
            <w:proofErr w:type="spellEnd"/>
            <w:r>
              <w:t xml:space="preserve"> </w:t>
            </w:r>
            <w:proofErr w:type="spellStart"/>
            <w:r>
              <w:t>proof</w:t>
            </w:r>
            <w:proofErr w:type="spellEnd"/>
            <w:r>
              <w:t xml:space="preserve">-of-concept </w:t>
            </w:r>
            <w:proofErr w:type="spellStart"/>
            <w:r>
              <w:t>demonstrations</w:t>
            </w:r>
            <w:proofErr w:type="spellEnd"/>
            <w:r>
              <w:t>.</w:t>
            </w:r>
          </w:p>
          <w:p w14:paraId="5463B086" w14:textId="77777777" w:rsidR="00DD7015" w:rsidRDefault="00DD7015" w:rsidP="00DD7015">
            <w:pPr>
              <w:widowControl/>
              <w:numPr>
                <w:ilvl w:val="1"/>
                <w:numId w:val="18"/>
              </w:numPr>
              <w:spacing w:after="160" w:line="276" w:lineRule="auto"/>
              <w:jc w:val="left"/>
            </w:pPr>
            <w:proofErr w:type="spellStart"/>
            <w:r>
              <w:t>Series</w:t>
            </w:r>
            <w:proofErr w:type="spellEnd"/>
            <w:r>
              <w:t xml:space="preserve"> A </w:t>
            </w:r>
            <w:proofErr w:type="spellStart"/>
            <w:r>
              <w:t>funds</w:t>
            </w:r>
            <w:proofErr w:type="spellEnd"/>
            <w:r>
              <w:t xml:space="preserve">: engineering </w:t>
            </w:r>
            <w:proofErr w:type="spellStart"/>
            <w:r>
              <w:t>hires</w:t>
            </w:r>
            <w:proofErr w:type="spellEnd"/>
            <w:r>
              <w:t xml:space="preserve">, hardware </w:t>
            </w:r>
            <w:proofErr w:type="spellStart"/>
            <w:r>
              <w:t>procurement</w:t>
            </w:r>
            <w:proofErr w:type="spellEnd"/>
            <w:r>
              <w:t xml:space="preserve">, </w:t>
            </w:r>
            <w:proofErr w:type="spellStart"/>
            <w:r>
              <w:t>cryogenic</w:t>
            </w:r>
            <w:proofErr w:type="spellEnd"/>
            <w:r>
              <w:t xml:space="preserve"> </w:t>
            </w:r>
            <w:proofErr w:type="spellStart"/>
            <w:r>
              <w:t>preservation</w:t>
            </w:r>
            <w:proofErr w:type="spellEnd"/>
            <w:r>
              <w:t xml:space="preserve"> </w:t>
            </w:r>
            <w:proofErr w:type="spellStart"/>
            <w:r>
              <w:t>tests</w:t>
            </w:r>
            <w:proofErr w:type="spellEnd"/>
            <w:r>
              <w:t xml:space="preserve">, </w:t>
            </w:r>
            <w:proofErr w:type="spellStart"/>
            <w:r>
              <w:t>and</w:t>
            </w:r>
            <w:proofErr w:type="spellEnd"/>
            <w:r>
              <w:t xml:space="preserve"> </w:t>
            </w:r>
            <w:proofErr w:type="spellStart"/>
            <w:r>
              <w:t>regulatory</w:t>
            </w:r>
            <w:proofErr w:type="spellEnd"/>
            <w:r>
              <w:t xml:space="preserve"> </w:t>
            </w:r>
            <w:proofErr w:type="spellStart"/>
            <w:r>
              <w:t>compliance</w:t>
            </w:r>
            <w:proofErr w:type="spellEnd"/>
            <w:r>
              <w:t>.</w:t>
            </w:r>
          </w:p>
          <w:p w14:paraId="0F77E4E4" w14:textId="77777777" w:rsidR="00DD7015" w:rsidRDefault="00DD7015" w:rsidP="00DD7015">
            <w:pPr>
              <w:widowControl/>
              <w:numPr>
                <w:ilvl w:val="0"/>
                <w:numId w:val="18"/>
              </w:numPr>
              <w:spacing w:after="160" w:line="276" w:lineRule="auto"/>
              <w:jc w:val="left"/>
            </w:pPr>
            <w:r>
              <w:rPr>
                <w:b/>
                <w:bCs/>
              </w:rPr>
              <w:t xml:space="preserve">2027 – </w:t>
            </w:r>
            <w:proofErr w:type="spellStart"/>
            <w:r>
              <w:rPr>
                <w:b/>
                <w:bCs/>
              </w:rPr>
              <w:t>Production</w:t>
            </w:r>
            <w:proofErr w:type="spellEnd"/>
            <w:r>
              <w:rPr>
                <w:b/>
                <w:bCs/>
              </w:rPr>
              <w:t xml:space="preserve"> (</w:t>
            </w:r>
            <w:proofErr w:type="spellStart"/>
            <w:r>
              <w:rPr>
                <w:b/>
                <w:bCs/>
              </w:rPr>
              <w:t>Series</w:t>
            </w:r>
            <w:proofErr w:type="spellEnd"/>
            <w:r>
              <w:rPr>
                <w:b/>
                <w:bCs/>
              </w:rPr>
              <w:t xml:space="preserve"> B, $40–60M)</w:t>
            </w:r>
          </w:p>
          <w:p w14:paraId="0594BB00" w14:textId="77777777" w:rsidR="00DD7015" w:rsidRDefault="00DD7015" w:rsidP="00DD7015">
            <w:pPr>
              <w:widowControl/>
              <w:numPr>
                <w:ilvl w:val="1"/>
                <w:numId w:val="18"/>
              </w:numPr>
              <w:spacing w:after="160" w:line="276" w:lineRule="auto"/>
              <w:jc w:val="left"/>
            </w:pPr>
            <w:proofErr w:type="spellStart"/>
            <w:r>
              <w:t>Flight</w:t>
            </w:r>
            <w:proofErr w:type="spellEnd"/>
            <w:r>
              <w:t xml:space="preserve"> hardware </w:t>
            </w:r>
            <w:proofErr w:type="spellStart"/>
            <w:r>
              <w:t>fabrication</w:t>
            </w:r>
            <w:proofErr w:type="spellEnd"/>
            <w:r>
              <w:t xml:space="preserve"> (</w:t>
            </w:r>
            <w:proofErr w:type="spellStart"/>
            <w:r>
              <w:t>main</w:t>
            </w:r>
            <w:proofErr w:type="spellEnd"/>
            <w:r>
              <w:t xml:space="preserve"> bus, robotic </w:t>
            </w:r>
            <w:proofErr w:type="spellStart"/>
            <w:r>
              <w:t>servicing</w:t>
            </w:r>
            <w:proofErr w:type="spellEnd"/>
            <w:r>
              <w:t xml:space="preserve"> arm, </w:t>
            </w:r>
            <w:proofErr w:type="spellStart"/>
            <w:r>
              <w:t>cryogenic</w:t>
            </w:r>
            <w:proofErr w:type="spellEnd"/>
            <w:r>
              <w:t xml:space="preserve"> </w:t>
            </w:r>
            <w:proofErr w:type="spellStart"/>
            <w:r>
              <w:t>return</w:t>
            </w:r>
            <w:proofErr w:type="spellEnd"/>
            <w:r>
              <w:t xml:space="preserve"> capsule).</w:t>
            </w:r>
          </w:p>
          <w:p w14:paraId="35D69D02" w14:textId="77777777" w:rsidR="00DD7015" w:rsidRDefault="00DD7015" w:rsidP="00DD7015">
            <w:pPr>
              <w:widowControl/>
              <w:numPr>
                <w:ilvl w:val="1"/>
                <w:numId w:val="18"/>
              </w:numPr>
              <w:spacing w:after="160" w:line="276" w:lineRule="auto"/>
              <w:jc w:val="left"/>
            </w:pPr>
            <w:proofErr w:type="spellStart"/>
            <w:r>
              <w:rPr>
                <w:b/>
                <w:bCs/>
              </w:rPr>
              <w:t>Key</w:t>
            </w:r>
            <w:proofErr w:type="spellEnd"/>
            <w:r>
              <w:rPr>
                <w:b/>
                <w:bCs/>
              </w:rPr>
              <w:t xml:space="preserve"> </w:t>
            </w:r>
            <w:proofErr w:type="spellStart"/>
            <w:r>
              <w:rPr>
                <w:b/>
                <w:bCs/>
              </w:rPr>
              <w:t>milestone</w:t>
            </w:r>
            <w:proofErr w:type="spellEnd"/>
            <w:r>
              <w:t xml:space="preserve">: </w:t>
            </w:r>
            <w:proofErr w:type="spellStart"/>
            <w:r>
              <w:t>Autonomous</w:t>
            </w:r>
            <w:proofErr w:type="spellEnd"/>
            <w:r>
              <w:t xml:space="preserve"> </w:t>
            </w:r>
            <w:proofErr w:type="spellStart"/>
            <w:r>
              <w:t>docking</w:t>
            </w:r>
            <w:proofErr w:type="spellEnd"/>
            <w:r>
              <w:t xml:space="preserve"> + </w:t>
            </w:r>
            <w:proofErr w:type="spellStart"/>
            <w:r>
              <w:t>cryogenic</w:t>
            </w:r>
            <w:proofErr w:type="spellEnd"/>
            <w:r>
              <w:t xml:space="preserve"> transfer </w:t>
            </w:r>
            <w:proofErr w:type="spellStart"/>
            <w:r>
              <w:t>demo</w:t>
            </w:r>
            <w:proofErr w:type="spellEnd"/>
            <w:r>
              <w:t xml:space="preserve"> at ISS or </w:t>
            </w:r>
            <w:proofErr w:type="spellStart"/>
            <w:r>
              <w:t>commercial</w:t>
            </w:r>
            <w:proofErr w:type="spellEnd"/>
            <w:r>
              <w:t xml:space="preserve"> </w:t>
            </w:r>
            <w:proofErr w:type="spellStart"/>
            <w:r>
              <w:t>station</w:t>
            </w:r>
            <w:proofErr w:type="spellEnd"/>
            <w:r>
              <w:t>.</w:t>
            </w:r>
          </w:p>
          <w:p w14:paraId="05521D70" w14:textId="77777777" w:rsidR="00DD7015" w:rsidRDefault="00DD7015" w:rsidP="00DD7015">
            <w:pPr>
              <w:widowControl/>
              <w:numPr>
                <w:ilvl w:val="1"/>
                <w:numId w:val="18"/>
              </w:numPr>
              <w:spacing w:after="160" w:line="276" w:lineRule="auto"/>
              <w:jc w:val="left"/>
            </w:pPr>
            <w:proofErr w:type="spellStart"/>
            <w:r>
              <w:t>Series</w:t>
            </w:r>
            <w:proofErr w:type="spellEnd"/>
            <w:r>
              <w:t xml:space="preserve"> B </w:t>
            </w:r>
            <w:proofErr w:type="spellStart"/>
            <w:r>
              <w:t>funds</w:t>
            </w:r>
            <w:proofErr w:type="spellEnd"/>
            <w:r>
              <w:t xml:space="preserve">: </w:t>
            </w:r>
            <w:proofErr w:type="spellStart"/>
            <w:r>
              <w:t>system</w:t>
            </w:r>
            <w:proofErr w:type="spellEnd"/>
            <w:r>
              <w:t xml:space="preserve"> </w:t>
            </w:r>
            <w:proofErr w:type="spellStart"/>
            <w:r>
              <w:t>integration</w:t>
            </w:r>
            <w:proofErr w:type="spellEnd"/>
            <w:r>
              <w:t xml:space="preserve">, </w:t>
            </w:r>
            <w:proofErr w:type="spellStart"/>
            <w:r>
              <w:t>testing</w:t>
            </w:r>
            <w:proofErr w:type="spellEnd"/>
            <w:r>
              <w:t xml:space="preserve"> </w:t>
            </w:r>
            <w:proofErr w:type="spellStart"/>
            <w:r>
              <w:t>facilities</w:t>
            </w:r>
            <w:proofErr w:type="spellEnd"/>
            <w:r>
              <w:t xml:space="preserve">, </w:t>
            </w:r>
            <w:proofErr w:type="spellStart"/>
            <w:r>
              <w:t>mission</w:t>
            </w:r>
            <w:proofErr w:type="spellEnd"/>
            <w:r>
              <w:t xml:space="preserve"> </w:t>
            </w:r>
            <w:proofErr w:type="spellStart"/>
            <w:r>
              <w:t>simulation</w:t>
            </w:r>
            <w:proofErr w:type="spellEnd"/>
            <w:r>
              <w:t xml:space="preserve"> </w:t>
            </w:r>
            <w:proofErr w:type="spellStart"/>
            <w:r>
              <w:t>environments</w:t>
            </w:r>
            <w:proofErr w:type="spellEnd"/>
            <w:r>
              <w:t>.</w:t>
            </w:r>
          </w:p>
          <w:p w14:paraId="3A3FFEA5" w14:textId="77777777" w:rsidR="00DD7015" w:rsidRDefault="00DD7015" w:rsidP="00DD7015">
            <w:pPr>
              <w:widowControl/>
              <w:numPr>
                <w:ilvl w:val="0"/>
                <w:numId w:val="18"/>
              </w:numPr>
              <w:spacing w:after="160" w:line="276" w:lineRule="auto"/>
              <w:jc w:val="left"/>
            </w:pPr>
            <w:r>
              <w:rPr>
                <w:b/>
                <w:bCs/>
              </w:rPr>
              <w:t xml:space="preserve">2028 – </w:t>
            </w:r>
            <w:proofErr w:type="spellStart"/>
            <w:r>
              <w:rPr>
                <w:b/>
                <w:bCs/>
              </w:rPr>
              <w:t>Polish</w:t>
            </w:r>
            <w:proofErr w:type="spellEnd"/>
            <w:r>
              <w:rPr>
                <w:b/>
                <w:bCs/>
              </w:rPr>
              <w:t xml:space="preserve"> (Bridge / Pre-</w:t>
            </w:r>
            <w:proofErr w:type="spellStart"/>
            <w:r>
              <w:rPr>
                <w:b/>
                <w:bCs/>
              </w:rPr>
              <w:t>Series</w:t>
            </w:r>
            <w:proofErr w:type="spellEnd"/>
            <w:r>
              <w:rPr>
                <w:b/>
                <w:bCs/>
              </w:rPr>
              <w:t xml:space="preserve"> C, $25–40M)</w:t>
            </w:r>
          </w:p>
          <w:p w14:paraId="4418D92E" w14:textId="77777777" w:rsidR="00DD7015" w:rsidRDefault="00DD7015" w:rsidP="00DD7015">
            <w:pPr>
              <w:widowControl/>
              <w:numPr>
                <w:ilvl w:val="1"/>
                <w:numId w:val="18"/>
              </w:numPr>
              <w:spacing w:after="160" w:line="276" w:lineRule="auto"/>
              <w:jc w:val="left"/>
            </w:pPr>
            <w:proofErr w:type="spellStart"/>
            <w:r>
              <w:t>Flight</w:t>
            </w:r>
            <w:proofErr w:type="spellEnd"/>
            <w:r>
              <w:t xml:space="preserve"> unit </w:t>
            </w:r>
            <w:proofErr w:type="spellStart"/>
            <w:r>
              <w:t>qualification</w:t>
            </w:r>
            <w:proofErr w:type="spellEnd"/>
            <w:r>
              <w:t xml:space="preserve">, </w:t>
            </w:r>
            <w:proofErr w:type="spellStart"/>
            <w:r>
              <w:t>insurance</w:t>
            </w:r>
            <w:proofErr w:type="spellEnd"/>
            <w:r>
              <w:t xml:space="preserve">, </w:t>
            </w:r>
            <w:proofErr w:type="spellStart"/>
            <w:r>
              <w:t>and</w:t>
            </w:r>
            <w:proofErr w:type="spellEnd"/>
            <w:r>
              <w:t xml:space="preserve"> </w:t>
            </w:r>
            <w:proofErr w:type="spellStart"/>
            <w:r>
              <w:t>launch</w:t>
            </w:r>
            <w:proofErr w:type="spellEnd"/>
            <w:r>
              <w:t xml:space="preserve"> </w:t>
            </w:r>
            <w:proofErr w:type="spellStart"/>
            <w:r>
              <w:t>integration</w:t>
            </w:r>
            <w:proofErr w:type="spellEnd"/>
            <w:r>
              <w:t>.</w:t>
            </w:r>
          </w:p>
          <w:p w14:paraId="0850A05E" w14:textId="77777777" w:rsidR="00DD7015" w:rsidRDefault="00DD7015" w:rsidP="00DD7015">
            <w:pPr>
              <w:widowControl/>
              <w:numPr>
                <w:ilvl w:val="1"/>
                <w:numId w:val="18"/>
              </w:numPr>
              <w:spacing w:after="160" w:line="276" w:lineRule="auto"/>
              <w:jc w:val="left"/>
            </w:pPr>
            <w:proofErr w:type="spellStart"/>
            <w:r>
              <w:rPr>
                <w:b/>
                <w:bCs/>
              </w:rPr>
              <w:t>Feature</w:t>
            </w:r>
            <w:proofErr w:type="spellEnd"/>
            <w:r>
              <w:rPr>
                <w:b/>
                <w:bCs/>
              </w:rPr>
              <w:t xml:space="preserve"> Complete</w:t>
            </w:r>
            <w:r>
              <w:t xml:space="preserve">: </w:t>
            </w:r>
            <w:proofErr w:type="spellStart"/>
            <w:r>
              <w:t>spacecraft</w:t>
            </w:r>
            <w:proofErr w:type="spellEnd"/>
            <w:r>
              <w:t xml:space="preserve"> </w:t>
            </w:r>
            <w:proofErr w:type="spellStart"/>
            <w:r>
              <w:t>and</w:t>
            </w:r>
            <w:proofErr w:type="spellEnd"/>
            <w:r>
              <w:t xml:space="preserve"> </w:t>
            </w:r>
            <w:proofErr w:type="spellStart"/>
            <w:r>
              <w:t>systems</w:t>
            </w:r>
            <w:proofErr w:type="spellEnd"/>
            <w:r>
              <w:t xml:space="preserve"> </w:t>
            </w:r>
            <w:proofErr w:type="spellStart"/>
            <w:r>
              <w:t>validated</w:t>
            </w:r>
            <w:proofErr w:type="spellEnd"/>
            <w:r>
              <w:t>.</w:t>
            </w:r>
          </w:p>
          <w:p w14:paraId="1824E3C8" w14:textId="77777777" w:rsidR="00DD7015" w:rsidRDefault="00DD7015" w:rsidP="00DD7015">
            <w:pPr>
              <w:widowControl/>
              <w:numPr>
                <w:ilvl w:val="1"/>
                <w:numId w:val="18"/>
              </w:numPr>
              <w:spacing w:after="160" w:line="276" w:lineRule="auto"/>
              <w:jc w:val="left"/>
            </w:pPr>
            <w:r>
              <w:rPr>
                <w:b/>
                <w:bCs/>
              </w:rPr>
              <w:t>Content Complete</w:t>
            </w:r>
            <w:r>
              <w:t xml:space="preserve">: </w:t>
            </w:r>
            <w:proofErr w:type="spellStart"/>
            <w:r>
              <w:t>regulatory</w:t>
            </w:r>
            <w:proofErr w:type="spellEnd"/>
            <w:r>
              <w:t xml:space="preserve"> </w:t>
            </w:r>
            <w:proofErr w:type="spellStart"/>
            <w:r>
              <w:t>clearances</w:t>
            </w:r>
            <w:proofErr w:type="spellEnd"/>
            <w:r>
              <w:t xml:space="preserve">, </w:t>
            </w:r>
            <w:proofErr w:type="spellStart"/>
            <w:r>
              <w:t>ground</w:t>
            </w:r>
            <w:proofErr w:type="spellEnd"/>
            <w:r>
              <w:t xml:space="preserve"> </w:t>
            </w:r>
            <w:proofErr w:type="spellStart"/>
            <w:r>
              <w:t>operations</w:t>
            </w:r>
            <w:proofErr w:type="spellEnd"/>
            <w:r>
              <w:t xml:space="preserve"> </w:t>
            </w:r>
            <w:proofErr w:type="spellStart"/>
            <w:r>
              <w:t>running</w:t>
            </w:r>
            <w:proofErr w:type="spellEnd"/>
            <w:r>
              <w:t>.</w:t>
            </w:r>
          </w:p>
          <w:p w14:paraId="5A433AE2" w14:textId="77777777" w:rsidR="00DD7015" w:rsidRDefault="00DD7015" w:rsidP="00DD7015">
            <w:pPr>
              <w:widowControl/>
              <w:numPr>
                <w:ilvl w:val="1"/>
                <w:numId w:val="18"/>
              </w:numPr>
              <w:spacing w:after="160" w:line="276" w:lineRule="auto"/>
              <w:jc w:val="left"/>
            </w:pPr>
            <w:r>
              <w:t xml:space="preserve">Bridge </w:t>
            </w:r>
            <w:proofErr w:type="spellStart"/>
            <w:r>
              <w:t>round</w:t>
            </w:r>
            <w:proofErr w:type="spellEnd"/>
            <w:r>
              <w:t xml:space="preserve"> </w:t>
            </w:r>
            <w:proofErr w:type="spellStart"/>
            <w:r>
              <w:t>funds</w:t>
            </w:r>
            <w:proofErr w:type="spellEnd"/>
            <w:r>
              <w:t xml:space="preserve">: </w:t>
            </w:r>
            <w:proofErr w:type="spellStart"/>
            <w:r>
              <w:t>launch</w:t>
            </w:r>
            <w:proofErr w:type="spellEnd"/>
            <w:r>
              <w:t xml:space="preserve"> </w:t>
            </w:r>
            <w:proofErr w:type="spellStart"/>
            <w:r>
              <w:t>prep</w:t>
            </w:r>
            <w:proofErr w:type="spellEnd"/>
            <w:r>
              <w:t xml:space="preserve">, </w:t>
            </w:r>
            <w:proofErr w:type="spellStart"/>
            <w:r>
              <w:t>insurance</w:t>
            </w:r>
            <w:proofErr w:type="spellEnd"/>
            <w:r>
              <w:t xml:space="preserve">, </w:t>
            </w:r>
            <w:proofErr w:type="spellStart"/>
            <w:r>
              <w:t>ground</w:t>
            </w:r>
            <w:proofErr w:type="spellEnd"/>
            <w:r>
              <w:t xml:space="preserve"> </w:t>
            </w:r>
            <w:proofErr w:type="spellStart"/>
            <w:r>
              <w:t>ops</w:t>
            </w:r>
            <w:proofErr w:type="spellEnd"/>
            <w:r>
              <w:t>.</w:t>
            </w:r>
          </w:p>
          <w:p w14:paraId="6036D807" w14:textId="77777777" w:rsidR="00DD7015" w:rsidRDefault="00DD7015" w:rsidP="00DD7015">
            <w:pPr>
              <w:widowControl/>
              <w:numPr>
                <w:ilvl w:val="0"/>
                <w:numId w:val="18"/>
              </w:numPr>
              <w:spacing w:after="160" w:line="276" w:lineRule="auto"/>
              <w:jc w:val="left"/>
            </w:pPr>
            <w:r>
              <w:rPr>
                <w:b/>
                <w:bCs/>
              </w:rPr>
              <w:t xml:space="preserve">Q4 2028 – </w:t>
            </w:r>
            <w:proofErr w:type="spellStart"/>
            <w:r>
              <w:rPr>
                <w:b/>
                <w:bCs/>
              </w:rPr>
              <w:t>Launch</w:t>
            </w:r>
            <w:proofErr w:type="spellEnd"/>
            <w:r>
              <w:rPr>
                <w:b/>
                <w:bCs/>
              </w:rPr>
              <w:t xml:space="preserve"> &amp; </w:t>
            </w:r>
            <w:proofErr w:type="spellStart"/>
            <w:r>
              <w:rPr>
                <w:b/>
                <w:bCs/>
              </w:rPr>
              <w:t>Early</w:t>
            </w:r>
            <w:proofErr w:type="spellEnd"/>
            <w:r>
              <w:rPr>
                <w:b/>
                <w:bCs/>
              </w:rPr>
              <w:t xml:space="preserve"> </w:t>
            </w:r>
            <w:proofErr w:type="spellStart"/>
            <w:r>
              <w:rPr>
                <w:b/>
                <w:bCs/>
              </w:rPr>
              <w:t>Operations</w:t>
            </w:r>
            <w:proofErr w:type="spellEnd"/>
            <w:r>
              <w:rPr>
                <w:b/>
                <w:bCs/>
              </w:rPr>
              <w:t xml:space="preserve"> (</w:t>
            </w:r>
            <w:proofErr w:type="spellStart"/>
            <w:r>
              <w:rPr>
                <w:b/>
                <w:bCs/>
              </w:rPr>
              <w:t>First</w:t>
            </w:r>
            <w:proofErr w:type="spellEnd"/>
            <w:r>
              <w:rPr>
                <w:b/>
                <w:bCs/>
              </w:rPr>
              <w:t xml:space="preserve"> </w:t>
            </w:r>
            <w:proofErr w:type="spellStart"/>
            <w:r>
              <w:rPr>
                <w:b/>
                <w:bCs/>
              </w:rPr>
              <w:t>Revenue</w:t>
            </w:r>
            <w:proofErr w:type="spellEnd"/>
            <w:r>
              <w:rPr>
                <w:b/>
                <w:bCs/>
              </w:rPr>
              <w:t>)</w:t>
            </w:r>
          </w:p>
          <w:p w14:paraId="330A5BE9" w14:textId="77777777" w:rsidR="00DD7015" w:rsidRDefault="00DD7015" w:rsidP="00DD7015">
            <w:pPr>
              <w:widowControl/>
              <w:numPr>
                <w:ilvl w:val="1"/>
                <w:numId w:val="18"/>
              </w:numPr>
              <w:spacing w:after="160" w:line="276" w:lineRule="auto"/>
              <w:jc w:val="left"/>
            </w:pPr>
            <w:proofErr w:type="spellStart"/>
            <w:r>
              <w:t>First</w:t>
            </w:r>
            <w:proofErr w:type="spellEnd"/>
            <w:r>
              <w:t xml:space="preserve"> </w:t>
            </w:r>
            <w:proofErr w:type="spellStart"/>
            <w:r>
              <w:t>mission</w:t>
            </w:r>
            <w:proofErr w:type="spellEnd"/>
            <w:r>
              <w:t xml:space="preserve"> </w:t>
            </w:r>
            <w:proofErr w:type="spellStart"/>
            <w:r>
              <w:t>launch</w:t>
            </w:r>
            <w:proofErr w:type="spellEnd"/>
            <w:r>
              <w:t xml:space="preserve"> &amp; </w:t>
            </w:r>
            <w:proofErr w:type="spellStart"/>
            <w:r>
              <w:t>operations</w:t>
            </w:r>
            <w:proofErr w:type="spellEnd"/>
            <w:r>
              <w:t>.</w:t>
            </w:r>
          </w:p>
          <w:p w14:paraId="2F74CB8B" w14:textId="77777777" w:rsidR="00DD7015" w:rsidRDefault="00DD7015" w:rsidP="00DD7015">
            <w:pPr>
              <w:widowControl/>
              <w:numPr>
                <w:ilvl w:val="1"/>
                <w:numId w:val="18"/>
              </w:numPr>
              <w:spacing w:after="160" w:line="276" w:lineRule="auto"/>
              <w:jc w:val="left"/>
            </w:pPr>
            <w:r>
              <w:lastRenderedPageBreak/>
              <w:t xml:space="preserve">On-orbit </w:t>
            </w:r>
            <w:proofErr w:type="spellStart"/>
            <w:r>
              <w:t>servicing</w:t>
            </w:r>
            <w:proofErr w:type="spellEnd"/>
            <w:r>
              <w:t xml:space="preserve"> </w:t>
            </w:r>
            <w:proofErr w:type="spellStart"/>
            <w:r>
              <w:t>begins</w:t>
            </w:r>
            <w:proofErr w:type="spellEnd"/>
            <w:r>
              <w:t xml:space="preserve"> (</w:t>
            </w:r>
            <w:proofErr w:type="spellStart"/>
            <w:r>
              <w:t>satellite</w:t>
            </w:r>
            <w:proofErr w:type="spellEnd"/>
            <w:r>
              <w:t xml:space="preserve"> </w:t>
            </w:r>
            <w:proofErr w:type="spellStart"/>
            <w:r>
              <w:t>refueling</w:t>
            </w:r>
            <w:proofErr w:type="spellEnd"/>
            <w:r>
              <w:t xml:space="preserve"> + </w:t>
            </w:r>
            <w:proofErr w:type="spellStart"/>
            <w:r>
              <w:t>deorbit</w:t>
            </w:r>
            <w:proofErr w:type="spellEnd"/>
            <w:r>
              <w:t xml:space="preserve"> </w:t>
            </w:r>
            <w:proofErr w:type="spellStart"/>
            <w:r>
              <w:t>demo</w:t>
            </w:r>
            <w:proofErr w:type="spellEnd"/>
            <w:r>
              <w:t>).</w:t>
            </w:r>
          </w:p>
          <w:p w14:paraId="2EB15B6E" w14:textId="77777777" w:rsidR="00DD7015" w:rsidRDefault="00DD7015" w:rsidP="00DD7015">
            <w:pPr>
              <w:widowControl/>
              <w:numPr>
                <w:ilvl w:val="1"/>
                <w:numId w:val="18"/>
              </w:numPr>
              <w:spacing w:after="160" w:line="276" w:lineRule="auto"/>
              <w:jc w:val="left"/>
            </w:pPr>
            <w:proofErr w:type="spellStart"/>
            <w:r>
              <w:t>First</w:t>
            </w:r>
            <w:proofErr w:type="spellEnd"/>
            <w:r>
              <w:t xml:space="preserve"> </w:t>
            </w:r>
            <w:proofErr w:type="spellStart"/>
            <w:r>
              <w:t>protein</w:t>
            </w:r>
            <w:proofErr w:type="spellEnd"/>
            <w:r>
              <w:t xml:space="preserve"> </w:t>
            </w:r>
            <w:proofErr w:type="spellStart"/>
            <w:r>
              <w:t>crystal</w:t>
            </w:r>
            <w:proofErr w:type="spellEnd"/>
            <w:r>
              <w:t xml:space="preserve"> </w:t>
            </w:r>
            <w:proofErr w:type="spellStart"/>
            <w:r>
              <w:t>payload</w:t>
            </w:r>
            <w:proofErr w:type="spellEnd"/>
            <w:r>
              <w:t xml:space="preserve"> </w:t>
            </w:r>
            <w:proofErr w:type="spellStart"/>
            <w:r>
              <w:t>returns</w:t>
            </w:r>
            <w:proofErr w:type="spellEnd"/>
            <w:r>
              <w:t xml:space="preserve"> </w:t>
            </w:r>
            <w:proofErr w:type="spellStart"/>
            <w:r>
              <w:t>to</w:t>
            </w:r>
            <w:proofErr w:type="spellEnd"/>
            <w:r>
              <w:t xml:space="preserve"> </w:t>
            </w:r>
            <w:proofErr w:type="spellStart"/>
            <w:r>
              <w:t>Earth</w:t>
            </w:r>
            <w:proofErr w:type="spellEnd"/>
            <w:r>
              <w:t>.</w:t>
            </w:r>
          </w:p>
          <w:p w14:paraId="650D4CD2" w14:textId="77777777" w:rsidR="00DD7015" w:rsidRDefault="00DD7015" w:rsidP="00DD7015">
            <w:pPr>
              <w:widowControl/>
              <w:numPr>
                <w:ilvl w:val="1"/>
                <w:numId w:val="18"/>
              </w:numPr>
              <w:spacing w:after="160" w:line="276" w:lineRule="auto"/>
              <w:jc w:val="left"/>
            </w:pPr>
            <w:proofErr w:type="spellStart"/>
            <w:r>
              <w:t>First</w:t>
            </w:r>
            <w:proofErr w:type="spellEnd"/>
            <w:r>
              <w:t xml:space="preserve"> </w:t>
            </w:r>
            <w:proofErr w:type="spellStart"/>
            <w:r>
              <w:rPr>
                <w:b/>
                <w:bCs/>
              </w:rPr>
              <w:t>revenue</w:t>
            </w:r>
            <w:proofErr w:type="spellEnd"/>
            <w:r>
              <w:rPr>
                <w:b/>
                <w:bCs/>
              </w:rPr>
              <w:t xml:space="preserve"> event</w:t>
            </w:r>
            <w:r>
              <w:t xml:space="preserve"> </w:t>
            </w:r>
            <w:proofErr w:type="spellStart"/>
            <w:r>
              <w:t>from</w:t>
            </w:r>
            <w:proofErr w:type="spellEnd"/>
            <w:r>
              <w:t xml:space="preserve"> </w:t>
            </w:r>
            <w:proofErr w:type="spellStart"/>
            <w:r>
              <w:t>commercial</w:t>
            </w:r>
            <w:proofErr w:type="spellEnd"/>
            <w:r>
              <w:t xml:space="preserve"> </w:t>
            </w:r>
            <w:proofErr w:type="spellStart"/>
            <w:r>
              <w:t>servicing</w:t>
            </w:r>
            <w:proofErr w:type="spellEnd"/>
            <w:r>
              <w:t xml:space="preserve"> </w:t>
            </w:r>
            <w:proofErr w:type="spellStart"/>
            <w:r>
              <w:t>contracts</w:t>
            </w:r>
            <w:proofErr w:type="spellEnd"/>
            <w:r>
              <w:t>.</w:t>
            </w:r>
          </w:p>
          <w:p w14:paraId="4A490787" w14:textId="77777777" w:rsidR="00DD7015" w:rsidRDefault="00DD7015" w:rsidP="00DD7015">
            <w:pPr>
              <w:widowControl/>
              <w:numPr>
                <w:ilvl w:val="0"/>
                <w:numId w:val="18"/>
              </w:numPr>
              <w:spacing w:after="160" w:line="276" w:lineRule="auto"/>
              <w:jc w:val="left"/>
            </w:pPr>
            <w:r>
              <w:rPr>
                <w:b/>
                <w:bCs/>
              </w:rPr>
              <w:t>2029 – Post-</w:t>
            </w:r>
            <w:proofErr w:type="spellStart"/>
            <w:r>
              <w:rPr>
                <w:b/>
                <w:bCs/>
              </w:rPr>
              <w:t>Launch</w:t>
            </w:r>
            <w:proofErr w:type="spellEnd"/>
            <w:r>
              <w:rPr>
                <w:b/>
                <w:bCs/>
              </w:rPr>
              <w:t xml:space="preserve"> </w:t>
            </w:r>
            <w:proofErr w:type="spellStart"/>
            <w:r>
              <w:rPr>
                <w:b/>
                <w:bCs/>
              </w:rPr>
              <w:t>Expansion</w:t>
            </w:r>
            <w:proofErr w:type="spellEnd"/>
            <w:r>
              <w:rPr>
                <w:b/>
                <w:bCs/>
              </w:rPr>
              <w:t xml:space="preserve"> (</w:t>
            </w:r>
            <w:proofErr w:type="spellStart"/>
            <w:r>
              <w:rPr>
                <w:b/>
                <w:bCs/>
              </w:rPr>
              <w:t>Series</w:t>
            </w:r>
            <w:proofErr w:type="spellEnd"/>
            <w:r>
              <w:rPr>
                <w:b/>
                <w:bCs/>
              </w:rPr>
              <w:t xml:space="preserve"> C / </w:t>
            </w:r>
            <w:proofErr w:type="spellStart"/>
            <w:r>
              <w:rPr>
                <w:b/>
                <w:bCs/>
              </w:rPr>
              <w:t>Revenue-Funded</w:t>
            </w:r>
            <w:proofErr w:type="spellEnd"/>
            <w:r>
              <w:rPr>
                <w:b/>
                <w:bCs/>
              </w:rPr>
              <w:t xml:space="preserve"> </w:t>
            </w:r>
            <w:proofErr w:type="spellStart"/>
            <w:r>
              <w:rPr>
                <w:b/>
                <w:bCs/>
              </w:rPr>
              <w:t>Growth</w:t>
            </w:r>
            <w:proofErr w:type="spellEnd"/>
            <w:r>
              <w:rPr>
                <w:b/>
                <w:bCs/>
              </w:rPr>
              <w:t>)</w:t>
            </w:r>
          </w:p>
          <w:p w14:paraId="6EB2ADD1" w14:textId="77777777" w:rsidR="00DD7015" w:rsidRDefault="00DD7015" w:rsidP="00DD7015">
            <w:pPr>
              <w:widowControl/>
              <w:numPr>
                <w:ilvl w:val="1"/>
                <w:numId w:val="18"/>
              </w:numPr>
              <w:spacing w:after="160" w:line="276" w:lineRule="auto"/>
              <w:jc w:val="left"/>
            </w:pPr>
            <w:proofErr w:type="spellStart"/>
            <w:r>
              <w:t>Monetization</w:t>
            </w:r>
            <w:proofErr w:type="spellEnd"/>
            <w:r>
              <w:t xml:space="preserve"> </w:t>
            </w:r>
            <w:proofErr w:type="spellStart"/>
            <w:r>
              <w:t>through</w:t>
            </w:r>
            <w:proofErr w:type="spellEnd"/>
            <w:r>
              <w:t xml:space="preserve"> </w:t>
            </w:r>
            <w:proofErr w:type="spellStart"/>
            <w:r>
              <w:t>recurring</w:t>
            </w:r>
            <w:proofErr w:type="spellEnd"/>
            <w:r>
              <w:t xml:space="preserve"> </w:t>
            </w:r>
            <w:proofErr w:type="spellStart"/>
            <w:r>
              <w:t>satellite</w:t>
            </w:r>
            <w:proofErr w:type="spellEnd"/>
            <w:r>
              <w:t xml:space="preserve"> </w:t>
            </w:r>
            <w:proofErr w:type="spellStart"/>
            <w:r>
              <w:t>servicing</w:t>
            </w:r>
            <w:proofErr w:type="spellEnd"/>
            <w:r>
              <w:t xml:space="preserve"> </w:t>
            </w:r>
            <w:proofErr w:type="spellStart"/>
            <w:r>
              <w:t>and</w:t>
            </w:r>
            <w:proofErr w:type="spellEnd"/>
            <w:r>
              <w:t xml:space="preserve"> </w:t>
            </w:r>
            <w:proofErr w:type="spellStart"/>
            <w:r>
              <w:t>science</w:t>
            </w:r>
            <w:proofErr w:type="spellEnd"/>
            <w:r>
              <w:t xml:space="preserve"> </w:t>
            </w:r>
            <w:proofErr w:type="spellStart"/>
            <w:r>
              <w:t>return</w:t>
            </w:r>
            <w:proofErr w:type="spellEnd"/>
            <w:r>
              <w:t xml:space="preserve"> </w:t>
            </w:r>
            <w:proofErr w:type="spellStart"/>
            <w:r>
              <w:t>contracts</w:t>
            </w:r>
            <w:proofErr w:type="spellEnd"/>
            <w:r>
              <w:t>.</w:t>
            </w:r>
          </w:p>
          <w:p w14:paraId="57C31AB8" w14:textId="77777777" w:rsidR="00DD7015" w:rsidRDefault="00DD7015" w:rsidP="00DD7015">
            <w:pPr>
              <w:widowControl/>
              <w:numPr>
                <w:ilvl w:val="1"/>
                <w:numId w:val="18"/>
              </w:numPr>
              <w:spacing w:after="160" w:line="276" w:lineRule="auto"/>
              <w:jc w:val="left"/>
            </w:pPr>
            <w:proofErr w:type="spellStart"/>
            <w:r>
              <w:t>Expansion</w:t>
            </w:r>
            <w:proofErr w:type="spellEnd"/>
            <w:r>
              <w:t xml:space="preserve">: </w:t>
            </w:r>
            <w:proofErr w:type="spellStart"/>
            <w:r>
              <w:t>second-generation</w:t>
            </w:r>
            <w:proofErr w:type="spellEnd"/>
            <w:r>
              <w:t xml:space="preserve"> </w:t>
            </w:r>
            <w:proofErr w:type="spellStart"/>
            <w:r>
              <w:t>spacecraft</w:t>
            </w:r>
            <w:proofErr w:type="spellEnd"/>
            <w:r>
              <w:t xml:space="preserve">, </w:t>
            </w:r>
            <w:proofErr w:type="spellStart"/>
            <w:r>
              <w:t>refueling</w:t>
            </w:r>
            <w:proofErr w:type="spellEnd"/>
            <w:r>
              <w:t xml:space="preserve"> </w:t>
            </w:r>
            <w:proofErr w:type="spellStart"/>
            <w:r>
              <w:t>network</w:t>
            </w:r>
            <w:proofErr w:type="spellEnd"/>
            <w:r>
              <w:t xml:space="preserve"> </w:t>
            </w:r>
            <w:proofErr w:type="spellStart"/>
            <w:r>
              <w:t>buildout</w:t>
            </w:r>
            <w:proofErr w:type="spellEnd"/>
            <w:r>
              <w:t xml:space="preserve">, GEO </w:t>
            </w:r>
            <w:proofErr w:type="spellStart"/>
            <w:r>
              <w:t>servicing</w:t>
            </w:r>
            <w:proofErr w:type="spellEnd"/>
            <w:r>
              <w:t xml:space="preserve"> R&amp;D.</w:t>
            </w:r>
          </w:p>
          <w:p w14:paraId="6FAC68FF" w14:textId="77777777" w:rsidR="00562464" w:rsidRDefault="00DD7015" w:rsidP="00DD7015">
            <w:pPr>
              <w:widowControl/>
              <w:numPr>
                <w:ilvl w:val="1"/>
                <w:numId w:val="18"/>
              </w:numPr>
              <w:spacing w:after="160" w:line="276" w:lineRule="auto"/>
              <w:jc w:val="left"/>
            </w:pPr>
            <w:proofErr w:type="spellStart"/>
            <w:r>
              <w:t>Depending</w:t>
            </w:r>
            <w:proofErr w:type="spellEnd"/>
            <w:r>
              <w:t xml:space="preserve"> on </w:t>
            </w:r>
            <w:proofErr w:type="spellStart"/>
            <w:r>
              <w:t>growth</w:t>
            </w:r>
            <w:proofErr w:type="spellEnd"/>
            <w:r>
              <w:t xml:space="preserve"> rate, </w:t>
            </w:r>
            <w:proofErr w:type="spellStart"/>
            <w:r>
              <w:t>expansion</w:t>
            </w:r>
            <w:proofErr w:type="spellEnd"/>
            <w:r>
              <w:t xml:space="preserve"> </w:t>
            </w:r>
            <w:proofErr w:type="spellStart"/>
            <w:r>
              <w:t>can</w:t>
            </w:r>
            <w:proofErr w:type="spellEnd"/>
            <w:r>
              <w:t xml:space="preserve"> </w:t>
            </w:r>
            <w:proofErr w:type="spellStart"/>
            <w:r>
              <w:t>be</w:t>
            </w:r>
            <w:proofErr w:type="spellEnd"/>
            <w:r>
              <w:t xml:space="preserve"> </w:t>
            </w:r>
            <w:proofErr w:type="spellStart"/>
            <w:r>
              <w:t>Series</w:t>
            </w:r>
            <w:proofErr w:type="spellEnd"/>
            <w:r>
              <w:t xml:space="preserve"> C </w:t>
            </w:r>
            <w:proofErr w:type="spellStart"/>
            <w:r>
              <w:t>funded</w:t>
            </w:r>
            <w:proofErr w:type="spellEnd"/>
            <w:r>
              <w:t xml:space="preserve"> or </w:t>
            </w:r>
            <w:proofErr w:type="spellStart"/>
            <w:r>
              <w:t>bootstrapped</w:t>
            </w:r>
            <w:proofErr w:type="spellEnd"/>
            <w:r>
              <w:t xml:space="preserve"> </w:t>
            </w:r>
            <w:proofErr w:type="spellStart"/>
            <w:r>
              <w:t>by</w:t>
            </w:r>
            <w:proofErr w:type="spellEnd"/>
            <w:r>
              <w:t xml:space="preserve"> </w:t>
            </w:r>
            <w:proofErr w:type="spellStart"/>
            <w:r>
              <w:t>revenues</w:t>
            </w:r>
            <w:proofErr w:type="spellEnd"/>
            <w:r>
              <w:t>.</w:t>
            </w:r>
          </w:p>
          <w:p w14:paraId="58A25D7B" w14:textId="447C6C81" w:rsidR="00DD7015" w:rsidRPr="00DD7015" w:rsidRDefault="00DD7015" w:rsidP="00DD7015">
            <w:pPr>
              <w:widowControl/>
              <w:spacing w:after="160" w:line="276" w:lineRule="auto"/>
              <w:ind w:left="1440"/>
              <w:jc w:val="left"/>
            </w:pPr>
          </w:p>
        </w:tc>
      </w:tr>
      <w:tr w:rsidR="00562464" w:rsidRPr="003F1E14" w14:paraId="61486CB5" w14:textId="77777777" w:rsidTr="00444F03">
        <w:tc>
          <w:tcPr>
            <w:tcW w:w="10065" w:type="dxa"/>
            <w:gridSpan w:val="2"/>
            <w:tcBorders>
              <w:top w:val="single" w:sz="4" w:space="0" w:color="BFBFBF"/>
              <w:left w:val="single" w:sz="4" w:space="0" w:color="BFBFBF"/>
              <w:bottom w:val="single" w:sz="4" w:space="0" w:color="BFBFBF"/>
              <w:right w:val="single" w:sz="4" w:space="0" w:color="BFBFBF"/>
            </w:tcBorders>
          </w:tcPr>
          <w:p w14:paraId="774305F5" w14:textId="193C6022" w:rsidR="00562464" w:rsidRPr="003F1E14" w:rsidRDefault="00956265" w:rsidP="00444F03">
            <w:pPr>
              <w:rPr>
                <w:b/>
                <w:sz w:val="20"/>
                <w:szCs w:val="20"/>
              </w:rPr>
            </w:pPr>
            <w:proofErr w:type="spellStart"/>
            <w:r w:rsidRPr="00956265">
              <w:rPr>
                <w:b/>
                <w:sz w:val="20"/>
                <w:szCs w:val="20"/>
              </w:rPr>
              <w:lastRenderedPageBreak/>
              <w:t>What</w:t>
            </w:r>
            <w:proofErr w:type="spellEnd"/>
            <w:r w:rsidRPr="00956265">
              <w:rPr>
                <w:b/>
                <w:sz w:val="20"/>
                <w:szCs w:val="20"/>
              </w:rPr>
              <w:t xml:space="preserve"> are </w:t>
            </w:r>
            <w:proofErr w:type="spellStart"/>
            <w:r w:rsidRPr="00956265">
              <w:rPr>
                <w:b/>
                <w:sz w:val="20"/>
                <w:szCs w:val="20"/>
              </w:rPr>
              <w:t>the</w:t>
            </w:r>
            <w:proofErr w:type="spellEnd"/>
            <w:r w:rsidRPr="00956265">
              <w:rPr>
                <w:b/>
                <w:sz w:val="20"/>
                <w:szCs w:val="20"/>
              </w:rPr>
              <w:t xml:space="preserve"> legal </w:t>
            </w:r>
            <w:proofErr w:type="spellStart"/>
            <w:r w:rsidRPr="00956265">
              <w:rPr>
                <w:b/>
                <w:sz w:val="20"/>
                <w:szCs w:val="20"/>
              </w:rPr>
              <w:t>regulations</w:t>
            </w:r>
            <w:proofErr w:type="spellEnd"/>
            <w:r w:rsidRPr="00956265">
              <w:rPr>
                <w:b/>
                <w:sz w:val="20"/>
                <w:szCs w:val="20"/>
              </w:rPr>
              <w:t xml:space="preserve"> </w:t>
            </w:r>
            <w:proofErr w:type="spellStart"/>
            <w:r w:rsidRPr="00956265">
              <w:rPr>
                <w:b/>
                <w:sz w:val="20"/>
                <w:szCs w:val="20"/>
              </w:rPr>
              <w:t>that</w:t>
            </w:r>
            <w:proofErr w:type="spellEnd"/>
            <w:r w:rsidRPr="00956265">
              <w:rPr>
                <w:b/>
                <w:sz w:val="20"/>
                <w:szCs w:val="20"/>
              </w:rPr>
              <w:t xml:space="preserve"> must </w:t>
            </w:r>
            <w:proofErr w:type="spellStart"/>
            <w:r w:rsidRPr="00956265">
              <w:rPr>
                <w:b/>
                <w:sz w:val="20"/>
                <w:szCs w:val="20"/>
              </w:rPr>
              <w:t>be</w:t>
            </w:r>
            <w:proofErr w:type="spellEnd"/>
            <w:r w:rsidRPr="00956265">
              <w:rPr>
                <w:b/>
                <w:sz w:val="20"/>
                <w:szCs w:val="20"/>
              </w:rPr>
              <w:t xml:space="preserve"> </w:t>
            </w:r>
            <w:proofErr w:type="spellStart"/>
            <w:r w:rsidRPr="00956265">
              <w:rPr>
                <w:b/>
                <w:sz w:val="20"/>
                <w:szCs w:val="20"/>
              </w:rPr>
              <w:t>observed</w:t>
            </w:r>
            <w:proofErr w:type="spellEnd"/>
            <w:r w:rsidRPr="00956265">
              <w:rPr>
                <w:b/>
                <w:sz w:val="20"/>
                <w:szCs w:val="20"/>
              </w:rPr>
              <w:t xml:space="preserve"> </w:t>
            </w:r>
            <w:proofErr w:type="spellStart"/>
            <w:r w:rsidRPr="00956265">
              <w:rPr>
                <w:b/>
                <w:sz w:val="20"/>
                <w:szCs w:val="20"/>
              </w:rPr>
              <w:t>during</w:t>
            </w:r>
            <w:proofErr w:type="spellEnd"/>
            <w:r w:rsidRPr="00956265">
              <w:rPr>
                <w:b/>
                <w:sz w:val="20"/>
                <w:szCs w:val="20"/>
              </w:rPr>
              <w:t xml:space="preserve"> </w:t>
            </w:r>
            <w:proofErr w:type="spellStart"/>
            <w:r w:rsidRPr="00956265">
              <w:rPr>
                <w:b/>
                <w:sz w:val="20"/>
                <w:szCs w:val="20"/>
              </w:rPr>
              <w:t>the</w:t>
            </w:r>
            <w:proofErr w:type="spellEnd"/>
            <w:r w:rsidRPr="00956265">
              <w:rPr>
                <w:b/>
                <w:sz w:val="20"/>
                <w:szCs w:val="20"/>
              </w:rPr>
              <w:t xml:space="preserve"> </w:t>
            </w:r>
            <w:proofErr w:type="spellStart"/>
            <w:r w:rsidRPr="00956265">
              <w:rPr>
                <w:b/>
                <w:sz w:val="20"/>
                <w:szCs w:val="20"/>
              </w:rPr>
              <w:t>course</w:t>
            </w:r>
            <w:proofErr w:type="spellEnd"/>
            <w:r w:rsidRPr="00956265">
              <w:rPr>
                <w:b/>
                <w:sz w:val="20"/>
                <w:szCs w:val="20"/>
              </w:rPr>
              <w:t xml:space="preserve"> of </w:t>
            </w:r>
            <w:proofErr w:type="spellStart"/>
            <w:r w:rsidRPr="00956265">
              <w:rPr>
                <w:b/>
                <w:sz w:val="20"/>
                <w:szCs w:val="20"/>
              </w:rPr>
              <w:t>the</w:t>
            </w:r>
            <w:proofErr w:type="spellEnd"/>
            <w:r w:rsidRPr="00956265">
              <w:rPr>
                <w:b/>
                <w:sz w:val="20"/>
                <w:szCs w:val="20"/>
              </w:rPr>
              <w:t xml:space="preserve"> activity?</w:t>
            </w:r>
          </w:p>
        </w:tc>
      </w:tr>
      <w:tr w:rsidR="00562464" w:rsidRPr="003F1E14" w14:paraId="4AEEFA1D" w14:textId="77777777" w:rsidTr="00444F03">
        <w:trPr>
          <w:trHeight w:val="3460"/>
        </w:trPr>
        <w:tc>
          <w:tcPr>
            <w:tcW w:w="10065" w:type="dxa"/>
            <w:gridSpan w:val="2"/>
            <w:tcBorders>
              <w:top w:val="single" w:sz="4" w:space="0" w:color="BFBFBF"/>
              <w:left w:val="single" w:sz="4" w:space="0" w:color="BFBFBF"/>
              <w:right w:val="single" w:sz="4" w:space="0" w:color="BFBFBF"/>
            </w:tcBorders>
          </w:tcPr>
          <w:p w14:paraId="3B35CDB0" w14:textId="08D46ED2" w:rsidR="002F7EE4" w:rsidRPr="001A5004" w:rsidRDefault="00514812" w:rsidP="001A5004">
            <w:pPr>
              <w:rPr>
                <w:szCs w:val="24"/>
              </w:rPr>
            </w:pPr>
            <w:r w:rsidRPr="001A5004">
              <w:rPr>
                <w:szCs w:val="24"/>
              </w:rPr>
              <w:t xml:space="preserve">         </w:t>
            </w:r>
            <w:r w:rsidR="001A5004" w:rsidRPr="001A5004">
              <w:rPr>
                <w:szCs w:val="24"/>
              </w:rPr>
              <w:t xml:space="preserve"> In </w:t>
            </w:r>
            <w:proofErr w:type="spellStart"/>
            <w:r w:rsidR="001A5004" w:rsidRPr="001A5004">
              <w:rPr>
                <w:szCs w:val="24"/>
              </w:rPr>
              <w:t>carrying</w:t>
            </w:r>
            <w:proofErr w:type="spellEnd"/>
            <w:r w:rsidR="001A5004" w:rsidRPr="001A5004">
              <w:rPr>
                <w:szCs w:val="24"/>
              </w:rPr>
              <w:t xml:space="preserve"> out </w:t>
            </w:r>
            <w:proofErr w:type="spellStart"/>
            <w:r w:rsidR="001A5004" w:rsidRPr="001A5004">
              <w:rPr>
                <w:szCs w:val="24"/>
              </w:rPr>
              <w:t>the</w:t>
            </w:r>
            <w:proofErr w:type="spellEnd"/>
            <w:r w:rsidR="001A5004" w:rsidRPr="001A5004">
              <w:rPr>
                <w:szCs w:val="24"/>
              </w:rPr>
              <w:t xml:space="preserve"> </w:t>
            </w:r>
            <w:proofErr w:type="spellStart"/>
            <w:r w:rsidR="001A5004" w:rsidRPr="001A5004">
              <w:rPr>
                <w:szCs w:val="24"/>
              </w:rPr>
              <w:t>activities</w:t>
            </w:r>
            <w:proofErr w:type="spellEnd"/>
            <w:r w:rsidR="001A5004" w:rsidRPr="001A5004">
              <w:rPr>
                <w:szCs w:val="24"/>
              </w:rPr>
              <w:t xml:space="preserve"> of </w:t>
            </w:r>
            <w:r w:rsidR="001A5004" w:rsidRPr="001A5004">
              <w:rPr>
                <w:b/>
                <w:bCs/>
                <w:szCs w:val="24"/>
              </w:rPr>
              <w:t>Nava</w:t>
            </w:r>
            <w:r w:rsidR="001A5004" w:rsidRPr="001A5004">
              <w:rPr>
                <w:szCs w:val="24"/>
              </w:rPr>
              <w:t xml:space="preserve">, a company </w:t>
            </w:r>
            <w:proofErr w:type="spellStart"/>
            <w:r w:rsidR="001A5004" w:rsidRPr="001A5004">
              <w:rPr>
                <w:szCs w:val="24"/>
              </w:rPr>
              <w:t>focused</w:t>
            </w:r>
            <w:proofErr w:type="spellEnd"/>
            <w:r w:rsidR="001A5004" w:rsidRPr="001A5004">
              <w:rPr>
                <w:szCs w:val="24"/>
              </w:rPr>
              <w:t xml:space="preserve"> on </w:t>
            </w:r>
            <w:proofErr w:type="spellStart"/>
            <w:r w:rsidR="001A5004" w:rsidRPr="001A5004">
              <w:rPr>
                <w:szCs w:val="24"/>
              </w:rPr>
              <w:t>the</w:t>
            </w:r>
            <w:proofErr w:type="spellEnd"/>
            <w:r w:rsidR="001A5004" w:rsidRPr="001A5004">
              <w:rPr>
                <w:szCs w:val="24"/>
              </w:rPr>
              <w:t xml:space="preserve"> </w:t>
            </w:r>
            <w:proofErr w:type="spellStart"/>
            <w:r w:rsidR="001A5004" w:rsidRPr="001A5004">
              <w:rPr>
                <w:szCs w:val="24"/>
              </w:rPr>
              <w:t>development</w:t>
            </w:r>
            <w:proofErr w:type="spellEnd"/>
            <w:r w:rsidR="001A5004" w:rsidRPr="001A5004">
              <w:rPr>
                <w:szCs w:val="24"/>
              </w:rPr>
              <w:t xml:space="preserve"> </w:t>
            </w:r>
            <w:proofErr w:type="spellStart"/>
            <w:r w:rsidR="001A5004" w:rsidRPr="001A5004">
              <w:rPr>
                <w:szCs w:val="24"/>
              </w:rPr>
              <w:t>and</w:t>
            </w:r>
            <w:proofErr w:type="spellEnd"/>
            <w:r w:rsidR="001A5004" w:rsidRPr="001A5004">
              <w:rPr>
                <w:szCs w:val="24"/>
              </w:rPr>
              <w:t xml:space="preserve"> </w:t>
            </w:r>
            <w:proofErr w:type="spellStart"/>
            <w:r w:rsidR="001A5004" w:rsidRPr="001A5004">
              <w:rPr>
                <w:szCs w:val="24"/>
              </w:rPr>
              <w:t>operation</w:t>
            </w:r>
            <w:proofErr w:type="spellEnd"/>
            <w:r w:rsidR="001A5004" w:rsidRPr="001A5004">
              <w:rPr>
                <w:szCs w:val="24"/>
              </w:rPr>
              <w:t xml:space="preserve"> of </w:t>
            </w:r>
            <w:proofErr w:type="spellStart"/>
            <w:r w:rsidR="001A5004" w:rsidRPr="001A5004">
              <w:rPr>
                <w:szCs w:val="24"/>
              </w:rPr>
              <w:t>space</w:t>
            </w:r>
            <w:proofErr w:type="spellEnd"/>
            <w:r w:rsidR="001A5004" w:rsidRPr="001A5004">
              <w:rPr>
                <w:szCs w:val="24"/>
              </w:rPr>
              <w:t xml:space="preserve"> </w:t>
            </w:r>
            <w:proofErr w:type="spellStart"/>
            <w:r w:rsidR="001A5004" w:rsidRPr="001A5004">
              <w:rPr>
                <w:szCs w:val="24"/>
              </w:rPr>
              <w:t>technologies</w:t>
            </w:r>
            <w:proofErr w:type="spellEnd"/>
            <w:r w:rsidR="001A5004" w:rsidRPr="001A5004">
              <w:rPr>
                <w:szCs w:val="24"/>
              </w:rPr>
              <w:t xml:space="preserve"> </w:t>
            </w:r>
            <w:proofErr w:type="spellStart"/>
            <w:r w:rsidR="001A5004" w:rsidRPr="001A5004">
              <w:rPr>
                <w:szCs w:val="24"/>
              </w:rPr>
              <w:t>including</w:t>
            </w:r>
            <w:proofErr w:type="spellEnd"/>
            <w:r w:rsidR="001A5004" w:rsidRPr="001A5004">
              <w:rPr>
                <w:szCs w:val="24"/>
              </w:rPr>
              <w:t xml:space="preserve"> </w:t>
            </w:r>
            <w:proofErr w:type="spellStart"/>
            <w:r w:rsidR="001A5004" w:rsidRPr="001A5004">
              <w:rPr>
                <w:szCs w:val="24"/>
              </w:rPr>
              <w:t>satellite</w:t>
            </w:r>
            <w:proofErr w:type="spellEnd"/>
            <w:r w:rsidR="001A5004" w:rsidRPr="001A5004">
              <w:rPr>
                <w:szCs w:val="24"/>
              </w:rPr>
              <w:t xml:space="preserve"> </w:t>
            </w:r>
            <w:proofErr w:type="spellStart"/>
            <w:r w:rsidR="001A5004" w:rsidRPr="001A5004">
              <w:rPr>
                <w:szCs w:val="24"/>
              </w:rPr>
              <w:t>life</w:t>
            </w:r>
            <w:proofErr w:type="spellEnd"/>
            <w:r w:rsidR="001A5004" w:rsidRPr="001A5004">
              <w:rPr>
                <w:szCs w:val="24"/>
              </w:rPr>
              <w:t xml:space="preserve"> </w:t>
            </w:r>
            <w:proofErr w:type="spellStart"/>
            <w:r w:rsidR="001A5004" w:rsidRPr="001A5004">
              <w:rPr>
                <w:szCs w:val="24"/>
              </w:rPr>
              <w:t>extension</w:t>
            </w:r>
            <w:proofErr w:type="spellEnd"/>
            <w:r w:rsidR="001A5004" w:rsidRPr="001A5004">
              <w:rPr>
                <w:szCs w:val="24"/>
              </w:rPr>
              <w:t xml:space="preserve"> </w:t>
            </w:r>
            <w:proofErr w:type="spellStart"/>
            <w:r w:rsidR="001A5004" w:rsidRPr="001A5004">
              <w:rPr>
                <w:szCs w:val="24"/>
              </w:rPr>
              <w:t>systems</w:t>
            </w:r>
            <w:proofErr w:type="spellEnd"/>
            <w:r w:rsidR="001A5004" w:rsidRPr="001A5004">
              <w:rPr>
                <w:szCs w:val="24"/>
              </w:rPr>
              <w:t xml:space="preserve"> </w:t>
            </w:r>
            <w:proofErr w:type="spellStart"/>
            <w:r w:rsidR="001A5004" w:rsidRPr="001A5004">
              <w:rPr>
                <w:szCs w:val="24"/>
              </w:rPr>
              <w:t>and</w:t>
            </w:r>
            <w:proofErr w:type="spellEnd"/>
            <w:r w:rsidR="001A5004" w:rsidRPr="001A5004">
              <w:rPr>
                <w:szCs w:val="24"/>
              </w:rPr>
              <w:t xml:space="preserve"> orbital </w:t>
            </w:r>
            <w:proofErr w:type="spellStart"/>
            <w:r w:rsidR="001A5004" w:rsidRPr="001A5004">
              <w:rPr>
                <w:szCs w:val="24"/>
              </w:rPr>
              <w:t>facilities</w:t>
            </w:r>
            <w:proofErr w:type="spellEnd"/>
            <w:r w:rsidR="001A5004" w:rsidRPr="001A5004">
              <w:rPr>
                <w:szCs w:val="24"/>
              </w:rPr>
              <w:t xml:space="preserve"> for </w:t>
            </w:r>
            <w:proofErr w:type="spellStart"/>
            <w:r w:rsidR="001A5004" w:rsidRPr="001A5004">
              <w:rPr>
                <w:szCs w:val="24"/>
              </w:rPr>
              <w:t>automated</w:t>
            </w:r>
            <w:proofErr w:type="spellEnd"/>
            <w:r w:rsidR="001A5004" w:rsidRPr="001A5004">
              <w:rPr>
                <w:szCs w:val="24"/>
              </w:rPr>
              <w:t xml:space="preserve"> </w:t>
            </w:r>
            <w:proofErr w:type="spellStart"/>
            <w:r w:rsidR="001A5004" w:rsidRPr="001A5004">
              <w:rPr>
                <w:szCs w:val="24"/>
              </w:rPr>
              <w:t>protein</w:t>
            </w:r>
            <w:proofErr w:type="spellEnd"/>
            <w:r w:rsidR="001A5004" w:rsidRPr="001A5004">
              <w:rPr>
                <w:szCs w:val="24"/>
              </w:rPr>
              <w:t xml:space="preserve"> </w:t>
            </w:r>
            <w:proofErr w:type="spellStart"/>
            <w:r w:rsidR="001A5004" w:rsidRPr="001A5004">
              <w:rPr>
                <w:szCs w:val="24"/>
              </w:rPr>
              <w:t>crystal</w:t>
            </w:r>
            <w:proofErr w:type="spellEnd"/>
            <w:r w:rsidR="001A5004" w:rsidRPr="001A5004">
              <w:rPr>
                <w:szCs w:val="24"/>
              </w:rPr>
              <w:t xml:space="preserve"> </w:t>
            </w:r>
            <w:proofErr w:type="spellStart"/>
            <w:r w:rsidR="001A5004" w:rsidRPr="001A5004">
              <w:rPr>
                <w:szCs w:val="24"/>
              </w:rPr>
              <w:t>growth</w:t>
            </w:r>
            <w:proofErr w:type="spellEnd"/>
            <w:r w:rsidR="003F0498">
              <w:rPr>
                <w:szCs w:val="24"/>
              </w:rPr>
              <w:t xml:space="preserve"> </w:t>
            </w:r>
            <w:r w:rsidR="001A5004" w:rsidRPr="001A5004">
              <w:rPr>
                <w:szCs w:val="24"/>
              </w:rPr>
              <w:t>strict</w:t>
            </w:r>
            <w:r w:rsidR="003F0498">
              <w:rPr>
                <w:szCs w:val="24"/>
              </w:rPr>
              <w:t xml:space="preserve"> </w:t>
            </w:r>
            <w:proofErr w:type="spellStart"/>
            <w:r w:rsidR="001A5004" w:rsidRPr="001A5004">
              <w:rPr>
                <w:szCs w:val="24"/>
              </w:rPr>
              <w:t>compliance</w:t>
            </w:r>
            <w:proofErr w:type="spellEnd"/>
            <w:r w:rsidR="001A5004" w:rsidRPr="001A5004">
              <w:rPr>
                <w:szCs w:val="24"/>
              </w:rPr>
              <w:t xml:space="preserve"> </w:t>
            </w:r>
            <w:proofErr w:type="spellStart"/>
            <w:r w:rsidR="001A5004" w:rsidRPr="001A5004">
              <w:rPr>
                <w:szCs w:val="24"/>
              </w:rPr>
              <w:t>with</w:t>
            </w:r>
            <w:proofErr w:type="spellEnd"/>
            <w:r w:rsidR="001A5004" w:rsidRPr="001A5004">
              <w:rPr>
                <w:szCs w:val="24"/>
              </w:rPr>
              <w:t xml:space="preserve"> </w:t>
            </w:r>
            <w:proofErr w:type="spellStart"/>
            <w:r w:rsidR="001A5004" w:rsidRPr="003F0498">
              <w:rPr>
                <w:szCs w:val="24"/>
              </w:rPr>
              <w:t>national</w:t>
            </w:r>
            <w:proofErr w:type="spellEnd"/>
            <w:r w:rsidR="001A5004" w:rsidRPr="003F0498">
              <w:rPr>
                <w:szCs w:val="24"/>
              </w:rPr>
              <w:t xml:space="preserve"> </w:t>
            </w:r>
            <w:proofErr w:type="spellStart"/>
            <w:r w:rsidR="001A5004" w:rsidRPr="003F0498">
              <w:rPr>
                <w:szCs w:val="24"/>
              </w:rPr>
              <w:t>and</w:t>
            </w:r>
            <w:proofErr w:type="spellEnd"/>
            <w:r w:rsidR="001A5004" w:rsidRPr="003F0498">
              <w:rPr>
                <w:szCs w:val="24"/>
              </w:rPr>
              <w:t xml:space="preserve"> </w:t>
            </w:r>
            <w:proofErr w:type="spellStart"/>
            <w:r w:rsidR="001A5004" w:rsidRPr="003F0498">
              <w:rPr>
                <w:szCs w:val="24"/>
              </w:rPr>
              <w:t>international</w:t>
            </w:r>
            <w:proofErr w:type="spellEnd"/>
            <w:r w:rsidR="001A5004" w:rsidRPr="003F0498">
              <w:rPr>
                <w:szCs w:val="24"/>
              </w:rPr>
              <w:t xml:space="preserve"> </w:t>
            </w:r>
            <w:proofErr w:type="spellStart"/>
            <w:r w:rsidR="001A5004" w:rsidRPr="003F0498">
              <w:rPr>
                <w:szCs w:val="24"/>
              </w:rPr>
              <w:t>space</w:t>
            </w:r>
            <w:proofErr w:type="spellEnd"/>
            <w:r w:rsidR="001A5004" w:rsidRPr="003F0498">
              <w:rPr>
                <w:szCs w:val="24"/>
              </w:rPr>
              <w:t xml:space="preserve"> </w:t>
            </w:r>
            <w:proofErr w:type="spellStart"/>
            <w:r w:rsidR="001A5004" w:rsidRPr="003F0498">
              <w:rPr>
                <w:szCs w:val="24"/>
              </w:rPr>
              <w:t>regulations</w:t>
            </w:r>
            <w:proofErr w:type="spellEnd"/>
            <w:r w:rsidR="001A5004" w:rsidRPr="001A5004">
              <w:rPr>
                <w:szCs w:val="24"/>
              </w:rPr>
              <w:t xml:space="preserve"> </w:t>
            </w:r>
            <w:proofErr w:type="spellStart"/>
            <w:r w:rsidR="001A5004" w:rsidRPr="001A5004">
              <w:rPr>
                <w:szCs w:val="24"/>
              </w:rPr>
              <w:t>is</w:t>
            </w:r>
            <w:proofErr w:type="spellEnd"/>
            <w:r w:rsidR="001A5004" w:rsidRPr="001A5004">
              <w:rPr>
                <w:szCs w:val="24"/>
              </w:rPr>
              <w:t xml:space="preserve"> </w:t>
            </w:r>
            <w:proofErr w:type="spellStart"/>
            <w:r w:rsidR="001A5004" w:rsidRPr="001A5004">
              <w:rPr>
                <w:szCs w:val="24"/>
              </w:rPr>
              <w:t>essential</w:t>
            </w:r>
            <w:proofErr w:type="spellEnd"/>
            <w:r w:rsidR="001A5004" w:rsidRPr="001A5004">
              <w:rPr>
                <w:szCs w:val="24"/>
              </w:rPr>
              <w:t>.</w:t>
            </w:r>
            <w:r w:rsidR="001A5004" w:rsidRPr="001A5004">
              <w:rPr>
                <w:szCs w:val="24"/>
              </w:rPr>
              <w:br/>
              <w:t xml:space="preserve">The company </w:t>
            </w:r>
            <w:proofErr w:type="spellStart"/>
            <w:r w:rsidR="001A5004" w:rsidRPr="001A5004">
              <w:rPr>
                <w:szCs w:val="24"/>
              </w:rPr>
              <w:t>is</w:t>
            </w:r>
            <w:proofErr w:type="spellEnd"/>
            <w:r w:rsidR="001A5004" w:rsidRPr="001A5004">
              <w:rPr>
                <w:szCs w:val="24"/>
              </w:rPr>
              <w:t xml:space="preserve"> </w:t>
            </w:r>
            <w:proofErr w:type="spellStart"/>
            <w:r w:rsidR="001A5004" w:rsidRPr="001A5004">
              <w:rPr>
                <w:szCs w:val="24"/>
              </w:rPr>
              <w:t>committed</w:t>
            </w:r>
            <w:proofErr w:type="spellEnd"/>
            <w:r w:rsidR="001A5004" w:rsidRPr="001A5004">
              <w:rPr>
                <w:szCs w:val="24"/>
              </w:rPr>
              <w:t xml:space="preserve"> </w:t>
            </w:r>
            <w:proofErr w:type="spellStart"/>
            <w:r w:rsidR="001A5004" w:rsidRPr="001A5004">
              <w:rPr>
                <w:szCs w:val="24"/>
              </w:rPr>
              <w:t>to</w:t>
            </w:r>
            <w:proofErr w:type="spellEnd"/>
            <w:r w:rsidR="001A5004" w:rsidRPr="001A5004">
              <w:rPr>
                <w:szCs w:val="24"/>
              </w:rPr>
              <w:t xml:space="preserve"> </w:t>
            </w:r>
            <w:proofErr w:type="spellStart"/>
            <w:r w:rsidR="001A5004" w:rsidRPr="001A5004">
              <w:rPr>
                <w:szCs w:val="24"/>
              </w:rPr>
              <w:t>upholding</w:t>
            </w:r>
            <w:proofErr w:type="spellEnd"/>
            <w:r w:rsidR="001A5004" w:rsidRPr="001A5004">
              <w:rPr>
                <w:szCs w:val="24"/>
              </w:rPr>
              <w:t xml:space="preserve"> </w:t>
            </w:r>
            <w:proofErr w:type="spellStart"/>
            <w:r w:rsidR="001A5004" w:rsidRPr="001A5004">
              <w:rPr>
                <w:szCs w:val="24"/>
              </w:rPr>
              <w:t>all</w:t>
            </w:r>
            <w:proofErr w:type="spellEnd"/>
            <w:r w:rsidR="001A5004" w:rsidRPr="001A5004">
              <w:rPr>
                <w:szCs w:val="24"/>
              </w:rPr>
              <w:t xml:space="preserve"> legal, </w:t>
            </w:r>
            <w:proofErr w:type="spellStart"/>
            <w:r w:rsidR="001A5004" w:rsidRPr="001A5004">
              <w:rPr>
                <w:szCs w:val="24"/>
              </w:rPr>
              <w:t>environmental</w:t>
            </w:r>
            <w:proofErr w:type="spellEnd"/>
            <w:r w:rsidR="001A5004" w:rsidRPr="001A5004">
              <w:rPr>
                <w:szCs w:val="24"/>
              </w:rPr>
              <w:t xml:space="preserve">, </w:t>
            </w:r>
            <w:proofErr w:type="spellStart"/>
            <w:r w:rsidR="001A5004" w:rsidRPr="001A5004">
              <w:rPr>
                <w:szCs w:val="24"/>
              </w:rPr>
              <w:t>and</w:t>
            </w:r>
            <w:proofErr w:type="spellEnd"/>
            <w:r w:rsidR="001A5004" w:rsidRPr="001A5004">
              <w:rPr>
                <w:szCs w:val="24"/>
              </w:rPr>
              <w:t xml:space="preserve"> </w:t>
            </w:r>
            <w:proofErr w:type="spellStart"/>
            <w:r w:rsidR="001A5004" w:rsidRPr="001A5004">
              <w:rPr>
                <w:szCs w:val="24"/>
              </w:rPr>
              <w:t>safety</w:t>
            </w:r>
            <w:proofErr w:type="spellEnd"/>
            <w:r w:rsidR="001A5004" w:rsidRPr="001A5004">
              <w:rPr>
                <w:szCs w:val="24"/>
              </w:rPr>
              <w:t xml:space="preserve"> </w:t>
            </w:r>
            <w:proofErr w:type="spellStart"/>
            <w:r w:rsidR="001A5004" w:rsidRPr="001A5004">
              <w:rPr>
                <w:szCs w:val="24"/>
              </w:rPr>
              <w:t>standards</w:t>
            </w:r>
            <w:proofErr w:type="spellEnd"/>
            <w:r w:rsidR="001A5004" w:rsidRPr="001A5004">
              <w:rPr>
                <w:szCs w:val="24"/>
              </w:rPr>
              <w:t xml:space="preserve"> </w:t>
            </w:r>
            <w:proofErr w:type="spellStart"/>
            <w:r w:rsidR="001A5004" w:rsidRPr="001A5004">
              <w:rPr>
                <w:szCs w:val="24"/>
              </w:rPr>
              <w:t>applicable</w:t>
            </w:r>
            <w:proofErr w:type="spellEnd"/>
            <w:r w:rsidR="001A5004" w:rsidRPr="001A5004">
              <w:rPr>
                <w:szCs w:val="24"/>
              </w:rPr>
              <w:t xml:space="preserve"> </w:t>
            </w:r>
            <w:proofErr w:type="spellStart"/>
            <w:r w:rsidR="001A5004" w:rsidRPr="001A5004">
              <w:rPr>
                <w:szCs w:val="24"/>
              </w:rPr>
              <w:t>to</w:t>
            </w:r>
            <w:proofErr w:type="spellEnd"/>
            <w:r w:rsidR="001A5004" w:rsidRPr="001A5004">
              <w:rPr>
                <w:szCs w:val="24"/>
              </w:rPr>
              <w:t xml:space="preserve"> </w:t>
            </w:r>
            <w:proofErr w:type="spellStart"/>
            <w:r w:rsidR="001A5004" w:rsidRPr="001A5004">
              <w:rPr>
                <w:szCs w:val="24"/>
              </w:rPr>
              <w:t>the</w:t>
            </w:r>
            <w:proofErr w:type="spellEnd"/>
            <w:r w:rsidR="001A5004" w:rsidRPr="001A5004">
              <w:rPr>
                <w:szCs w:val="24"/>
              </w:rPr>
              <w:t xml:space="preserve"> </w:t>
            </w:r>
            <w:proofErr w:type="spellStart"/>
            <w:r w:rsidR="001A5004" w:rsidRPr="001A5004">
              <w:rPr>
                <w:szCs w:val="24"/>
              </w:rPr>
              <w:t>aerospace</w:t>
            </w:r>
            <w:proofErr w:type="spellEnd"/>
            <w:r w:rsidR="001A5004" w:rsidRPr="001A5004">
              <w:rPr>
                <w:szCs w:val="24"/>
              </w:rPr>
              <w:t xml:space="preserve"> </w:t>
            </w:r>
            <w:proofErr w:type="spellStart"/>
            <w:r w:rsidR="001A5004" w:rsidRPr="001A5004">
              <w:rPr>
                <w:szCs w:val="24"/>
              </w:rPr>
              <w:t>and</w:t>
            </w:r>
            <w:proofErr w:type="spellEnd"/>
            <w:r w:rsidR="001A5004" w:rsidRPr="001A5004">
              <w:rPr>
                <w:szCs w:val="24"/>
              </w:rPr>
              <w:t xml:space="preserve"> </w:t>
            </w:r>
            <w:proofErr w:type="spellStart"/>
            <w:r w:rsidR="001A5004" w:rsidRPr="001A5004">
              <w:rPr>
                <w:szCs w:val="24"/>
              </w:rPr>
              <w:t>research</w:t>
            </w:r>
            <w:proofErr w:type="spellEnd"/>
            <w:r w:rsidR="001A5004" w:rsidRPr="001A5004">
              <w:rPr>
                <w:szCs w:val="24"/>
              </w:rPr>
              <w:t xml:space="preserve"> </w:t>
            </w:r>
            <w:proofErr w:type="spellStart"/>
            <w:r w:rsidR="001A5004" w:rsidRPr="001A5004">
              <w:rPr>
                <w:szCs w:val="24"/>
              </w:rPr>
              <w:t>sectors</w:t>
            </w:r>
            <w:proofErr w:type="spellEnd"/>
            <w:r w:rsidR="001A5004" w:rsidRPr="001A5004">
              <w:rPr>
                <w:szCs w:val="24"/>
              </w:rPr>
              <w:t>.</w:t>
            </w:r>
          </w:p>
          <w:p w14:paraId="375F037B" w14:textId="77777777" w:rsidR="00514812" w:rsidRPr="003F1E14" w:rsidRDefault="00514812" w:rsidP="00444F03">
            <w:pPr>
              <w:rPr>
                <w:sz w:val="20"/>
                <w:szCs w:val="20"/>
              </w:rPr>
            </w:pPr>
          </w:p>
          <w:p w14:paraId="714D6587" w14:textId="516CC422" w:rsidR="003F0498" w:rsidRPr="003F0498" w:rsidRDefault="003F0498" w:rsidP="003F0498">
            <w:pPr>
              <w:rPr>
                <w:b/>
                <w:bCs/>
                <w:szCs w:val="24"/>
              </w:rPr>
            </w:pPr>
            <w:r>
              <w:rPr>
                <w:sz w:val="20"/>
                <w:szCs w:val="20"/>
              </w:rPr>
              <w:t xml:space="preserve">     </w:t>
            </w:r>
            <w:r w:rsidRPr="003F0498">
              <w:rPr>
                <w:rFonts w:eastAsia="Times New Roman" w:cs="Times New Roman"/>
                <w:b/>
                <w:bCs/>
                <w:i/>
                <w:iCs/>
                <w:szCs w:val="24"/>
                <w:lang w:eastAsia="ro-RO"/>
              </w:rPr>
              <w:t xml:space="preserve"> </w:t>
            </w:r>
            <w:r w:rsidRPr="003F0498">
              <w:rPr>
                <w:b/>
                <w:bCs/>
                <w:szCs w:val="24"/>
              </w:rPr>
              <w:t xml:space="preserve">1. International </w:t>
            </w:r>
            <w:proofErr w:type="spellStart"/>
            <w:r w:rsidRPr="003F0498">
              <w:rPr>
                <w:b/>
                <w:bCs/>
                <w:szCs w:val="24"/>
              </w:rPr>
              <w:t>Space</w:t>
            </w:r>
            <w:proofErr w:type="spellEnd"/>
            <w:r w:rsidRPr="003F0498">
              <w:rPr>
                <w:b/>
                <w:bCs/>
                <w:szCs w:val="24"/>
              </w:rPr>
              <w:t xml:space="preserve"> Law </w:t>
            </w:r>
            <w:proofErr w:type="spellStart"/>
            <w:r w:rsidRPr="003F0498">
              <w:rPr>
                <w:b/>
                <w:bCs/>
                <w:szCs w:val="24"/>
              </w:rPr>
              <w:t>and</w:t>
            </w:r>
            <w:proofErr w:type="spellEnd"/>
            <w:r w:rsidRPr="003F0498">
              <w:rPr>
                <w:b/>
                <w:bCs/>
                <w:szCs w:val="24"/>
              </w:rPr>
              <w:t xml:space="preserve"> </w:t>
            </w:r>
            <w:proofErr w:type="spellStart"/>
            <w:r w:rsidRPr="003F0498">
              <w:rPr>
                <w:b/>
                <w:bCs/>
                <w:szCs w:val="24"/>
              </w:rPr>
              <w:t>Treaties</w:t>
            </w:r>
            <w:proofErr w:type="spellEnd"/>
          </w:p>
          <w:p w14:paraId="413CD11F" w14:textId="77777777" w:rsidR="003F0498" w:rsidRPr="003F0498" w:rsidRDefault="003F0498" w:rsidP="003F0498">
            <w:pPr>
              <w:rPr>
                <w:szCs w:val="24"/>
              </w:rPr>
            </w:pPr>
            <w:r w:rsidRPr="003F0498">
              <w:rPr>
                <w:szCs w:val="24"/>
              </w:rPr>
              <w:t xml:space="preserve">Nava </w:t>
            </w:r>
            <w:proofErr w:type="spellStart"/>
            <w:r w:rsidRPr="003F0498">
              <w:rPr>
                <w:szCs w:val="24"/>
              </w:rPr>
              <w:t>will</w:t>
            </w:r>
            <w:proofErr w:type="spellEnd"/>
            <w:r w:rsidRPr="003F0498">
              <w:rPr>
                <w:szCs w:val="24"/>
              </w:rPr>
              <w:t xml:space="preserve"> </w:t>
            </w:r>
            <w:proofErr w:type="spellStart"/>
            <w:r w:rsidRPr="003F0498">
              <w:rPr>
                <w:szCs w:val="24"/>
              </w:rPr>
              <w:t>adhere</w:t>
            </w:r>
            <w:proofErr w:type="spellEnd"/>
            <w:r w:rsidRPr="003F0498">
              <w:rPr>
                <w:szCs w:val="24"/>
              </w:rPr>
              <w:t xml:space="preserve"> </w:t>
            </w:r>
            <w:proofErr w:type="spellStart"/>
            <w:r w:rsidRPr="003F0498">
              <w:rPr>
                <w:szCs w:val="24"/>
              </w:rPr>
              <w:t>to</w:t>
            </w:r>
            <w:proofErr w:type="spellEnd"/>
            <w:r w:rsidRPr="003F0498">
              <w:rPr>
                <w:szCs w:val="24"/>
              </w:rPr>
              <w:t xml:space="preserve"> </w:t>
            </w:r>
            <w:proofErr w:type="spellStart"/>
            <w:r w:rsidRPr="003F0498">
              <w:rPr>
                <w:szCs w:val="24"/>
              </w:rPr>
              <w:t>the</w:t>
            </w:r>
            <w:proofErr w:type="spellEnd"/>
            <w:r w:rsidRPr="003F0498">
              <w:rPr>
                <w:szCs w:val="24"/>
              </w:rPr>
              <w:t xml:space="preserve"> </w:t>
            </w:r>
            <w:proofErr w:type="spellStart"/>
            <w:r w:rsidRPr="003F0498">
              <w:rPr>
                <w:szCs w:val="24"/>
              </w:rPr>
              <w:t>main</w:t>
            </w:r>
            <w:proofErr w:type="spellEnd"/>
            <w:r w:rsidRPr="003F0498">
              <w:rPr>
                <w:szCs w:val="24"/>
              </w:rPr>
              <w:t xml:space="preserve"> </w:t>
            </w:r>
            <w:proofErr w:type="spellStart"/>
            <w:r w:rsidRPr="003F0498">
              <w:rPr>
                <w:szCs w:val="24"/>
              </w:rPr>
              <w:t>international</w:t>
            </w:r>
            <w:proofErr w:type="spellEnd"/>
            <w:r w:rsidRPr="003F0498">
              <w:rPr>
                <w:szCs w:val="24"/>
              </w:rPr>
              <w:t xml:space="preserve"> </w:t>
            </w:r>
            <w:proofErr w:type="spellStart"/>
            <w:r w:rsidRPr="003F0498">
              <w:rPr>
                <w:szCs w:val="24"/>
              </w:rPr>
              <w:t>treaties</w:t>
            </w:r>
            <w:proofErr w:type="spellEnd"/>
            <w:r w:rsidRPr="003F0498">
              <w:rPr>
                <w:szCs w:val="24"/>
              </w:rPr>
              <w:t xml:space="preserve"> </w:t>
            </w:r>
            <w:proofErr w:type="spellStart"/>
            <w:r w:rsidRPr="003F0498">
              <w:rPr>
                <w:szCs w:val="24"/>
              </w:rPr>
              <w:t>that</w:t>
            </w:r>
            <w:proofErr w:type="spellEnd"/>
            <w:r w:rsidRPr="003F0498">
              <w:rPr>
                <w:szCs w:val="24"/>
              </w:rPr>
              <w:t xml:space="preserve"> </w:t>
            </w:r>
            <w:proofErr w:type="spellStart"/>
            <w:r w:rsidRPr="003F0498">
              <w:rPr>
                <w:szCs w:val="24"/>
              </w:rPr>
              <w:t>govern</w:t>
            </w:r>
            <w:proofErr w:type="spellEnd"/>
            <w:r w:rsidRPr="003F0498">
              <w:rPr>
                <w:szCs w:val="24"/>
              </w:rPr>
              <w:t xml:space="preserve"> </w:t>
            </w:r>
            <w:proofErr w:type="spellStart"/>
            <w:r w:rsidRPr="003F0498">
              <w:rPr>
                <w:szCs w:val="24"/>
              </w:rPr>
              <w:t>outer</w:t>
            </w:r>
            <w:proofErr w:type="spellEnd"/>
            <w:r w:rsidRPr="003F0498">
              <w:rPr>
                <w:szCs w:val="24"/>
              </w:rPr>
              <w:t xml:space="preserve"> </w:t>
            </w:r>
            <w:proofErr w:type="spellStart"/>
            <w:r w:rsidRPr="003F0498">
              <w:rPr>
                <w:szCs w:val="24"/>
              </w:rPr>
              <w:t>space</w:t>
            </w:r>
            <w:proofErr w:type="spellEnd"/>
            <w:r w:rsidRPr="003F0498">
              <w:rPr>
                <w:szCs w:val="24"/>
              </w:rPr>
              <w:t xml:space="preserve"> </w:t>
            </w:r>
            <w:proofErr w:type="spellStart"/>
            <w:r w:rsidRPr="003F0498">
              <w:rPr>
                <w:szCs w:val="24"/>
              </w:rPr>
              <w:t>activities</w:t>
            </w:r>
            <w:proofErr w:type="spellEnd"/>
            <w:r w:rsidRPr="003F0498">
              <w:rPr>
                <w:szCs w:val="24"/>
              </w:rPr>
              <w:t>:</w:t>
            </w:r>
          </w:p>
          <w:p w14:paraId="552F6D73" w14:textId="77777777" w:rsidR="003F0498" w:rsidRPr="003F0498" w:rsidRDefault="003F0498" w:rsidP="00617898">
            <w:pPr>
              <w:numPr>
                <w:ilvl w:val="0"/>
                <w:numId w:val="19"/>
              </w:numPr>
              <w:rPr>
                <w:szCs w:val="24"/>
              </w:rPr>
            </w:pPr>
            <w:r w:rsidRPr="003F0498">
              <w:rPr>
                <w:b/>
                <w:bCs/>
                <w:szCs w:val="24"/>
              </w:rPr>
              <w:t xml:space="preserve">The </w:t>
            </w:r>
            <w:proofErr w:type="spellStart"/>
            <w:r w:rsidRPr="003F0498">
              <w:rPr>
                <w:b/>
                <w:bCs/>
                <w:szCs w:val="24"/>
              </w:rPr>
              <w:t>Outer</w:t>
            </w:r>
            <w:proofErr w:type="spellEnd"/>
            <w:r w:rsidRPr="003F0498">
              <w:rPr>
                <w:b/>
                <w:bCs/>
                <w:szCs w:val="24"/>
              </w:rPr>
              <w:t xml:space="preserve"> </w:t>
            </w:r>
            <w:proofErr w:type="spellStart"/>
            <w:r w:rsidRPr="003F0498">
              <w:rPr>
                <w:b/>
                <w:bCs/>
                <w:szCs w:val="24"/>
              </w:rPr>
              <w:t>Space</w:t>
            </w:r>
            <w:proofErr w:type="spellEnd"/>
            <w:r w:rsidRPr="003F0498">
              <w:rPr>
                <w:b/>
                <w:bCs/>
                <w:szCs w:val="24"/>
              </w:rPr>
              <w:t xml:space="preserve"> </w:t>
            </w:r>
            <w:proofErr w:type="spellStart"/>
            <w:r w:rsidRPr="003F0498">
              <w:rPr>
                <w:b/>
                <w:bCs/>
                <w:szCs w:val="24"/>
              </w:rPr>
              <w:t>Treaty</w:t>
            </w:r>
            <w:proofErr w:type="spellEnd"/>
            <w:r w:rsidRPr="003F0498">
              <w:rPr>
                <w:b/>
                <w:bCs/>
                <w:szCs w:val="24"/>
              </w:rPr>
              <w:t xml:space="preserve"> (1967)</w:t>
            </w:r>
            <w:r w:rsidRPr="003F0498">
              <w:rPr>
                <w:szCs w:val="24"/>
              </w:rPr>
              <w:t xml:space="preserve"> – </w:t>
            </w:r>
            <w:proofErr w:type="spellStart"/>
            <w:r w:rsidRPr="003F0498">
              <w:rPr>
                <w:szCs w:val="24"/>
              </w:rPr>
              <w:t>establishes</w:t>
            </w:r>
            <w:proofErr w:type="spellEnd"/>
            <w:r w:rsidRPr="003F0498">
              <w:rPr>
                <w:szCs w:val="24"/>
              </w:rPr>
              <w:t xml:space="preserve"> </w:t>
            </w:r>
            <w:proofErr w:type="spellStart"/>
            <w:r w:rsidRPr="003F0498">
              <w:rPr>
                <w:szCs w:val="24"/>
              </w:rPr>
              <w:t>that</w:t>
            </w:r>
            <w:proofErr w:type="spellEnd"/>
            <w:r w:rsidRPr="003F0498">
              <w:rPr>
                <w:szCs w:val="24"/>
              </w:rPr>
              <w:t xml:space="preserve"> </w:t>
            </w:r>
            <w:proofErr w:type="spellStart"/>
            <w:r w:rsidRPr="003F0498">
              <w:rPr>
                <w:szCs w:val="24"/>
              </w:rPr>
              <w:t>outer</w:t>
            </w:r>
            <w:proofErr w:type="spellEnd"/>
            <w:r w:rsidRPr="003F0498">
              <w:rPr>
                <w:szCs w:val="24"/>
              </w:rPr>
              <w:t xml:space="preserve"> </w:t>
            </w:r>
            <w:proofErr w:type="spellStart"/>
            <w:r w:rsidRPr="003F0498">
              <w:rPr>
                <w:szCs w:val="24"/>
              </w:rPr>
              <w:t>space</w:t>
            </w:r>
            <w:proofErr w:type="spellEnd"/>
            <w:r w:rsidRPr="003F0498">
              <w:rPr>
                <w:szCs w:val="24"/>
              </w:rPr>
              <w:t xml:space="preserve"> </w:t>
            </w:r>
            <w:proofErr w:type="spellStart"/>
            <w:r w:rsidRPr="003F0498">
              <w:rPr>
                <w:szCs w:val="24"/>
              </w:rPr>
              <w:t>shall</w:t>
            </w:r>
            <w:proofErr w:type="spellEnd"/>
            <w:r w:rsidRPr="003F0498">
              <w:rPr>
                <w:szCs w:val="24"/>
              </w:rPr>
              <w:t xml:space="preserve"> </w:t>
            </w:r>
            <w:proofErr w:type="spellStart"/>
            <w:r w:rsidRPr="003F0498">
              <w:rPr>
                <w:szCs w:val="24"/>
              </w:rPr>
              <w:t>be</w:t>
            </w:r>
            <w:proofErr w:type="spellEnd"/>
            <w:r w:rsidRPr="003F0498">
              <w:rPr>
                <w:szCs w:val="24"/>
              </w:rPr>
              <w:t xml:space="preserve"> </w:t>
            </w:r>
            <w:proofErr w:type="spellStart"/>
            <w:r w:rsidRPr="003F0498">
              <w:rPr>
                <w:szCs w:val="24"/>
              </w:rPr>
              <w:t>used</w:t>
            </w:r>
            <w:proofErr w:type="spellEnd"/>
            <w:r w:rsidRPr="003F0498">
              <w:rPr>
                <w:szCs w:val="24"/>
              </w:rPr>
              <w:t xml:space="preserve"> for </w:t>
            </w:r>
            <w:proofErr w:type="spellStart"/>
            <w:r w:rsidRPr="003F0498">
              <w:rPr>
                <w:szCs w:val="24"/>
              </w:rPr>
              <w:t>peaceful</w:t>
            </w:r>
            <w:proofErr w:type="spellEnd"/>
            <w:r w:rsidRPr="003F0498">
              <w:rPr>
                <w:szCs w:val="24"/>
              </w:rPr>
              <w:t xml:space="preserve"> </w:t>
            </w:r>
            <w:proofErr w:type="spellStart"/>
            <w:r w:rsidRPr="003F0498">
              <w:rPr>
                <w:szCs w:val="24"/>
              </w:rPr>
              <w:t>purposes</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that</w:t>
            </w:r>
            <w:proofErr w:type="spellEnd"/>
            <w:r w:rsidRPr="003F0498">
              <w:rPr>
                <w:szCs w:val="24"/>
              </w:rPr>
              <w:t xml:space="preserve"> </w:t>
            </w:r>
            <w:proofErr w:type="spellStart"/>
            <w:r w:rsidRPr="003F0498">
              <w:rPr>
                <w:szCs w:val="24"/>
              </w:rPr>
              <w:t>states</w:t>
            </w:r>
            <w:proofErr w:type="spellEnd"/>
            <w:r w:rsidRPr="003F0498">
              <w:rPr>
                <w:szCs w:val="24"/>
              </w:rPr>
              <w:t xml:space="preserve"> </w:t>
            </w:r>
            <w:proofErr w:type="spellStart"/>
            <w:r w:rsidRPr="003F0498">
              <w:rPr>
                <w:szCs w:val="24"/>
              </w:rPr>
              <w:t>bear</w:t>
            </w:r>
            <w:proofErr w:type="spellEnd"/>
            <w:r w:rsidRPr="003F0498">
              <w:rPr>
                <w:szCs w:val="24"/>
              </w:rPr>
              <w:t xml:space="preserve"> </w:t>
            </w:r>
            <w:proofErr w:type="spellStart"/>
            <w:r w:rsidRPr="003F0498">
              <w:rPr>
                <w:szCs w:val="24"/>
              </w:rPr>
              <w:t>international</w:t>
            </w:r>
            <w:proofErr w:type="spellEnd"/>
            <w:r w:rsidRPr="003F0498">
              <w:rPr>
                <w:szCs w:val="24"/>
              </w:rPr>
              <w:t xml:space="preserve"> </w:t>
            </w:r>
            <w:proofErr w:type="spellStart"/>
            <w:r w:rsidRPr="003F0498">
              <w:rPr>
                <w:szCs w:val="24"/>
              </w:rPr>
              <w:t>responsibility</w:t>
            </w:r>
            <w:proofErr w:type="spellEnd"/>
            <w:r w:rsidRPr="003F0498">
              <w:rPr>
                <w:szCs w:val="24"/>
              </w:rPr>
              <w:t xml:space="preserve"> for </w:t>
            </w:r>
            <w:proofErr w:type="spellStart"/>
            <w:r w:rsidRPr="003F0498">
              <w:rPr>
                <w:szCs w:val="24"/>
              </w:rPr>
              <w:t>national</w:t>
            </w:r>
            <w:proofErr w:type="spellEnd"/>
            <w:r w:rsidRPr="003F0498">
              <w:rPr>
                <w:szCs w:val="24"/>
              </w:rPr>
              <w:t xml:space="preserve"> </w:t>
            </w:r>
            <w:proofErr w:type="spellStart"/>
            <w:r w:rsidRPr="003F0498">
              <w:rPr>
                <w:szCs w:val="24"/>
              </w:rPr>
              <w:t>space</w:t>
            </w:r>
            <w:proofErr w:type="spellEnd"/>
            <w:r w:rsidRPr="003F0498">
              <w:rPr>
                <w:szCs w:val="24"/>
              </w:rPr>
              <w:t xml:space="preserve"> </w:t>
            </w:r>
            <w:proofErr w:type="spellStart"/>
            <w:r w:rsidRPr="003F0498">
              <w:rPr>
                <w:szCs w:val="24"/>
              </w:rPr>
              <w:t>activities</w:t>
            </w:r>
            <w:proofErr w:type="spellEnd"/>
            <w:r w:rsidRPr="003F0498">
              <w:rPr>
                <w:szCs w:val="24"/>
              </w:rPr>
              <w:t xml:space="preserve">, </w:t>
            </w:r>
            <w:proofErr w:type="spellStart"/>
            <w:r w:rsidRPr="003F0498">
              <w:rPr>
                <w:szCs w:val="24"/>
              </w:rPr>
              <w:t>including</w:t>
            </w:r>
            <w:proofErr w:type="spellEnd"/>
            <w:r w:rsidRPr="003F0498">
              <w:rPr>
                <w:szCs w:val="24"/>
              </w:rPr>
              <w:t xml:space="preserve"> </w:t>
            </w:r>
            <w:proofErr w:type="spellStart"/>
            <w:r w:rsidRPr="003F0498">
              <w:rPr>
                <w:szCs w:val="24"/>
              </w:rPr>
              <w:t>those</w:t>
            </w:r>
            <w:proofErr w:type="spellEnd"/>
            <w:r w:rsidRPr="003F0498">
              <w:rPr>
                <w:szCs w:val="24"/>
              </w:rPr>
              <w:t xml:space="preserve"> </w:t>
            </w:r>
            <w:proofErr w:type="spellStart"/>
            <w:r w:rsidRPr="003F0498">
              <w:rPr>
                <w:szCs w:val="24"/>
              </w:rPr>
              <w:t>conducted</w:t>
            </w:r>
            <w:proofErr w:type="spellEnd"/>
            <w:r w:rsidRPr="003F0498">
              <w:rPr>
                <w:szCs w:val="24"/>
              </w:rPr>
              <w:t xml:space="preserve"> </w:t>
            </w:r>
            <w:proofErr w:type="spellStart"/>
            <w:r w:rsidRPr="003F0498">
              <w:rPr>
                <w:szCs w:val="24"/>
              </w:rPr>
              <w:t>by</w:t>
            </w:r>
            <w:proofErr w:type="spellEnd"/>
            <w:r w:rsidRPr="003F0498">
              <w:rPr>
                <w:szCs w:val="24"/>
              </w:rPr>
              <w:t xml:space="preserve"> private </w:t>
            </w:r>
            <w:proofErr w:type="spellStart"/>
            <w:r w:rsidRPr="003F0498">
              <w:rPr>
                <w:szCs w:val="24"/>
              </w:rPr>
              <w:t>companies</w:t>
            </w:r>
            <w:proofErr w:type="spellEnd"/>
            <w:r w:rsidRPr="003F0498">
              <w:rPr>
                <w:szCs w:val="24"/>
              </w:rPr>
              <w:t>.</w:t>
            </w:r>
          </w:p>
          <w:p w14:paraId="1786B0CB" w14:textId="77777777" w:rsidR="003F0498" w:rsidRPr="003F0498" w:rsidRDefault="003F0498" w:rsidP="00617898">
            <w:pPr>
              <w:numPr>
                <w:ilvl w:val="0"/>
                <w:numId w:val="19"/>
              </w:numPr>
              <w:rPr>
                <w:szCs w:val="24"/>
              </w:rPr>
            </w:pPr>
            <w:r w:rsidRPr="003F0498">
              <w:rPr>
                <w:b/>
                <w:bCs/>
                <w:szCs w:val="24"/>
              </w:rPr>
              <w:t xml:space="preserve">The </w:t>
            </w:r>
            <w:proofErr w:type="spellStart"/>
            <w:r w:rsidRPr="003F0498">
              <w:rPr>
                <w:b/>
                <w:bCs/>
                <w:szCs w:val="24"/>
              </w:rPr>
              <w:t>Liability</w:t>
            </w:r>
            <w:proofErr w:type="spellEnd"/>
            <w:r w:rsidRPr="003F0498">
              <w:rPr>
                <w:b/>
                <w:bCs/>
                <w:szCs w:val="24"/>
              </w:rPr>
              <w:t xml:space="preserve"> </w:t>
            </w:r>
            <w:proofErr w:type="spellStart"/>
            <w:r w:rsidRPr="003F0498">
              <w:rPr>
                <w:b/>
                <w:bCs/>
                <w:szCs w:val="24"/>
              </w:rPr>
              <w:t>Convention</w:t>
            </w:r>
            <w:proofErr w:type="spellEnd"/>
            <w:r w:rsidRPr="003F0498">
              <w:rPr>
                <w:b/>
                <w:bCs/>
                <w:szCs w:val="24"/>
              </w:rPr>
              <w:t xml:space="preserve"> (1972)</w:t>
            </w:r>
            <w:r w:rsidRPr="003F0498">
              <w:rPr>
                <w:szCs w:val="24"/>
              </w:rPr>
              <w:t xml:space="preserve"> – </w:t>
            </w:r>
            <w:proofErr w:type="spellStart"/>
            <w:r w:rsidRPr="003F0498">
              <w:rPr>
                <w:szCs w:val="24"/>
              </w:rPr>
              <w:t>defines</w:t>
            </w:r>
            <w:proofErr w:type="spellEnd"/>
            <w:r w:rsidRPr="003F0498">
              <w:rPr>
                <w:szCs w:val="24"/>
              </w:rPr>
              <w:t xml:space="preserve"> </w:t>
            </w:r>
            <w:proofErr w:type="spellStart"/>
            <w:r w:rsidRPr="003F0498">
              <w:rPr>
                <w:szCs w:val="24"/>
              </w:rPr>
              <w:t>liability</w:t>
            </w:r>
            <w:proofErr w:type="spellEnd"/>
            <w:r w:rsidRPr="003F0498">
              <w:rPr>
                <w:szCs w:val="24"/>
              </w:rPr>
              <w:t xml:space="preserve"> for </w:t>
            </w:r>
            <w:proofErr w:type="spellStart"/>
            <w:r w:rsidRPr="003F0498">
              <w:rPr>
                <w:szCs w:val="24"/>
              </w:rPr>
              <w:t>damage</w:t>
            </w:r>
            <w:proofErr w:type="spellEnd"/>
            <w:r w:rsidRPr="003F0498">
              <w:rPr>
                <w:szCs w:val="24"/>
              </w:rPr>
              <w:t xml:space="preserve"> </w:t>
            </w:r>
            <w:proofErr w:type="spellStart"/>
            <w:r w:rsidRPr="003F0498">
              <w:rPr>
                <w:szCs w:val="24"/>
              </w:rPr>
              <w:t>caused</w:t>
            </w:r>
            <w:proofErr w:type="spellEnd"/>
            <w:r w:rsidRPr="003F0498">
              <w:rPr>
                <w:szCs w:val="24"/>
              </w:rPr>
              <w:t xml:space="preserve"> </w:t>
            </w:r>
            <w:proofErr w:type="spellStart"/>
            <w:r w:rsidRPr="003F0498">
              <w:rPr>
                <w:szCs w:val="24"/>
              </w:rPr>
              <w:t>by</w:t>
            </w:r>
            <w:proofErr w:type="spellEnd"/>
            <w:r w:rsidRPr="003F0498">
              <w:rPr>
                <w:szCs w:val="24"/>
              </w:rPr>
              <w:t xml:space="preserve"> </w:t>
            </w:r>
            <w:proofErr w:type="spellStart"/>
            <w:r w:rsidRPr="003F0498">
              <w:rPr>
                <w:szCs w:val="24"/>
              </w:rPr>
              <w:t>space</w:t>
            </w:r>
            <w:proofErr w:type="spellEnd"/>
            <w:r w:rsidRPr="003F0498">
              <w:rPr>
                <w:szCs w:val="24"/>
              </w:rPr>
              <w:t xml:space="preserve"> </w:t>
            </w:r>
            <w:proofErr w:type="spellStart"/>
            <w:r w:rsidRPr="003F0498">
              <w:rPr>
                <w:szCs w:val="24"/>
              </w:rPr>
              <w:t>objects</w:t>
            </w:r>
            <w:proofErr w:type="spellEnd"/>
            <w:r w:rsidRPr="003F0498">
              <w:rPr>
                <w:szCs w:val="24"/>
              </w:rPr>
              <w:t xml:space="preserve"> on </w:t>
            </w:r>
            <w:proofErr w:type="spellStart"/>
            <w:r w:rsidRPr="003F0498">
              <w:rPr>
                <w:szCs w:val="24"/>
              </w:rPr>
              <w:t>Earth</w:t>
            </w:r>
            <w:proofErr w:type="spellEnd"/>
            <w:r w:rsidRPr="003F0498">
              <w:rPr>
                <w:szCs w:val="24"/>
              </w:rPr>
              <w:t xml:space="preserve"> or in </w:t>
            </w:r>
            <w:proofErr w:type="spellStart"/>
            <w:r w:rsidRPr="003F0498">
              <w:rPr>
                <w:szCs w:val="24"/>
              </w:rPr>
              <w:t>outer</w:t>
            </w:r>
            <w:proofErr w:type="spellEnd"/>
            <w:r w:rsidRPr="003F0498">
              <w:rPr>
                <w:szCs w:val="24"/>
              </w:rPr>
              <w:t xml:space="preserve"> </w:t>
            </w:r>
            <w:proofErr w:type="spellStart"/>
            <w:r w:rsidRPr="003F0498">
              <w:rPr>
                <w:szCs w:val="24"/>
              </w:rPr>
              <w:t>space</w:t>
            </w:r>
            <w:proofErr w:type="spellEnd"/>
            <w:r w:rsidRPr="003F0498">
              <w:rPr>
                <w:szCs w:val="24"/>
              </w:rPr>
              <w:t>.</w:t>
            </w:r>
          </w:p>
          <w:p w14:paraId="25391152" w14:textId="77777777" w:rsidR="003F0498" w:rsidRPr="003F0498" w:rsidRDefault="003F0498" w:rsidP="00617898">
            <w:pPr>
              <w:numPr>
                <w:ilvl w:val="0"/>
                <w:numId w:val="19"/>
              </w:numPr>
              <w:rPr>
                <w:szCs w:val="24"/>
              </w:rPr>
            </w:pPr>
            <w:r w:rsidRPr="003F0498">
              <w:rPr>
                <w:b/>
                <w:bCs/>
                <w:szCs w:val="24"/>
              </w:rPr>
              <w:t xml:space="preserve">The </w:t>
            </w:r>
            <w:proofErr w:type="spellStart"/>
            <w:r w:rsidRPr="003F0498">
              <w:rPr>
                <w:b/>
                <w:bCs/>
                <w:szCs w:val="24"/>
              </w:rPr>
              <w:t>Registration</w:t>
            </w:r>
            <w:proofErr w:type="spellEnd"/>
            <w:r w:rsidRPr="003F0498">
              <w:rPr>
                <w:b/>
                <w:bCs/>
                <w:szCs w:val="24"/>
              </w:rPr>
              <w:t xml:space="preserve"> </w:t>
            </w:r>
            <w:proofErr w:type="spellStart"/>
            <w:r w:rsidRPr="003F0498">
              <w:rPr>
                <w:b/>
                <w:bCs/>
                <w:szCs w:val="24"/>
              </w:rPr>
              <w:t>Convention</w:t>
            </w:r>
            <w:proofErr w:type="spellEnd"/>
            <w:r w:rsidRPr="003F0498">
              <w:rPr>
                <w:b/>
                <w:bCs/>
                <w:szCs w:val="24"/>
              </w:rPr>
              <w:t xml:space="preserve"> (1976)</w:t>
            </w:r>
            <w:r w:rsidRPr="003F0498">
              <w:rPr>
                <w:szCs w:val="24"/>
              </w:rPr>
              <w:t xml:space="preserve"> – </w:t>
            </w:r>
            <w:proofErr w:type="spellStart"/>
            <w:r w:rsidRPr="003F0498">
              <w:rPr>
                <w:szCs w:val="24"/>
              </w:rPr>
              <w:t>requires</w:t>
            </w:r>
            <w:proofErr w:type="spellEnd"/>
            <w:r w:rsidRPr="003F0498">
              <w:rPr>
                <w:szCs w:val="24"/>
              </w:rPr>
              <w:t xml:space="preserve"> </w:t>
            </w:r>
            <w:proofErr w:type="spellStart"/>
            <w:r w:rsidRPr="003F0498">
              <w:rPr>
                <w:szCs w:val="24"/>
              </w:rPr>
              <w:t>the</w:t>
            </w:r>
            <w:proofErr w:type="spellEnd"/>
            <w:r w:rsidRPr="003F0498">
              <w:rPr>
                <w:szCs w:val="24"/>
              </w:rPr>
              <w:t xml:space="preserve"> </w:t>
            </w:r>
            <w:proofErr w:type="spellStart"/>
            <w:r w:rsidRPr="003F0498">
              <w:rPr>
                <w:szCs w:val="24"/>
              </w:rPr>
              <w:t>registration</w:t>
            </w:r>
            <w:proofErr w:type="spellEnd"/>
            <w:r w:rsidRPr="003F0498">
              <w:rPr>
                <w:szCs w:val="24"/>
              </w:rPr>
              <w:t xml:space="preserve"> of </w:t>
            </w:r>
            <w:proofErr w:type="spellStart"/>
            <w:r w:rsidRPr="003F0498">
              <w:rPr>
                <w:szCs w:val="24"/>
              </w:rPr>
              <w:t>all</w:t>
            </w:r>
            <w:proofErr w:type="spellEnd"/>
            <w:r w:rsidRPr="003F0498">
              <w:rPr>
                <w:szCs w:val="24"/>
              </w:rPr>
              <w:t xml:space="preserve"> </w:t>
            </w:r>
            <w:proofErr w:type="spellStart"/>
            <w:r w:rsidRPr="003F0498">
              <w:rPr>
                <w:szCs w:val="24"/>
              </w:rPr>
              <w:t>space</w:t>
            </w:r>
            <w:proofErr w:type="spellEnd"/>
            <w:r w:rsidRPr="003F0498">
              <w:rPr>
                <w:szCs w:val="24"/>
              </w:rPr>
              <w:t xml:space="preserve"> </w:t>
            </w:r>
            <w:proofErr w:type="spellStart"/>
            <w:r w:rsidRPr="003F0498">
              <w:rPr>
                <w:szCs w:val="24"/>
              </w:rPr>
              <w:t>objects</w:t>
            </w:r>
            <w:proofErr w:type="spellEnd"/>
            <w:r w:rsidRPr="003F0498">
              <w:rPr>
                <w:szCs w:val="24"/>
              </w:rPr>
              <w:t xml:space="preserve"> </w:t>
            </w:r>
            <w:proofErr w:type="spellStart"/>
            <w:r w:rsidRPr="003F0498">
              <w:rPr>
                <w:szCs w:val="24"/>
              </w:rPr>
              <w:t>launched</w:t>
            </w:r>
            <w:proofErr w:type="spellEnd"/>
            <w:r w:rsidRPr="003F0498">
              <w:rPr>
                <w:szCs w:val="24"/>
              </w:rPr>
              <w:t xml:space="preserve"> </w:t>
            </w:r>
            <w:proofErr w:type="spellStart"/>
            <w:r w:rsidRPr="003F0498">
              <w:rPr>
                <w:szCs w:val="24"/>
              </w:rPr>
              <w:t>into</w:t>
            </w:r>
            <w:proofErr w:type="spellEnd"/>
            <w:r w:rsidRPr="003F0498">
              <w:rPr>
                <w:szCs w:val="24"/>
              </w:rPr>
              <w:t xml:space="preserve"> orbit </w:t>
            </w:r>
            <w:proofErr w:type="spellStart"/>
            <w:r w:rsidRPr="003F0498">
              <w:rPr>
                <w:szCs w:val="24"/>
              </w:rPr>
              <w:t>with</w:t>
            </w:r>
            <w:proofErr w:type="spellEnd"/>
            <w:r w:rsidRPr="003F0498">
              <w:rPr>
                <w:szCs w:val="24"/>
              </w:rPr>
              <w:t xml:space="preserve"> </w:t>
            </w:r>
            <w:proofErr w:type="spellStart"/>
            <w:r w:rsidRPr="003F0498">
              <w:rPr>
                <w:szCs w:val="24"/>
              </w:rPr>
              <w:t>national</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international</w:t>
            </w:r>
            <w:proofErr w:type="spellEnd"/>
            <w:r w:rsidRPr="003F0498">
              <w:rPr>
                <w:szCs w:val="24"/>
              </w:rPr>
              <w:t xml:space="preserve"> </w:t>
            </w:r>
            <w:proofErr w:type="spellStart"/>
            <w:r w:rsidRPr="003F0498">
              <w:rPr>
                <w:szCs w:val="24"/>
              </w:rPr>
              <w:t>authorities</w:t>
            </w:r>
            <w:proofErr w:type="spellEnd"/>
            <w:r w:rsidRPr="003F0498">
              <w:rPr>
                <w:szCs w:val="24"/>
              </w:rPr>
              <w:t>.</w:t>
            </w:r>
          </w:p>
          <w:p w14:paraId="195A4BC3" w14:textId="77777777" w:rsidR="003F0498" w:rsidRPr="003F0498" w:rsidRDefault="003F0498" w:rsidP="00617898">
            <w:pPr>
              <w:numPr>
                <w:ilvl w:val="0"/>
                <w:numId w:val="19"/>
              </w:numPr>
              <w:rPr>
                <w:szCs w:val="24"/>
              </w:rPr>
            </w:pPr>
            <w:r w:rsidRPr="003F0498">
              <w:rPr>
                <w:b/>
                <w:bCs/>
                <w:szCs w:val="24"/>
              </w:rPr>
              <w:t xml:space="preserve">The UN </w:t>
            </w:r>
            <w:proofErr w:type="spellStart"/>
            <w:r w:rsidRPr="003F0498">
              <w:rPr>
                <w:b/>
                <w:bCs/>
                <w:szCs w:val="24"/>
              </w:rPr>
              <w:t>Space</w:t>
            </w:r>
            <w:proofErr w:type="spellEnd"/>
            <w:r w:rsidRPr="003F0498">
              <w:rPr>
                <w:b/>
                <w:bCs/>
                <w:szCs w:val="24"/>
              </w:rPr>
              <w:t xml:space="preserve"> </w:t>
            </w:r>
            <w:proofErr w:type="spellStart"/>
            <w:r w:rsidRPr="003F0498">
              <w:rPr>
                <w:b/>
                <w:bCs/>
                <w:szCs w:val="24"/>
              </w:rPr>
              <w:t>Debris</w:t>
            </w:r>
            <w:proofErr w:type="spellEnd"/>
            <w:r w:rsidRPr="003F0498">
              <w:rPr>
                <w:b/>
                <w:bCs/>
                <w:szCs w:val="24"/>
              </w:rPr>
              <w:t xml:space="preserve"> </w:t>
            </w:r>
            <w:proofErr w:type="spellStart"/>
            <w:r w:rsidRPr="003F0498">
              <w:rPr>
                <w:b/>
                <w:bCs/>
                <w:szCs w:val="24"/>
              </w:rPr>
              <w:t>Mitigation</w:t>
            </w:r>
            <w:proofErr w:type="spellEnd"/>
            <w:r w:rsidRPr="003F0498">
              <w:rPr>
                <w:b/>
                <w:bCs/>
                <w:szCs w:val="24"/>
              </w:rPr>
              <w:t xml:space="preserve"> </w:t>
            </w:r>
            <w:proofErr w:type="spellStart"/>
            <w:r w:rsidRPr="003F0498">
              <w:rPr>
                <w:b/>
                <w:bCs/>
                <w:szCs w:val="24"/>
              </w:rPr>
              <w:t>Guidelines</w:t>
            </w:r>
            <w:proofErr w:type="spellEnd"/>
            <w:r w:rsidRPr="003F0498">
              <w:rPr>
                <w:szCs w:val="24"/>
              </w:rPr>
              <w:t xml:space="preserve"> – </w:t>
            </w:r>
            <w:proofErr w:type="spellStart"/>
            <w:r w:rsidRPr="003F0498">
              <w:rPr>
                <w:szCs w:val="24"/>
              </w:rPr>
              <w:t>ensure</w:t>
            </w:r>
            <w:proofErr w:type="spellEnd"/>
            <w:r w:rsidRPr="003F0498">
              <w:rPr>
                <w:szCs w:val="24"/>
              </w:rPr>
              <w:t xml:space="preserve"> </w:t>
            </w:r>
            <w:proofErr w:type="spellStart"/>
            <w:r w:rsidRPr="003F0498">
              <w:rPr>
                <w:szCs w:val="24"/>
              </w:rPr>
              <w:t>responsible</w:t>
            </w:r>
            <w:proofErr w:type="spellEnd"/>
            <w:r w:rsidRPr="003F0498">
              <w:rPr>
                <w:szCs w:val="24"/>
              </w:rPr>
              <w:t xml:space="preserve"> management of </w:t>
            </w:r>
            <w:proofErr w:type="spellStart"/>
            <w:r w:rsidRPr="003F0498">
              <w:rPr>
                <w:szCs w:val="24"/>
              </w:rPr>
              <w:t>satellites</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spacecraft</w:t>
            </w:r>
            <w:proofErr w:type="spellEnd"/>
            <w:r w:rsidRPr="003F0498">
              <w:rPr>
                <w:szCs w:val="24"/>
              </w:rPr>
              <w:t xml:space="preserve"> </w:t>
            </w:r>
            <w:proofErr w:type="spellStart"/>
            <w:r w:rsidRPr="003F0498">
              <w:rPr>
                <w:szCs w:val="24"/>
              </w:rPr>
              <w:t>to</w:t>
            </w:r>
            <w:proofErr w:type="spellEnd"/>
            <w:r w:rsidRPr="003F0498">
              <w:rPr>
                <w:szCs w:val="24"/>
              </w:rPr>
              <w:t xml:space="preserve"> </w:t>
            </w:r>
            <w:proofErr w:type="spellStart"/>
            <w:r w:rsidRPr="003F0498">
              <w:rPr>
                <w:szCs w:val="24"/>
              </w:rPr>
              <w:t>prevent</w:t>
            </w:r>
            <w:proofErr w:type="spellEnd"/>
            <w:r w:rsidRPr="003F0498">
              <w:rPr>
                <w:szCs w:val="24"/>
              </w:rPr>
              <w:t xml:space="preserve"> orbital </w:t>
            </w:r>
            <w:proofErr w:type="spellStart"/>
            <w:r w:rsidRPr="003F0498">
              <w:rPr>
                <w:szCs w:val="24"/>
              </w:rPr>
              <w:t>pollution</w:t>
            </w:r>
            <w:proofErr w:type="spellEnd"/>
            <w:r w:rsidRPr="003F0498">
              <w:rPr>
                <w:szCs w:val="24"/>
              </w:rPr>
              <w:t>.</w:t>
            </w:r>
          </w:p>
          <w:p w14:paraId="38192A91" w14:textId="77777777" w:rsidR="003F0498" w:rsidRPr="003F0498" w:rsidRDefault="0095642A" w:rsidP="003F0498">
            <w:pPr>
              <w:rPr>
                <w:szCs w:val="24"/>
              </w:rPr>
            </w:pPr>
            <w:r>
              <w:rPr>
                <w:szCs w:val="24"/>
              </w:rPr>
              <w:pict w14:anchorId="2D7B6138">
                <v:rect id="_x0000_i1025" style="width:0;height:1.5pt" o:hralign="center" o:hrstd="t" o:hr="t" fillcolor="#a0a0a0" stroked="f"/>
              </w:pict>
            </w:r>
          </w:p>
          <w:p w14:paraId="3882D564" w14:textId="77777777" w:rsidR="003F0498" w:rsidRPr="003F0498" w:rsidRDefault="003F0498" w:rsidP="003F0498">
            <w:pPr>
              <w:rPr>
                <w:b/>
                <w:bCs/>
                <w:szCs w:val="24"/>
              </w:rPr>
            </w:pPr>
            <w:r w:rsidRPr="003F0498">
              <w:rPr>
                <w:b/>
                <w:bCs/>
                <w:szCs w:val="24"/>
              </w:rPr>
              <w:t xml:space="preserve">2. National </w:t>
            </w:r>
            <w:proofErr w:type="spellStart"/>
            <w:r w:rsidRPr="003F0498">
              <w:rPr>
                <w:b/>
                <w:bCs/>
                <w:szCs w:val="24"/>
              </w:rPr>
              <w:t>Legislation</w:t>
            </w:r>
            <w:proofErr w:type="spellEnd"/>
            <w:r w:rsidRPr="003F0498">
              <w:rPr>
                <w:b/>
                <w:bCs/>
                <w:szCs w:val="24"/>
              </w:rPr>
              <w:t xml:space="preserve"> (</w:t>
            </w:r>
            <w:proofErr w:type="spellStart"/>
            <w:r w:rsidRPr="003F0498">
              <w:rPr>
                <w:b/>
                <w:bCs/>
                <w:szCs w:val="24"/>
              </w:rPr>
              <w:t>depending</w:t>
            </w:r>
            <w:proofErr w:type="spellEnd"/>
            <w:r w:rsidRPr="003F0498">
              <w:rPr>
                <w:b/>
                <w:bCs/>
                <w:szCs w:val="24"/>
              </w:rPr>
              <w:t xml:space="preserve"> on </w:t>
            </w:r>
            <w:proofErr w:type="spellStart"/>
            <w:r w:rsidRPr="003F0498">
              <w:rPr>
                <w:b/>
                <w:bCs/>
                <w:szCs w:val="24"/>
              </w:rPr>
              <w:t>launch</w:t>
            </w:r>
            <w:proofErr w:type="spellEnd"/>
            <w:r w:rsidRPr="003F0498">
              <w:rPr>
                <w:b/>
                <w:bCs/>
                <w:szCs w:val="24"/>
              </w:rPr>
              <w:t xml:space="preserve"> site)</w:t>
            </w:r>
          </w:p>
          <w:p w14:paraId="0E413991" w14:textId="77777777" w:rsidR="003F0498" w:rsidRPr="003F0498" w:rsidRDefault="003F0498" w:rsidP="003F0498">
            <w:pPr>
              <w:rPr>
                <w:b/>
                <w:bCs/>
                <w:szCs w:val="24"/>
              </w:rPr>
            </w:pPr>
            <w:r w:rsidRPr="003F0498">
              <w:rPr>
                <w:b/>
                <w:bCs/>
                <w:szCs w:val="24"/>
              </w:rPr>
              <w:t xml:space="preserve">United </w:t>
            </w:r>
            <w:proofErr w:type="spellStart"/>
            <w:r w:rsidRPr="003F0498">
              <w:rPr>
                <w:b/>
                <w:bCs/>
                <w:szCs w:val="24"/>
              </w:rPr>
              <w:t>States</w:t>
            </w:r>
            <w:proofErr w:type="spellEnd"/>
          </w:p>
          <w:p w14:paraId="774A3A27" w14:textId="77777777" w:rsidR="003F0498" w:rsidRPr="003F0498" w:rsidRDefault="003F0498" w:rsidP="003F0498">
            <w:pPr>
              <w:rPr>
                <w:szCs w:val="24"/>
              </w:rPr>
            </w:pPr>
            <w:proofErr w:type="spellStart"/>
            <w:r w:rsidRPr="003F0498">
              <w:rPr>
                <w:szCs w:val="24"/>
              </w:rPr>
              <w:t>If</w:t>
            </w:r>
            <w:proofErr w:type="spellEnd"/>
            <w:r w:rsidRPr="003F0498">
              <w:rPr>
                <w:szCs w:val="24"/>
              </w:rPr>
              <w:t xml:space="preserve"> </w:t>
            </w:r>
            <w:proofErr w:type="spellStart"/>
            <w:r w:rsidRPr="003F0498">
              <w:rPr>
                <w:szCs w:val="24"/>
              </w:rPr>
              <w:t>launches</w:t>
            </w:r>
            <w:proofErr w:type="spellEnd"/>
            <w:r w:rsidRPr="003F0498">
              <w:rPr>
                <w:szCs w:val="24"/>
              </w:rPr>
              <w:t xml:space="preserve"> or </w:t>
            </w:r>
            <w:proofErr w:type="spellStart"/>
            <w:r w:rsidRPr="003F0498">
              <w:rPr>
                <w:szCs w:val="24"/>
              </w:rPr>
              <w:t>operations</w:t>
            </w:r>
            <w:proofErr w:type="spellEnd"/>
            <w:r w:rsidRPr="003F0498">
              <w:rPr>
                <w:szCs w:val="24"/>
              </w:rPr>
              <w:t xml:space="preserve"> are </w:t>
            </w:r>
            <w:proofErr w:type="spellStart"/>
            <w:r w:rsidRPr="003F0498">
              <w:rPr>
                <w:szCs w:val="24"/>
              </w:rPr>
              <w:t>conducted</w:t>
            </w:r>
            <w:proofErr w:type="spellEnd"/>
            <w:r w:rsidRPr="003F0498">
              <w:rPr>
                <w:szCs w:val="24"/>
              </w:rPr>
              <w:t xml:space="preserve"> in </w:t>
            </w:r>
            <w:proofErr w:type="spellStart"/>
            <w:r w:rsidRPr="003F0498">
              <w:rPr>
                <w:szCs w:val="24"/>
              </w:rPr>
              <w:t>partnership</w:t>
            </w:r>
            <w:proofErr w:type="spellEnd"/>
            <w:r w:rsidRPr="003F0498">
              <w:rPr>
                <w:szCs w:val="24"/>
              </w:rPr>
              <w:t xml:space="preserve"> </w:t>
            </w:r>
            <w:proofErr w:type="spellStart"/>
            <w:r w:rsidRPr="003F0498">
              <w:rPr>
                <w:szCs w:val="24"/>
              </w:rPr>
              <w:t>with</w:t>
            </w:r>
            <w:proofErr w:type="spellEnd"/>
            <w:r w:rsidRPr="003F0498">
              <w:rPr>
                <w:szCs w:val="24"/>
              </w:rPr>
              <w:t xml:space="preserve"> U.S. </w:t>
            </w:r>
            <w:proofErr w:type="spellStart"/>
            <w:r w:rsidRPr="003F0498">
              <w:rPr>
                <w:szCs w:val="24"/>
              </w:rPr>
              <w:t>entities</w:t>
            </w:r>
            <w:proofErr w:type="spellEnd"/>
            <w:r w:rsidRPr="003F0498">
              <w:rPr>
                <w:szCs w:val="24"/>
              </w:rPr>
              <w:t xml:space="preserve"> or </w:t>
            </w:r>
            <w:proofErr w:type="spellStart"/>
            <w:r w:rsidRPr="003F0498">
              <w:rPr>
                <w:szCs w:val="24"/>
              </w:rPr>
              <w:t>from</w:t>
            </w:r>
            <w:proofErr w:type="spellEnd"/>
            <w:r w:rsidRPr="003F0498">
              <w:rPr>
                <w:szCs w:val="24"/>
              </w:rPr>
              <w:t xml:space="preserve"> U.S. </w:t>
            </w:r>
            <w:proofErr w:type="spellStart"/>
            <w:r w:rsidRPr="003F0498">
              <w:rPr>
                <w:szCs w:val="24"/>
              </w:rPr>
              <w:t>soil</w:t>
            </w:r>
            <w:proofErr w:type="spellEnd"/>
            <w:r w:rsidRPr="003F0498">
              <w:rPr>
                <w:szCs w:val="24"/>
              </w:rPr>
              <w:t>:</w:t>
            </w:r>
          </w:p>
          <w:p w14:paraId="75A5D922" w14:textId="77777777" w:rsidR="003F0498" w:rsidRPr="003F0498" w:rsidRDefault="003F0498" w:rsidP="00617898">
            <w:pPr>
              <w:numPr>
                <w:ilvl w:val="0"/>
                <w:numId w:val="20"/>
              </w:numPr>
              <w:rPr>
                <w:szCs w:val="24"/>
              </w:rPr>
            </w:pPr>
            <w:proofErr w:type="spellStart"/>
            <w:r w:rsidRPr="003F0498">
              <w:rPr>
                <w:b/>
                <w:bCs/>
                <w:szCs w:val="24"/>
              </w:rPr>
              <w:t>Commercial</w:t>
            </w:r>
            <w:proofErr w:type="spellEnd"/>
            <w:r w:rsidRPr="003F0498">
              <w:rPr>
                <w:b/>
                <w:bCs/>
                <w:szCs w:val="24"/>
              </w:rPr>
              <w:t xml:space="preserve"> </w:t>
            </w:r>
            <w:proofErr w:type="spellStart"/>
            <w:r w:rsidRPr="003F0498">
              <w:rPr>
                <w:b/>
                <w:bCs/>
                <w:szCs w:val="24"/>
              </w:rPr>
              <w:t>Space</w:t>
            </w:r>
            <w:proofErr w:type="spellEnd"/>
            <w:r w:rsidRPr="003F0498">
              <w:rPr>
                <w:b/>
                <w:bCs/>
                <w:szCs w:val="24"/>
              </w:rPr>
              <w:t xml:space="preserve"> </w:t>
            </w:r>
            <w:proofErr w:type="spellStart"/>
            <w:r w:rsidRPr="003F0498">
              <w:rPr>
                <w:b/>
                <w:bCs/>
                <w:szCs w:val="24"/>
              </w:rPr>
              <w:t>Launch</w:t>
            </w:r>
            <w:proofErr w:type="spellEnd"/>
            <w:r w:rsidRPr="003F0498">
              <w:rPr>
                <w:b/>
                <w:bCs/>
                <w:szCs w:val="24"/>
              </w:rPr>
              <w:t xml:space="preserve"> Act (CSLA, 1984, as </w:t>
            </w:r>
            <w:proofErr w:type="spellStart"/>
            <w:r w:rsidRPr="003F0498">
              <w:rPr>
                <w:b/>
                <w:bCs/>
                <w:szCs w:val="24"/>
              </w:rPr>
              <w:t>amended</w:t>
            </w:r>
            <w:proofErr w:type="spellEnd"/>
            <w:r w:rsidRPr="003F0498">
              <w:rPr>
                <w:b/>
                <w:bCs/>
                <w:szCs w:val="24"/>
              </w:rPr>
              <w:t>)</w:t>
            </w:r>
            <w:r w:rsidRPr="003F0498">
              <w:rPr>
                <w:szCs w:val="24"/>
              </w:rPr>
              <w:t xml:space="preserve"> – </w:t>
            </w:r>
            <w:proofErr w:type="spellStart"/>
            <w:r w:rsidRPr="003F0498">
              <w:rPr>
                <w:szCs w:val="24"/>
              </w:rPr>
              <w:t>regulates</w:t>
            </w:r>
            <w:proofErr w:type="spellEnd"/>
            <w:r w:rsidRPr="003F0498">
              <w:rPr>
                <w:szCs w:val="24"/>
              </w:rPr>
              <w:t xml:space="preserve"> </w:t>
            </w:r>
            <w:proofErr w:type="spellStart"/>
            <w:r w:rsidRPr="003F0498">
              <w:rPr>
                <w:szCs w:val="24"/>
              </w:rPr>
              <w:t>commercial</w:t>
            </w:r>
            <w:proofErr w:type="spellEnd"/>
            <w:r w:rsidRPr="003F0498">
              <w:rPr>
                <w:szCs w:val="24"/>
              </w:rPr>
              <w:t xml:space="preserve"> </w:t>
            </w:r>
            <w:proofErr w:type="spellStart"/>
            <w:r w:rsidRPr="003F0498">
              <w:rPr>
                <w:szCs w:val="24"/>
              </w:rPr>
              <w:t>space</w:t>
            </w:r>
            <w:proofErr w:type="spellEnd"/>
            <w:r w:rsidRPr="003F0498">
              <w:rPr>
                <w:szCs w:val="24"/>
              </w:rPr>
              <w:t xml:space="preserve"> </w:t>
            </w:r>
            <w:proofErr w:type="spellStart"/>
            <w:r w:rsidRPr="003F0498">
              <w:rPr>
                <w:szCs w:val="24"/>
              </w:rPr>
              <w:t>transportation</w:t>
            </w:r>
            <w:proofErr w:type="spellEnd"/>
            <w:r w:rsidRPr="003F0498">
              <w:rPr>
                <w:szCs w:val="24"/>
              </w:rPr>
              <w:t xml:space="preserve"> </w:t>
            </w:r>
            <w:proofErr w:type="spellStart"/>
            <w:r w:rsidRPr="003F0498">
              <w:rPr>
                <w:szCs w:val="24"/>
              </w:rPr>
              <w:t>through</w:t>
            </w:r>
            <w:proofErr w:type="spellEnd"/>
            <w:r w:rsidRPr="003F0498">
              <w:rPr>
                <w:szCs w:val="24"/>
              </w:rPr>
              <w:t xml:space="preserve"> </w:t>
            </w:r>
            <w:proofErr w:type="spellStart"/>
            <w:r w:rsidRPr="003F0498">
              <w:rPr>
                <w:szCs w:val="24"/>
              </w:rPr>
              <w:t>the</w:t>
            </w:r>
            <w:proofErr w:type="spellEnd"/>
            <w:r w:rsidRPr="003F0498">
              <w:rPr>
                <w:szCs w:val="24"/>
              </w:rPr>
              <w:t xml:space="preserve"> </w:t>
            </w:r>
            <w:r w:rsidRPr="003F0498">
              <w:rPr>
                <w:b/>
                <w:bCs/>
                <w:szCs w:val="24"/>
              </w:rPr>
              <w:t xml:space="preserve">Federal </w:t>
            </w:r>
            <w:proofErr w:type="spellStart"/>
            <w:r w:rsidRPr="003F0498">
              <w:rPr>
                <w:b/>
                <w:bCs/>
                <w:szCs w:val="24"/>
              </w:rPr>
              <w:t>Aviation</w:t>
            </w:r>
            <w:proofErr w:type="spellEnd"/>
            <w:r w:rsidRPr="003F0498">
              <w:rPr>
                <w:b/>
                <w:bCs/>
                <w:szCs w:val="24"/>
              </w:rPr>
              <w:t xml:space="preserve"> </w:t>
            </w:r>
            <w:proofErr w:type="spellStart"/>
            <w:r w:rsidRPr="003F0498">
              <w:rPr>
                <w:b/>
                <w:bCs/>
                <w:szCs w:val="24"/>
              </w:rPr>
              <w:t>Administration</w:t>
            </w:r>
            <w:proofErr w:type="spellEnd"/>
            <w:r w:rsidRPr="003F0498">
              <w:rPr>
                <w:b/>
                <w:bCs/>
                <w:szCs w:val="24"/>
              </w:rPr>
              <w:t xml:space="preserve"> (FAA)</w:t>
            </w:r>
            <w:r w:rsidRPr="003F0498">
              <w:rPr>
                <w:szCs w:val="24"/>
              </w:rPr>
              <w:t xml:space="preserve">, </w:t>
            </w:r>
            <w:proofErr w:type="spellStart"/>
            <w:r w:rsidRPr="003F0498">
              <w:rPr>
                <w:szCs w:val="24"/>
              </w:rPr>
              <w:t>requiring</w:t>
            </w:r>
            <w:proofErr w:type="spellEnd"/>
            <w:r w:rsidRPr="003F0498">
              <w:rPr>
                <w:szCs w:val="24"/>
              </w:rPr>
              <w:t xml:space="preserve"> </w:t>
            </w:r>
            <w:proofErr w:type="spellStart"/>
            <w:r w:rsidRPr="003F0498">
              <w:rPr>
                <w:szCs w:val="24"/>
              </w:rPr>
              <w:t>launch</w:t>
            </w:r>
            <w:proofErr w:type="spellEnd"/>
            <w:r w:rsidRPr="003F0498">
              <w:rPr>
                <w:szCs w:val="24"/>
              </w:rPr>
              <w:t xml:space="preserve"> </w:t>
            </w:r>
            <w:proofErr w:type="spellStart"/>
            <w:r w:rsidRPr="003F0498">
              <w:rPr>
                <w:szCs w:val="24"/>
              </w:rPr>
              <w:t>licenses</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safety</w:t>
            </w:r>
            <w:proofErr w:type="spellEnd"/>
            <w:r w:rsidRPr="003F0498">
              <w:rPr>
                <w:szCs w:val="24"/>
              </w:rPr>
              <w:t xml:space="preserve"> </w:t>
            </w:r>
            <w:proofErr w:type="spellStart"/>
            <w:r w:rsidRPr="003F0498">
              <w:rPr>
                <w:szCs w:val="24"/>
              </w:rPr>
              <w:t>reviews</w:t>
            </w:r>
            <w:proofErr w:type="spellEnd"/>
            <w:r w:rsidRPr="003F0498">
              <w:rPr>
                <w:szCs w:val="24"/>
              </w:rPr>
              <w:t>.</w:t>
            </w:r>
          </w:p>
          <w:p w14:paraId="7687EE00" w14:textId="77777777" w:rsidR="003F0498" w:rsidRPr="003F0498" w:rsidRDefault="003F0498" w:rsidP="00617898">
            <w:pPr>
              <w:numPr>
                <w:ilvl w:val="0"/>
                <w:numId w:val="20"/>
              </w:numPr>
              <w:rPr>
                <w:szCs w:val="24"/>
              </w:rPr>
            </w:pPr>
            <w:r w:rsidRPr="003F0498">
              <w:rPr>
                <w:b/>
                <w:bCs/>
                <w:szCs w:val="24"/>
              </w:rPr>
              <w:t xml:space="preserve">Federal Communications </w:t>
            </w:r>
            <w:proofErr w:type="spellStart"/>
            <w:r w:rsidRPr="003F0498">
              <w:rPr>
                <w:b/>
                <w:bCs/>
                <w:szCs w:val="24"/>
              </w:rPr>
              <w:t>Commission</w:t>
            </w:r>
            <w:proofErr w:type="spellEnd"/>
            <w:r w:rsidRPr="003F0498">
              <w:rPr>
                <w:b/>
                <w:bCs/>
                <w:szCs w:val="24"/>
              </w:rPr>
              <w:t xml:space="preserve"> (FCC)</w:t>
            </w:r>
            <w:r w:rsidRPr="003F0498">
              <w:rPr>
                <w:szCs w:val="24"/>
              </w:rPr>
              <w:t xml:space="preserve"> – </w:t>
            </w:r>
            <w:proofErr w:type="spellStart"/>
            <w:r w:rsidRPr="003F0498">
              <w:rPr>
                <w:szCs w:val="24"/>
              </w:rPr>
              <w:t>governs</w:t>
            </w:r>
            <w:proofErr w:type="spellEnd"/>
            <w:r w:rsidRPr="003F0498">
              <w:rPr>
                <w:szCs w:val="24"/>
              </w:rPr>
              <w:t xml:space="preserve"> </w:t>
            </w:r>
            <w:proofErr w:type="spellStart"/>
            <w:r w:rsidRPr="003F0498">
              <w:rPr>
                <w:szCs w:val="24"/>
              </w:rPr>
              <w:t>spectrum</w:t>
            </w:r>
            <w:proofErr w:type="spellEnd"/>
            <w:r w:rsidRPr="003F0498">
              <w:rPr>
                <w:szCs w:val="24"/>
              </w:rPr>
              <w:t xml:space="preserve"> </w:t>
            </w:r>
            <w:proofErr w:type="spellStart"/>
            <w:r w:rsidRPr="003F0498">
              <w:rPr>
                <w:szCs w:val="24"/>
              </w:rPr>
              <w:t>allocation</w:t>
            </w:r>
            <w:proofErr w:type="spellEnd"/>
            <w:r w:rsidRPr="003F0498">
              <w:rPr>
                <w:szCs w:val="24"/>
              </w:rPr>
              <w:t xml:space="preserve"> for </w:t>
            </w:r>
            <w:proofErr w:type="spellStart"/>
            <w:r w:rsidRPr="003F0498">
              <w:rPr>
                <w:szCs w:val="24"/>
              </w:rPr>
              <w:t>satellite</w:t>
            </w:r>
            <w:proofErr w:type="spellEnd"/>
            <w:r w:rsidRPr="003F0498">
              <w:rPr>
                <w:szCs w:val="24"/>
              </w:rPr>
              <w:t xml:space="preserve"> </w:t>
            </w:r>
            <w:proofErr w:type="spellStart"/>
            <w:r w:rsidRPr="003F0498">
              <w:rPr>
                <w:szCs w:val="24"/>
              </w:rPr>
              <w:t>communications</w:t>
            </w:r>
            <w:proofErr w:type="spellEnd"/>
            <w:r w:rsidRPr="003F0498">
              <w:rPr>
                <w:szCs w:val="24"/>
              </w:rPr>
              <w:t>.</w:t>
            </w:r>
          </w:p>
          <w:p w14:paraId="57C2718E" w14:textId="77777777" w:rsidR="003F0498" w:rsidRPr="003F0498" w:rsidRDefault="003F0498" w:rsidP="00617898">
            <w:pPr>
              <w:numPr>
                <w:ilvl w:val="0"/>
                <w:numId w:val="20"/>
              </w:numPr>
              <w:rPr>
                <w:szCs w:val="24"/>
              </w:rPr>
            </w:pPr>
            <w:r w:rsidRPr="003F0498">
              <w:rPr>
                <w:b/>
                <w:bCs/>
                <w:szCs w:val="24"/>
              </w:rPr>
              <w:t xml:space="preserve">National </w:t>
            </w:r>
            <w:proofErr w:type="spellStart"/>
            <w:r w:rsidRPr="003F0498">
              <w:rPr>
                <w:b/>
                <w:bCs/>
                <w:szCs w:val="24"/>
              </w:rPr>
              <w:t>Environmental</w:t>
            </w:r>
            <w:proofErr w:type="spellEnd"/>
            <w:r w:rsidRPr="003F0498">
              <w:rPr>
                <w:b/>
                <w:bCs/>
                <w:szCs w:val="24"/>
              </w:rPr>
              <w:t xml:space="preserve"> </w:t>
            </w:r>
            <w:proofErr w:type="spellStart"/>
            <w:r w:rsidRPr="003F0498">
              <w:rPr>
                <w:b/>
                <w:bCs/>
                <w:szCs w:val="24"/>
              </w:rPr>
              <w:t>Policy</w:t>
            </w:r>
            <w:proofErr w:type="spellEnd"/>
            <w:r w:rsidRPr="003F0498">
              <w:rPr>
                <w:b/>
                <w:bCs/>
                <w:szCs w:val="24"/>
              </w:rPr>
              <w:t xml:space="preserve"> Act (NEPA)</w:t>
            </w:r>
            <w:r w:rsidRPr="003F0498">
              <w:rPr>
                <w:szCs w:val="24"/>
              </w:rPr>
              <w:t xml:space="preserve"> – </w:t>
            </w:r>
            <w:proofErr w:type="spellStart"/>
            <w:r w:rsidRPr="003F0498">
              <w:rPr>
                <w:szCs w:val="24"/>
              </w:rPr>
              <w:t>requires</w:t>
            </w:r>
            <w:proofErr w:type="spellEnd"/>
            <w:r w:rsidRPr="003F0498">
              <w:rPr>
                <w:szCs w:val="24"/>
              </w:rPr>
              <w:t xml:space="preserve"> </w:t>
            </w:r>
            <w:proofErr w:type="spellStart"/>
            <w:r w:rsidRPr="003F0498">
              <w:rPr>
                <w:szCs w:val="24"/>
              </w:rPr>
              <w:t>environmental</w:t>
            </w:r>
            <w:proofErr w:type="spellEnd"/>
            <w:r w:rsidRPr="003F0498">
              <w:rPr>
                <w:szCs w:val="24"/>
              </w:rPr>
              <w:t xml:space="preserve"> impact </w:t>
            </w:r>
            <w:proofErr w:type="spellStart"/>
            <w:r w:rsidRPr="003F0498">
              <w:rPr>
                <w:szCs w:val="24"/>
              </w:rPr>
              <w:t>assessments</w:t>
            </w:r>
            <w:proofErr w:type="spellEnd"/>
            <w:r w:rsidRPr="003F0498">
              <w:rPr>
                <w:szCs w:val="24"/>
              </w:rPr>
              <w:t xml:space="preserve"> for </w:t>
            </w:r>
            <w:proofErr w:type="spellStart"/>
            <w:r w:rsidRPr="003F0498">
              <w:rPr>
                <w:szCs w:val="24"/>
              </w:rPr>
              <w:t>launch</w:t>
            </w:r>
            <w:proofErr w:type="spellEnd"/>
            <w:r w:rsidRPr="003F0498">
              <w:rPr>
                <w:szCs w:val="24"/>
              </w:rPr>
              <w:t xml:space="preserve"> </w:t>
            </w:r>
            <w:proofErr w:type="spellStart"/>
            <w:r w:rsidRPr="003F0498">
              <w:rPr>
                <w:szCs w:val="24"/>
              </w:rPr>
              <w:t>operations</w:t>
            </w:r>
            <w:proofErr w:type="spellEnd"/>
            <w:r w:rsidRPr="003F0498">
              <w:rPr>
                <w:szCs w:val="24"/>
              </w:rPr>
              <w:t>.</w:t>
            </w:r>
          </w:p>
          <w:p w14:paraId="598B42A8" w14:textId="77777777" w:rsidR="003F0498" w:rsidRPr="003F0498" w:rsidRDefault="003F0498" w:rsidP="00617898">
            <w:pPr>
              <w:numPr>
                <w:ilvl w:val="0"/>
                <w:numId w:val="20"/>
              </w:numPr>
              <w:rPr>
                <w:szCs w:val="24"/>
              </w:rPr>
            </w:pPr>
            <w:r w:rsidRPr="003F0498">
              <w:rPr>
                <w:b/>
                <w:bCs/>
                <w:szCs w:val="24"/>
              </w:rPr>
              <w:t xml:space="preserve">Export </w:t>
            </w:r>
            <w:proofErr w:type="spellStart"/>
            <w:r w:rsidRPr="003F0498">
              <w:rPr>
                <w:b/>
                <w:bCs/>
                <w:szCs w:val="24"/>
              </w:rPr>
              <w:t>Administration</w:t>
            </w:r>
            <w:proofErr w:type="spellEnd"/>
            <w:r w:rsidRPr="003F0498">
              <w:rPr>
                <w:b/>
                <w:bCs/>
                <w:szCs w:val="24"/>
              </w:rPr>
              <w:t xml:space="preserve"> </w:t>
            </w:r>
            <w:proofErr w:type="spellStart"/>
            <w:r w:rsidRPr="003F0498">
              <w:rPr>
                <w:b/>
                <w:bCs/>
                <w:szCs w:val="24"/>
              </w:rPr>
              <w:t>Regulations</w:t>
            </w:r>
            <w:proofErr w:type="spellEnd"/>
            <w:r w:rsidRPr="003F0498">
              <w:rPr>
                <w:b/>
                <w:bCs/>
                <w:szCs w:val="24"/>
              </w:rPr>
              <w:t xml:space="preserve"> (EAR)</w:t>
            </w:r>
            <w:r w:rsidRPr="003F0498">
              <w:rPr>
                <w:szCs w:val="24"/>
              </w:rPr>
              <w:t xml:space="preserve"> </w:t>
            </w:r>
            <w:proofErr w:type="spellStart"/>
            <w:r w:rsidRPr="003F0498">
              <w:rPr>
                <w:szCs w:val="24"/>
              </w:rPr>
              <w:t>and</w:t>
            </w:r>
            <w:proofErr w:type="spellEnd"/>
            <w:r w:rsidRPr="003F0498">
              <w:rPr>
                <w:szCs w:val="24"/>
              </w:rPr>
              <w:t xml:space="preserve"> </w:t>
            </w:r>
            <w:r w:rsidRPr="003F0498">
              <w:rPr>
                <w:b/>
                <w:bCs/>
                <w:szCs w:val="24"/>
              </w:rPr>
              <w:t xml:space="preserve">International </w:t>
            </w:r>
            <w:proofErr w:type="spellStart"/>
            <w:r w:rsidRPr="003F0498">
              <w:rPr>
                <w:b/>
                <w:bCs/>
                <w:szCs w:val="24"/>
              </w:rPr>
              <w:t>Traffic</w:t>
            </w:r>
            <w:proofErr w:type="spellEnd"/>
            <w:r w:rsidRPr="003F0498">
              <w:rPr>
                <w:b/>
                <w:bCs/>
                <w:szCs w:val="24"/>
              </w:rPr>
              <w:t xml:space="preserve"> in </w:t>
            </w:r>
            <w:proofErr w:type="spellStart"/>
            <w:r w:rsidRPr="003F0498">
              <w:rPr>
                <w:b/>
                <w:bCs/>
                <w:szCs w:val="24"/>
              </w:rPr>
              <w:t>Arms</w:t>
            </w:r>
            <w:proofErr w:type="spellEnd"/>
            <w:r w:rsidRPr="003F0498">
              <w:rPr>
                <w:b/>
                <w:bCs/>
                <w:szCs w:val="24"/>
              </w:rPr>
              <w:t xml:space="preserve"> </w:t>
            </w:r>
            <w:proofErr w:type="spellStart"/>
            <w:r w:rsidRPr="003F0498">
              <w:rPr>
                <w:b/>
                <w:bCs/>
                <w:szCs w:val="24"/>
              </w:rPr>
              <w:t>Regulations</w:t>
            </w:r>
            <w:proofErr w:type="spellEnd"/>
            <w:r w:rsidRPr="003F0498">
              <w:rPr>
                <w:b/>
                <w:bCs/>
                <w:szCs w:val="24"/>
              </w:rPr>
              <w:t xml:space="preserve"> (ITAR)</w:t>
            </w:r>
            <w:r w:rsidRPr="003F0498">
              <w:rPr>
                <w:szCs w:val="24"/>
              </w:rPr>
              <w:t xml:space="preserve"> – control </w:t>
            </w:r>
            <w:proofErr w:type="spellStart"/>
            <w:r w:rsidRPr="003F0498">
              <w:rPr>
                <w:szCs w:val="24"/>
              </w:rPr>
              <w:t>the</w:t>
            </w:r>
            <w:proofErr w:type="spellEnd"/>
            <w:r w:rsidRPr="003F0498">
              <w:rPr>
                <w:szCs w:val="24"/>
              </w:rPr>
              <w:t xml:space="preserve"> export of </w:t>
            </w:r>
            <w:proofErr w:type="spellStart"/>
            <w:r w:rsidRPr="003F0498">
              <w:rPr>
                <w:szCs w:val="24"/>
              </w:rPr>
              <w:t>sensitive</w:t>
            </w:r>
            <w:proofErr w:type="spellEnd"/>
            <w:r w:rsidRPr="003F0498">
              <w:rPr>
                <w:szCs w:val="24"/>
              </w:rPr>
              <w:t xml:space="preserve"> </w:t>
            </w:r>
            <w:proofErr w:type="spellStart"/>
            <w:r w:rsidRPr="003F0498">
              <w:rPr>
                <w:szCs w:val="24"/>
              </w:rPr>
              <w:t>space</w:t>
            </w:r>
            <w:proofErr w:type="spellEnd"/>
            <w:r w:rsidRPr="003F0498">
              <w:rPr>
                <w:szCs w:val="24"/>
              </w:rPr>
              <w:t xml:space="preserve"> </w:t>
            </w:r>
            <w:proofErr w:type="spellStart"/>
            <w:r w:rsidRPr="003F0498">
              <w:rPr>
                <w:szCs w:val="24"/>
              </w:rPr>
              <w:t>technology</w:t>
            </w:r>
            <w:proofErr w:type="spellEnd"/>
            <w:r w:rsidRPr="003F0498">
              <w:rPr>
                <w:szCs w:val="24"/>
              </w:rPr>
              <w:t>.</w:t>
            </w:r>
          </w:p>
          <w:p w14:paraId="4E88FA5A" w14:textId="77777777" w:rsidR="003F0498" w:rsidRPr="003F0498" w:rsidRDefault="003F0498" w:rsidP="003F0498">
            <w:pPr>
              <w:rPr>
                <w:b/>
                <w:bCs/>
                <w:szCs w:val="24"/>
              </w:rPr>
            </w:pPr>
            <w:r w:rsidRPr="003F0498">
              <w:rPr>
                <w:b/>
                <w:bCs/>
                <w:szCs w:val="24"/>
              </w:rPr>
              <w:t xml:space="preserve">New </w:t>
            </w:r>
            <w:proofErr w:type="spellStart"/>
            <w:r w:rsidRPr="003F0498">
              <w:rPr>
                <w:b/>
                <w:bCs/>
                <w:szCs w:val="24"/>
              </w:rPr>
              <w:t>Zealand</w:t>
            </w:r>
            <w:proofErr w:type="spellEnd"/>
          </w:p>
          <w:p w14:paraId="77F927EF" w14:textId="77777777" w:rsidR="003F0498" w:rsidRPr="003F0498" w:rsidRDefault="003F0498" w:rsidP="003F0498">
            <w:pPr>
              <w:rPr>
                <w:szCs w:val="24"/>
              </w:rPr>
            </w:pPr>
            <w:proofErr w:type="spellStart"/>
            <w:r w:rsidRPr="003F0498">
              <w:rPr>
                <w:szCs w:val="24"/>
              </w:rPr>
              <w:t>If</w:t>
            </w:r>
            <w:proofErr w:type="spellEnd"/>
            <w:r w:rsidRPr="003F0498">
              <w:rPr>
                <w:szCs w:val="24"/>
              </w:rPr>
              <w:t xml:space="preserve"> </w:t>
            </w:r>
            <w:proofErr w:type="spellStart"/>
            <w:r w:rsidRPr="003F0498">
              <w:rPr>
                <w:szCs w:val="24"/>
              </w:rPr>
              <w:t>activities</w:t>
            </w:r>
            <w:proofErr w:type="spellEnd"/>
            <w:r w:rsidRPr="003F0498">
              <w:rPr>
                <w:szCs w:val="24"/>
              </w:rPr>
              <w:t xml:space="preserve"> </w:t>
            </w:r>
            <w:proofErr w:type="spellStart"/>
            <w:r w:rsidRPr="003F0498">
              <w:rPr>
                <w:szCs w:val="24"/>
              </w:rPr>
              <w:t>involve</w:t>
            </w:r>
            <w:proofErr w:type="spellEnd"/>
            <w:r w:rsidRPr="003F0498">
              <w:rPr>
                <w:szCs w:val="24"/>
              </w:rPr>
              <w:t xml:space="preserve"> </w:t>
            </w:r>
            <w:proofErr w:type="spellStart"/>
            <w:r w:rsidRPr="003F0498">
              <w:rPr>
                <w:szCs w:val="24"/>
              </w:rPr>
              <w:t>launches</w:t>
            </w:r>
            <w:proofErr w:type="spellEnd"/>
            <w:r w:rsidRPr="003F0498">
              <w:rPr>
                <w:szCs w:val="24"/>
              </w:rPr>
              <w:t xml:space="preserve"> or </w:t>
            </w:r>
            <w:proofErr w:type="spellStart"/>
            <w:r w:rsidRPr="003F0498">
              <w:rPr>
                <w:szCs w:val="24"/>
              </w:rPr>
              <w:t>collaboration</w:t>
            </w:r>
            <w:proofErr w:type="spellEnd"/>
            <w:r w:rsidRPr="003F0498">
              <w:rPr>
                <w:szCs w:val="24"/>
              </w:rPr>
              <w:t xml:space="preserve"> </w:t>
            </w:r>
            <w:proofErr w:type="spellStart"/>
            <w:r w:rsidRPr="003F0498">
              <w:rPr>
                <w:szCs w:val="24"/>
              </w:rPr>
              <w:t>with</w:t>
            </w:r>
            <w:proofErr w:type="spellEnd"/>
            <w:r w:rsidRPr="003F0498">
              <w:rPr>
                <w:szCs w:val="24"/>
              </w:rPr>
              <w:t xml:space="preserve"> New </w:t>
            </w:r>
            <w:proofErr w:type="spellStart"/>
            <w:r w:rsidRPr="003F0498">
              <w:rPr>
                <w:szCs w:val="24"/>
              </w:rPr>
              <w:t>Zealand’s</w:t>
            </w:r>
            <w:proofErr w:type="spellEnd"/>
            <w:r w:rsidRPr="003F0498">
              <w:rPr>
                <w:szCs w:val="24"/>
              </w:rPr>
              <w:t xml:space="preserve"> </w:t>
            </w:r>
            <w:proofErr w:type="spellStart"/>
            <w:r w:rsidRPr="003F0498">
              <w:rPr>
                <w:szCs w:val="24"/>
              </w:rPr>
              <w:t>space</w:t>
            </w:r>
            <w:proofErr w:type="spellEnd"/>
            <w:r w:rsidRPr="003F0498">
              <w:rPr>
                <w:szCs w:val="24"/>
              </w:rPr>
              <w:t xml:space="preserve"> sector (e.g., </w:t>
            </w:r>
            <w:proofErr w:type="spellStart"/>
            <w:r w:rsidRPr="003F0498">
              <w:rPr>
                <w:szCs w:val="24"/>
              </w:rPr>
              <w:t>Rocket</w:t>
            </w:r>
            <w:proofErr w:type="spellEnd"/>
            <w:r w:rsidRPr="003F0498">
              <w:rPr>
                <w:szCs w:val="24"/>
              </w:rPr>
              <w:t xml:space="preserve"> </w:t>
            </w:r>
            <w:proofErr w:type="spellStart"/>
            <w:r w:rsidRPr="003F0498">
              <w:rPr>
                <w:szCs w:val="24"/>
              </w:rPr>
              <w:t>Lab</w:t>
            </w:r>
            <w:proofErr w:type="spellEnd"/>
            <w:r w:rsidRPr="003F0498">
              <w:rPr>
                <w:szCs w:val="24"/>
              </w:rPr>
              <w:t>):</w:t>
            </w:r>
          </w:p>
          <w:p w14:paraId="2C7DE27A" w14:textId="77777777" w:rsidR="003F0498" w:rsidRPr="003F0498" w:rsidRDefault="003F0498" w:rsidP="00617898">
            <w:pPr>
              <w:numPr>
                <w:ilvl w:val="0"/>
                <w:numId w:val="21"/>
              </w:numPr>
              <w:rPr>
                <w:szCs w:val="24"/>
              </w:rPr>
            </w:pPr>
            <w:proofErr w:type="spellStart"/>
            <w:r w:rsidRPr="003F0498">
              <w:rPr>
                <w:b/>
                <w:bCs/>
                <w:szCs w:val="24"/>
              </w:rPr>
              <w:t>Outer</w:t>
            </w:r>
            <w:proofErr w:type="spellEnd"/>
            <w:r w:rsidRPr="003F0498">
              <w:rPr>
                <w:b/>
                <w:bCs/>
                <w:szCs w:val="24"/>
              </w:rPr>
              <w:t xml:space="preserve"> </w:t>
            </w:r>
            <w:proofErr w:type="spellStart"/>
            <w:r w:rsidRPr="003F0498">
              <w:rPr>
                <w:b/>
                <w:bCs/>
                <w:szCs w:val="24"/>
              </w:rPr>
              <w:t>Space</w:t>
            </w:r>
            <w:proofErr w:type="spellEnd"/>
            <w:r w:rsidRPr="003F0498">
              <w:rPr>
                <w:b/>
                <w:bCs/>
                <w:szCs w:val="24"/>
              </w:rPr>
              <w:t xml:space="preserve"> </w:t>
            </w:r>
            <w:proofErr w:type="spellStart"/>
            <w:r w:rsidRPr="003F0498">
              <w:rPr>
                <w:b/>
                <w:bCs/>
                <w:szCs w:val="24"/>
              </w:rPr>
              <w:t>and</w:t>
            </w:r>
            <w:proofErr w:type="spellEnd"/>
            <w:r w:rsidRPr="003F0498">
              <w:rPr>
                <w:b/>
                <w:bCs/>
                <w:szCs w:val="24"/>
              </w:rPr>
              <w:t xml:space="preserve"> </w:t>
            </w:r>
            <w:proofErr w:type="spellStart"/>
            <w:r w:rsidRPr="003F0498">
              <w:rPr>
                <w:b/>
                <w:bCs/>
                <w:szCs w:val="24"/>
              </w:rPr>
              <w:t>High-altitude</w:t>
            </w:r>
            <w:proofErr w:type="spellEnd"/>
            <w:r w:rsidRPr="003F0498">
              <w:rPr>
                <w:b/>
                <w:bCs/>
                <w:szCs w:val="24"/>
              </w:rPr>
              <w:t xml:space="preserve"> </w:t>
            </w:r>
            <w:proofErr w:type="spellStart"/>
            <w:r w:rsidRPr="003F0498">
              <w:rPr>
                <w:b/>
                <w:bCs/>
                <w:szCs w:val="24"/>
              </w:rPr>
              <w:t>Activities</w:t>
            </w:r>
            <w:proofErr w:type="spellEnd"/>
            <w:r w:rsidRPr="003F0498">
              <w:rPr>
                <w:b/>
                <w:bCs/>
                <w:szCs w:val="24"/>
              </w:rPr>
              <w:t xml:space="preserve"> Act (2017)</w:t>
            </w:r>
            <w:r w:rsidRPr="003F0498">
              <w:rPr>
                <w:szCs w:val="24"/>
              </w:rPr>
              <w:t xml:space="preserve"> – </w:t>
            </w:r>
            <w:proofErr w:type="spellStart"/>
            <w:r w:rsidRPr="003F0498">
              <w:rPr>
                <w:szCs w:val="24"/>
              </w:rPr>
              <w:t>regulates</w:t>
            </w:r>
            <w:proofErr w:type="spellEnd"/>
            <w:r w:rsidRPr="003F0498">
              <w:rPr>
                <w:szCs w:val="24"/>
              </w:rPr>
              <w:t xml:space="preserve"> </w:t>
            </w:r>
            <w:proofErr w:type="spellStart"/>
            <w:r w:rsidRPr="003F0498">
              <w:rPr>
                <w:szCs w:val="24"/>
              </w:rPr>
              <w:t>the</w:t>
            </w:r>
            <w:proofErr w:type="spellEnd"/>
            <w:r w:rsidRPr="003F0498">
              <w:rPr>
                <w:szCs w:val="24"/>
              </w:rPr>
              <w:t xml:space="preserve"> </w:t>
            </w:r>
            <w:proofErr w:type="spellStart"/>
            <w:r w:rsidRPr="003F0498">
              <w:rPr>
                <w:szCs w:val="24"/>
              </w:rPr>
              <w:t>launch</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operation</w:t>
            </w:r>
            <w:proofErr w:type="spellEnd"/>
            <w:r w:rsidRPr="003F0498">
              <w:rPr>
                <w:szCs w:val="24"/>
              </w:rPr>
              <w:t xml:space="preserve"> of </w:t>
            </w:r>
            <w:proofErr w:type="spellStart"/>
            <w:r w:rsidRPr="003F0498">
              <w:rPr>
                <w:szCs w:val="24"/>
              </w:rPr>
              <w:lastRenderedPageBreak/>
              <w:t>spacecraft</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high-altitude</w:t>
            </w:r>
            <w:proofErr w:type="spellEnd"/>
            <w:r w:rsidRPr="003F0498">
              <w:rPr>
                <w:szCs w:val="24"/>
              </w:rPr>
              <w:t xml:space="preserve"> </w:t>
            </w:r>
            <w:proofErr w:type="spellStart"/>
            <w:r w:rsidRPr="003F0498">
              <w:rPr>
                <w:szCs w:val="24"/>
              </w:rPr>
              <w:t>vehicles</w:t>
            </w:r>
            <w:proofErr w:type="spellEnd"/>
            <w:r w:rsidRPr="003F0498">
              <w:rPr>
                <w:szCs w:val="24"/>
              </w:rPr>
              <w:t xml:space="preserve">, </w:t>
            </w:r>
            <w:proofErr w:type="spellStart"/>
            <w:r w:rsidRPr="003F0498">
              <w:rPr>
                <w:szCs w:val="24"/>
              </w:rPr>
              <w:t>ensuring</w:t>
            </w:r>
            <w:proofErr w:type="spellEnd"/>
            <w:r w:rsidRPr="003F0498">
              <w:rPr>
                <w:szCs w:val="24"/>
              </w:rPr>
              <w:t xml:space="preserve"> </w:t>
            </w:r>
            <w:proofErr w:type="spellStart"/>
            <w:r w:rsidRPr="003F0498">
              <w:rPr>
                <w:szCs w:val="24"/>
              </w:rPr>
              <w:t>safety</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environmental</w:t>
            </w:r>
            <w:proofErr w:type="spellEnd"/>
            <w:r w:rsidRPr="003F0498">
              <w:rPr>
                <w:szCs w:val="24"/>
              </w:rPr>
              <w:t xml:space="preserve"> </w:t>
            </w:r>
            <w:proofErr w:type="spellStart"/>
            <w:r w:rsidRPr="003F0498">
              <w:rPr>
                <w:szCs w:val="24"/>
              </w:rPr>
              <w:t>protection</w:t>
            </w:r>
            <w:proofErr w:type="spellEnd"/>
            <w:r w:rsidRPr="003F0498">
              <w:rPr>
                <w:szCs w:val="24"/>
              </w:rPr>
              <w:t>.</w:t>
            </w:r>
          </w:p>
          <w:p w14:paraId="74663676" w14:textId="77777777" w:rsidR="003F0498" w:rsidRPr="003F0498" w:rsidRDefault="003F0498" w:rsidP="00617898">
            <w:pPr>
              <w:numPr>
                <w:ilvl w:val="0"/>
                <w:numId w:val="21"/>
              </w:numPr>
              <w:rPr>
                <w:szCs w:val="24"/>
              </w:rPr>
            </w:pPr>
            <w:proofErr w:type="spellStart"/>
            <w:r w:rsidRPr="003F0498">
              <w:rPr>
                <w:b/>
                <w:bCs/>
                <w:szCs w:val="24"/>
              </w:rPr>
              <w:t>Environmental</w:t>
            </w:r>
            <w:proofErr w:type="spellEnd"/>
            <w:r w:rsidRPr="003F0498">
              <w:rPr>
                <w:b/>
                <w:bCs/>
                <w:szCs w:val="24"/>
              </w:rPr>
              <w:t xml:space="preserve"> </w:t>
            </w:r>
            <w:proofErr w:type="spellStart"/>
            <w:r w:rsidRPr="003F0498">
              <w:rPr>
                <w:b/>
                <w:bCs/>
                <w:szCs w:val="24"/>
              </w:rPr>
              <w:t>Protection</w:t>
            </w:r>
            <w:proofErr w:type="spellEnd"/>
            <w:r w:rsidRPr="003F0498">
              <w:rPr>
                <w:b/>
                <w:bCs/>
                <w:szCs w:val="24"/>
              </w:rPr>
              <w:t xml:space="preserve"> </w:t>
            </w:r>
            <w:proofErr w:type="spellStart"/>
            <w:r w:rsidRPr="003F0498">
              <w:rPr>
                <w:b/>
                <w:bCs/>
                <w:szCs w:val="24"/>
              </w:rPr>
              <w:t>Authority</w:t>
            </w:r>
            <w:proofErr w:type="spellEnd"/>
            <w:r w:rsidRPr="003F0498">
              <w:rPr>
                <w:b/>
                <w:bCs/>
                <w:szCs w:val="24"/>
              </w:rPr>
              <w:t xml:space="preserve"> (EPA) </w:t>
            </w:r>
            <w:proofErr w:type="spellStart"/>
            <w:r w:rsidRPr="003F0498">
              <w:rPr>
                <w:b/>
                <w:bCs/>
                <w:szCs w:val="24"/>
              </w:rPr>
              <w:t>Regulations</w:t>
            </w:r>
            <w:proofErr w:type="spellEnd"/>
            <w:r w:rsidRPr="003F0498">
              <w:rPr>
                <w:szCs w:val="24"/>
              </w:rPr>
              <w:t xml:space="preserve"> – mandate </w:t>
            </w:r>
            <w:proofErr w:type="spellStart"/>
            <w:r w:rsidRPr="003F0498">
              <w:rPr>
                <w:szCs w:val="24"/>
              </w:rPr>
              <w:t>environmental</w:t>
            </w:r>
            <w:proofErr w:type="spellEnd"/>
            <w:r w:rsidRPr="003F0498">
              <w:rPr>
                <w:szCs w:val="24"/>
              </w:rPr>
              <w:t xml:space="preserve"> impact </w:t>
            </w:r>
            <w:proofErr w:type="spellStart"/>
            <w:r w:rsidRPr="003F0498">
              <w:rPr>
                <w:szCs w:val="24"/>
              </w:rPr>
              <w:t>assessments</w:t>
            </w:r>
            <w:proofErr w:type="spellEnd"/>
            <w:r w:rsidRPr="003F0498">
              <w:rPr>
                <w:szCs w:val="24"/>
              </w:rPr>
              <w:t xml:space="preserve"> for </w:t>
            </w:r>
            <w:proofErr w:type="spellStart"/>
            <w:r w:rsidRPr="003F0498">
              <w:rPr>
                <w:szCs w:val="24"/>
              </w:rPr>
              <w:t>space-related</w:t>
            </w:r>
            <w:proofErr w:type="spellEnd"/>
            <w:r w:rsidRPr="003F0498">
              <w:rPr>
                <w:szCs w:val="24"/>
              </w:rPr>
              <w:t xml:space="preserve"> </w:t>
            </w:r>
            <w:proofErr w:type="spellStart"/>
            <w:r w:rsidRPr="003F0498">
              <w:rPr>
                <w:szCs w:val="24"/>
              </w:rPr>
              <w:t>operations</w:t>
            </w:r>
            <w:proofErr w:type="spellEnd"/>
            <w:r w:rsidRPr="003F0498">
              <w:rPr>
                <w:szCs w:val="24"/>
              </w:rPr>
              <w:t>.</w:t>
            </w:r>
          </w:p>
          <w:p w14:paraId="10444C66" w14:textId="77777777" w:rsidR="003F0498" w:rsidRPr="003F0498" w:rsidRDefault="003F0498" w:rsidP="00617898">
            <w:pPr>
              <w:numPr>
                <w:ilvl w:val="0"/>
                <w:numId w:val="21"/>
              </w:numPr>
              <w:rPr>
                <w:szCs w:val="24"/>
              </w:rPr>
            </w:pPr>
            <w:r w:rsidRPr="003F0498">
              <w:rPr>
                <w:b/>
                <w:bCs/>
                <w:szCs w:val="24"/>
              </w:rPr>
              <w:t xml:space="preserve">Civil </w:t>
            </w:r>
            <w:proofErr w:type="spellStart"/>
            <w:r w:rsidRPr="003F0498">
              <w:rPr>
                <w:b/>
                <w:bCs/>
                <w:szCs w:val="24"/>
              </w:rPr>
              <w:t>Aviation</w:t>
            </w:r>
            <w:proofErr w:type="spellEnd"/>
            <w:r w:rsidRPr="003F0498">
              <w:rPr>
                <w:b/>
                <w:bCs/>
                <w:szCs w:val="24"/>
              </w:rPr>
              <w:t xml:space="preserve"> </w:t>
            </w:r>
            <w:proofErr w:type="spellStart"/>
            <w:r w:rsidRPr="003F0498">
              <w:rPr>
                <w:b/>
                <w:bCs/>
                <w:szCs w:val="24"/>
              </w:rPr>
              <w:t>Rules</w:t>
            </w:r>
            <w:proofErr w:type="spellEnd"/>
            <w:r w:rsidRPr="003F0498">
              <w:rPr>
                <w:b/>
                <w:bCs/>
                <w:szCs w:val="24"/>
              </w:rPr>
              <w:t xml:space="preserve"> Part 101/102</w:t>
            </w:r>
            <w:r w:rsidRPr="003F0498">
              <w:rPr>
                <w:szCs w:val="24"/>
              </w:rPr>
              <w:t xml:space="preserve"> – </w:t>
            </w:r>
            <w:proofErr w:type="spellStart"/>
            <w:r w:rsidRPr="003F0498">
              <w:rPr>
                <w:szCs w:val="24"/>
              </w:rPr>
              <w:t>ensure</w:t>
            </w:r>
            <w:proofErr w:type="spellEnd"/>
            <w:r w:rsidRPr="003F0498">
              <w:rPr>
                <w:szCs w:val="24"/>
              </w:rPr>
              <w:t xml:space="preserve"> </w:t>
            </w:r>
            <w:proofErr w:type="spellStart"/>
            <w:r w:rsidRPr="003F0498">
              <w:rPr>
                <w:szCs w:val="24"/>
              </w:rPr>
              <w:t>airspace</w:t>
            </w:r>
            <w:proofErr w:type="spellEnd"/>
            <w:r w:rsidRPr="003F0498">
              <w:rPr>
                <w:szCs w:val="24"/>
              </w:rPr>
              <w:t xml:space="preserve"> </w:t>
            </w:r>
            <w:proofErr w:type="spellStart"/>
            <w:r w:rsidRPr="003F0498">
              <w:rPr>
                <w:szCs w:val="24"/>
              </w:rPr>
              <w:t>safety</w:t>
            </w:r>
            <w:proofErr w:type="spellEnd"/>
            <w:r w:rsidRPr="003F0498">
              <w:rPr>
                <w:szCs w:val="24"/>
              </w:rPr>
              <w:t xml:space="preserve"> for </w:t>
            </w:r>
            <w:proofErr w:type="spellStart"/>
            <w:r w:rsidRPr="003F0498">
              <w:rPr>
                <w:szCs w:val="24"/>
              </w:rPr>
              <w:t>launches</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recoveries</w:t>
            </w:r>
            <w:proofErr w:type="spellEnd"/>
            <w:r w:rsidRPr="003F0498">
              <w:rPr>
                <w:szCs w:val="24"/>
              </w:rPr>
              <w:t>.</w:t>
            </w:r>
          </w:p>
          <w:p w14:paraId="27339E87" w14:textId="77777777" w:rsidR="003F0498" w:rsidRPr="003F0498" w:rsidRDefault="003F0498" w:rsidP="003F0498">
            <w:pPr>
              <w:rPr>
                <w:b/>
                <w:bCs/>
                <w:szCs w:val="24"/>
              </w:rPr>
            </w:pPr>
            <w:r w:rsidRPr="003F0498">
              <w:rPr>
                <w:b/>
                <w:bCs/>
                <w:szCs w:val="24"/>
              </w:rPr>
              <w:t>European Union / Romania</w:t>
            </w:r>
          </w:p>
          <w:p w14:paraId="025560BC" w14:textId="77777777" w:rsidR="003F0498" w:rsidRPr="003F0498" w:rsidRDefault="003F0498" w:rsidP="003F0498">
            <w:pPr>
              <w:rPr>
                <w:szCs w:val="24"/>
              </w:rPr>
            </w:pPr>
            <w:r w:rsidRPr="003F0498">
              <w:rPr>
                <w:szCs w:val="24"/>
              </w:rPr>
              <w:t xml:space="preserve">For </w:t>
            </w:r>
            <w:proofErr w:type="spellStart"/>
            <w:r w:rsidRPr="003F0498">
              <w:rPr>
                <w:szCs w:val="24"/>
              </w:rPr>
              <w:t>operations</w:t>
            </w:r>
            <w:proofErr w:type="spellEnd"/>
            <w:r w:rsidRPr="003F0498">
              <w:rPr>
                <w:szCs w:val="24"/>
              </w:rPr>
              <w:t xml:space="preserve"> </w:t>
            </w:r>
            <w:proofErr w:type="spellStart"/>
            <w:r w:rsidRPr="003F0498">
              <w:rPr>
                <w:szCs w:val="24"/>
              </w:rPr>
              <w:t>based</w:t>
            </w:r>
            <w:proofErr w:type="spellEnd"/>
            <w:r w:rsidRPr="003F0498">
              <w:rPr>
                <w:szCs w:val="24"/>
              </w:rPr>
              <w:t xml:space="preserve"> or </w:t>
            </w:r>
            <w:proofErr w:type="spellStart"/>
            <w:r w:rsidRPr="003F0498">
              <w:rPr>
                <w:szCs w:val="24"/>
              </w:rPr>
              <w:t>registered</w:t>
            </w:r>
            <w:proofErr w:type="spellEnd"/>
            <w:r w:rsidRPr="003F0498">
              <w:rPr>
                <w:szCs w:val="24"/>
              </w:rPr>
              <w:t xml:space="preserve"> in Europe:</w:t>
            </w:r>
          </w:p>
          <w:p w14:paraId="206CCEE9" w14:textId="77777777" w:rsidR="003F0498" w:rsidRPr="003F0498" w:rsidRDefault="003F0498" w:rsidP="00617898">
            <w:pPr>
              <w:numPr>
                <w:ilvl w:val="0"/>
                <w:numId w:val="22"/>
              </w:numPr>
              <w:rPr>
                <w:szCs w:val="24"/>
              </w:rPr>
            </w:pPr>
            <w:r w:rsidRPr="003F0498">
              <w:rPr>
                <w:b/>
                <w:bCs/>
                <w:szCs w:val="24"/>
              </w:rPr>
              <w:t xml:space="preserve">EU </w:t>
            </w:r>
            <w:proofErr w:type="spellStart"/>
            <w:r w:rsidRPr="003F0498">
              <w:rPr>
                <w:b/>
                <w:bCs/>
                <w:szCs w:val="24"/>
              </w:rPr>
              <w:t>Space</w:t>
            </w:r>
            <w:proofErr w:type="spellEnd"/>
            <w:r w:rsidRPr="003F0498">
              <w:rPr>
                <w:b/>
                <w:bCs/>
                <w:szCs w:val="24"/>
              </w:rPr>
              <w:t xml:space="preserve"> </w:t>
            </w:r>
            <w:proofErr w:type="spellStart"/>
            <w:r w:rsidRPr="003F0498">
              <w:rPr>
                <w:b/>
                <w:bCs/>
                <w:szCs w:val="24"/>
              </w:rPr>
              <w:t>Programme</w:t>
            </w:r>
            <w:proofErr w:type="spellEnd"/>
            <w:r w:rsidRPr="003F0498">
              <w:rPr>
                <w:b/>
                <w:bCs/>
                <w:szCs w:val="24"/>
              </w:rPr>
              <w:t xml:space="preserve"> </w:t>
            </w:r>
            <w:proofErr w:type="spellStart"/>
            <w:r w:rsidRPr="003F0498">
              <w:rPr>
                <w:b/>
                <w:bCs/>
                <w:szCs w:val="24"/>
              </w:rPr>
              <w:t>Regulation</w:t>
            </w:r>
            <w:proofErr w:type="spellEnd"/>
            <w:r w:rsidRPr="003F0498">
              <w:rPr>
                <w:b/>
                <w:bCs/>
                <w:szCs w:val="24"/>
              </w:rPr>
              <w:t xml:space="preserve"> (2021/696)</w:t>
            </w:r>
            <w:r w:rsidRPr="003F0498">
              <w:rPr>
                <w:szCs w:val="24"/>
              </w:rPr>
              <w:t xml:space="preserve"> – </w:t>
            </w:r>
            <w:proofErr w:type="spellStart"/>
            <w:r w:rsidRPr="003F0498">
              <w:rPr>
                <w:szCs w:val="24"/>
              </w:rPr>
              <w:t>provides</w:t>
            </w:r>
            <w:proofErr w:type="spellEnd"/>
            <w:r w:rsidRPr="003F0498">
              <w:rPr>
                <w:szCs w:val="24"/>
              </w:rPr>
              <w:t xml:space="preserve"> </w:t>
            </w:r>
            <w:proofErr w:type="spellStart"/>
            <w:r w:rsidRPr="003F0498">
              <w:rPr>
                <w:szCs w:val="24"/>
              </w:rPr>
              <w:t>governance</w:t>
            </w:r>
            <w:proofErr w:type="spellEnd"/>
            <w:r w:rsidRPr="003F0498">
              <w:rPr>
                <w:szCs w:val="24"/>
              </w:rPr>
              <w:t xml:space="preserve"> for </w:t>
            </w:r>
            <w:proofErr w:type="spellStart"/>
            <w:r w:rsidRPr="003F0498">
              <w:rPr>
                <w:szCs w:val="24"/>
              </w:rPr>
              <w:t>space</w:t>
            </w:r>
            <w:proofErr w:type="spellEnd"/>
            <w:r w:rsidRPr="003F0498">
              <w:rPr>
                <w:szCs w:val="24"/>
              </w:rPr>
              <w:t xml:space="preserve"> </w:t>
            </w:r>
            <w:proofErr w:type="spellStart"/>
            <w:r w:rsidRPr="003F0498">
              <w:rPr>
                <w:szCs w:val="24"/>
              </w:rPr>
              <w:t>activities</w:t>
            </w:r>
            <w:proofErr w:type="spellEnd"/>
            <w:r w:rsidRPr="003F0498">
              <w:rPr>
                <w:szCs w:val="24"/>
              </w:rPr>
              <w:t xml:space="preserve"> </w:t>
            </w:r>
            <w:proofErr w:type="spellStart"/>
            <w:r w:rsidRPr="003F0498">
              <w:rPr>
                <w:szCs w:val="24"/>
              </w:rPr>
              <w:t>under</w:t>
            </w:r>
            <w:proofErr w:type="spellEnd"/>
            <w:r w:rsidRPr="003F0498">
              <w:rPr>
                <w:szCs w:val="24"/>
              </w:rPr>
              <w:t xml:space="preserve"> </w:t>
            </w:r>
            <w:proofErr w:type="spellStart"/>
            <w:r w:rsidRPr="003F0498">
              <w:rPr>
                <w:szCs w:val="24"/>
              </w:rPr>
              <w:t>the</w:t>
            </w:r>
            <w:proofErr w:type="spellEnd"/>
            <w:r w:rsidRPr="003F0498">
              <w:rPr>
                <w:szCs w:val="24"/>
              </w:rPr>
              <w:t xml:space="preserve"> EU </w:t>
            </w:r>
            <w:proofErr w:type="spellStart"/>
            <w:r w:rsidRPr="003F0498">
              <w:rPr>
                <w:szCs w:val="24"/>
              </w:rPr>
              <w:t>framework</w:t>
            </w:r>
            <w:proofErr w:type="spellEnd"/>
            <w:r w:rsidRPr="003F0498">
              <w:rPr>
                <w:szCs w:val="24"/>
              </w:rPr>
              <w:t xml:space="preserve">, </w:t>
            </w:r>
            <w:proofErr w:type="spellStart"/>
            <w:r w:rsidRPr="003F0498">
              <w:rPr>
                <w:szCs w:val="24"/>
              </w:rPr>
              <w:t>including</w:t>
            </w:r>
            <w:proofErr w:type="spellEnd"/>
            <w:r w:rsidRPr="003F0498">
              <w:rPr>
                <w:szCs w:val="24"/>
              </w:rPr>
              <w:t xml:space="preserve"> data </w:t>
            </w:r>
            <w:proofErr w:type="spellStart"/>
            <w:r w:rsidRPr="003F0498">
              <w:rPr>
                <w:szCs w:val="24"/>
              </w:rPr>
              <w:t>protection</w:t>
            </w:r>
            <w:proofErr w:type="spellEnd"/>
            <w:r w:rsidRPr="003F0498">
              <w:rPr>
                <w:szCs w:val="24"/>
              </w:rPr>
              <w:t xml:space="preserve">, </w:t>
            </w:r>
            <w:proofErr w:type="spellStart"/>
            <w:r w:rsidRPr="003F0498">
              <w:rPr>
                <w:szCs w:val="24"/>
              </w:rPr>
              <w:t>cybersecurity</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sustainability</w:t>
            </w:r>
            <w:proofErr w:type="spellEnd"/>
            <w:r w:rsidRPr="003F0498">
              <w:rPr>
                <w:szCs w:val="24"/>
              </w:rPr>
              <w:t>.</w:t>
            </w:r>
          </w:p>
          <w:p w14:paraId="094A867C" w14:textId="77777777" w:rsidR="003F0498" w:rsidRPr="003F0498" w:rsidRDefault="003F0498" w:rsidP="00617898">
            <w:pPr>
              <w:numPr>
                <w:ilvl w:val="0"/>
                <w:numId w:val="22"/>
              </w:numPr>
              <w:rPr>
                <w:szCs w:val="24"/>
              </w:rPr>
            </w:pPr>
            <w:r w:rsidRPr="003F0498">
              <w:rPr>
                <w:b/>
                <w:bCs/>
                <w:szCs w:val="24"/>
              </w:rPr>
              <w:t xml:space="preserve">Romanian </w:t>
            </w:r>
            <w:proofErr w:type="spellStart"/>
            <w:r w:rsidRPr="003F0498">
              <w:rPr>
                <w:b/>
                <w:bCs/>
                <w:szCs w:val="24"/>
              </w:rPr>
              <w:t>Space</w:t>
            </w:r>
            <w:proofErr w:type="spellEnd"/>
            <w:r w:rsidRPr="003F0498">
              <w:rPr>
                <w:b/>
                <w:bCs/>
                <w:szCs w:val="24"/>
              </w:rPr>
              <w:t xml:space="preserve"> Agency (ROSA)</w:t>
            </w:r>
            <w:r w:rsidRPr="003F0498">
              <w:rPr>
                <w:szCs w:val="24"/>
              </w:rPr>
              <w:t xml:space="preserve"> – </w:t>
            </w:r>
            <w:proofErr w:type="spellStart"/>
            <w:r w:rsidRPr="003F0498">
              <w:rPr>
                <w:szCs w:val="24"/>
              </w:rPr>
              <w:t>oversight</w:t>
            </w:r>
            <w:proofErr w:type="spellEnd"/>
            <w:r w:rsidRPr="003F0498">
              <w:rPr>
                <w:szCs w:val="24"/>
              </w:rPr>
              <w:t xml:space="preserve"> body </w:t>
            </w:r>
            <w:proofErr w:type="spellStart"/>
            <w:r w:rsidRPr="003F0498">
              <w:rPr>
                <w:szCs w:val="24"/>
              </w:rPr>
              <w:t>responsible</w:t>
            </w:r>
            <w:proofErr w:type="spellEnd"/>
            <w:r w:rsidRPr="003F0498">
              <w:rPr>
                <w:szCs w:val="24"/>
              </w:rPr>
              <w:t xml:space="preserve"> for </w:t>
            </w:r>
            <w:proofErr w:type="spellStart"/>
            <w:r w:rsidRPr="003F0498">
              <w:rPr>
                <w:szCs w:val="24"/>
              </w:rPr>
              <w:t>national</w:t>
            </w:r>
            <w:proofErr w:type="spellEnd"/>
            <w:r w:rsidRPr="003F0498">
              <w:rPr>
                <w:szCs w:val="24"/>
              </w:rPr>
              <w:t xml:space="preserve"> </w:t>
            </w:r>
            <w:proofErr w:type="spellStart"/>
            <w:r w:rsidRPr="003F0498">
              <w:rPr>
                <w:szCs w:val="24"/>
              </w:rPr>
              <w:t>compliance</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coordination</w:t>
            </w:r>
            <w:proofErr w:type="spellEnd"/>
            <w:r w:rsidRPr="003F0498">
              <w:rPr>
                <w:szCs w:val="24"/>
              </w:rPr>
              <w:t xml:space="preserve"> </w:t>
            </w:r>
            <w:proofErr w:type="spellStart"/>
            <w:r w:rsidRPr="003F0498">
              <w:rPr>
                <w:szCs w:val="24"/>
              </w:rPr>
              <w:t>with</w:t>
            </w:r>
            <w:proofErr w:type="spellEnd"/>
            <w:r w:rsidRPr="003F0498">
              <w:rPr>
                <w:szCs w:val="24"/>
              </w:rPr>
              <w:t xml:space="preserve"> </w:t>
            </w:r>
            <w:proofErr w:type="spellStart"/>
            <w:r w:rsidRPr="003F0498">
              <w:rPr>
                <w:szCs w:val="24"/>
              </w:rPr>
              <w:t>the</w:t>
            </w:r>
            <w:proofErr w:type="spellEnd"/>
            <w:r w:rsidRPr="003F0498">
              <w:rPr>
                <w:szCs w:val="24"/>
              </w:rPr>
              <w:t xml:space="preserve"> European </w:t>
            </w:r>
            <w:proofErr w:type="spellStart"/>
            <w:r w:rsidRPr="003F0498">
              <w:rPr>
                <w:szCs w:val="24"/>
              </w:rPr>
              <w:t>Space</w:t>
            </w:r>
            <w:proofErr w:type="spellEnd"/>
            <w:r w:rsidRPr="003F0498">
              <w:rPr>
                <w:szCs w:val="24"/>
              </w:rPr>
              <w:t xml:space="preserve"> Agency (ESA).</w:t>
            </w:r>
          </w:p>
          <w:p w14:paraId="0B15F241" w14:textId="77777777" w:rsidR="003F0498" w:rsidRPr="003F0498" w:rsidRDefault="003F0498" w:rsidP="00617898">
            <w:pPr>
              <w:numPr>
                <w:ilvl w:val="0"/>
                <w:numId w:val="22"/>
              </w:numPr>
              <w:rPr>
                <w:szCs w:val="24"/>
              </w:rPr>
            </w:pPr>
            <w:r w:rsidRPr="003F0498">
              <w:rPr>
                <w:b/>
                <w:bCs/>
                <w:szCs w:val="24"/>
              </w:rPr>
              <w:t xml:space="preserve">Law </w:t>
            </w:r>
            <w:proofErr w:type="spellStart"/>
            <w:r w:rsidRPr="003F0498">
              <w:rPr>
                <w:b/>
                <w:bCs/>
                <w:szCs w:val="24"/>
              </w:rPr>
              <w:t>no</w:t>
            </w:r>
            <w:proofErr w:type="spellEnd"/>
            <w:r w:rsidRPr="003F0498">
              <w:rPr>
                <w:b/>
                <w:bCs/>
                <w:szCs w:val="24"/>
              </w:rPr>
              <w:t xml:space="preserve">. 319/2006 on </w:t>
            </w:r>
            <w:proofErr w:type="spellStart"/>
            <w:r w:rsidRPr="003F0498">
              <w:rPr>
                <w:b/>
                <w:bCs/>
                <w:szCs w:val="24"/>
              </w:rPr>
              <w:t>Occupational</w:t>
            </w:r>
            <w:proofErr w:type="spellEnd"/>
            <w:r w:rsidRPr="003F0498">
              <w:rPr>
                <w:b/>
                <w:bCs/>
                <w:szCs w:val="24"/>
              </w:rPr>
              <w:t xml:space="preserve"> </w:t>
            </w:r>
            <w:proofErr w:type="spellStart"/>
            <w:r w:rsidRPr="003F0498">
              <w:rPr>
                <w:b/>
                <w:bCs/>
                <w:szCs w:val="24"/>
              </w:rPr>
              <w:t>Safety</w:t>
            </w:r>
            <w:proofErr w:type="spellEnd"/>
            <w:r w:rsidRPr="003F0498">
              <w:rPr>
                <w:b/>
                <w:bCs/>
                <w:szCs w:val="24"/>
              </w:rPr>
              <w:t xml:space="preserve"> </w:t>
            </w:r>
            <w:proofErr w:type="spellStart"/>
            <w:r w:rsidRPr="003F0498">
              <w:rPr>
                <w:b/>
                <w:bCs/>
                <w:szCs w:val="24"/>
              </w:rPr>
              <w:t>and</w:t>
            </w:r>
            <w:proofErr w:type="spellEnd"/>
            <w:r w:rsidRPr="003F0498">
              <w:rPr>
                <w:b/>
                <w:bCs/>
                <w:szCs w:val="24"/>
              </w:rPr>
              <w:t xml:space="preserve"> </w:t>
            </w:r>
            <w:proofErr w:type="spellStart"/>
            <w:r w:rsidRPr="003F0498">
              <w:rPr>
                <w:b/>
                <w:bCs/>
                <w:szCs w:val="24"/>
              </w:rPr>
              <w:t>Health</w:t>
            </w:r>
            <w:proofErr w:type="spellEnd"/>
            <w:r w:rsidRPr="003F0498">
              <w:rPr>
                <w:szCs w:val="24"/>
              </w:rPr>
              <w:t xml:space="preserve"> – </w:t>
            </w:r>
            <w:proofErr w:type="spellStart"/>
            <w:r w:rsidRPr="003F0498">
              <w:rPr>
                <w:szCs w:val="24"/>
              </w:rPr>
              <w:t>ensures</w:t>
            </w:r>
            <w:proofErr w:type="spellEnd"/>
            <w:r w:rsidRPr="003F0498">
              <w:rPr>
                <w:szCs w:val="24"/>
              </w:rPr>
              <w:t xml:space="preserve"> </w:t>
            </w:r>
            <w:proofErr w:type="spellStart"/>
            <w:r w:rsidRPr="003F0498">
              <w:rPr>
                <w:szCs w:val="24"/>
              </w:rPr>
              <w:t>workplace</w:t>
            </w:r>
            <w:proofErr w:type="spellEnd"/>
            <w:r w:rsidRPr="003F0498">
              <w:rPr>
                <w:szCs w:val="24"/>
              </w:rPr>
              <w:t xml:space="preserve"> </w:t>
            </w:r>
            <w:proofErr w:type="spellStart"/>
            <w:r w:rsidRPr="003F0498">
              <w:rPr>
                <w:szCs w:val="24"/>
              </w:rPr>
              <w:t>safety</w:t>
            </w:r>
            <w:proofErr w:type="spellEnd"/>
            <w:r w:rsidRPr="003F0498">
              <w:rPr>
                <w:szCs w:val="24"/>
              </w:rPr>
              <w:t xml:space="preserve"> in </w:t>
            </w:r>
            <w:proofErr w:type="spellStart"/>
            <w:r w:rsidRPr="003F0498">
              <w:rPr>
                <w:szCs w:val="24"/>
              </w:rPr>
              <w:t>laboratories</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testing</w:t>
            </w:r>
            <w:proofErr w:type="spellEnd"/>
            <w:r w:rsidRPr="003F0498">
              <w:rPr>
                <w:szCs w:val="24"/>
              </w:rPr>
              <w:t xml:space="preserve"> </w:t>
            </w:r>
            <w:proofErr w:type="spellStart"/>
            <w:r w:rsidRPr="003F0498">
              <w:rPr>
                <w:szCs w:val="24"/>
              </w:rPr>
              <w:t>environments</w:t>
            </w:r>
            <w:proofErr w:type="spellEnd"/>
            <w:r w:rsidRPr="003F0498">
              <w:rPr>
                <w:szCs w:val="24"/>
              </w:rPr>
              <w:t>.</w:t>
            </w:r>
          </w:p>
          <w:p w14:paraId="63FB6BB9" w14:textId="77777777" w:rsidR="003F0498" w:rsidRPr="003F0498" w:rsidRDefault="003F0498" w:rsidP="00617898">
            <w:pPr>
              <w:numPr>
                <w:ilvl w:val="0"/>
                <w:numId w:val="22"/>
              </w:numPr>
              <w:rPr>
                <w:szCs w:val="24"/>
              </w:rPr>
            </w:pPr>
            <w:r w:rsidRPr="003F0498">
              <w:rPr>
                <w:b/>
                <w:bCs/>
                <w:szCs w:val="24"/>
              </w:rPr>
              <w:t xml:space="preserve">Law </w:t>
            </w:r>
            <w:proofErr w:type="spellStart"/>
            <w:r w:rsidRPr="003F0498">
              <w:rPr>
                <w:b/>
                <w:bCs/>
                <w:szCs w:val="24"/>
              </w:rPr>
              <w:t>no</w:t>
            </w:r>
            <w:proofErr w:type="spellEnd"/>
            <w:r w:rsidRPr="003F0498">
              <w:rPr>
                <w:b/>
                <w:bCs/>
                <w:szCs w:val="24"/>
              </w:rPr>
              <w:t xml:space="preserve">. 211/2011 on </w:t>
            </w:r>
            <w:proofErr w:type="spellStart"/>
            <w:r w:rsidRPr="003F0498">
              <w:rPr>
                <w:b/>
                <w:bCs/>
                <w:szCs w:val="24"/>
              </w:rPr>
              <w:t>Waste</w:t>
            </w:r>
            <w:proofErr w:type="spellEnd"/>
            <w:r w:rsidRPr="003F0498">
              <w:rPr>
                <w:b/>
                <w:bCs/>
                <w:szCs w:val="24"/>
              </w:rPr>
              <w:t xml:space="preserve"> Management</w:t>
            </w:r>
            <w:r w:rsidRPr="003F0498">
              <w:rPr>
                <w:szCs w:val="24"/>
              </w:rPr>
              <w:t xml:space="preserve"> – </w:t>
            </w:r>
            <w:proofErr w:type="spellStart"/>
            <w:r w:rsidRPr="003F0498">
              <w:rPr>
                <w:szCs w:val="24"/>
              </w:rPr>
              <w:t>regulates</w:t>
            </w:r>
            <w:proofErr w:type="spellEnd"/>
            <w:r w:rsidRPr="003F0498">
              <w:rPr>
                <w:szCs w:val="24"/>
              </w:rPr>
              <w:t xml:space="preserve"> </w:t>
            </w:r>
            <w:proofErr w:type="spellStart"/>
            <w:r w:rsidRPr="003F0498">
              <w:rPr>
                <w:szCs w:val="24"/>
              </w:rPr>
              <w:t>proper</w:t>
            </w:r>
            <w:proofErr w:type="spellEnd"/>
            <w:r w:rsidRPr="003F0498">
              <w:rPr>
                <w:szCs w:val="24"/>
              </w:rPr>
              <w:t xml:space="preserve"> </w:t>
            </w:r>
            <w:proofErr w:type="spellStart"/>
            <w:r w:rsidRPr="003F0498">
              <w:rPr>
                <w:szCs w:val="24"/>
              </w:rPr>
              <w:t>disposal</w:t>
            </w:r>
            <w:proofErr w:type="spellEnd"/>
            <w:r w:rsidRPr="003F0498">
              <w:rPr>
                <w:szCs w:val="24"/>
              </w:rPr>
              <w:t xml:space="preserve"> of electronic </w:t>
            </w:r>
            <w:proofErr w:type="spellStart"/>
            <w:r w:rsidRPr="003F0498">
              <w:rPr>
                <w:szCs w:val="24"/>
              </w:rPr>
              <w:t>and</w:t>
            </w:r>
            <w:proofErr w:type="spellEnd"/>
            <w:r w:rsidRPr="003F0498">
              <w:rPr>
                <w:szCs w:val="24"/>
              </w:rPr>
              <w:t xml:space="preserve"> industrial </w:t>
            </w:r>
            <w:proofErr w:type="spellStart"/>
            <w:r w:rsidRPr="003F0498">
              <w:rPr>
                <w:szCs w:val="24"/>
              </w:rPr>
              <w:t>waste</w:t>
            </w:r>
            <w:proofErr w:type="spellEnd"/>
            <w:r w:rsidRPr="003F0498">
              <w:rPr>
                <w:szCs w:val="24"/>
              </w:rPr>
              <w:t xml:space="preserve"> </w:t>
            </w:r>
            <w:proofErr w:type="spellStart"/>
            <w:r w:rsidRPr="003F0498">
              <w:rPr>
                <w:szCs w:val="24"/>
              </w:rPr>
              <w:t>from</w:t>
            </w:r>
            <w:proofErr w:type="spellEnd"/>
            <w:r w:rsidRPr="003F0498">
              <w:rPr>
                <w:szCs w:val="24"/>
              </w:rPr>
              <w:t xml:space="preserve"> </w:t>
            </w:r>
            <w:proofErr w:type="spellStart"/>
            <w:r w:rsidRPr="003F0498">
              <w:rPr>
                <w:szCs w:val="24"/>
              </w:rPr>
              <w:t>the</w:t>
            </w:r>
            <w:proofErr w:type="spellEnd"/>
            <w:r w:rsidRPr="003F0498">
              <w:rPr>
                <w:szCs w:val="24"/>
              </w:rPr>
              <w:t xml:space="preserve"> </w:t>
            </w:r>
            <w:proofErr w:type="spellStart"/>
            <w:r w:rsidRPr="003F0498">
              <w:rPr>
                <w:szCs w:val="24"/>
              </w:rPr>
              <w:t>manufacturing</w:t>
            </w:r>
            <w:proofErr w:type="spellEnd"/>
            <w:r w:rsidRPr="003F0498">
              <w:rPr>
                <w:szCs w:val="24"/>
              </w:rPr>
              <w:t xml:space="preserve"> of </w:t>
            </w:r>
            <w:proofErr w:type="spellStart"/>
            <w:r w:rsidRPr="003F0498">
              <w:rPr>
                <w:szCs w:val="24"/>
              </w:rPr>
              <w:t>satellite</w:t>
            </w:r>
            <w:proofErr w:type="spellEnd"/>
            <w:r w:rsidRPr="003F0498">
              <w:rPr>
                <w:szCs w:val="24"/>
              </w:rPr>
              <w:t xml:space="preserve"> </w:t>
            </w:r>
            <w:proofErr w:type="spellStart"/>
            <w:r w:rsidRPr="003F0498">
              <w:rPr>
                <w:szCs w:val="24"/>
              </w:rPr>
              <w:t>components</w:t>
            </w:r>
            <w:proofErr w:type="spellEnd"/>
            <w:r w:rsidRPr="003F0498">
              <w:rPr>
                <w:szCs w:val="24"/>
              </w:rPr>
              <w:t>.</w:t>
            </w:r>
          </w:p>
          <w:p w14:paraId="19E9B36E" w14:textId="3F607651" w:rsidR="00514812" w:rsidRPr="003F0498" w:rsidRDefault="00514812" w:rsidP="00444F03">
            <w:pPr>
              <w:rPr>
                <w:szCs w:val="24"/>
              </w:rPr>
            </w:pPr>
          </w:p>
          <w:p w14:paraId="53E4148C" w14:textId="77777777" w:rsidR="00562464" w:rsidRPr="003F0498" w:rsidRDefault="00562464" w:rsidP="00444F03">
            <w:pPr>
              <w:rPr>
                <w:szCs w:val="24"/>
              </w:rPr>
            </w:pPr>
          </w:p>
          <w:p w14:paraId="6FF50F68" w14:textId="7D60F80C" w:rsidR="00562464" w:rsidRDefault="003F0498" w:rsidP="00444F03">
            <w:pPr>
              <w:rPr>
                <w:szCs w:val="24"/>
              </w:rPr>
            </w:pPr>
            <w:r>
              <w:rPr>
                <w:szCs w:val="24"/>
              </w:rPr>
              <w:t xml:space="preserve">         At Nava, </w:t>
            </w:r>
            <w:proofErr w:type="spellStart"/>
            <w:r>
              <w:rPr>
                <w:szCs w:val="24"/>
              </w:rPr>
              <w:t>s</w:t>
            </w:r>
            <w:r w:rsidRPr="003F0498">
              <w:rPr>
                <w:szCs w:val="24"/>
              </w:rPr>
              <w:t>ustainability</w:t>
            </w:r>
            <w:proofErr w:type="spellEnd"/>
            <w:r>
              <w:rPr>
                <w:szCs w:val="24"/>
              </w:rPr>
              <w:t xml:space="preserve"> </w:t>
            </w:r>
            <w:proofErr w:type="spellStart"/>
            <w:r>
              <w:rPr>
                <w:szCs w:val="24"/>
              </w:rPr>
              <w:t>and</w:t>
            </w:r>
            <w:proofErr w:type="spellEnd"/>
            <w:r>
              <w:rPr>
                <w:szCs w:val="24"/>
              </w:rPr>
              <w:t xml:space="preserve">  </w:t>
            </w:r>
            <w:proofErr w:type="spellStart"/>
            <w:r>
              <w:rPr>
                <w:szCs w:val="24"/>
              </w:rPr>
              <w:t>compliance</w:t>
            </w:r>
            <w:proofErr w:type="spellEnd"/>
            <w:r>
              <w:rPr>
                <w:szCs w:val="24"/>
              </w:rPr>
              <w:t xml:space="preserve"> </w:t>
            </w:r>
            <w:proofErr w:type="spellStart"/>
            <w:r>
              <w:rPr>
                <w:szCs w:val="24"/>
              </w:rPr>
              <w:t>measures</w:t>
            </w:r>
            <w:proofErr w:type="spellEnd"/>
            <w:r>
              <w:rPr>
                <w:szCs w:val="24"/>
              </w:rPr>
              <w:t xml:space="preserve"> are </w:t>
            </w:r>
            <w:proofErr w:type="spellStart"/>
            <w:r>
              <w:rPr>
                <w:szCs w:val="24"/>
              </w:rPr>
              <w:t>key</w:t>
            </w:r>
            <w:proofErr w:type="spellEnd"/>
            <w:r>
              <w:rPr>
                <w:szCs w:val="24"/>
              </w:rPr>
              <w:t xml:space="preserve"> </w:t>
            </w:r>
            <w:proofErr w:type="spellStart"/>
            <w:r>
              <w:rPr>
                <w:szCs w:val="24"/>
              </w:rPr>
              <w:t>to</w:t>
            </w:r>
            <w:proofErr w:type="spellEnd"/>
            <w:r>
              <w:rPr>
                <w:szCs w:val="24"/>
              </w:rPr>
              <w:t xml:space="preserve"> </w:t>
            </w:r>
            <w:proofErr w:type="spellStart"/>
            <w:r>
              <w:rPr>
                <w:szCs w:val="24"/>
              </w:rPr>
              <w:t>our</w:t>
            </w:r>
            <w:proofErr w:type="spellEnd"/>
            <w:r>
              <w:rPr>
                <w:szCs w:val="24"/>
              </w:rPr>
              <w:t xml:space="preserve"> </w:t>
            </w:r>
            <w:proofErr w:type="spellStart"/>
            <w:r>
              <w:rPr>
                <w:szCs w:val="24"/>
              </w:rPr>
              <w:t>development</w:t>
            </w:r>
            <w:proofErr w:type="spellEnd"/>
            <w:r>
              <w:rPr>
                <w:szCs w:val="24"/>
              </w:rPr>
              <w:t xml:space="preserve"> as a company. </w:t>
            </w:r>
            <w:proofErr w:type="spellStart"/>
            <w:r>
              <w:rPr>
                <w:szCs w:val="24"/>
              </w:rPr>
              <w:t>We</w:t>
            </w:r>
            <w:proofErr w:type="spellEnd"/>
            <w:r>
              <w:rPr>
                <w:szCs w:val="24"/>
              </w:rPr>
              <w:t xml:space="preserve"> </w:t>
            </w:r>
            <w:proofErr w:type="spellStart"/>
            <w:r>
              <w:rPr>
                <w:szCs w:val="24"/>
              </w:rPr>
              <w:t>will</w:t>
            </w:r>
            <w:proofErr w:type="spellEnd"/>
            <w:r>
              <w:rPr>
                <w:szCs w:val="24"/>
              </w:rPr>
              <w:t xml:space="preserve"> </w:t>
            </w:r>
            <w:proofErr w:type="spellStart"/>
            <w:r>
              <w:rPr>
                <w:szCs w:val="24"/>
              </w:rPr>
              <w:t>guarantee</w:t>
            </w:r>
            <w:proofErr w:type="spellEnd"/>
            <w:r>
              <w:rPr>
                <w:szCs w:val="24"/>
              </w:rPr>
              <w:t xml:space="preserve"> </w:t>
            </w:r>
            <w:proofErr w:type="spellStart"/>
            <w:r>
              <w:rPr>
                <w:szCs w:val="24"/>
              </w:rPr>
              <w:t>implementing</w:t>
            </w:r>
            <w:proofErr w:type="spellEnd"/>
            <w:r>
              <w:rPr>
                <w:szCs w:val="24"/>
              </w:rPr>
              <w:t xml:space="preserve"> a </w:t>
            </w:r>
            <w:proofErr w:type="spellStart"/>
            <w:r w:rsidRPr="003F0498">
              <w:rPr>
                <w:b/>
                <w:bCs/>
                <w:szCs w:val="24"/>
              </w:rPr>
              <w:t>Compliance</w:t>
            </w:r>
            <w:proofErr w:type="spellEnd"/>
            <w:r w:rsidRPr="003F0498">
              <w:rPr>
                <w:b/>
                <w:bCs/>
                <w:szCs w:val="24"/>
              </w:rPr>
              <w:t xml:space="preserve"> </w:t>
            </w:r>
            <w:proofErr w:type="spellStart"/>
            <w:r w:rsidRPr="003F0498">
              <w:rPr>
                <w:b/>
                <w:bCs/>
                <w:szCs w:val="24"/>
              </w:rPr>
              <w:t>and</w:t>
            </w:r>
            <w:proofErr w:type="spellEnd"/>
            <w:r w:rsidRPr="003F0498">
              <w:rPr>
                <w:b/>
                <w:bCs/>
                <w:szCs w:val="24"/>
              </w:rPr>
              <w:t xml:space="preserve"> </w:t>
            </w:r>
            <w:proofErr w:type="spellStart"/>
            <w:r w:rsidRPr="003F0498">
              <w:rPr>
                <w:b/>
                <w:bCs/>
                <w:szCs w:val="24"/>
              </w:rPr>
              <w:t>Sustainability</w:t>
            </w:r>
            <w:proofErr w:type="spellEnd"/>
            <w:r w:rsidRPr="003F0498">
              <w:rPr>
                <w:b/>
                <w:bCs/>
                <w:szCs w:val="24"/>
              </w:rPr>
              <w:t xml:space="preserve"> Program</w:t>
            </w:r>
            <w:r w:rsidRPr="003F0498">
              <w:rPr>
                <w:szCs w:val="24"/>
              </w:rPr>
              <w:t xml:space="preserve">, </w:t>
            </w:r>
            <w:proofErr w:type="spellStart"/>
            <w:r w:rsidRPr="003F0498">
              <w:rPr>
                <w:szCs w:val="24"/>
              </w:rPr>
              <w:t>including</w:t>
            </w:r>
            <w:proofErr w:type="spellEnd"/>
            <w:r w:rsidRPr="003F0498">
              <w:rPr>
                <w:szCs w:val="24"/>
              </w:rPr>
              <w:t>:</w:t>
            </w:r>
          </w:p>
          <w:p w14:paraId="3F44E722" w14:textId="77777777" w:rsidR="003F0498" w:rsidRDefault="003F0498" w:rsidP="003F0498">
            <w:pPr>
              <w:pStyle w:val="NormalWeb"/>
            </w:pPr>
            <w:proofErr w:type="gramStart"/>
            <w:r>
              <w:rPr>
                <w:rFonts w:hAnsi="Symbol"/>
              </w:rPr>
              <w:t></w:t>
            </w:r>
            <w:r>
              <w:t xml:space="preserve">  </w:t>
            </w:r>
            <w:r>
              <w:rPr>
                <w:rStyle w:val="Strong"/>
              </w:rPr>
              <w:t>Environmental</w:t>
            </w:r>
            <w:proofErr w:type="gramEnd"/>
            <w:r>
              <w:rPr>
                <w:rStyle w:val="Strong"/>
              </w:rPr>
              <w:t xml:space="preserve"> audits</w:t>
            </w:r>
            <w:r>
              <w:t xml:space="preserve"> before and after each project phase to ensure alignment with national and international environmental regulations.</w:t>
            </w:r>
          </w:p>
          <w:p w14:paraId="5163E6A1" w14:textId="77777777" w:rsidR="003F0498" w:rsidRDefault="003F0498" w:rsidP="003F0498">
            <w:pPr>
              <w:pStyle w:val="NormalWeb"/>
            </w:pPr>
            <w:proofErr w:type="gramStart"/>
            <w:r>
              <w:rPr>
                <w:rFonts w:hAnsi="Symbol"/>
              </w:rPr>
              <w:t></w:t>
            </w:r>
            <w:r>
              <w:t xml:space="preserve">  </w:t>
            </w:r>
            <w:r>
              <w:rPr>
                <w:rStyle w:val="Strong"/>
              </w:rPr>
              <w:t>Data</w:t>
            </w:r>
            <w:proofErr w:type="gramEnd"/>
            <w:r>
              <w:rPr>
                <w:rStyle w:val="Strong"/>
              </w:rPr>
              <w:t xml:space="preserve"> security and export control protocols</w:t>
            </w:r>
            <w:r>
              <w:t>, ensuring compliance with ITAR/EAR and GDPR where applicable.</w:t>
            </w:r>
          </w:p>
          <w:p w14:paraId="0093A22F" w14:textId="77777777" w:rsidR="003F0498" w:rsidRDefault="003F0498" w:rsidP="003F0498">
            <w:pPr>
              <w:pStyle w:val="NormalWeb"/>
            </w:pPr>
            <w:proofErr w:type="gramStart"/>
            <w:r>
              <w:rPr>
                <w:rFonts w:hAnsi="Symbol"/>
              </w:rPr>
              <w:t></w:t>
            </w:r>
            <w:r>
              <w:t xml:space="preserve">  </w:t>
            </w:r>
            <w:r>
              <w:rPr>
                <w:rStyle w:val="Strong"/>
              </w:rPr>
              <w:t>Orbital</w:t>
            </w:r>
            <w:proofErr w:type="gramEnd"/>
            <w:r>
              <w:rPr>
                <w:rStyle w:val="Strong"/>
              </w:rPr>
              <w:t xml:space="preserve"> debris management policies</w:t>
            </w:r>
            <w:r>
              <w:t>, including deorbiting plans and propulsion system safeguards.</w:t>
            </w:r>
          </w:p>
          <w:p w14:paraId="3AC18392" w14:textId="77777777" w:rsidR="003F0498" w:rsidRDefault="003F0498" w:rsidP="003F0498">
            <w:pPr>
              <w:pStyle w:val="NormalWeb"/>
            </w:pPr>
            <w:proofErr w:type="gramStart"/>
            <w:r>
              <w:rPr>
                <w:rFonts w:hAnsi="Symbol"/>
              </w:rPr>
              <w:t></w:t>
            </w:r>
            <w:r>
              <w:t xml:space="preserve">  </w:t>
            </w:r>
            <w:r>
              <w:rPr>
                <w:rStyle w:val="Strong"/>
              </w:rPr>
              <w:t>Continuous</w:t>
            </w:r>
            <w:proofErr w:type="gramEnd"/>
            <w:r>
              <w:rPr>
                <w:rStyle w:val="Strong"/>
              </w:rPr>
              <w:t xml:space="preserve"> collaboration</w:t>
            </w:r>
            <w:r>
              <w:t xml:space="preserve"> with national space agencies (NASA, ESA, ROSA, NZSA) and environmental authorities for licensing and verification.</w:t>
            </w:r>
          </w:p>
          <w:p w14:paraId="25685D8C" w14:textId="3E34F551" w:rsidR="003F0498" w:rsidRPr="003F0498" w:rsidRDefault="003F0498" w:rsidP="00444F03">
            <w:pPr>
              <w:rPr>
                <w:szCs w:val="24"/>
              </w:rPr>
            </w:pPr>
            <w:r>
              <w:rPr>
                <w:szCs w:val="24"/>
              </w:rPr>
              <w:t xml:space="preserve">         </w:t>
            </w:r>
            <w:proofErr w:type="spellStart"/>
            <w:r>
              <w:rPr>
                <w:szCs w:val="24"/>
              </w:rPr>
              <w:t>We</w:t>
            </w:r>
            <w:proofErr w:type="spellEnd"/>
            <w:r>
              <w:rPr>
                <w:szCs w:val="24"/>
              </w:rPr>
              <w:t xml:space="preserve"> </w:t>
            </w:r>
            <w:proofErr w:type="spellStart"/>
            <w:r>
              <w:rPr>
                <w:szCs w:val="24"/>
              </w:rPr>
              <w:t>vow</w:t>
            </w:r>
            <w:proofErr w:type="spellEnd"/>
            <w:r>
              <w:rPr>
                <w:szCs w:val="24"/>
              </w:rPr>
              <w:t xml:space="preserve"> </w:t>
            </w:r>
            <w:proofErr w:type="spellStart"/>
            <w:r>
              <w:rPr>
                <w:szCs w:val="24"/>
              </w:rPr>
              <w:t>to</w:t>
            </w:r>
            <w:proofErr w:type="spellEnd"/>
            <w:r>
              <w:rPr>
                <w:szCs w:val="24"/>
              </w:rPr>
              <w:t xml:space="preserve"> </w:t>
            </w:r>
            <w:proofErr w:type="spellStart"/>
            <w:r>
              <w:rPr>
                <w:szCs w:val="24"/>
              </w:rPr>
              <w:t>upheld</w:t>
            </w:r>
            <w:proofErr w:type="spellEnd"/>
            <w:r>
              <w:rPr>
                <w:szCs w:val="24"/>
              </w:rPr>
              <w:t xml:space="preserve"> </w:t>
            </w:r>
            <w:proofErr w:type="spellStart"/>
            <w:r>
              <w:rPr>
                <w:szCs w:val="24"/>
              </w:rPr>
              <w:t>our</w:t>
            </w:r>
            <w:proofErr w:type="spellEnd"/>
            <w:r>
              <w:rPr>
                <w:szCs w:val="24"/>
              </w:rPr>
              <w:t xml:space="preserve"> </w:t>
            </w:r>
            <w:proofErr w:type="spellStart"/>
            <w:r>
              <w:rPr>
                <w:szCs w:val="24"/>
              </w:rPr>
              <w:t>standards</w:t>
            </w:r>
            <w:proofErr w:type="spellEnd"/>
            <w:r>
              <w:rPr>
                <w:szCs w:val="24"/>
              </w:rPr>
              <w:t xml:space="preserve"> </w:t>
            </w:r>
            <w:proofErr w:type="spellStart"/>
            <w:r>
              <w:rPr>
                <w:szCs w:val="24"/>
              </w:rPr>
              <w:t>and</w:t>
            </w:r>
            <w:proofErr w:type="spellEnd"/>
            <w:r>
              <w:rPr>
                <w:szCs w:val="24"/>
              </w:rPr>
              <w:t xml:space="preserve"> moral </w:t>
            </w:r>
            <w:proofErr w:type="spellStart"/>
            <w:r>
              <w:rPr>
                <w:szCs w:val="24"/>
              </w:rPr>
              <w:t>values</w:t>
            </w:r>
            <w:proofErr w:type="spellEnd"/>
            <w:r>
              <w:rPr>
                <w:szCs w:val="24"/>
              </w:rPr>
              <w:t xml:space="preserve"> </w:t>
            </w:r>
            <w:proofErr w:type="spellStart"/>
            <w:r>
              <w:rPr>
                <w:szCs w:val="24"/>
              </w:rPr>
              <w:t>and</w:t>
            </w:r>
            <w:proofErr w:type="spellEnd"/>
            <w:r>
              <w:rPr>
                <w:szCs w:val="24"/>
              </w:rPr>
              <w:t xml:space="preserve"> </w:t>
            </w:r>
            <w:proofErr w:type="spellStart"/>
            <w:r>
              <w:rPr>
                <w:szCs w:val="24"/>
              </w:rPr>
              <w:t>ensure</w:t>
            </w:r>
            <w:proofErr w:type="spellEnd"/>
            <w:r>
              <w:rPr>
                <w:szCs w:val="24"/>
              </w:rPr>
              <w:t xml:space="preserve"> </w:t>
            </w:r>
            <w:proofErr w:type="spellStart"/>
            <w:r>
              <w:rPr>
                <w:szCs w:val="24"/>
              </w:rPr>
              <w:t>that</w:t>
            </w:r>
            <w:proofErr w:type="spellEnd"/>
            <w:r>
              <w:rPr>
                <w:szCs w:val="24"/>
              </w:rPr>
              <w:t xml:space="preserve"> </w:t>
            </w:r>
            <w:proofErr w:type="spellStart"/>
            <w:r>
              <w:rPr>
                <w:szCs w:val="24"/>
              </w:rPr>
              <w:t>all</w:t>
            </w:r>
            <w:proofErr w:type="spellEnd"/>
            <w:r>
              <w:rPr>
                <w:szCs w:val="24"/>
              </w:rPr>
              <w:t xml:space="preserve"> of </w:t>
            </w:r>
            <w:proofErr w:type="spellStart"/>
            <w:r>
              <w:rPr>
                <w:szCs w:val="24"/>
              </w:rPr>
              <w:t>our</w:t>
            </w:r>
            <w:proofErr w:type="spellEnd"/>
            <w:r>
              <w:rPr>
                <w:szCs w:val="24"/>
              </w:rPr>
              <w:t xml:space="preserve"> </w:t>
            </w:r>
            <w:proofErr w:type="spellStart"/>
            <w:r>
              <w:rPr>
                <w:szCs w:val="24"/>
              </w:rPr>
              <w:t>projects</w:t>
            </w:r>
            <w:proofErr w:type="spellEnd"/>
            <w:r>
              <w:rPr>
                <w:szCs w:val="24"/>
              </w:rPr>
              <w:t xml:space="preserve"> </w:t>
            </w:r>
            <w:proofErr w:type="spellStart"/>
            <w:r>
              <w:rPr>
                <w:szCs w:val="24"/>
              </w:rPr>
              <w:t>and</w:t>
            </w:r>
            <w:proofErr w:type="spellEnd"/>
            <w:r>
              <w:rPr>
                <w:szCs w:val="24"/>
              </w:rPr>
              <w:t xml:space="preserve"> </w:t>
            </w:r>
            <w:proofErr w:type="spellStart"/>
            <w:r>
              <w:rPr>
                <w:szCs w:val="24"/>
              </w:rPr>
              <w:t>missions</w:t>
            </w:r>
            <w:proofErr w:type="spellEnd"/>
            <w:r>
              <w:rPr>
                <w:szCs w:val="24"/>
              </w:rPr>
              <w:t xml:space="preserve"> </w:t>
            </w:r>
            <w:proofErr w:type="spellStart"/>
            <w:r>
              <w:rPr>
                <w:szCs w:val="24"/>
              </w:rPr>
              <w:t>will</w:t>
            </w:r>
            <w:proofErr w:type="spellEnd"/>
            <w:r>
              <w:rPr>
                <w:szCs w:val="24"/>
              </w:rPr>
              <w:t xml:space="preserve"> </w:t>
            </w:r>
            <w:proofErr w:type="spellStart"/>
            <w:r>
              <w:rPr>
                <w:szCs w:val="24"/>
              </w:rPr>
              <w:t>follow</w:t>
            </w:r>
            <w:proofErr w:type="spellEnd"/>
            <w:r>
              <w:rPr>
                <w:szCs w:val="24"/>
              </w:rPr>
              <w:t xml:space="preserve"> </w:t>
            </w:r>
            <w:proofErr w:type="spellStart"/>
            <w:r>
              <w:rPr>
                <w:szCs w:val="24"/>
              </w:rPr>
              <w:t>principles</w:t>
            </w:r>
            <w:proofErr w:type="spellEnd"/>
            <w:r>
              <w:rPr>
                <w:szCs w:val="24"/>
              </w:rPr>
              <w:t xml:space="preserve"> of </w:t>
            </w:r>
            <w:proofErr w:type="spellStart"/>
            <w:r w:rsidRPr="003F0498">
              <w:rPr>
                <w:szCs w:val="24"/>
              </w:rPr>
              <w:t>sustainability</w:t>
            </w:r>
            <w:proofErr w:type="spellEnd"/>
            <w:r w:rsidRPr="003F0498">
              <w:rPr>
                <w:szCs w:val="24"/>
              </w:rPr>
              <w:t xml:space="preserve">, </w:t>
            </w:r>
            <w:proofErr w:type="spellStart"/>
            <w:r w:rsidRPr="003F0498">
              <w:rPr>
                <w:szCs w:val="24"/>
              </w:rPr>
              <w:t>safety</w:t>
            </w:r>
            <w:proofErr w:type="spellEnd"/>
            <w:r w:rsidRPr="003F0498">
              <w:rPr>
                <w:szCs w:val="24"/>
              </w:rPr>
              <w:t xml:space="preserve">, </w:t>
            </w:r>
            <w:proofErr w:type="spellStart"/>
            <w:r w:rsidRPr="003F0498">
              <w:rPr>
                <w:szCs w:val="24"/>
              </w:rPr>
              <w:t>and</w:t>
            </w:r>
            <w:proofErr w:type="spellEnd"/>
            <w:r w:rsidRPr="003F0498">
              <w:rPr>
                <w:szCs w:val="24"/>
              </w:rPr>
              <w:t xml:space="preserve"> </w:t>
            </w:r>
            <w:proofErr w:type="spellStart"/>
            <w:r w:rsidRPr="003F0498">
              <w:rPr>
                <w:szCs w:val="24"/>
              </w:rPr>
              <w:t>transparency</w:t>
            </w:r>
            <w:proofErr w:type="spellEnd"/>
            <w:r w:rsidRPr="003F0498">
              <w:rPr>
                <w:szCs w:val="24"/>
              </w:rPr>
              <w:t xml:space="preserve">, </w:t>
            </w:r>
            <w:proofErr w:type="spellStart"/>
            <w:r w:rsidRPr="003F0498">
              <w:rPr>
                <w:szCs w:val="24"/>
              </w:rPr>
              <w:t>ensuring</w:t>
            </w:r>
            <w:proofErr w:type="spellEnd"/>
            <w:r w:rsidRPr="003F0498">
              <w:rPr>
                <w:szCs w:val="24"/>
              </w:rPr>
              <w:t xml:space="preserve"> minimal </w:t>
            </w:r>
            <w:proofErr w:type="spellStart"/>
            <w:r w:rsidRPr="003F0498">
              <w:rPr>
                <w:szCs w:val="24"/>
              </w:rPr>
              <w:t>ecological</w:t>
            </w:r>
            <w:proofErr w:type="spellEnd"/>
            <w:r w:rsidRPr="003F0498">
              <w:rPr>
                <w:szCs w:val="24"/>
              </w:rPr>
              <w:t xml:space="preserve"> </w:t>
            </w:r>
            <w:proofErr w:type="spellStart"/>
            <w:r w:rsidRPr="003F0498">
              <w:rPr>
                <w:szCs w:val="24"/>
              </w:rPr>
              <w:t>footprint</w:t>
            </w:r>
            <w:proofErr w:type="spellEnd"/>
            <w:r w:rsidRPr="003F0498">
              <w:rPr>
                <w:szCs w:val="24"/>
              </w:rPr>
              <w:t xml:space="preserve"> </w:t>
            </w:r>
            <w:proofErr w:type="spellStart"/>
            <w:r w:rsidRPr="003F0498">
              <w:rPr>
                <w:szCs w:val="24"/>
              </w:rPr>
              <w:t>both</w:t>
            </w:r>
            <w:proofErr w:type="spellEnd"/>
            <w:r w:rsidRPr="003F0498">
              <w:rPr>
                <w:szCs w:val="24"/>
              </w:rPr>
              <w:t xml:space="preserve"> on </w:t>
            </w:r>
            <w:proofErr w:type="spellStart"/>
            <w:r w:rsidRPr="003F0498">
              <w:rPr>
                <w:szCs w:val="24"/>
              </w:rPr>
              <w:t>Earth</w:t>
            </w:r>
            <w:proofErr w:type="spellEnd"/>
            <w:r w:rsidRPr="003F0498">
              <w:rPr>
                <w:szCs w:val="24"/>
              </w:rPr>
              <w:t xml:space="preserve"> and in orbit.</w:t>
            </w:r>
          </w:p>
          <w:p w14:paraId="275CECBD" w14:textId="77777777" w:rsidR="00562464" w:rsidRPr="003F1E14" w:rsidRDefault="00562464" w:rsidP="00444F03">
            <w:pPr>
              <w:rPr>
                <w:sz w:val="20"/>
                <w:szCs w:val="20"/>
              </w:rPr>
            </w:pPr>
          </w:p>
          <w:p w14:paraId="32F2CE20" w14:textId="77777777" w:rsidR="00562464" w:rsidRPr="003F1E14" w:rsidRDefault="00562464" w:rsidP="00444F03">
            <w:pPr>
              <w:rPr>
                <w:sz w:val="20"/>
                <w:szCs w:val="20"/>
              </w:rPr>
            </w:pPr>
          </w:p>
          <w:p w14:paraId="02E1FFDD" w14:textId="77777777" w:rsidR="00562464" w:rsidRPr="003F1E14" w:rsidRDefault="00562464" w:rsidP="00444F03">
            <w:pPr>
              <w:rPr>
                <w:sz w:val="20"/>
                <w:szCs w:val="20"/>
              </w:rPr>
            </w:pPr>
          </w:p>
          <w:p w14:paraId="36433257" w14:textId="77777777" w:rsidR="00562464" w:rsidRPr="003F1E14" w:rsidRDefault="00562464" w:rsidP="00444F03">
            <w:pPr>
              <w:rPr>
                <w:sz w:val="20"/>
                <w:szCs w:val="20"/>
              </w:rPr>
            </w:pPr>
          </w:p>
        </w:tc>
      </w:tr>
    </w:tbl>
    <w:p w14:paraId="66236E8D" w14:textId="77777777" w:rsidR="00127E76" w:rsidRDefault="00127E76" w:rsidP="00562464"/>
    <w:p w14:paraId="16F286FB" w14:textId="77777777" w:rsidR="00B767EE" w:rsidRDefault="00B767EE" w:rsidP="00562464"/>
    <w:p w14:paraId="5178C7A5" w14:textId="77777777" w:rsidR="00C452DA" w:rsidRDefault="00C452DA" w:rsidP="00562464"/>
    <w:p w14:paraId="27768F6D" w14:textId="77777777" w:rsidR="00C452DA" w:rsidRDefault="00C452DA" w:rsidP="00562464"/>
    <w:p w14:paraId="79F706EC" w14:textId="77777777" w:rsidR="00C452DA" w:rsidRDefault="00C452DA" w:rsidP="00562464"/>
    <w:p w14:paraId="45E3E8A8" w14:textId="77777777" w:rsidR="00C452DA" w:rsidRDefault="00C452DA" w:rsidP="00562464"/>
    <w:p w14:paraId="5677BA0E" w14:textId="77777777" w:rsidR="00C452DA" w:rsidRDefault="00C452DA" w:rsidP="00562464"/>
    <w:p w14:paraId="36812266" w14:textId="77777777" w:rsidR="00C452DA" w:rsidRDefault="00C452DA" w:rsidP="00562464"/>
    <w:p w14:paraId="202AD7CA" w14:textId="77777777" w:rsidR="00C452DA" w:rsidRDefault="00C452DA" w:rsidP="00562464"/>
    <w:p w14:paraId="2844F615" w14:textId="77777777" w:rsidR="00C452DA" w:rsidRPr="003F1E14" w:rsidRDefault="00C452DA" w:rsidP="00562464"/>
    <w:tbl>
      <w:tblPr>
        <w:tblStyle w:val="TableGrid"/>
        <w:tblW w:w="10065" w:type="dxa"/>
        <w:tblInd w:w="-431" w:type="dxa"/>
        <w:tblLook w:val="04A0" w:firstRow="1" w:lastRow="0" w:firstColumn="1" w:lastColumn="0" w:noHBand="0" w:noVBand="1"/>
      </w:tblPr>
      <w:tblGrid>
        <w:gridCol w:w="10065"/>
      </w:tblGrid>
      <w:tr w:rsidR="00562464" w:rsidRPr="003F1E14" w14:paraId="68F7B1AE" w14:textId="77777777">
        <w:tc>
          <w:tcPr>
            <w:tcW w:w="10065" w:type="dxa"/>
            <w:tcBorders>
              <w:top w:val="single" w:sz="4" w:space="0" w:color="BFBFBF"/>
              <w:left w:val="single" w:sz="4" w:space="0" w:color="BFBFBF"/>
              <w:bottom w:val="single" w:sz="4" w:space="0" w:color="BFBFBF"/>
              <w:right w:val="single" w:sz="4" w:space="0" w:color="BFBFBF"/>
            </w:tcBorders>
          </w:tcPr>
          <w:p w14:paraId="5FA9EC0F" w14:textId="14D1E879" w:rsidR="00127E76" w:rsidRPr="00127E76" w:rsidRDefault="00562464" w:rsidP="00444F03">
            <w:pPr>
              <w:rPr>
                <w:b/>
              </w:rPr>
            </w:pPr>
            <w:r w:rsidRPr="003F1E14">
              <w:br w:type="page"/>
            </w:r>
          </w:p>
          <w:p w14:paraId="2966BA84" w14:textId="6DE75B64" w:rsidR="00562464" w:rsidRPr="003F1E14" w:rsidRDefault="00562464" w:rsidP="00444F03">
            <w:pPr>
              <w:rPr>
                <w:b/>
                <w:sz w:val="28"/>
                <w:szCs w:val="20"/>
              </w:rPr>
            </w:pPr>
            <w:r w:rsidRPr="003F1E14">
              <w:rPr>
                <w:b/>
                <w:sz w:val="28"/>
              </w:rPr>
              <w:t>7.</w:t>
            </w:r>
            <w:r w:rsidRPr="003F1E14">
              <w:rPr>
                <w:sz w:val="28"/>
              </w:rPr>
              <w:t xml:space="preserve"> </w:t>
            </w:r>
            <w:proofErr w:type="spellStart"/>
            <w:r w:rsidR="00EE124F" w:rsidRPr="00EE124F">
              <w:rPr>
                <w:b/>
                <w:sz w:val="28"/>
              </w:rPr>
              <w:t>Innovative</w:t>
            </w:r>
            <w:proofErr w:type="spellEnd"/>
            <w:r w:rsidR="00EE124F" w:rsidRPr="00EE124F">
              <w:rPr>
                <w:b/>
                <w:sz w:val="28"/>
              </w:rPr>
              <w:t xml:space="preserve"> Element of </w:t>
            </w:r>
            <w:proofErr w:type="spellStart"/>
            <w:r w:rsidR="00EE124F" w:rsidRPr="00EE124F">
              <w:rPr>
                <w:b/>
                <w:sz w:val="28"/>
              </w:rPr>
              <w:t>the</w:t>
            </w:r>
            <w:proofErr w:type="spellEnd"/>
            <w:r w:rsidR="00EE124F" w:rsidRPr="00EE124F">
              <w:rPr>
                <w:b/>
                <w:sz w:val="28"/>
              </w:rPr>
              <w:t xml:space="preserve"> Business</w:t>
            </w:r>
            <w:r w:rsidRPr="003F1E14">
              <w:rPr>
                <w:b/>
                <w:sz w:val="28"/>
              </w:rPr>
              <w:t xml:space="preserve"> </w:t>
            </w:r>
          </w:p>
          <w:p w14:paraId="650E1991" w14:textId="77777777" w:rsidR="00562464" w:rsidRPr="003F1E14" w:rsidRDefault="00562464" w:rsidP="00444F03">
            <w:pPr>
              <w:rPr>
                <w:b/>
                <w:sz w:val="20"/>
                <w:szCs w:val="20"/>
              </w:rPr>
            </w:pPr>
          </w:p>
        </w:tc>
      </w:tr>
      <w:tr w:rsidR="00562464" w:rsidRPr="003F1E14" w14:paraId="2EBCD148" w14:textId="77777777">
        <w:tc>
          <w:tcPr>
            <w:tcW w:w="10065" w:type="dxa"/>
            <w:tcBorders>
              <w:top w:val="single" w:sz="4" w:space="0" w:color="BFBFBF"/>
              <w:left w:val="single" w:sz="4" w:space="0" w:color="BFBFBF"/>
              <w:bottom w:val="single" w:sz="4" w:space="0" w:color="BFBFBF"/>
              <w:right w:val="single" w:sz="4" w:space="0" w:color="BFBFBF"/>
            </w:tcBorders>
          </w:tcPr>
          <w:p w14:paraId="19E62F99" w14:textId="1ABC7D71" w:rsidR="00562464" w:rsidRPr="00EE124F" w:rsidRDefault="00562464" w:rsidP="00EE124F">
            <w:pPr>
              <w:rPr>
                <w:sz w:val="20"/>
                <w:szCs w:val="20"/>
              </w:rPr>
            </w:pPr>
          </w:p>
        </w:tc>
      </w:tr>
      <w:tr w:rsidR="00562464" w:rsidRPr="003F1E14" w14:paraId="71F0A905" w14:textId="77777777" w:rsidTr="003A4745">
        <w:trPr>
          <w:trHeight w:val="4694"/>
        </w:trPr>
        <w:tc>
          <w:tcPr>
            <w:tcW w:w="10065" w:type="dxa"/>
            <w:tcBorders>
              <w:top w:val="single" w:sz="4" w:space="0" w:color="BFBFBF"/>
              <w:left w:val="single" w:sz="4" w:space="0" w:color="BFBFBF"/>
              <w:bottom w:val="single" w:sz="4" w:space="0" w:color="BFBFBF"/>
              <w:right w:val="single" w:sz="4" w:space="0" w:color="BFBFBF"/>
            </w:tcBorders>
          </w:tcPr>
          <w:p w14:paraId="4137CF4A" w14:textId="79AEF4F3" w:rsidR="0025031E" w:rsidRDefault="00127E76" w:rsidP="0025031E">
            <w:pPr>
              <w:pStyle w:val="NormalWeb"/>
            </w:pPr>
            <w:r>
              <w:t xml:space="preserve">          </w:t>
            </w:r>
            <w:r w:rsidR="0025031E">
              <w:t xml:space="preserve">Nava offers an innovative solution in the field of space technology: </w:t>
            </w:r>
            <w:r w:rsidR="0025031E" w:rsidRPr="00CA5E68">
              <w:t xml:space="preserve">a </w:t>
            </w:r>
            <w:r w:rsidR="0025031E" w:rsidRPr="00CA5E68">
              <w:rPr>
                <w:rStyle w:val="Strong"/>
                <w:b w:val="0"/>
                <w:bCs w:val="0"/>
              </w:rPr>
              <w:t>fully automated system</w:t>
            </w:r>
            <w:r w:rsidR="0025031E" w:rsidRPr="00CA5E68">
              <w:rPr>
                <w:rStyle w:val="Strong"/>
              </w:rPr>
              <w:t xml:space="preserve"> </w:t>
            </w:r>
            <w:r w:rsidR="0025031E" w:rsidRPr="00CA5E68">
              <w:rPr>
                <w:rStyle w:val="Strong"/>
                <w:b w:val="0"/>
                <w:bCs w:val="0"/>
              </w:rPr>
              <w:t>for in-orbit satellite servicing and protein crystal growth</w:t>
            </w:r>
            <w:r w:rsidR="0025031E" w:rsidRPr="00CA5E68">
              <w:t>, designed to operate without any human presence onboard the spacecraft. This approach transforms traditional space research and satelli</w:t>
            </w:r>
            <w:r w:rsidR="0025031E">
              <w:t>te maintenance by combining robotics, AI, and real-time command systems to maximize efficiency and safety.</w:t>
            </w:r>
          </w:p>
          <w:p w14:paraId="1518139D" w14:textId="02E0F1E5" w:rsidR="0025031E" w:rsidRDefault="0025031E" w:rsidP="0025031E">
            <w:pPr>
              <w:pStyle w:val="NormalWeb"/>
            </w:pPr>
            <w:r>
              <w:t xml:space="preserve">   Key innovative features of Nava include:</w:t>
            </w:r>
          </w:p>
          <w:p w14:paraId="7409E384" w14:textId="533CB988" w:rsidR="0025031E" w:rsidRDefault="0025031E" w:rsidP="00617898">
            <w:pPr>
              <w:pStyle w:val="NormalWeb"/>
              <w:numPr>
                <w:ilvl w:val="0"/>
                <w:numId w:val="17"/>
              </w:numPr>
            </w:pPr>
            <w:r w:rsidRPr="00F24C03">
              <w:rPr>
                <w:rStyle w:val="Strong"/>
              </w:rPr>
              <w:t>Fully Automated Robotic Operations</w:t>
            </w:r>
            <w:r w:rsidRPr="00F24C03">
              <w:br/>
            </w:r>
            <w:r>
              <w:t>• The spacecraft integrates a robotic arm capable of performing all satellite servicing tasks, including docking, refueling, and component maintenance.</w:t>
            </w:r>
            <w:r>
              <w:br/>
              <w:t>• Protein crystal growth chambers are monitored and adjusted in real-time without human intervention, ensuring precise control of microgravity experiments.</w:t>
            </w:r>
          </w:p>
          <w:p w14:paraId="1B9FED63" w14:textId="77777777" w:rsidR="0025031E" w:rsidRPr="00CA5E68" w:rsidRDefault="0025031E" w:rsidP="0025031E">
            <w:pPr>
              <w:pStyle w:val="NormalWeb"/>
              <w:ind w:left="720"/>
            </w:pPr>
          </w:p>
          <w:p w14:paraId="662DA2B1" w14:textId="3FD74B8E" w:rsidR="0025031E" w:rsidRDefault="0025031E" w:rsidP="00617898">
            <w:pPr>
              <w:pStyle w:val="NormalWeb"/>
              <w:numPr>
                <w:ilvl w:val="0"/>
                <w:numId w:val="17"/>
              </w:numPr>
            </w:pPr>
            <w:r w:rsidRPr="00F24C03">
              <w:rPr>
                <w:rStyle w:val="Strong"/>
              </w:rPr>
              <w:t>Real-Time Monitoring and Control</w:t>
            </w:r>
            <w:r>
              <w:br/>
              <w:t>• Advanced sensors provide continuous data on the status of both satellite servicing operations and protein crystallization processes.</w:t>
            </w:r>
            <w:r>
              <w:br/>
              <w:t>• All operations are coordinated remotely from Earth, allowing for safe and efficient mission management.</w:t>
            </w:r>
          </w:p>
          <w:p w14:paraId="7591671C" w14:textId="77777777" w:rsidR="0025031E" w:rsidRDefault="0025031E" w:rsidP="0025031E">
            <w:pPr>
              <w:pStyle w:val="NormalWeb"/>
              <w:ind w:left="720"/>
            </w:pPr>
          </w:p>
          <w:p w14:paraId="542CDC8A" w14:textId="24DD9FFD" w:rsidR="0025031E" w:rsidRPr="00F24C03" w:rsidRDefault="0025031E" w:rsidP="00617898">
            <w:pPr>
              <w:pStyle w:val="NormalWeb"/>
              <w:numPr>
                <w:ilvl w:val="0"/>
                <w:numId w:val="17"/>
              </w:numPr>
            </w:pPr>
            <w:r w:rsidRPr="00F24C03">
              <w:rPr>
                <w:rStyle w:val="Strong"/>
              </w:rPr>
              <w:t>Sustainable and Scalable Space Solutions</w:t>
            </w:r>
          </w:p>
          <w:p w14:paraId="73F21A9E" w14:textId="0A2ADDC8" w:rsidR="0025031E" w:rsidRDefault="0025031E" w:rsidP="0025031E">
            <w:pPr>
              <w:pStyle w:val="NormalWeb"/>
              <w:ind w:left="720"/>
            </w:pPr>
            <w:r>
              <w:t>• By extending the lifespan of satellites in Low Earth Orbit (LEO), Nava contributes to reducing space debris and improving the sustainability of space infrastructure.</w:t>
            </w:r>
            <w:r>
              <w:br/>
              <w:t>• The automated system enables repeated missions with minimal operational costs, making satellite servicing and protein crystal research scalable for multiple clients.</w:t>
            </w:r>
          </w:p>
          <w:p w14:paraId="5343AA28" w14:textId="77777777" w:rsidR="00CA5E68" w:rsidRDefault="00CA5E68" w:rsidP="0025031E">
            <w:pPr>
              <w:pStyle w:val="NormalWeb"/>
              <w:ind w:left="720"/>
            </w:pPr>
          </w:p>
          <w:p w14:paraId="0CAA201B" w14:textId="7413BCEF" w:rsidR="0025031E" w:rsidRPr="00F24C03" w:rsidRDefault="0025031E" w:rsidP="00617898">
            <w:pPr>
              <w:pStyle w:val="NormalWeb"/>
              <w:numPr>
                <w:ilvl w:val="0"/>
                <w:numId w:val="17"/>
              </w:numPr>
              <w:rPr>
                <w:rStyle w:val="Strong"/>
              </w:rPr>
            </w:pPr>
            <w:r w:rsidRPr="00F24C03">
              <w:rPr>
                <w:rStyle w:val="Strong"/>
              </w:rPr>
              <w:t>Alignment with Global Innovation Trend</w:t>
            </w:r>
          </w:p>
          <w:p w14:paraId="29F40767" w14:textId="34A78737" w:rsidR="0025031E" w:rsidRDefault="0025031E" w:rsidP="0025031E">
            <w:pPr>
              <w:pStyle w:val="NormalWeb"/>
              <w:ind w:left="720"/>
            </w:pPr>
            <w:r>
              <w:br/>
              <w:t>• The solution leverages cutting-edge robotics, AI, and space technology to address growing demands in both commercial satellite operations and biomedical research.</w:t>
            </w:r>
            <w:r>
              <w:br/>
              <w:t>• Nava’s approach promotes innovation in orbital research while delivering tangible benefits in pharmaceuticals, materials science, and satellite sustainability.</w:t>
            </w:r>
          </w:p>
          <w:p w14:paraId="2ADDE8B5" w14:textId="48039A16" w:rsidR="00514FC6" w:rsidRPr="0025031E" w:rsidRDefault="0025031E" w:rsidP="00617898">
            <w:pPr>
              <w:numPr>
                <w:ilvl w:val="0"/>
                <w:numId w:val="16"/>
              </w:numPr>
              <w:ind w:left="34"/>
              <w:rPr>
                <w:rFonts w:eastAsia="Times New Roman" w:cs="Times New Roman"/>
                <w:sz w:val="20"/>
                <w:szCs w:val="20"/>
                <w:lang w:eastAsia="ro-RO"/>
              </w:rPr>
            </w:pPr>
            <w:r w:rsidRPr="0025031E">
              <w:rPr>
                <w:sz w:val="20"/>
                <w:szCs w:val="20"/>
              </w:rPr>
              <w:br/>
            </w:r>
          </w:p>
          <w:p w14:paraId="650452FD" w14:textId="77777777" w:rsidR="00562464" w:rsidRPr="003F1E14" w:rsidRDefault="00562464" w:rsidP="003A4745">
            <w:pPr>
              <w:rPr>
                <w:sz w:val="20"/>
                <w:szCs w:val="20"/>
                <w:shd w:val="clear" w:color="auto" w:fill="E5DFEC" w:themeFill="accent4" w:themeFillTint="33"/>
              </w:rPr>
            </w:pPr>
          </w:p>
        </w:tc>
      </w:tr>
    </w:tbl>
    <w:p w14:paraId="38912159" w14:textId="7BA9E6A5" w:rsidR="00562464" w:rsidRDefault="00562464" w:rsidP="00562464"/>
    <w:p w14:paraId="5D88C018" w14:textId="77777777" w:rsidR="00F24C03" w:rsidRDefault="00F24C03" w:rsidP="00562464"/>
    <w:p w14:paraId="011D958B" w14:textId="77777777" w:rsidR="00C452DA" w:rsidRDefault="00C452DA" w:rsidP="00562464"/>
    <w:p w14:paraId="615AB876" w14:textId="77777777" w:rsidR="00C452DA" w:rsidRPr="003F1E14" w:rsidRDefault="00C452DA" w:rsidP="00562464"/>
    <w:tbl>
      <w:tblPr>
        <w:tblStyle w:val="TableGrid"/>
        <w:tblW w:w="10065" w:type="dxa"/>
        <w:tblInd w:w="-431" w:type="dxa"/>
        <w:tblLook w:val="04A0" w:firstRow="1" w:lastRow="0" w:firstColumn="1" w:lastColumn="0" w:noHBand="0" w:noVBand="1"/>
      </w:tblPr>
      <w:tblGrid>
        <w:gridCol w:w="10065"/>
      </w:tblGrid>
      <w:tr w:rsidR="00562464" w:rsidRPr="003F1E14" w14:paraId="491E945F" w14:textId="77777777">
        <w:tc>
          <w:tcPr>
            <w:tcW w:w="10065" w:type="dxa"/>
            <w:tcBorders>
              <w:top w:val="single" w:sz="4" w:space="0" w:color="BFBFBF"/>
              <w:left w:val="single" w:sz="4" w:space="0" w:color="BFBFBF"/>
              <w:bottom w:val="single" w:sz="4" w:space="0" w:color="BFBFBF"/>
              <w:right w:val="single" w:sz="4" w:space="0" w:color="BFBFBF"/>
            </w:tcBorders>
          </w:tcPr>
          <w:p w14:paraId="0010A5F5" w14:textId="77777777" w:rsidR="00562464" w:rsidRPr="003F1E14" w:rsidRDefault="00562464" w:rsidP="00444F03">
            <w:pPr>
              <w:rPr>
                <w:b/>
              </w:rPr>
            </w:pPr>
            <w:r w:rsidRPr="003F1E14">
              <w:br w:type="page"/>
            </w:r>
          </w:p>
          <w:p w14:paraId="19BB5D5B" w14:textId="09CFA830" w:rsidR="00562464" w:rsidRPr="003F1E14" w:rsidRDefault="00CA5E68" w:rsidP="00444F03">
            <w:pPr>
              <w:rPr>
                <w:b/>
                <w:sz w:val="28"/>
                <w:szCs w:val="20"/>
              </w:rPr>
            </w:pPr>
            <w:r>
              <w:rPr>
                <w:b/>
                <w:sz w:val="28"/>
              </w:rPr>
              <w:t>8</w:t>
            </w:r>
            <w:r w:rsidR="00562464" w:rsidRPr="003F1E14">
              <w:rPr>
                <w:b/>
                <w:sz w:val="28"/>
              </w:rPr>
              <w:t>.</w:t>
            </w:r>
            <w:r w:rsidR="00562464" w:rsidRPr="003F1E14">
              <w:rPr>
                <w:sz w:val="28"/>
              </w:rPr>
              <w:t xml:space="preserve"> </w:t>
            </w:r>
            <w:proofErr w:type="spellStart"/>
            <w:r w:rsidRPr="00CA5E68">
              <w:rPr>
                <w:b/>
                <w:bCs/>
                <w:sz w:val="28"/>
              </w:rPr>
              <w:t>Risk</w:t>
            </w:r>
            <w:proofErr w:type="spellEnd"/>
            <w:r w:rsidRPr="00CA5E68">
              <w:rPr>
                <w:b/>
                <w:bCs/>
                <w:sz w:val="28"/>
              </w:rPr>
              <w:t xml:space="preserve"> Management</w:t>
            </w:r>
          </w:p>
          <w:p w14:paraId="43F92C20" w14:textId="77777777" w:rsidR="00562464" w:rsidRPr="003F1E14" w:rsidRDefault="00562464" w:rsidP="00444F03">
            <w:pPr>
              <w:rPr>
                <w:b/>
                <w:sz w:val="20"/>
                <w:szCs w:val="20"/>
              </w:rPr>
            </w:pPr>
          </w:p>
        </w:tc>
      </w:tr>
      <w:tr w:rsidR="00562464" w:rsidRPr="003F1E14" w14:paraId="508EEA11" w14:textId="77777777">
        <w:tc>
          <w:tcPr>
            <w:tcW w:w="10065" w:type="dxa"/>
            <w:tcBorders>
              <w:top w:val="single" w:sz="4" w:space="0" w:color="BFBFBF"/>
              <w:left w:val="single" w:sz="4" w:space="0" w:color="BFBFBF"/>
              <w:bottom w:val="single" w:sz="4" w:space="0" w:color="BFBFBF"/>
              <w:right w:val="single" w:sz="4" w:space="0" w:color="BFBFBF"/>
            </w:tcBorders>
          </w:tcPr>
          <w:p w14:paraId="1F170105" w14:textId="4BA8A7EF" w:rsidR="00562464" w:rsidRPr="003F1E14" w:rsidRDefault="00562464" w:rsidP="00CA5E68">
            <w:pPr>
              <w:rPr>
                <w:bCs/>
                <w:sz w:val="20"/>
                <w:szCs w:val="20"/>
                <w:shd w:val="clear" w:color="auto" w:fill="D9D9D9" w:themeFill="background1" w:themeFillShade="D9"/>
              </w:rPr>
            </w:pPr>
          </w:p>
        </w:tc>
      </w:tr>
      <w:tr w:rsidR="00562464" w:rsidRPr="003F1E14" w14:paraId="43F9FA18" w14:textId="77777777" w:rsidTr="00127E76">
        <w:trPr>
          <w:trHeight w:val="1692"/>
        </w:trPr>
        <w:tc>
          <w:tcPr>
            <w:tcW w:w="10065" w:type="dxa"/>
            <w:tcBorders>
              <w:top w:val="single" w:sz="4" w:space="0" w:color="BFBFBF"/>
              <w:left w:val="single" w:sz="4" w:space="0" w:color="BFBFBF"/>
              <w:bottom w:val="single" w:sz="4" w:space="0" w:color="BFBFBF"/>
              <w:right w:val="single" w:sz="4" w:space="0" w:color="BFBFBF"/>
            </w:tcBorders>
          </w:tcPr>
          <w:p w14:paraId="68E29876" w14:textId="653CA6B8" w:rsidR="00617893" w:rsidRDefault="00617893" w:rsidP="00617893">
            <w:pPr>
              <w:pStyle w:val="NormalWeb"/>
            </w:pPr>
            <w:r>
              <w:t xml:space="preserve"> 1. </w:t>
            </w:r>
            <w:proofErr w:type="spellStart"/>
            <w:r w:rsidRPr="00617893">
              <w:rPr>
                <w:b/>
                <w:bCs/>
                <w:lang w:val="ro-RO"/>
              </w:rPr>
              <w:t>Technological</w:t>
            </w:r>
            <w:proofErr w:type="spellEnd"/>
            <w:r w:rsidRPr="00617893">
              <w:rPr>
                <w:b/>
                <w:bCs/>
                <w:lang w:val="ro-RO"/>
              </w:rPr>
              <w:t xml:space="preserve"> </w:t>
            </w:r>
            <w:proofErr w:type="spellStart"/>
            <w:r w:rsidRPr="00617893">
              <w:rPr>
                <w:b/>
                <w:bCs/>
                <w:lang w:val="ro-RO"/>
              </w:rPr>
              <w:t>Risks</w:t>
            </w:r>
            <w:proofErr w:type="spellEnd"/>
            <w:r>
              <w:br/>
              <w:t>The technologies involved in autonomous satellite servicing and in-orbit protein crystal growth are cutting-edge and still under development. Potential challenges include failures in robotic operations, docking errors, cryogenic preservation issues, or malfunction of automated systems.</w:t>
            </w:r>
          </w:p>
          <w:p w14:paraId="57FFD0D1" w14:textId="1285AA1A" w:rsidR="00617893" w:rsidRDefault="00617893" w:rsidP="00617893">
            <w:pPr>
              <w:pStyle w:val="NormalWeb"/>
            </w:pPr>
            <w:r>
              <w:rPr>
                <w:rStyle w:val="Strong"/>
              </w:rPr>
              <w:t xml:space="preserve">  Mitigation Measures:</w:t>
            </w:r>
            <w:r>
              <w:br/>
              <w:t xml:space="preserve">     • Extensive prototyping and ground-based simulations.</w:t>
            </w:r>
            <w:r>
              <w:br/>
              <w:t xml:space="preserve">     • Collaboration with aerospace research centers and universities.</w:t>
            </w:r>
            <w:r>
              <w:br/>
              <w:t xml:space="preserve">     • Continuous testing and iteration of software and hardware subsystems.</w:t>
            </w:r>
            <w:r>
              <w:br/>
              <w:t xml:space="preserve">     • Implementation of redundant systems and fail-safes for critical operations.</w:t>
            </w:r>
          </w:p>
          <w:p w14:paraId="0BFAB5A0" w14:textId="071FD799" w:rsidR="00617893" w:rsidRDefault="00617893" w:rsidP="00617893">
            <w:pPr>
              <w:pStyle w:val="NormalWeb"/>
            </w:pPr>
            <w:r>
              <w:t xml:space="preserve">2. </w:t>
            </w:r>
            <w:r>
              <w:rPr>
                <w:rStyle w:val="Strong"/>
              </w:rPr>
              <w:t>Financial Risks</w:t>
            </w:r>
            <w:r>
              <w:br/>
              <w:t>High R&amp;D costs, long development cycles, and the uncertainty of market adoption can impact cash flow and financial sustainability, particularly before the first commercial missions.</w:t>
            </w:r>
          </w:p>
          <w:p w14:paraId="2C166A7B" w14:textId="1AA202AD" w:rsidR="00617893" w:rsidRDefault="00617893" w:rsidP="00617893">
            <w:pPr>
              <w:pStyle w:val="NormalWeb"/>
            </w:pPr>
            <w:r>
              <w:rPr>
                <w:rStyle w:val="Strong"/>
              </w:rPr>
              <w:t xml:space="preserve">  Mitigation Measures:</w:t>
            </w:r>
            <w:r>
              <w:br/>
              <w:t xml:space="preserve">     • Access to grants, space innovation funds, and venture capital.</w:t>
            </w:r>
            <w:r>
              <w:br/>
              <w:t xml:space="preserve">     • Phased development approach, starting with small-scale demonstration missions.</w:t>
            </w:r>
            <w:r>
              <w:br/>
              <w:t xml:space="preserve">     • Diversification of revenue streams (satellite servicing contracts, protein crystal research services).</w:t>
            </w:r>
            <w:r>
              <w:br/>
              <w:t xml:space="preserve">     • Strategic partnerships with government agencies, research institutions, and commercial satellite operators.</w:t>
            </w:r>
          </w:p>
          <w:p w14:paraId="72FFC2BA" w14:textId="4609E24A" w:rsidR="00617893" w:rsidRDefault="00617893" w:rsidP="00617893">
            <w:pPr>
              <w:pStyle w:val="NormalWeb"/>
            </w:pPr>
            <w:r>
              <w:t xml:space="preserve">3. </w:t>
            </w:r>
            <w:r>
              <w:rPr>
                <w:rStyle w:val="Strong"/>
              </w:rPr>
              <w:t>Regulatory and Legal Risks</w:t>
            </w:r>
            <w:r>
              <w:br/>
              <w:t>Compliance with space law, launch regulations, and biosafety standards is critical. Delays or non-compliance could halt operations.</w:t>
            </w:r>
          </w:p>
          <w:p w14:paraId="58DE55CD" w14:textId="19B2CD76" w:rsidR="00617893" w:rsidRDefault="00617893" w:rsidP="00617893">
            <w:pPr>
              <w:pStyle w:val="NormalWeb"/>
            </w:pPr>
            <w:r>
              <w:rPr>
                <w:rStyle w:val="Strong"/>
              </w:rPr>
              <w:t xml:space="preserve">  Mitigation Measures:</w:t>
            </w:r>
            <w:r>
              <w:br/>
              <w:t xml:space="preserve">     • Early engagement with national and international space agencies.</w:t>
            </w:r>
            <w:r>
              <w:br/>
              <w:t xml:space="preserve">     • Continuous monitoring of regulatory changes and compliance audits.</w:t>
            </w:r>
            <w:r>
              <w:br/>
              <w:t xml:space="preserve">     • Employ legal advisors specialized in aerospace and biotechnology law.</w:t>
            </w:r>
          </w:p>
          <w:p w14:paraId="648E799B" w14:textId="498D9CDD" w:rsidR="00617893" w:rsidRDefault="00617893" w:rsidP="00617893">
            <w:pPr>
              <w:pStyle w:val="NormalWeb"/>
            </w:pPr>
            <w:r>
              <w:t xml:space="preserve">4. </w:t>
            </w:r>
            <w:r>
              <w:rPr>
                <w:rStyle w:val="Strong"/>
              </w:rPr>
              <w:t>Market Risks</w:t>
            </w:r>
            <w:r>
              <w:br/>
              <w:t>Reticence from satellite operators, pharmaceutical companies, or research institutions toward new technologies could slow adoption.</w:t>
            </w:r>
          </w:p>
          <w:p w14:paraId="48DC0ADF" w14:textId="67FE36E4" w:rsidR="00617893" w:rsidRDefault="00617893" w:rsidP="00617893">
            <w:pPr>
              <w:pStyle w:val="NormalWeb"/>
            </w:pPr>
            <w:r>
              <w:rPr>
                <w:rStyle w:val="Strong"/>
              </w:rPr>
              <w:t xml:space="preserve">   Mitigation Measures:</w:t>
            </w:r>
            <w:r>
              <w:br/>
              <w:t xml:space="preserve">      • Demonstration missions to showcase reliability and safety.</w:t>
            </w:r>
            <w:r>
              <w:br/>
              <w:t xml:space="preserve">      • Targeted marketing campaigns highlighting the benefits of extended satellite lifespans and in-orbit protein crystal growth.</w:t>
            </w:r>
            <w:r>
              <w:br/>
              <w:t xml:space="preserve">      • Pilot projects in partnership with research labs or commercial satellite operators.</w:t>
            </w:r>
          </w:p>
          <w:p w14:paraId="3C99E581" w14:textId="33DFE718" w:rsidR="00617893" w:rsidRDefault="00617893" w:rsidP="00617893">
            <w:pPr>
              <w:pStyle w:val="NormalWeb"/>
            </w:pPr>
            <w:r>
              <w:lastRenderedPageBreak/>
              <w:t xml:space="preserve">5.  </w:t>
            </w:r>
            <w:r>
              <w:rPr>
                <w:rStyle w:val="Strong"/>
              </w:rPr>
              <w:t>Operational and Environmental Risks</w:t>
            </w:r>
            <w:r>
              <w:br/>
              <w:t>Space is an inherently risky environment: orbital debris, launch failures, extreme temperatures, and radiation can compromise missions.</w:t>
            </w:r>
          </w:p>
          <w:p w14:paraId="77064D31" w14:textId="2D927E26" w:rsidR="00617893" w:rsidRDefault="00617893" w:rsidP="00617893">
            <w:pPr>
              <w:pStyle w:val="NormalWeb"/>
            </w:pPr>
            <w:r>
              <w:rPr>
                <w:rStyle w:val="Strong"/>
              </w:rPr>
              <w:t xml:space="preserve">   Mitigation Measures:</w:t>
            </w:r>
            <w:r>
              <w:br/>
              <w:t xml:space="preserve">      • Robust spacecraft design with shielding and redundancy.</w:t>
            </w:r>
            <w:r>
              <w:br/>
              <w:t xml:space="preserve">      • Real-time monitoring of orbital conditions and automated safety protocols.</w:t>
            </w:r>
            <w:r>
              <w:br/>
              <w:t xml:space="preserve">      • Insurance coverage for launch and in-orbit operations.</w:t>
            </w:r>
            <w:r>
              <w:br/>
              <w:t xml:space="preserve">      • Modular spacecraft design to allow replacement of critical components.</w:t>
            </w:r>
          </w:p>
          <w:p w14:paraId="17C03690" w14:textId="77777777" w:rsidR="00562464" w:rsidRPr="003F1E14" w:rsidRDefault="00562464" w:rsidP="00617893">
            <w:pPr>
              <w:rPr>
                <w:sz w:val="18"/>
                <w:szCs w:val="20"/>
                <w:shd w:val="clear" w:color="auto" w:fill="E5DFEC" w:themeFill="accent4" w:themeFillTint="33"/>
              </w:rPr>
            </w:pPr>
          </w:p>
        </w:tc>
      </w:tr>
    </w:tbl>
    <w:p w14:paraId="67FC4501" w14:textId="77777777" w:rsidR="00562464" w:rsidRPr="003F1E14" w:rsidRDefault="00562464" w:rsidP="00562464"/>
    <w:p w14:paraId="4C9C6BF5" w14:textId="77777777" w:rsidR="00CD265A" w:rsidRPr="003F1E14" w:rsidRDefault="00CD265A" w:rsidP="008B643D">
      <w:pPr>
        <w:widowControl/>
        <w:tabs>
          <w:tab w:val="left" w:pos="720"/>
          <w:tab w:val="left" w:pos="900"/>
        </w:tabs>
      </w:pPr>
    </w:p>
    <w:p w14:paraId="64081685" w14:textId="77777777" w:rsidR="00216C8A" w:rsidRPr="003F1E14" w:rsidRDefault="00216C8A" w:rsidP="00216C8A">
      <w:pPr>
        <w:pStyle w:val="ListParagraph"/>
        <w:ind w:left="0"/>
      </w:pPr>
    </w:p>
    <w:p w14:paraId="14762DA9" w14:textId="77777777" w:rsidR="00562464" w:rsidRPr="003F1E14" w:rsidRDefault="00562464" w:rsidP="00216C8A">
      <w:pPr>
        <w:pStyle w:val="ListParagraph"/>
        <w:ind w:left="0"/>
      </w:pPr>
    </w:p>
    <w:p w14:paraId="03995503" w14:textId="77777777" w:rsidR="00562464" w:rsidRPr="003F1E14" w:rsidRDefault="00562464" w:rsidP="00216C8A">
      <w:pPr>
        <w:pStyle w:val="ListParagraph"/>
        <w:ind w:left="0"/>
      </w:pPr>
    </w:p>
    <w:p w14:paraId="520BB5DE" w14:textId="77777777" w:rsidR="00562464" w:rsidRPr="003F1E14" w:rsidRDefault="00562464" w:rsidP="00216C8A">
      <w:pPr>
        <w:pStyle w:val="ListParagraph"/>
        <w:ind w:left="0"/>
      </w:pPr>
    </w:p>
    <w:p w14:paraId="701AB994" w14:textId="77777777" w:rsidR="00562464" w:rsidRPr="003F1E14" w:rsidRDefault="00562464" w:rsidP="00216C8A">
      <w:pPr>
        <w:pStyle w:val="ListParagraph"/>
        <w:ind w:left="0"/>
      </w:pPr>
    </w:p>
    <w:p w14:paraId="722CC465" w14:textId="77777777" w:rsidR="00562464" w:rsidRPr="003F1E14" w:rsidRDefault="00562464" w:rsidP="00216C8A">
      <w:pPr>
        <w:pStyle w:val="ListParagraph"/>
        <w:ind w:left="0"/>
      </w:pPr>
    </w:p>
    <w:p w14:paraId="0E648B7E" w14:textId="77777777" w:rsidR="00562464" w:rsidRPr="003F1E14" w:rsidRDefault="00562464" w:rsidP="00216C8A">
      <w:pPr>
        <w:pStyle w:val="ListParagraph"/>
        <w:ind w:left="0"/>
      </w:pPr>
    </w:p>
    <w:p w14:paraId="628B496E" w14:textId="77777777" w:rsidR="00562464" w:rsidRPr="003F1E14" w:rsidRDefault="00562464" w:rsidP="00216C8A">
      <w:pPr>
        <w:pStyle w:val="ListParagraph"/>
        <w:ind w:left="0"/>
      </w:pPr>
    </w:p>
    <w:p w14:paraId="7B341652" w14:textId="77777777" w:rsidR="00562464" w:rsidRPr="003F1E14" w:rsidRDefault="00562464" w:rsidP="00216C8A">
      <w:pPr>
        <w:pStyle w:val="ListParagraph"/>
        <w:ind w:left="0"/>
      </w:pPr>
    </w:p>
    <w:p w14:paraId="4F3EC2E1" w14:textId="77777777" w:rsidR="00562464" w:rsidRPr="003F1E14" w:rsidRDefault="00562464" w:rsidP="00216C8A">
      <w:pPr>
        <w:pStyle w:val="ListParagraph"/>
        <w:ind w:left="0"/>
      </w:pPr>
    </w:p>
    <w:p w14:paraId="2F4DA75D" w14:textId="77777777" w:rsidR="00562464" w:rsidRPr="003F1E14" w:rsidRDefault="00562464" w:rsidP="00216C8A">
      <w:pPr>
        <w:pStyle w:val="ListParagraph"/>
        <w:ind w:left="0"/>
      </w:pPr>
    </w:p>
    <w:p w14:paraId="4A2C2013" w14:textId="25AAC5CB" w:rsidR="00D52570" w:rsidRPr="00D52570" w:rsidRDefault="00D52570" w:rsidP="00D52570">
      <w:pPr>
        <w:pStyle w:val="ListParagraph"/>
        <w:widowControl/>
        <w:tabs>
          <w:tab w:val="left" w:pos="720"/>
          <w:tab w:val="left" w:pos="900"/>
        </w:tabs>
        <w:ind w:left="0"/>
        <w:rPr>
          <w:lang w:val="fr-FR"/>
        </w:rPr>
      </w:pPr>
      <w:r w:rsidRPr="003F1E14">
        <w:t> </w:t>
      </w:r>
    </w:p>
    <w:sectPr w:rsidR="00D52570" w:rsidRPr="00D52570" w:rsidSect="00B2505E">
      <w:footerReference w:type="default" r:id="rId13"/>
      <w:pgSz w:w="11907" w:h="16840" w:code="9"/>
      <w:pgMar w:top="1418" w:right="1418" w:bottom="1418"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58F7A" w14:textId="77777777" w:rsidR="00650866" w:rsidRPr="003F1E14" w:rsidRDefault="00650866" w:rsidP="00DD0E5B">
      <w:pPr>
        <w:spacing w:line="240" w:lineRule="auto"/>
      </w:pPr>
      <w:r w:rsidRPr="003F1E14">
        <w:separator/>
      </w:r>
    </w:p>
  </w:endnote>
  <w:endnote w:type="continuationSeparator" w:id="0">
    <w:p w14:paraId="03B5A717" w14:textId="77777777" w:rsidR="00650866" w:rsidRPr="003F1E14" w:rsidRDefault="00650866" w:rsidP="00DD0E5B">
      <w:pPr>
        <w:spacing w:line="240" w:lineRule="auto"/>
      </w:pPr>
      <w:r w:rsidRPr="003F1E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2AD89" w14:textId="070CD228" w:rsidR="0013087D" w:rsidRPr="003F1E14" w:rsidRDefault="0013087D" w:rsidP="0013087D">
    <w:pPr>
      <w:pStyle w:val="Footer"/>
      <w:tabs>
        <w:tab w:val="left" w:pos="525"/>
        <w:tab w:val="right" w:pos="9020"/>
      </w:tabs>
      <w:jc w:val="right"/>
      <w:rPr>
        <w:rFonts w:ascii="Garamond" w:hAnsi="Garamond"/>
        <w:color w:val="1F497D"/>
        <w:sz w:val="22"/>
        <w:u w:color="1F497D"/>
      </w:rPr>
    </w:pPr>
    <w:r w:rsidRPr="003F1E14">
      <w:rPr>
        <w:rFonts w:ascii="Garamond" w:hAnsi="Garamond"/>
        <w:color w:val="1F497D"/>
        <w:sz w:val="22"/>
        <w:u w:color="1F497D"/>
      </w:rPr>
      <w:tab/>
    </w:r>
    <w:r w:rsidRPr="003F1E14">
      <w:rPr>
        <w:rFonts w:ascii="Garamond" w:hAnsi="Garamond"/>
        <w:color w:val="1F497D"/>
        <w:sz w:val="22"/>
        <w:u w:color="1F497D"/>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EBB6F" w14:textId="77777777" w:rsidR="00650866" w:rsidRPr="003F1E14" w:rsidRDefault="00650866" w:rsidP="00DD0E5B">
      <w:pPr>
        <w:spacing w:line="240" w:lineRule="auto"/>
      </w:pPr>
      <w:r w:rsidRPr="003F1E14">
        <w:separator/>
      </w:r>
    </w:p>
  </w:footnote>
  <w:footnote w:type="continuationSeparator" w:id="0">
    <w:p w14:paraId="608089F4" w14:textId="77777777" w:rsidR="00650866" w:rsidRPr="003F1E14" w:rsidRDefault="00650866" w:rsidP="00DD0E5B">
      <w:pPr>
        <w:spacing w:line="240" w:lineRule="auto"/>
      </w:pPr>
      <w:r w:rsidRPr="003F1E1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6DC"/>
    <w:multiLevelType w:val="multilevel"/>
    <w:tmpl w:val="CC06B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4F2A"/>
    <w:multiLevelType w:val="hybridMultilevel"/>
    <w:tmpl w:val="95E4D0E2"/>
    <w:lvl w:ilvl="0" w:tplc="D9C632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05F58"/>
    <w:multiLevelType w:val="multilevel"/>
    <w:tmpl w:val="2A18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72956"/>
    <w:multiLevelType w:val="hybridMultilevel"/>
    <w:tmpl w:val="3904B3A0"/>
    <w:lvl w:ilvl="0" w:tplc="0418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4" w15:restartNumberingAfterBreak="0">
    <w:nsid w:val="0CFF4CCF"/>
    <w:multiLevelType w:val="hybridMultilevel"/>
    <w:tmpl w:val="40E4D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CA0D25"/>
    <w:multiLevelType w:val="multilevel"/>
    <w:tmpl w:val="720E0F4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D6386"/>
    <w:multiLevelType w:val="hybridMultilevel"/>
    <w:tmpl w:val="9B76AA9A"/>
    <w:lvl w:ilvl="0" w:tplc="7D2A4FD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1707E5"/>
    <w:multiLevelType w:val="multilevel"/>
    <w:tmpl w:val="2A18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B152E"/>
    <w:multiLevelType w:val="hybridMultilevel"/>
    <w:tmpl w:val="CBA40E5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9" w15:restartNumberingAfterBreak="0">
    <w:nsid w:val="181223E5"/>
    <w:multiLevelType w:val="hybridMultilevel"/>
    <w:tmpl w:val="1D860F4C"/>
    <w:lvl w:ilvl="0" w:tplc="4EB4D496">
      <w:start w:val="1"/>
      <w:numFmt w:val="decimal"/>
      <w:lvlText w:val="%1."/>
      <w:lvlJc w:val="left"/>
      <w:pPr>
        <w:ind w:left="564" w:hanging="360"/>
      </w:pPr>
      <w:rPr>
        <w:rFonts w:hint="default"/>
      </w:rPr>
    </w:lvl>
    <w:lvl w:ilvl="1" w:tplc="04180019" w:tentative="1">
      <w:start w:val="1"/>
      <w:numFmt w:val="lowerLetter"/>
      <w:lvlText w:val="%2."/>
      <w:lvlJc w:val="left"/>
      <w:pPr>
        <w:ind w:left="1284" w:hanging="360"/>
      </w:pPr>
    </w:lvl>
    <w:lvl w:ilvl="2" w:tplc="0418001B" w:tentative="1">
      <w:start w:val="1"/>
      <w:numFmt w:val="lowerRoman"/>
      <w:lvlText w:val="%3."/>
      <w:lvlJc w:val="right"/>
      <w:pPr>
        <w:ind w:left="2004" w:hanging="180"/>
      </w:pPr>
    </w:lvl>
    <w:lvl w:ilvl="3" w:tplc="0418000F" w:tentative="1">
      <w:start w:val="1"/>
      <w:numFmt w:val="decimal"/>
      <w:lvlText w:val="%4."/>
      <w:lvlJc w:val="left"/>
      <w:pPr>
        <w:ind w:left="2724" w:hanging="360"/>
      </w:pPr>
    </w:lvl>
    <w:lvl w:ilvl="4" w:tplc="04180019" w:tentative="1">
      <w:start w:val="1"/>
      <w:numFmt w:val="lowerLetter"/>
      <w:lvlText w:val="%5."/>
      <w:lvlJc w:val="left"/>
      <w:pPr>
        <w:ind w:left="3444" w:hanging="360"/>
      </w:pPr>
    </w:lvl>
    <w:lvl w:ilvl="5" w:tplc="0418001B" w:tentative="1">
      <w:start w:val="1"/>
      <w:numFmt w:val="lowerRoman"/>
      <w:lvlText w:val="%6."/>
      <w:lvlJc w:val="right"/>
      <w:pPr>
        <w:ind w:left="4164" w:hanging="180"/>
      </w:pPr>
    </w:lvl>
    <w:lvl w:ilvl="6" w:tplc="0418000F" w:tentative="1">
      <w:start w:val="1"/>
      <w:numFmt w:val="decimal"/>
      <w:lvlText w:val="%7."/>
      <w:lvlJc w:val="left"/>
      <w:pPr>
        <w:ind w:left="4884" w:hanging="360"/>
      </w:pPr>
    </w:lvl>
    <w:lvl w:ilvl="7" w:tplc="04180019" w:tentative="1">
      <w:start w:val="1"/>
      <w:numFmt w:val="lowerLetter"/>
      <w:lvlText w:val="%8."/>
      <w:lvlJc w:val="left"/>
      <w:pPr>
        <w:ind w:left="5604" w:hanging="360"/>
      </w:pPr>
    </w:lvl>
    <w:lvl w:ilvl="8" w:tplc="0418001B" w:tentative="1">
      <w:start w:val="1"/>
      <w:numFmt w:val="lowerRoman"/>
      <w:lvlText w:val="%9."/>
      <w:lvlJc w:val="right"/>
      <w:pPr>
        <w:ind w:left="6324" w:hanging="180"/>
      </w:pPr>
    </w:lvl>
  </w:abstractNum>
  <w:abstractNum w:abstractNumId="10" w15:restartNumberingAfterBreak="0">
    <w:nsid w:val="1ABA1A9A"/>
    <w:multiLevelType w:val="multilevel"/>
    <w:tmpl w:val="5A1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D0934"/>
    <w:multiLevelType w:val="multilevel"/>
    <w:tmpl w:val="9C52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E1BEA"/>
    <w:multiLevelType w:val="hybridMultilevel"/>
    <w:tmpl w:val="0DBA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771CAB"/>
    <w:multiLevelType w:val="multilevel"/>
    <w:tmpl w:val="2550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1112F"/>
    <w:multiLevelType w:val="multilevel"/>
    <w:tmpl w:val="C738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02869"/>
    <w:multiLevelType w:val="multilevel"/>
    <w:tmpl w:val="FDD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75F07"/>
    <w:multiLevelType w:val="multilevel"/>
    <w:tmpl w:val="2A18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B05288"/>
    <w:multiLevelType w:val="hybridMultilevel"/>
    <w:tmpl w:val="CA4E962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8" w15:restartNumberingAfterBreak="0">
    <w:nsid w:val="37590669"/>
    <w:multiLevelType w:val="multilevel"/>
    <w:tmpl w:val="2C88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33749"/>
    <w:multiLevelType w:val="hybridMultilevel"/>
    <w:tmpl w:val="EB84D0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43915E15"/>
    <w:multiLevelType w:val="hybridMultilevel"/>
    <w:tmpl w:val="2C10C0B2"/>
    <w:lvl w:ilvl="0" w:tplc="0418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1" w15:restartNumberingAfterBreak="0">
    <w:nsid w:val="4B7225EF"/>
    <w:multiLevelType w:val="multilevel"/>
    <w:tmpl w:val="F4E0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23BB0"/>
    <w:multiLevelType w:val="hybridMultilevel"/>
    <w:tmpl w:val="034A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4E36C0"/>
    <w:multiLevelType w:val="multilevel"/>
    <w:tmpl w:val="4AF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A5AEC"/>
    <w:multiLevelType w:val="multilevel"/>
    <w:tmpl w:val="AFEA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C7DE8"/>
    <w:multiLevelType w:val="multilevel"/>
    <w:tmpl w:val="FBC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9730D"/>
    <w:multiLevelType w:val="hybridMultilevel"/>
    <w:tmpl w:val="11AA11EA"/>
    <w:lvl w:ilvl="0" w:tplc="0418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7" w15:restartNumberingAfterBreak="0">
    <w:nsid w:val="6E033FF6"/>
    <w:multiLevelType w:val="multilevel"/>
    <w:tmpl w:val="26DE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64EAB"/>
    <w:multiLevelType w:val="multilevel"/>
    <w:tmpl w:val="2A18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217AF9"/>
    <w:multiLevelType w:val="hybridMultilevel"/>
    <w:tmpl w:val="FAFE7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1620757">
    <w:abstractNumId w:val="22"/>
  </w:num>
  <w:num w:numId="2" w16cid:durableId="1306814091">
    <w:abstractNumId w:val="12"/>
  </w:num>
  <w:num w:numId="3" w16cid:durableId="467163074">
    <w:abstractNumId w:val="6"/>
  </w:num>
  <w:num w:numId="4" w16cid:durableId="514348286">
    <w:abstractNumId w:val="4"/>
  </w:num>
  <w:num w:numId="5" w16cid:durableId="1992633216">
    <w:abstractNumId w:val="29"/>
  </w:num>
  <w:num w:numId="6" w16cid:durableId="950743022">
    <w:abstractNumId w:val="19"/>
  </w:num>
  <w:num w:numId="7" w16cid:durableId="369959157">
    <w:abstractNumId w:val="1"/>
  </w:num>
  <w:num w:numId="8" w16cid:durableId="657343342">
    <w:abstractNumId w:val="13"/>
  </w:num>
  <w:num w:numId="9" w16cid:durableId="377559792">
    <w:abstractNumId w:val="24"/>
  </w:num>
  <w:num w:numId="10" w16cid:durableId="931162358">
    <w:abstractNumId w:val="18"/>
  </w:num>
  <w:num w:numId="11" w16cid:durableId="805662387">
    <w:abstractNumId w:val="9"/>
  </w:num>
  <w:num w:numId="12" w16cid:durableId="462428290">
    <w:abstractNumId w:val="10"/>
  </w:num>
  <w:num w:numId="13" w16cid:durableId="673411752">
    <w:abstractNumId w:val="14"/>
  </w:num>
  <w:num w:numId="14" w16cid:durableId="134759308">
    <w:abstractNumId w:val="23"/>
  </w:num>
  <w:num w:numId="15" w16cid:durableId="1155990276">
    <w:abstractNumId w:val="7"/>
  </w:num>
  <w:num w:numId="16" w16cid:durableId="1307009930">
    <w:abstractNumId w:val="28"/>
  </w:num>
  <w:num w:numId="17" w16cid:durableId="1798721769">
    <w:abstractNumId w:val="5"/>
  </w:num>
  <w:num w:numId="18" w16cid:durableId="763309595">
    <w:abstractNumId w:val="27"/>
  </w:num>
  <w:num w:numId="19" w16cid:durableId="1672902561">
    <w:abstractNumId w:val="11"/>
  </w:num>
  <w:num w:numId="20" w16cid:durableId="482888320">
    <w:abstractNumId w:val="15"/>
  </w:num>
  <w:num w:numId="21" w16cid:durableId="223103723">
    <w:abstractNumId w:val="25"/>
  </w:num>
  <w:num w:numId="22" w16cid:durableId="1744182376">
    <w:abstractNumId w:val="21"/>
  </w:num>
  <w:num w:numId="23" w16cid:durableId="311522335">
    <w:abstractNumId w:val="17"/>
  </w:num>
  <w:num w:numId="24" w16cid:durableId="14243061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42257307">
    <w:abstractNumId w:val="4"/>
  </w:num>
  <w:num w:numId="26" w16cid:durableId="2166289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79285928">
    <w:abstractNumId w:val="18"/>
  </w:num>
  <w:num w:numId="28" w16cid:durableId="591738545">
    <w:abstractNumId w:val="13"/>
  </w:num>
  <w:num w:numId="29" w16cid:durableId="63843137">
    <w:abstractNumId w:val="24"/>
  </w:num>
  <w:num w:numId="30" w16cid:durableId="2132825355">
    <w:abstractNumId w:val="2"/>
  </w:num>
  <w:num w:numId="31" w16cid:durableId="1330519095">
    <w:abstractNumId w:val="16"/>
  </w:num>
  <w:num w:numId="32" w16cid:durableId="1720126987">
    <w:abstractNumId w:val="20"/>
  </w:num>
  <w:num w:numId="33" w16cid:durableId="1247954263">
    <w:abstractNumId w:val="26"/>
  </w:num>
  <w:num w:numId="34" w16cid:durableId="1605765641">
    <w:abstractNumId w:val="3"/>
  </w:num>
  <w:num w:numId="35" w16cid:durableId="67287959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5B"/>
    <w:rsid w:val="0000162B"/>
    <w:rsid w:val="00004A26"/>
    <w:rsid w:val="0000549C"/>
    <w:rsid w:val="0000609B"/>
    <w:rsid w:val="000060AB"/>
    <w:rsid w:val="00007B15"/>
    <w:rsid w:val="00021636"/>
    <w:rsid w:val="000225E3"/>
    <w:rsid w:val="00022EF5"/>
    <w:rsid w:val="00024338"/>
    <w:rsid w:val="0002526D"/>
    <w:rsid w:val="00025703"/>
    <w:rsid w:val="00032876"/>
    <w:rsid w:val="00040F47"/>
    <w:rsid w:val="0004584A"/>
    <w:rsid w:val="00052EC2"/>
    <w:rsid w:val="00055235"/>
    <w:rsid w:val="000574B9"/>
    <w:rsid w:val="00060A42"/>
    <w:rsid w:val="00061BB7"/>
    <w:rsid w:val="000627CC"/>
    <w:rsid w:val="00062984"/>
    <w:rsid w:val="00063B66"/>
    <w:rsid w:val="00066258"/>
    <w:rsid w:val="0008100A"/>
    <w:rsid w:val="00086FD4"/>
    <w:rsid w:val="00090BCC"/>
    <w:rsid w:val="00090C47"/>
    <w:rsid w:val="000943C0"/>
    <w:rsid w:val="000A744B"/>
    <w:rsid w:val="000B1435"/>
    <w:rsid w:val="000B1E34"/>
    <w:rsid w:val="000B1EC0"/>
    <w:rsid w:val="000B40B1"/>
    <w:rsid w:val="000B41D6"/>
    <w:rsid w:val="000C5C5B"/>
    <w:rsid w:val="000D0C8A"/>
    <w:rsid w:val="000D299A"/>
    <w:rsid w:val="000D2A85"/>
    <w:rsid w:val="000D6635"/>
    <w:rsid w:val="000D7314"/>
    <w:rsid w:val="000D7683"/>
    <w:rsid w:val="000E24E7"/>
    <w:rsid w:val="000E3F50"/>
    <w:rsid w:val="000E4087"/>
    <w:rsid w:val="000E65FD"/>
    <w:rsid w:val="000E6DF5"/>
    <w:rsid w:val="000E7514"/>
    <w:rsid w:val="000F28BF"/>
    <w:rsid w:val="000F2C87"/>
    <w:rsid w:val="000F469A"/>
    <w:rsid w:val="000F7848"/>
    <w:rsid w:val="0010029A"/>
    <w:rsid w:val="00100B57"/>
    <w:rsid w:val="00105AD7"/>
    <w:rsid w:val="0011076F"/>
    <w:rsid w:val="00110E3C"/>
    <w:rsid w:val="001150BC"/>
    <w:rsid w:val="00123205"/>
    <w:rsid w:val="00127D1E"/>
    <w:rsid w:val="00127E76"/>
    <w:rsid w:val="0013087D"/>
    <w:rsid w:val="001377D4"/>
    <w:rsid w:val="00140863"/>
    <w:rsid w:val="00145122"/>
    <w:rsid w:val="00145474"/>
    <w:rsid w:val="0014547F"/>
    <w:rsid w:val="00145F47"/>
    <w:rsid w:val="00147DDF"/>
    <w:rsid w:val="0015421B"/>
    <w:rsid w:val="0015505B"/>
    <w:rsid w:val="001560A1"/>
    <w:rsid w:val="00160F4F"/>
    <w:rsid w:val="00162565"/>
    <w:rsid w:val="00162D60"/>
    <w:rsid w:val="00165FB4"/>
    <w:rsid w:val="00173AE5"/>
    <w:rsid w:val="00182CEF"/>
    <w:rsid w:val="00185A60"/>
    <w:rsid w:val="00190EBE"/>
    <w:rsid w:val="00193486"/>
    <w:rsid w:val="00193DFE"/>
    <w:rsid w:val="001979CF"/>
    <w:rsid w:val="001A5004"/>
    <w:rsid w:val="001A5870"/>
    <w:rsid w:val="001A6BD0"/>
    <w:rsid w:val="001B22C0"/>
    <w:rsid w:val="001B528B"/>
    <w:rsid w:val="001B65B2"/>
    <w:rsid w:val="001D0679"/>
    <w:rsid w:val="001D0B40"/>
    <w:rsid w:val="001D3F52"/>
    <w:rsid w:val="001D7831"/>
    <w:rsid w:val="001E0122"/>
    <w:rsid w:val="001E0923"/>
    <w:rsid w:val="001E0EDF"/>
    <w:rsid w:val="001E1C68"/>
    <w:rsid w:val="001F446B"/>
    <w:rsid w:val="001F5F80"/>
    <w:rsid w:val="001F68BE"/>
    <w:rsid w:val="00202269"/>
    <w:rsid w:val="002061F5"/>
    <w:rsid w:val="0020752A"/>
    <w:rsid w:val="00207F0F"/>
    <w:rsid w:val="002138AF"/>
    <w:rsid w:val="002163C0"/>
    <w:rsid w:val="002166B0"/>
    <w:rsid w:val="00216A1D"/>
    <w:rsid w:val="00216C8A"/>
    <w:rsid w:val="002217BD"/>
    <w:rsid w:val="00234279"/>
    <w:rsid w:val="002352BC"/>
    <w:rsid w:val="00240C5C"/>
    <w:rsid w:val="00242763"/>
    <w:rsid w:val="00242E73"/>
    <w:rsid w:val="00245F7D"/>
    <w:rsid w:val="00246002"/>
    <w:rsid w:val="0025030B"/>
    <w:rsid w:val="0025031E"/>
    <w:rsid w:val="002615AC"/>
    <w:rsid w:val="0026607D"/>
    <w:rsid w:val="00271243"/>
    <w:rsid w:val="00285ADA"/>
    <w:rsid w:val="0028620A"/>
    <w:rsid w:val="00286278"/>
    <w:rsid w:val="00290E90"/>
    <w:rsid w:val="002A076A"/>
    <w:rsid w:val="002A1A10"/>
    <w:rsid w:val="002A2A48"/>
    <w:rsid w:val="002A2B32"/>
    <w:rsid w:val="002B139A"/>
    <w:rsid w:val="002B39C9"/>
    <w:rsid w:val="002C2685"/>
    <w:rsid w:val="002D0FD0"/>
    <w:rsid w:val="002D38B6"/>
    <w:rsid w:val="002D6BB4"/>
    <w:rsid w:val="002D7599"/>
    <w:rsid w:val="002E53F3"/>
    <w:rsid w:val="002E78E8"/>
    <w:rsid w:val="002F3F83"/>
    <w:rsid w:val="002F7EE4"/>
    <w:rsid w:val="00301C24"/>
    <w:rsid w:val="00303224"/>
    <w:rsid w:val="003069D1"/>
    <w:rsid w:val="003127F1"/>
    <w:rsid w:val="00313FD3"/>
    <w:rsid w:val="00325BD3"/>
    <w:rsid w:val="00335194"/>
    <w:rsid w:val="00335AEA"/>
    <w:rsid w:val="00337A33"/>
    <w:rsid w:val="00340068"/>
    <w:rsid w:val="00341ADA"/>
    <w:rsid w:val="00346356"/>
    <w:rsid w:val="00352228"/>
    <w:rsid w:val="003554C4"/>
    <w:rsid w:val="00356B63"/>
    <w:rsid w:val="003607BE"/>
    <w:rsid w:val="00365B40"/>
    <w:rsid w:val="003777AA"/>
    <w:rsid w:val="00377E15"/>
    <w:rsid w:val="00381913"/>
    <w:rsid w:val="00383C66"/>
    <w:rsid w:val="003868B0"/>
    <w:rsid w:val="00387FE4"/>
    <w:rsid w:val="003901A6"/>
    <w:rsid w:val="003924F1"/>
    <w:rsid w:val="003933D4"/>
    <w:rsid w:val="0039683E"/>
    <w:rsid w:val="00396BED"/>
    <w:rsid w:val="00396C88"/>
    <w:rsid w:val="003A1C6F"/>
    <w:rsid w:val="003A4745"/>
    <w:rsid w:val="003B1830"/>
    <w:rsid w:val="003B5DE3"/>
    <w:rsid w:val="003B6F0D"/>
    <w:rsid w:val="003B7AB9"/>
    <w:rsid w:val="003C26A7"/>
    <w:rsid w:val="003C6FDE"/>
    <w:rsid w:val="003D324E"/>
    <w:rsid w:val="003D6B8B"/>
    <w:rsid w:val="003E34E7"/>
    <w:rsid w:val="003F0498"/>
    <w:rsid w:val="003F1E14"/>
    <w:rsid w:val="00406356"/>
    <w:rsid w:val="0040656C"/>
    <w:rsid w:val="0041431C"/>
    <w:rsid w:val="0042211E"/>
    <w:rsid w:val="00424668"/>
    <w:rsid w:val="00425570"/>
    <w:rsid w:val="00427559"/>
    <w:rsid w:val="004327E6"/>
    <w:rsid w:val="00433A9E"/>
    <w:rsid w:val="00433D4D"/>
    <w:rsid w:val="004359DA"/>
    <w:rsid w:val="00446C16"/>
    <w:rsid w:val="00452AC5"/>
    <w:rsid w:val="004536EA"/>
    <w:rsid w:val="00453E95"/>
    <w:rsid w:val="004556CB"/>
    <w:rsid w:val="00462276"/>
    <w:rsid w:val="00474242"/>
    <w:rsid w:val="0047472B"/>
    <w:rsid w:val="004763C0"/>
    <w:rsid w:val="00481066"/>
    <w:rsid w:val="00483088"/>
    <w:rsid w:val="00487BBC"/>
    <w:rsid w:val="004A26B9"/>
    <w:rsid w:val="004A647C"/>
    <w:rsid w:val="004B2E49"/>
    <w:rsid w:val="004B3241"/>
    <w:rsid w:val="004C1DAB"/>
    <w:rsid w:val="004C4E50"/>
    <w:rsid w:val="004C54B1"/>
    <w:rsid w:val="004C7A18"/>
    <w:rsid w:val="004D2393"/>
    <w:rsid w:val="004D743A"/>
    <w:rsid w:val="004D7494"/>
    <w:rsid w:val="004E22CD"/>
    <w:rsid w:val="004F3BD3"/>
    <w:rsid w:val="004F471C"/>
    <w:rsid w:val="004F5CBD"/>
    <w:rsid w:val="004F6F33"/>
    <w:rsid w:val="004F7BA9"/>
    <w:rsid w:val="00503021"/>
    <w:rsid w:val="00506803"/>
    <w:rsid w:val="005076F7"/>
    <w:rsid w:val="00510982"/>
    <w:rsid w:val="00514812"/>
    <w:rsid w:val="00514FC6"/>
    <w:rsid w:val="00515891"/>
    <w:rsid w:val="00522A96"/>
    <w:rsid w:val="005318B1"/>
    <w:rsid w:val="00540325"/>
    <w:rsid w:val="00552E38"/>
    <w:rsid w:val="00555D75"/>
    <w:rsid w:val="005570E9"/>
    <w:rsid w:val="0055734F"/>
    <w:rsid w:val="00561A4C"/>
    <w:rsid w:val="00562464"/>
    <w:rsid w:val="00565957"/>
    <w:rsid w:val="0057283B"/>
    <w:rsid w:val="005739D2"/>
    <w:rsid w:val="00575EA6"/>
    <w:rsid w:val="00576FAE"/>
    <w:rsid w:val="005828B6"/>
    <w:rsid w:val="005924F7"/>
    <w:rsid w:val="0059443E"/>
    <w:rsid w:val="00594491"/>
    <w:rsid w:val="00595704"/>
    <w:rsid w:val="00596996"/>
    <w:rsid w:val="00597860"/>
    <w:rsid w:val="005A0B31"/>
    <w:rsid w:val="005A0CEA"/>
    <w:rsid w:val="005A1240"/>
    <w:rsid w:val="005A1CEE"/>
    <w:rsid w:val="005A6E03"/>
    <w:rsid w:val="005A74B3"/>
    <w:rsid w:val="005B1EED"/>
    <w:rsid w:val="005B7020"/>
    <w:rsid w:val="005C401B"/>
    <w:rsid w:val="005C7375"/>
    <w:rsid w:val="005E5124"/>
    <w:rsid w:val="005E6429"/>
    <w:rsid w:val="005F1FCA"/>
    <w:rsid w:val="005F59A8"/>
    <w:rsid w:val="005F6336"/>
    <w:rsid w:val="00600DAF"/>
    <w:rsid w:val="00617893"/>
    <w:rsid w:val="00617898"/>
    <w:rsid w:val="00620540"/>
    <w:rsid w:val="00630ECC"/>
    <w:rsid w:val="0063121F"/>
    <w:rsid w:val="00632D63"/>
    <w:rsid w:val="00650866"/>
    <w:rsid w:val="00660B37"/>
    <w:rsid w:val="00665D9D"/>
    <w:rsid w:val="00670124"/>
    <w:rsid w:val="006757C9"/>
    <w:rsid w:val="00693E1E"/>
    <w:rsid w:val="006958DF"/>
    <w:rsid w:val="006A08B6"/>
    <w:rsid w:val="006A1AE7"/>
    <w:rsid w:val="006A50CD"/>
    <w:rsid w:val="006B0753"/>
    <w:rsid w:val="006B19D6"/>
    <w:rsid w:val="006B39B4"/>
    <w:rsid w:val="006B57D3"/>
    <w:rsid w:val="006B6AF9"/>
    <w:rsid w:val="006C7751"/>
    <w:rsid w:val="006D2964"/>
    <w:rsid w:val="006D79F7"/>
    <w:rsid w:val="006F21BE"/>
    <w:rsid w:val="006F3AFA"/>
    <w:rsid w:val="006F3C7B"/>
    <w:rsid w:val="00706480"/>
    <w:rsid w:val="007066F0"/>
    <w:rsid w:val="00710562"/>
    <w:rsid w:val="00710AB7"/>
    <w:rsid w:val="00716AC5"/>
    <w:rsid w:val="007207FD"/>
    <w:rsid w:val="00720F32"/>
    <w:rsid w:val="00721BDF"/>
    <w:rsid w:val="00727668"/>
    <w:rsid w:val="00731BA2"/>
    <w:rsid w:val="00743182"/>
    <w:rsid w:val="0074509B"/>
    <w:rsid w:val="00746AA6"/>
    <w:rsid w:val="00746BCD"/>
    <w:rsid w:val="00747530"/>
    <w:rsid w:val="00755F6F"/>
    <w:rsid w:val="00757FEC"/>
    <w:rsid w:val="00765B88"/>
    <w:rsid w:val="00772908"/>
    <w:rsid w:val="0078114F"/>
    <w:rsid w:val="00783375"/>
    <w:rsid w:val="00785735"/>
    <w:rsid w:val="00791BD7"/>
    <w:rsid w:val="00795132"/>
    <w:rsid w:val="007A1CF3"/>
    <w:rsid w:val="007A1E19"/>
    <w:rsid w:val="007A2535"/>
    <w:rsid w:val="007A580D"/>
    <w:rsid w:val="007B0AD9"/>
    <w:rsid w:val="007B4304"/>
    <w:rsid w:val="007B5E74"/>
    <w:rsid w:val="007B68E8"/>
    <w:rsid w:val="007B7239"/>
    <w:rsid w:val="007C65C7"/>
    <w:rsid w:val="007C7AC3"/>
    <w:rsid w:val="007D1BCB"/>
    <w:rsid w:val="007D368B"/>
    <w:rsid w:val="007E038F"/>
    <w:rsid w:val="007E201F"/>
    <w:rsid w:val="007E280C"/>
    <w:rsid w:val="007E72DC"/>
    <w:rsid w:val="007F313F"/>
    <w:rsid w:val="007F4D44"/>
    <w:rsid w:val="007F5D94"/>
    <w:rsid w:val="007F7054"/>
    <w:rsid w:val="00800B21"/>
    <w:rsid w:val="00803150"/>
    <w:rsid w:val="008052D8"/>
    <w:rsid w:val="00805D3F"/>
    <w:rsid w:val="00805F9A"/>
    <w:rsid w:val="00806B86"/>
    <w:rsid w:val="00807830"/>
    <w:rsid w:val="00811CFB"/>
    <w:rsid w:val="008232B0"/>
    <w:rsid w:val="0082512D"/>
    <w:rsid w:val="0083121B"/>
    <w:rsid w:val="0084196C"/>
    <w:rsid w:val="008431A8"/>
    <w:rsid w:val="00844A83"/>
    <w:rsid w:val="00846EE6"/>
    <w:rsid w:val="008475AF"/>
    <w:rsid w:val="00850240"/>
    <w:rsid w:val="00851626"/>
    <w:rsid w:val="00853B03"/>
    <w:rsid w:val="008639D6"/>
    <w:rsid w:val="00867306"/>
    <w:rsid w:val="008718CA"/>
    <w:rsid w:val="0088057D"/>
    <w:rsid w:val="00882532"/>
    <w:rsid w:val="00883D57"/>
    <w:rsid w:val="00890C67"/>
    <w:rsid w:val="008922E5"/>
    <w:rsid w:val="008A27EB"/>
    <w:rsid w:val="008A59E2"/>
    <w:rsid w:val="008B1CCC"/>
    <w:rsid w:val="008B50CC"/>
    <w:rsid w:val="008B643D"/>
    <w:rsid w:val="008B7363"/>
    <w:rsid w:val="008E2C50"/>
    <w:rsid w:val="008E2F8A"/>
    <w:rsid w:val="008E4738"/>
    <w:rsid w:val="008E5B45"/>
    <w:rsid w:val="008E615D"/>
    <w:rsid w:val="008F1E78"/>
    <w:rsid w:val="008F7182"/>
    <w:rsid w:val="0090689D"/>
    <w:rsid w:val="009103FB"/>
    <w:rsid w:val="00912C66"/>
    <w:rsid w:val="00912CD0"/>
    <w:rsid w:val="009222F3"/>
    <w:rsid w:val="0092292F"/>
    <w:rsid w:val="00925C72"/>
    <w:rsid w:val="009323BD"/>
    <w:rsid w:val="00934B0E"/>
    <w:rsid w:val="00936E4C"/>
    <w:rsid w:val="00940606"/>
    <w:rsid w:val="0094496A"/>
    <w:rsid w:val="00954304"/>
    <w:rsid w:val="00956265"/>
    <w:rsid w:val="0095642A"/>
    <w:rsid w:val="009616CD"/>
    <w:rsid w:val="00963262"/>
    <w:rsid w:val="009633BF"/>
    <w:rsid w:val="0096500B"/>
    <w:rsid w:val="00966D29"/>
    <w:rsid w:val="009677F6"/>
    <w:rsid w:val="0097227E"/>
    <w:rsid w:val="009740B2"/>
    <w:rsid w:val="009746A8"/>
    <w:rsid w:val="00977299"/>
    <w:rsid w:val="00980947"/>
    <w:rsid w:val="00981798"/>
    <w:rsid w:val="0098335A"/>
    <w:rsid w:val="009919DC"/>
    <w:rsid w:val="00992EE0"/>
    <w:rsid w:val="009946AB"/>
    <w:rsid w:val="00994809"/>
    <w:rsid w:val="009A5231"/>
    <w:rsid w:val="009B30E3"/>
    <w:rsid w:val="009B3962"/>
    <w:rsid w:val="009B60E6"/>
    <w:rsid w:val="009B6ADB"/>
    <w:rsid w:val="009C04D5"/>
    <w:rsid w:val="009D22D3"/>
    <w:rsid w:val="009D2CD2"/>
    <w:rsid w:val="009D6E03"/>
    <w:rsid w:val="009E0E75"/>
    <w:rsid w:val="009E7FCC"/>
    <w:rsid w:val="00A044C4"/>
    <w:rsid w:val="00A071A0"/>
    <w:rsid w:val="00A1247F"/>
    <w:rsid w:val="00A13207"/>
    <w:rsid w:val="00A166C2"/>
    <w:rsid w:val="00A20279"/>
    <w:rsid w:val="00A21BE7"/>
    <w:rsid w:val="00A2313F"/>
    <w:rsid w:val="00A24985"/>
    <w:rsid w:val="00A259FA"/>
    <w:rsid w:val="00A31337"/>
    <w:rsid w:val="00A322EF"/>
    <w:rsid w:val="00A3605C"/>
    <w:rsid w:val="00A40CDA"/>
    <w:rsid w:val="00A413E5"/>
    <w:rsid w:val="00A41947"/>
    <w:rsid w:val="00A46CE1"/>
    <w:rsid w:val="00A47312"/>
    <w:rsid w:val="00A612DF"/>
    <w:rsid w:val="00A6290C"/>
    <w:rsid w:val="00A62DB7"/>
    <w:rsid w:val="00A66074"/>
    <w:rsid w:val="00A724B4"/>
    <w:rsid w:val="00A752C3"/>
    <w:rsid w:val="00A75E7F"/>
    <w:rsid w:val="00A80D84"/>
    <w:rsid w:val="00A81869"/>
    <w:rsid w:val="00A82CB9"/>
    <w:rsid w:val="00A83860"/>
    <w:rsid w:val="00A91584"/>
    <w:rsid w:val="00A91D21"/>
    <w:rsid w:val="00A94D68"/>
    <w:rsid w:val="00A958CB"/>
    <w:rsid w:val="00AA03C5"/>
    <w:rsid w:val="00AA2790"/>
    <w:rsid w:val="00AA470E"/>
    <w:rsid w:val="00AA77AA"/>
    <w:rsid w:val="00AB01D6"/>
    <w:rsid w:val="00AB38EE"/>
    <w:rsid w:val="00AB7E12"/>
    <w:rsid w:val="00AC003F"/>
    <w:rsid w:val="00AC0EEB"/>
    <w:rsid w:val="00AD43A3"/>
    <w:rsid w:val="00AD59A4"/>
    <w:rsid w:val="00AD7118"/>
    <w:rsid w:val="00AE3947"/>
    <w:rsid w:val="00AF2142"/>
    <w:rsid w:val="00AF3B38"/>
    <w:rsid w:val="00B0036C"/>
    <w:rsid w:val="00B03713"/>
    <w:rsid w:val="00B03758"/>
    <w:rsid w:val="00B1048A"/>
    <w:rsid w:val="00B11AE0"/>
    <w:rsid w:val="00B121B0"/>
    <w:rsid w:val="00B12CB7"/>
    <w:rsid w:val="00B1602B"/>
    <w:rsid w:val="00B21B5F"/>
    <w:rsid w:val="00B224C5"/>
    <w:rsid w:val="00B2505E"/>
    <w:rsid w:val="00B27B96"/>
    <w:rsid w:val="00B3268E"/>
    <w:rsid w:val="00B35231"/>
    <w:rsid w:val="00B36B98"/>
    <w:rsid w:val="00B410B2"/>
    <w:rsid w:val="00B45FBF"/>
    <w:rsid w:val="00B465F2"/>
    <w:rsid w:val="00B466E8"/>
    <w:rsid w:val="00B567C9"/>
    <w:rsid w:val="00B56C9A"/>
    <w:rsid w:val="00B606AF"/>
    <w:rsid w:val="00B641C8"/>
    <w:rsid w:val="00B6560B"/>
    <w:rsid w:val="00B70376"/>
    <w:rsid w:val="00B72F5F"/>
    <w:rsid w:val="00B767EE"/>
    <w:rsid w:val="00B80888"/>
    <w:rsid w:val="00B8477D"/>
    <w:rsid w:val="00B8708D"/>
    <w:rsid w:val="00B90B35"/>
    <w:rsid w:val="00B92A80"/>
    <w:rsid w:val="00B93B66"/>
    <w:rsid w:val="00B97388"/>
    <w:rsid w:val="00BA1250"/>
    <w:rsid w:val="00BA1E61"/>
    <w:rsid w:val="00BA2F13"/>
    <w:rsid w:val="00BA3029"/>
    <w:rsid w:val="00BA5246"/>
    <w:rsid w:val="00BB0631"/>
    <w:rsid w:val="00BB0A07"/>
    <w:rsid w:val="00BB2471"/>
    <w:rsid w:val="00BB320D"/>
    <w:rsid w:val="00BB4BFC"/>
    <w:rsid w:val="00BC1334"/>
    <w:rsid w:val="00BC1C1D"/>
    <w:rsid w:val="00BD0AA2"/>
    <w:rsid w:val="00BD2304"/>
    <w:rsid w:val="00BD3FC1"/>
    <w:rsid w:val="00BD6EE7"/>
    <w:rsid w:val="00BF0D1A"/>
    <w:rsid w:val="00BF0DC7"/>
    <w:rsid w:val="00BF1924"/>
    <w:rsid w:val="00BF5192"/>
    <w:rsid w:val="00BF54B0"/>
    <w:rsid w:val="00BF7AF0"/>
    <w:rsid w:val="00C02608"/>
    <w:rsid w:val="00C1569E"/>
    <w:rsid w:val="00C21608"/>
    <w:rsid w:val="00C25C65"/>
    <w:rsid w:val="00C26622"/>
    <w:rsid w:val="00C3304D"/>
    <w:rsid w:val="00C40D66"/>
    <w:rsid w:val="00C40DC6"/>
    <w:rsid w:val="00C41248"/>
    <w:rsid w:val="00C419F9"/>
    <w:rsid w:val="00C4525C"/>
    <w:rsid w:val="00C452DA"/>
    <w:rsid w:val="00C46B06"/>
    <w:rsid w:val="00C470C9"/>
    <w:rsid w:val="00C57C93"/>
    <w:rsid w:val="00C62CD3"/>
    <w:rsid w:val="00C63028"/>
    <w:rsid w:val="00C65331"/>
    <w:rsid w:val="00C736C8"/>
    <w:rsid w:val="00C848C6"/>
    <w:rsid w:val="00C85735"/>
    <w:rsid w:val="00C87066"/>
    <w:rsid w:val="00C90499"/>
    <w:rsid w:val="00C920B1"/>
    <w:rsid w:val="00C95D87"/>
    <w:rsid w:val="00CA09E7"/>
    <w:rsid w:val="00CA0A6B"/>
    <w:rsid w:val="00CA1DC7"/>
    <w:rsid w:val="00CA3CD0"/>
    <w:rsid w:val="00CA5E68"/>
    <w:rsid w:val="00CB074E"/>
    <w:rsid w:val="00CB2F53"/>
    <w:rsid w:val="00CB300E"/>
    <w:rsid w:val="00CB6162"/>
    <w:rsid w:val="00CC0329"/>
    <w:rsid w:val="00CC0B43"/>
    <w:rsid w:val="00CC1CDF"/>
    <w:rsid w:val="00CC32E7"/>
    <w:rsid w:val="00CC5C98"/>
    <w:rsid w:val="00CD265A"/>
    <w:rsid w:val="00CD3C46"/>
    <w:rsid w:val="00CD480F"/>
    <w:rsid w:val="00CD4DF0"/>
    <w:rsid w:val="00CE6797"/>
    <w:rsid w:val="00CE73F0"/>
    <w:rsid w:val="00CF251D"/>
    <w:rsid w:val="00CF471D"/>
    <w:rsid w:val="00CF5532"/>
    <w:rsid w:val="00CF6925"/>
    <w:rsid w:val="00D02F4F"/>
    <w:rsid w:val="00D06AF5"/>
    <w:rsid w:val="00D14B73"/>
    <w:rsid w:val="00D15141"/>
    <w:rsid w:val="00D153FD"/>
    <w:rsid w:val="00D24DFD"/>
    <w:rsid w:val="00D25520"/>
    <w:rsid w:val="00D343E6"/>
    <w:rsid w:val="00D360B2"/>
    <w:rsid w:val="00D4395E"/>
    <w:rsid w:val="00D45B0E"/>
    <w:rsid w:val="00D52570"/>
    <w:rsid w:val="00D52F69"/>
    <w:rsid w:val="00D54293"/>
    <w:rsid w:val="00D55055"/>
    <w:rsid w:val="00D56EE1"/>
    <w:rsid w:val="00D60071"/>
    <w:rsid w:val="00D62D7E"/>
    <w:rsid w:val="00D650A3"/>
    <w:rsid w:val="00D723E8"/>
    <w:rsid w:val="00D7417F"/>
    <w:rsid w:val="00D82912"/>
    <w:rsid w:val="00D843E7"/>
    <w:rsid w:val="00D85E33"/>
    <w:rsid w:val="00D90EA6"/>
    <w:rsid w:val="00DA1C94"/>
    <w:rsid w:val="00DA3548"/>
    <w:rsid w:val="00DA606D"/>
    <w:rsid w:val="00DB1466"/>
    <w:rsid w:val="00DB1E9E"/>
    <w:rsid w:val="00DB61CC"/>
    <w:rsid w:val="00DD0936"/>
    <w:rsid w:val="00DD0993"/>
    <w:rsid w:val="00DD0E5B"/>
    <w:rsid w:val="00DD43FD"/>
    <w:rsid w:val="00DD7015"/>
    <w:rsid w:val="00DE7F24"/>
    <w:rsid w:val="00DF2B04"/>
    <w:rsid w:val="00DF72FD"/>
    <w:rsid w:val="00DF74DE"/>
    <w:rsid w:val="00E03BE0"/>
    <w:rsid w:val="00E0590F"/>
    <w:rsid w:val="00E1388B"/>
    <w:rsid w:val="00E14981"/>
    <w:rsid w:val="00E16D49"/>
    <w:rsid w:val="00E176B1"/>
    <w:rsid w:val="00E23F2F"/>
    <w:rsid w:val="00E31D8C"/>
    <w:rsid w:val="00E34027"/>
    <w:rsid w:val="00E348D9"/>
    <w:rsid w:val="00E55B19"/>
    <w:rsid w:val="00E61B80"/>
    <w:rsid w:val="00E63E7D"/>
    <w:rsid w:val="00E64A9E"/>
    <w:rsid w:val="00E662F4"/>
    <w:rsid w:val="00E711A2"/>
    <w:rsid w:val="00E72A68"/>
    <w:rsid w:val="00E746D5"/>
    <w:rsid w:val="00E7543C"/>
    <w:rsid w:val="00E7565F"/>
    <w:rsid w:val="00E84F63"/>
    <w:rsid w:val="00E85D23"/>
    <w:rsid w:val="00E943D5"/>
    <w:rsid w:val="00E94FBF"/>
    <w:rsid w:val="00EA3EA2"/>
    <w:rsid w:val="00EA7744"/>
    <w:rsid w:val="00EB433C"/>
    <w:rsid w:val="00EC0396"/>
    <w:rsid w:val="00EC18EA"/>
    <w:rsid w:val="00EC3E57"/>
    <w:rsid w:val="00EC40E8"/>
    <w:rsid w:val="00ED4681"/>
    <w:rsid w:val="00EE0B93"/>
    <w:rsid w:val="00EE124F"/>
    <w:rsid w:val="00EE1321"/>
    <w:rsid w:val="00EF0EDC"/>
    <w:rsid w:val="00EF7594"/>
    <w:rsid w:val="00F0091E"/>
    <w:rsid w:val="00F03088"/>
    <w:rsid w:val="00F03D8D"/>
    <w:rsid w:val="00F1038B"/>
    <w:rsid w:val="00F17F1C"/>
    <w:rsid w:val="00F21891"/>
    <w:rsid w:val="00F22226"/>
    <w:rsid w:val="00F22F06"/>
    <w:rsid w:val="00F24C03"/>
    <w:rsid w:val="00F42EF9"/>
    <w:rsid w:val="00F44069"/>
    <w:rsid w:val="00F50BC3"/>
    <w:rsid w:val="00F5320A"/>
    <w:rsid w:val="00F54495"/>
    <w:rsid w:val="00F54662"/>
    <w:rsid w:val="00F623C9"/>
    <w:rsid w:val="00F65C03"/>
    <w:rsid w:val="00F67811"/>
    <w:rsid w:val="00F72616"/>
    <w:rsid w:val="00F76B01"/>
    <w:rsid w:val="00F76E03"/>
    <w:rsid w:val="00F77618"/>
    <w:rsid w:val="00F817A3"/>
    <w:rsid w:val="00F84BF1"/>
    <w:rsid w:val="00F84D33"/>
    <w:rsid w:val="00F851E1"/>
    <w:rsid w:val="00F8634B"/>
    <w:rsid w:val="00F92FF8"/>
    <w:rsid w:val="00F95415"/>
    <w:rsid w:val="00F95D73"/>
    <w:rsid w:val="00FA3354"/>
    <w:rsid w:val="00FA6B97"/>
    <w:rsid w:val="00FA70E8"/>
    <w:rsid w:val="00FB242F"/>
    <w:rsid w:val="00FB44E1"/>
    <w:rsid w:val="00FB491F"/>
    <w:rsid w:val="00FB4A01"/>
    <w:rsid w:val="00FB51B7"/>
    <w:rsid w:val="00FB5976"/>
    <w:rsid w:val="00FC19C3"/>
    <w:rsid w:val="00FC35EE"/>
    <w:rsid w:val="00FC7BA0"/>
    <w:rsid w:val="00FD0059"/>
    <w:rsid w:val="00FD1D59"/>
    <w:rsid w:val="00FD3F89"/>
    <w:rsid w:val="00FE2222"/>
    <w:rsid w:val="00FE72EB"/>
    <w:rsid w:val="00FF0F87"/>
    <w:rsid w:val="00FF6ED8"/>
    <w:rsid w:val="10F313E4"/>
    <w:rsid w:val="1964F91B"/>
    <w:rsid w:val="233DD2D7"/>
    <w:rsid w:val="244DBCAA"/>
    <w:rsid w:val="252F1567"/>
    <w:rsid w:val="26B354C5"/>
    <w:rsid w:val="2D8AF34E"/>
    <w:rsid w:val="31687D17"/>
    <w:rsid w:val="31AECD3B"/>
    <w:rsid w:val="6C6C6995"/>
    <w:rsid w:val="7287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5598F0"/>
  <w15:docId w15:val="{D4326E63-EB6C-46C0-85C6-FD312609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E1"/>
    <w:pPr>
      <w:widowControl w:val="0"/>
      <w:jc w:val="both"/>
    </w:pPr>
    <w:rPr>
      <w:rFonts w:ascii="Times New Roman" w:hAnsi="Times New Roman"/>
      <w:sz w:val="24"/>
      <w:lang w:val="ro-RO"/>
    </w:rPr>
  </w:style>
  <w:style w:type="paragraph" w:styleId="Heading1">
    <w:name w:val="heading 1"/>
    <w:basedOn w:val="Normal"/>
    <w:link w:val="Heading1Char"/>
    <w:uiPriority w:val="9"/>
    <w:qFormat/>
    <w:rsid w:val="00F21891"/>
    <w:pPr>
      <w:widowControl/>
      <w:spacing w:before="100" w:beforeAutospacing="1" w:after="100" w:afterAutospacing="1" w:line="240" w:lineRule="auto"/>
      <w:jc w:val="left"/>
      <w:outlineLvl w:val="0"/>
    </w:pPr>
    <w:rPr>
      <w:rFonts w:eastAsia="Times New Roman" w:cs="Times New Roman"/>
      <w:b/>
      <w:bCs/>
      <w:kern w:val="36"/>
      <w:sz w:val="48"/>
      <w:szCs w:val="48"/>
      <w:lang w:val="en-US"/>
    </w:rPr>
  </w:style>
  <w:style w:type="paragraph" w:styleId="Heading2">
    <w:name w:val="heading 2"/>
    <w:basedOn w:val="Normal"/>
    <w:link w:val="Heading2Char"/>
    <w:uiPriority w:val="9"/>
    <w:qFormat/>
    <w:rsid w:val="00F21891"/>
    <w:pPr>
      <w:widowControl/>
      <w:spacing w:before="100" w:beforeAutospacing="1" w:after="100" w:afterAutospacing="1" w:line="240" w:lineRule="auto"/>
      <w:jc w:val="left"/>
      <w:outlineLvl w:val="1"/>
    </w:pPr>
    <w:rPr>
      <w:rFonts w:eastAsia="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1F5F80"/>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3D324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F049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E5B"/>
    <w:pPr>
      <w:tabs>
        <w:tab w:val="center" w:pos="4703"/>
        <w:tab w:val="right" w:pos="9406"/>
      </w:tabs>
      <w:spacing w:line="240" w:lineRule="auto"/>
    </w:pPr>
  </w:style>
  <w:style w:type="character" w:customStyle="1" w:styleId="HeaderChar">
    <w:name w:val="Header Char"/>
    <w:basedOn w:val="DefaultParagraphFont"/>
    <w:link w:val="Header"/>
    <w:uiPriority w:val="99"/>
    <w:rsid w:val="00DD0E5B"/>
    <w:rPr>
      <w:rFonts w:ascii="Times New Roman" w:hAnsi="Times New Roman"/>
      <w:sz w:val="24"/>
      <w:lang w:val="ro-RO"/>
    </w:rPr>
  </w:style>
  <w:style w:type="paragraph" w:styleId="Footer">
    <w:name w:val="footer"/>
    <w:basedOn w:val="Normal"/>
    <w:link w:val="FooterChar"/>
    <w:uiPriority w:val="99"/>
    <w:unhideWhenUsed/>
    <w:rsid w:val="00DD0E5B"/>
    <w:pPr>
      <w:tabs>
        <w:tab w:val="center" w:pos="4703"/>
        <w:tab w:val="right" w:pos="9406"/>
      </w:tabs>
      <w:spacing w:line="240" w:lineRule="auto"/>
    </w:pPr>
  </w:style>
  <w:style w:type="character" w:customStyle="1" w:styleId="FooterChar">
    <w:name w:val="Footer Char"/>
    <w:basedOn w:val="DefaultParagraphFont"/>
    <w:link w:val="Footer"/>
    <w:uiPriority w:val="99"/>
    <w:rsid w:val="00DD0E5B"/>
    <w:rPr>
      <w:rFonts w:ascii="Times New Roman" w:hAnsi="Times New Roman"/>
      <w:sz w:val="24"/>
      <w:lang w:val="ro-RO"/>
    </w:rPr>
  </w:style>
  <w:style w:type="paragraph" w:styleId="BalloonText">
    <w:name w:val="Balloon Text"/>
    <w:basedOn w:val="Normal"/>
    <w:link w:val="BalloonTextChar"/>
    <w:uiPriority w:val="99"/>
    <w:semiHidden/>
    <w:unhideWhenUsed/>
    <w:rsid w:val="00DD0E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E5B"/>
    <w:rPr>
      <w:rFonts w:ascii="Tahoma" w:hAnsi="Tahoma" w:cs="Tahoma"/>
      <w:sz w:val="16"/>
      <w:szCs w:val="16"/>
      <w:lang w:val="ro-RO"/>
    </w:rPr>
  </w:style>
  <w:style w:type="character" w:styleId="PageNumber">
    <w:name w:val="page number"/>
    <w:basedOn w:val="DefaultParagraphFont"/>
    <w:uiPriority w:val="99"/>
    <w:rsid w:val="00D723E8"/>
  </w:style>
  <w:style w:type="table" w:styleId="TableGrid">
    <w:name w:val="Table Grid"/>
    <w:basedOn w:val="TableNormal"/>
    <w:uiPriority w:val="39"/>
    <w:rsid w:val="00D723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E8"/>
    <w:pPr>
      <w:ind w:left="720"/>
      <w:contextualSpacing/>
    </w:pPr>
  </w:style>
  <w:style w:type="paragraph" w:styleId="FootnoteText">
    <w:name w:val="footnote text"/>
    <w:basedOn w:val="Normal"/>
    <w:link w:val="FootnoteTextChar"/>
    <w:semiHidden/>
    <w:rsid w:val="00BB2471"/>
    <w:pPr>
      <w:widowControl/>
      <w:spacing w:line="240" w:lineRule="auto"/>
      <w:jc w:val="left"/>
    </w:pPr>
    <w:rPr>
      <w:rFonts w:eastAsia="SimSun" w:cs="Times New Roman"/>
      <w:sz w:val="20"/>
      <w:szCs w:val="20"/>
      <w:lang w:eastAsia="zh-CN"/>
    </w:rPr>
  </w:style>
  <w:style w:type="character" w:customStyle="1" w:styleId="FootnoteTextChar">
    <w:name w:val="Footnote Text Char"/>
    <w:basedOn w:val="DefaultParagraphFont"/>
    <w:link w:val="FootnoteText"/>
    <w:semiHidden/>
    <w:rsid w:val="00BB2471"/>
    <w:rPr>
      <w:rFonts w:ascii="Times New Roman" w:eastAsia="SimSun" w:hAnsi="Times New Roman" w:cs="Times New Roman"/>
      <w:sz w:val="20"/>
      <w:szCs w:val="20"/>
      <w:lang w:val="ro-RO" w:eastAsia="zh-CN"/>
    </w:rPr>
  </w:style>
  <w:style w:type="character" w:styleId="FootnoteReference">
    <w:name w:val="footnote reference"/>
    <w:semiHidden/>
    <w:rsid w:val="00BB2471"/>
    <w:rPr>
      <w:vertAlign w:val="superscript"/>
    </w:rPr>
  </w:style>
  <w:style w:type="paragraph" w:styleId="NormalWeb">
    <w:name w:val="Normal (Web)"/>
    <w:basedOn w:val="Normal"/>
    <w:uiPriority w:val="99"/>
    <w:unhideWhenUsed/>
    <w:rsid w:val="002061F5"/>
    <w:pPr>
      <w:widowControl/>
      <w:spacing w:before="100" w:beforeAutospacing="1" w:after="100" w:afterAutospacing="1" w:line="240" w:lineRule="auto"/>
      <w:jc w:val="left"/>
    </w:pPr>
    <w:rPr>
      <w:rFonts w:eastAsia="Times New Roman" w:cs="Times New Roman"/>
      <w:szCs w:val="24"/>
      <w:lang w:val="en-US"/>
    </w:rPr>
  </w:style>
  <w:style w:type="character" w:styleId="Hyperlink">
    <w:name w:val="Hyperlink"/>
    <w:basedOn w:val="DefaultParagraphFont"/>
    <w:uiPriority w:val="99"/>
    <w:unhideWhenUsed/>
    <w:rsid w:val="00D52570"/>
    <w:rPr>
      <w:color w:val="0000FF" w:themeColor="hyperlink"/>
      <w:u w:val="single"/>
    </w:rPr>
  </w:style>
  <w:style w:type="character" w:styleId="UnresolvedMention">
    <w:name w:val="Unresolved Mention"/>
    <w:basedOn w:val="DefaultParagraphFont"/>
    <w:uiPriority w:val="99"/>
    <w:semiHidden/>
    <w:unhideWhenUsed/>
    <w:rsid w:val="00216C8A"/>
    <w:rPr>
      <w:color w:val="605E5C"/>
      <w:shd w:val="clear" w:color="auto" w:fill="E1DFDD"/>
    </w:rPr>
  </w:style>
  <w:style w:type="character" w:customStyle="1" w:styleId="Heading1Char">
    <w:name w:val="Heading 1 Char"/>
    <w:basedOn w:val="DefaultParagraphFont"/>
    <w:link w:val="Heading1"/>
    <w:uiPriority w:val="9"/>
    <w:rsid w:val="00F218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1891"/>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377E15"/>
    <w:rPr>
      <w:color w:val="800080" w:themeColor="followedHyperlink"/>
      <w:u w:val="single"/>
    </w:rPr>
  </w:style>
  <w:style w:type="paragraph" w:customStyle="1" w:styleId="Default">
    <w:name w:val="Default"/>
    <w:rsid w:val="00346356"/>
    <w:pPr>
      <w:autoSpaceDE w:val="0"/>
      <w:autoSpaceDN w:val="0"/>
      <w:adjustRightInd w:val="0"/>
      <w:spacing w:line="240" w:lineRule="auto"/>
    </w:pPr>
    <w:rPr>
      <w:rFonts w:ascii="Times New Roman" w:eastAsia="Times New Roman" w:hAnsi="Times New Roman" w:cs="Times New Roman"/>
      <w:color w:val="000000"/>
      <w:sz w:val="24"/>
      <w:szCs w:val="24"/>
    </w:rPr>
  </w:style>
  <w:style w:type="character" w:customStyle="1" w:styleId="font-700">
    <w:name w:val="font-[700]"/>
    <w:basedOn w:val="DefaultParagraphFont"/>
    <w:rsid w:val="00D843E7"/>
  </w:style>
  <w:style w:type="character" w:customStyle="1" w:styleId="italic">
    <w:name w:val="italic"/>
    <w:basedOn w:val="DefaultParagraphFont"/>
    <w:rsid w:val="00D843E7"/>
  </w:style>
  <w:style w:type="character" w:customStyle="1" w:styleId="Heading4Char">
    <w:name w:val="Heading 4 Char"/>
    <w:basedOn w:val="DefaultParagraphFont"/>
    <w:link w:val="Heading4"/>
    <w:uiPriority w:val="9"/>
    <w:semiHidden/>
    <w:rsid w:val="003D324E"/>
    <w:rPr>
      <w:rFonts w:asciiTheme="majorHAnsi" w:eastAsiaTheme="majorEastAsia" w:hAnsiTheme="majorHAnsi" w:cstheme="majorBidi"/>
      <w:i/>
      <w:iCs/>
      <w:color w:val="365F91" w:themeColor="accent1" w:themeShade="BF"/>
      <w:sz w:val="24"/>
      <w:lang w:val="ro-RO"/>
    </w:rPr>
  </w:style>
  <w:style w:type="character" w:styleId="Strong">
    <w:name w:val="Strong"/>
    <w:basedOn w:val="DefaultParagraphFont"/>
    <w:uiPriority w:val="22"/>
    <w:qFormat/>
    <w:rsid w:val="003D324E"/>
    <w:rPr>
      <w:b/>
      <w:bCs/>
    </w:rPr>
  </w:style>
  <w:style w:type="character" w:customStyle="1" w:styleId="Heading3Char">
    <w:name w:val="Heading 3 Char"/>
    <w:basedOn w:val="DefaultParagraphFont"/>
    <w:link w:val="Heading3"/>
    <w:uiPriority w:val="9"/>
    <w:semiHidden/>
    <w:rsid w:val="001F5F80"/>
    <w:rPr>
      <w:rFonts w:asciiTheme="majorHAnsi" w:eastAsiaTheme="majorEastAsia" w:hAnsiTheme="majorHAnsi" w:cstheme="majorBidi"/>
      <w:color w:val="243F60" w:themeColor="accent1" w:themeShade="7F"/>
      <w:sz w:val="24"/>
      <w:szCs w:val="24"/>
      <w:lang w:val="ro-RO"/>
    </w:rPr>
  </w:style>
  <w:style w:type="character" w:customStyle="1" w:styleId="Heading5Char">
    <w:name w:val="Heading 5 Char"/>
    <w:basedOn w:val="DefaultParagraphFont"/>
    <w:link w:val="Heading5"/>
    <w:uiPriority w:val="9"/>
    <w:semiHidden/>
    <w:rsid w:val="003F0498"/>
    <w:rPr>
      <w:rFonts w:asciiTheme="majorHAnsi" w:eastAsiaTheme="majorEastAsia" w:hAnsiTheme="majorHAnsi" w:cstheme="majorBidi"/>
      <w:color w:val="365F91" w:themeColor="accent1" w:themeShade="BF"/>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1586">
      <w:bodyDiv w:val="1"/>
      <w:marLeft w:val="0"/>
      <w:marRight w:val="0"/>
      <w:marTop w:val="0"/>
      <w:marBottom w:val="0"/>
      <w:divBdr>
        <w:top w:val="none" w:sz="0" w:space="0" w:color="auto"/>
        <w:left w:val="none" w:sz="0" w:space="0" w:color="auto"/>
        <w:bottom w:val="none" w:sz="0" w:space="0" w:color="auto"/>
        <w:right w:val="none" w:sz="0" w:space="0" w:color="auto"/>
      </w:divBdr>
    </w:div>
    <w:div w:id="149255561">
      <w:bodyDiv w:val="1"/>
      <w:marLeft w:val="0"/>
      <w:marRight w:val="0"/>
      <w:marTop w:val="0"/>
      <w:marBottom w:val="0"/>
      <w:divBdr>
        <w:top w:val="none" w:sz="0" w:space="0" w:color="auto"/>
        <w:left w:val="none" w:sz="0" w:space="0" w:color="auto"/>
        <w:bottom w:val="none" w:sz="0" w:space="0" w:color="auto"/>
        <w:right w:val="none" w:sz="0" w:space="0" w:color="auto"/>
      </w:divBdr>
    </w:div>
    <w:div w:id="155653362">
      <w:bodyDiv w:val="1"/>
      <w:marLeft w:val="0"/>
      <w:marRight w:val="0"/>
      <w:marTop w:val="0"/>
      <w:marBottom w:val="0"/>
      <w:divBdr>
        <w:top w:val="none" w:sz="0" w:space="0" w:color="auto"/>
        <w:left w:val="none" w:sz="0" w:space="0" w:color="auto"/>
        <w:bottom w:val="none" w:sz="0" w:space="0" w:color="auto"/>
        <w:right w:val="none" w:sz="0" w:space="0" w:color="auto"/>
      </w:divBdr>
    </w:div>
    <w:div w:id="219833035">
      <w:bodyDiv w:val="1"/>
      <w:marLeft w:val="0"/>
      <w:marRight w:val="0"/>
      <w:marTop w:val="0"/>
      <w:marBottom w:val="0"/>
      <w:divBdr>
        <w:top w:val="none" w:sz="0" w:space="0" w:color="auto"/>
        <w:left w:val="none" w:sz="0" w:space="0" w:color="auto"/>
        <w:bottom w:val="none" w:sz="0" w:space="0" w:color="auto"/>
        <w:right w:val="none" w:sz="0" w:space="0" w:color="auto"/>
      </w:divBdr>
    </w:div>
    <w:div w:id="240799183">
      <w:bodyDiv w:val="1"/>
      <w:marLeft w:val="0"/>
      <w:marRight w:val="0"/>
      <w:marTop w:val="0"/>
      <w:marBottom w:val="0"/>
      <w:divBdr>
        <w:top w:val="none" w:sz="0" w:space="0" w:color="auto"/>
        <w:left w:val="none" w:sz="0" w:space="0" w:color="auto"/>
        <w:bottom w:val="none" w:sz="0" w:space="0" w:color="auto"/>
        <w:right w:val="none" w:sz="0" w:space="0" w:color="auto"/>
      </w:divBdr>
    </w:div>
    <w:div w:id="268195719">
      <w:bodyDiv w:val="1"/>
      <w:marLeft w:val="0"/>
      <w:marRight w:val="0"/>
      <w:marTop w:val="0"/>
      <w:marBottom w:val="0"/>
      <w:divBdr>
        <w:top w:val="none" w:sz="0" w:space="0" w:color="auto"/>
        <w:left w:val="none" w:sz="0" w:space="0" w:color="auto"/>
        <w:bottom w:val="none" w:sz="0" w:space="0" w:color="auto"/>
        <w:right w:val="none" w:sz="0" w:space="0" w:color="auto"/>
      </w:divBdr>
    </w:div>
    <w:div w:id="294455906">
      <w:bodyDiv w:val="1"/>
      <w:marLeft w:val="0"/>
      <w:marRight w:val="0"/>
      <w:marTop w:val="0"/>
      <w:marBottom w:val="0"/>
      <w:divBdr>
        <w:top w:val="none" w:sz="0" w:space="0" w:color="auto"/>
        <w:left w:val="none" w:sz="0" w:space="0" w:color="auto"/>
        <w:bottom w:val="none" w:sz="0" w:space="0" w:color="auto"/>
        <w:right w:val="none" w:sz="0" w:space="0" w:color="auto"/>
      </w:divBdr>
    </w:div>
    <w:div w:id="302658756">
      <w:bodyDiv w:val="1"/>
      <w:marLeft w:val="0"/>
      <w:marRight w:val="0"/>
      <w:marTop w:val="0"/>
      <w:marBottom w:val="0"/>
      <w:divBdr>
        <w:top w:val="none" w:sz="0" w:space="0" w:color="auto"/>
        <w:left w:val="none" w:sz="0" w:space="0" w:color="auto"/>
        <w:bottom w:val="none" w:sz="0" w:space="0" w:color="auto"/>
        <w:right w:val="none" w:sz="0" w:space="0" w:color="auto"/>
      </w:divBdr>
    </w:div>
    <w:div w:id="320889651">
      <w:bodyDiv w:val="1"/>
      <w:marLeft w:val="0"/>
      <w:marRight w:val="0"/>
      <w:marTop w:val="0"/>
      <w:marBottom w:val="0"/>
      <w:divBdr>
        <w:top w:val="none" w:sz="0" w:space="0" w:color="auto"/>
        <w:left w:val="none" w:sz="0" w:space="0" w:color="auto"/>
        <w:bottom w:val="none" w:sz="0" w:space="0" w:color="auto"/>
        <w:right w:val="none" w:sz="0" w:space="0" w:color="auto"/>
      </w:divBdr>
    </w:div>
    <w:div w:id="445127321">
      <w:bodyDiv w:val="1"/>
      <w:marLeft w:val="0"/>
      <w:marRight w:val="0"/>
      <w:marTop w:val="0"/>
      <w:marBottom w:val="0"/>
      <w:divBdr>
        <w:top w:val="none" w:sz="0" w:space="0" w:color="auto"/>
        <w:left w:val="none" w:sz="0" w:space="0" w:color="auto"/>
        <w:bottom w:val="none" w:sz="0" w:space="0" w:color="auto"/>
        <w:right w:val="none" w:sz="0" w:space="0" w:color="auto"/>
      </w:divBdr>
    </w:div>
    <w:div w:id="518666010">
      <w:bodyDiv w:val="1"/>
      <w:marLeft w:val="0"/>
      <w:marRight w:val="0"/>
      <w:marTop w:val="0"/>
      <w:marBottom w:val="0"/>
      <w:divBdr>
        <w:top w:val="none" w:sz="0" w:space="0" w:color="auto"/>
        <w:left w:val="none" w:sz="0" w:space="0" w:color="auto"/>
        <w:bottom w:val="none" w:sz="0" w:space="0" w:color="auto"/>
        <w:right w:val="none" w:sz="0" w:space="0" w:color="auto"/>
      </w:divBdr>
    </w:div>
    <w:div w:id="521286985">
      <w:bodyDiv w:val="1"/>
      <w:marLeft w:val="0"/>
      <w:marRight w:val="0"/>
      <w:marTop w:val="0"/>
      <w:marBottom w:val="0"/>
      <w:divBdr>
        <w:top w:val="none" w:sz="0" w:space="0" w:color="auto"/>
        <w:left w:val="none" w:sz="0" w:space="0" w:color="auto"/>
        <w:bottom w:val="none" w:sz="0" w:space="0" w:color="auto"/>
        <w:right w:val="none" w:sz="0" w:space="0" w:color="auto"/>
      </w:divBdr>
    </w:div>
    <w:div w:id="525484878">
      <w:bodyDiv w:val="1"/>
      <w:marLeft w:val="0"/>
      <w:marRight w:val="0"/>
      <w:marTop w:val="0"/>
      <w:marBottom w:val="0"/>
      <w:divBdr>
        <w:top w:val="none" w:sz="0" w:space="0" w:color="auto"/>
        <w:left w:val="none" w:sz="0" w:space="0" w:color="auto"/>
        <w:bottom w:val="none" w:sz="0" w:space="0" w:color="auto"/>
        <w:right w:val="none" w:sz="0" w:space="0" w:color="auto"/>
      </w:divBdr>
    </w:div>
    <w:div w:id="526256029">
      <w:bodyDiv w:val="1"/>
      <w:marLeft w:val="0"/>
      <w:marRight w:val="0"/>
      <w:marTop w:val="0"/>
      <w:marBottom w:val="0"/>
      <w:divBdr>
        <w:top w:val="none" w:sz="0" w:space="0" w:color="auto"/>
        <w:left w:val="none" w:sz="0" w:space="0" w:color="auto"/>
        <w:bottom w:val="none" w:sz="0" w:space="0" w:color="auto"/>
        <w:right w:val="none" w:sz="0" w:space="0" w:color="auto"/>
      </w:divBdr>
    </w:div>
    <w:div w:id="561332544">
      <w:bodyDiv w:val="1"/>
      <w:marLeft w:val="0"/>
      <w:marRight w:val="0"/>
      <w:marTop w:val="0"/>
      <w:marBottom w:val="0"/>
      <w:divBdr>
        <w:top w:val="none" w:sz="0" w:space="0" w:color="auto"/>
        <w:left w:val="none" w:sz="0" w:space="0" w:color="auto"/>
        <w:bottom w:val="none" w:sz="0" w:space="0" w:color="auto"/>
        <w:right w:val="none" w:sz="0" w:space="0" w:color="auto"/>
      </w:divBdr>
    </w:div>
    <w:div w:id="607736631">
      <w:bodyDiv w:val="1"/>
      <w:marLeft w:val="0"/>
      <w:marRight w:val="0"/>
      <w:marTop w:val="0"/>
      <w:marBottom w:val="0"/>
      <w:divBdr>
        <w:top w:val="none" w:sz="0" w:space="0" w:color="auto"/>
        <w:left w:val="none" w:sz="0" w:space="0" w:color="auto"/>
        <w:bottom w:val="none" w:sz="0" w:space="0" w:color="auto"/>
        <w:right w:val="none" w:sz="0" w:space="0" w:color="auto"/>
      </w:divBdr>
    </w:div>
    <w:div w:id="608391276">
      <w:bodyDiv w:val="1"/>
      <w:marLeft w:val="0"/>
      <w:marRight w:val="0"/>
      <w:marTop w:val="0"/>
      <w:marBottom w:val="0"/>
      <w:divBdr>
        <w:top w:val="none" w:sz="0" w:space="0" w:color="auto"/>
        <w:left w:val="none" w:sz="0" w:space="0" w:color="auto"/>
        <w:bottom w:val="none" w:sz="0" w:space="0" w:color="auto"/>
        <w:right w:val="none" w:sz="0" w:space="0" w:color="auto"/>
      </w:divBdr>
    </w:div>
    <w:div w:id="649601041">
      <w:bodyDiv w:val="1"/>
      <w:marLeft w:val="0"/>
      <w:marRight w:val="0"/>
      <w:marTop w:val="0"/>
      <w:marBottom w:val="0"/>
      <w:divBdr>
        <w:top w:val="none" w:sz="0" w:space="0" w:color="auto"/>
        <w:left w:val="none" w:sz="0" w:space="0" w:color="auto"/>
        <w:bottom w:val="none" w:sz="0" w:space="0" w:color="auto"/>
        <w:right w:val="none" w:sz="0" w:space="0" w:color="auto"/>
      </w:divBdr>
    </w:div>
    <w:div w:id="676268755">
      <w:bodyDiv w:val="1"/>
      <w:marLeft w:val="0"/>
      <w:marRight w:val="0"/>
      <w:marTop w:val="0"/>
      <w:marBottom w:val="0"/>
      <w:divBdr>
        <w:top w:val="none" w:sz="0" w:space="0" w:color="auto"/>
        <w:left w:val="none" w:sz="0" w:space="0" w:color="auto"/>
        <w:bottom w:val="none" w:sz="0" w:space="0" w:color="auto"/>
        <w:right w:val="none" w:sz="0" w:space="0" w:color="auto"/>
      </w:divBdr>
    </w:div>
    <w:div w:id="703021416">
      <w:bodyDiv w:val="1"/>
      <w:marLeft w:val="0"/>
      <w:marRight w:val="0"/>
      <w:marTop w:val="0"/>
      <w:marBottom w:val="0"/>
      <w:divBdr>
        <w:top w:val="none" w:sz="0" w:space="0" w:color="auto"/>
        <w:left w:val="none" w:sz="0" w:space="0" w:color="auto"/>
        <w:bottom w:val="none" w:sz="0" w:space="0" w:color="auto"/>
        <w:right w:val="none" w:sz="0" w:space="0" w:color="auto"/>
      </w:divBdr>
    </w:div>
    <w:div w:id="704985042">
      <w:bodyDiv w:val="1"/>
      <w:marLeft w:val="0"/>
      <w:marRight w:val="0"/>
      <w:marTop w:val="0"/>
      <w:marBottom w:val="0"/>
      <w:divBdr>
        <w:top w:val="none" w:sz="0" w:space="0" w:color="auto"/>
        <w:left w:val="none" w:sz="0" w:space="0" w:color="auto"/>
        <w:bottom w:val="none" w:sz="0" w:space="0" w:color="auto"/>
        <w:right w:val="none" w:sz="0" w:space="0" w:color="auto"/>
      </w:divBdr>
    </w:div>
    <w:div w:id="710767750">
      <w:bodyDiv w:val="1"/>
      <w:marLeft w:val="0"/>
      <w:marRight w:val="0"/>
      <w:marTop w:val="0"/>
      <w:marBottom w:val="0"/>
      <w:divBdr>
        <w:top w:val="none" w:sz="0" w:space="0" w:color="auto"/>
        <w:left w:val="none" w:sz="0" w:space="0" w:color="auto"/>
        <w:bottom w:val="none" w:sz="0" w:space="0" w:color="auto"/>
        <w:right w:val="none" w:sz="0" w:space="0" w:color="auto"/>
      </w:divBdr>
    </w:div>
    <w:div w:id="832381585">
      <w:bodyDiv w:val="1"/>
      <w:marLeft w:val="0"/>
      <w:marRight w:val="0"/>
      <w:marTop w:val="0"/>
      <w:marBottom w:val="0"/>
      <w:divBdr>
        <w:top w:val="none" w:sz="0" w:space="0" w:color="auto"/>
        <w:left w:val="none" w:sz="0" w:space="0" w:color="auto"/>
        <w:bottom w:val="none" w:sz="0" w:space="0" w:color="auto"/>
        <w:right w:val="none" w:sz="0" w:space="0" w:color="auto"/>
      </w:divBdr>
    </w:div>
    <w:div w:id="840243088">
      <w:bodyDiv w:val="1"/>
      <w:marLeft w:val="0"/>
      <w:marRight w:val="0"/>
      <w:marTop w:val="0"/>
      <w:marBottom w:val="0"/>
      <w:divBdr>
        <w:top w:val="none" w:sz="0" w:space="0" w:color="auto"/>
        <w:left w:val="none" w:sz="0" w:space="0" w:color="auto"/>
        <w:bottom w:val="none" w:sz="0" w:space="0" w:color="auto"/>
        <w:right w:val="none" w:sz="0" w:space="0" w:color="auto"/>
      </w:divBdr>
    </w:div>
    <w:div w:id="840507581">
      <w:bodyDiv w:val="1"/>
      <w:marLeft w:val="0"/>
      <w:marRight w:val="0"/>
      <w:marTop w:val="0"/>
      <w:marBottom w:val="0"/>
      <w:divBdr>
        <w:top w:val="none" w:sz="0" w:space="0" w:color="auto"/>
        <w:left w:val="none" w:sz="0" w:space="0" w:color="auto"/>
        <w:bottom w:val="none" w:sz="0" w:space="0" w:color="auto"/>
        <w:right w:val="none" w:sz="0" w:space="0" w:color="auto"/>
      </w:divBdr>
    </w:div>
    <w:div w:id="841046474">
      <w:bodyDiv w:val="1"/>
      <w:marLeft w:val="0"/>
      <w:marRight w:val="0"/>
      <w:marTop w:val="0"/>
      <w:marBottom w:val="0"/>
      <w:divBdr>
        <w:top w:val="none" w:sz="0" w:space="0" w:color="auto"/>
        <w:left w:val="none" w:sz="0" w:space="0" w:color="auto"/>
        <w:bottom w:val="none" w:sz="0" w:space="0" w:color="auto"/>
        <w:right w:val="none" w:sz="0" w:space="0" w:color="auto"/>
      </w:divBdr>
    </w:div>
    <w:div w:id="870611440">
      <w:bodyDiv w:val="1"/>
      <w:marLeft w:val="0"/>
      <w:marRight w:val="0"/>
      <w:marTop w:val="0"/>
      <w:marBottom w:val="0"/>
      <w:divBdr>
        <w:top w:val="none" w:sz="0" w:space="0" w:color="auto"/>
        <w:left w:val="none" w:sz="0" w:space="0" w:color="auto"/>
        <w:bottom w:val="none" w:sz="0" w:space="0" w:color="auto"/>
        <w:right w:val="none" w:sz="0" w:space="0" w:color="auto"/>
      </w:divBdr>
    </w:div>
    <w:div w:id="981617630">
      <w:bodyDiv w:val="1"/>
      <w:marLeft w:val="0"/>
      <w:marRight w:val="0"/>
      <w:marTop w:val="0"/>
      <w:marBottom w:val="0"/>
      <w:divBdr>
        <w:top w:val="none" w:sz="0" w:space="0" w:color="auto"/>
        <w:left w:val="none" w:sz="0" w:space="0" w:color="auto"/>
        <w:bottom w:val="none" w:sz="0" w:space="0" w:color="auto"/>
        <w:right w:val="none" w:sz="0" w:space="0" w:color="auto"/>
      </w:divBdr>
    </w:div>
    <w:div w:id="982661403">
      <w:bodyDiv w:val="1"/>
      <w:marLeft w:val="0"/>
      <w:marRight w:val="0"/>
      <w:marTop w:val="0"/>
      <w:marBottom w:val="0"/>
      <w:divBdr>
        <w:top w:val="none" w:sz="0" w:space="0" w:color="auto"/>
        <w:left w:val="none" w:sz="0" w:space="0" w:color="auto"/>
        <w:bottom w:val="none" w:sz="0" w:space="0" w:color="auto"/>
        <w:right w:val="none" w:sz="0" w:space="0" w:color="auto"/>
      </w:divBdr>
    </w:div>
    <w:div w:id="983196041">
      <w:bodyDiv w:val="1"/>
      <w:marLeft w:val="0"/>
      <w:marRight w:val="0"/>
      <w:marTop w:val="0"/>
      <w:marBottom w:val="0"/>
      <w:divBdr>
        <w:top w:val="none" w:sz="0" w:space="0" w:color="auto"/>
        <w:left w:val="none" w:sz="0" w:space="0" w:color="auto"/>
        <w:bottom w:val="none" w:sz="0" w:space="0" w:color="auto"/>
        <w:right w:val="none" w:sz="0" w:space="0" w:color="auto"/>
      </w:divBdr>
    </w:div>
    <w:div w:id="1000307614">
      <w:bodyDiv w:val="1"/>
      <w:marLeft w:val="0"/>
      <w:marRight w:val="0"/>
      <w:marTop w:val="0"/>
      <w:marBottom w:val="0"/>
      <w:divBdr>
        <w:top w:val="none" w:sz="0" w:space="0" w:color="auto"/>
        <w:left w:val="none" w:sz="0" w:space="0" w:color="auto"/>
        <w:bottom w:val="none" w:sz="0" w:space="0" w:color="auto"/>
        <w:right w:val="none" w:sz="0" w:space="0" w:color="auto"/>
      </w:divBdr>
    </w:div>
    <w:div w:id="1084574762">
      <w:bodyDiv w:val="1"/>
      <w:marLeft w:val="0"/>
      <w:marRight w:val="0"/>
      <w:marTop w:val="0"/>
      <w:marBottom w:val="0"/>
      <w:divBdr>
        <w:top w:val="none" w:sz="0" w:space="0" w:color="auto"/>
        <w:left w:val="none" w:sz="0" w:space="0" w:color="auto"/>
        <w:bottom w:val="none" w:sz="0" w:space="0" w:color="auto"/>
        <w:right w:val="none" w:sz="0" w:space="0" w:color="auto"/>
      </w:divBdr>
      <w:divsChild>
        <w:div w:id="1189637775">
          <w:marLeft w:val="0"/>
          <w:marRight w:val="0"/>
          <w:marTop w:val="0"/>
          <w:marBottom w:val="0"/>
          <w:divBdr>
            <w:top w:val="none" w:sz="0" w:space="0" w:color="auto"/>
            <w:left w:val="none" w:sz="0" w:space="0" w:color="auto"/>
            <w:bottom w:val="none" w:sz="0" w:space="0" w:color="auto"/>
            <w:right w:val="none" w:sz="0" w:space="0" w:color="auto"/>
          </w:divBdr>
        </w:div>
        <w:div w:id="510140610">
          <w:marLeft w:val="0"/>
          <w:marRight w:val="0"/>
          <w:marTop w:val="0"/>
          <w:marBottom w:val="0"/>
          <w:divBdr>
            <w:top w:val="none" w:sz="0" w:space="0" w:color="auto"/>
            <w:left w:val="none" w:sz="0" w:space="0" w:color="auto"/>
            <w:bottom w:val="none" w:sz="0" w:space="0" w:color="auto"/>
            <w:right w:val="none" w:sz="0" w:space="0" w:color="auto"/>
          </w:divBdr>
        </w:div>
      </w:divsChild>
    </w:div>
    <w:div w:id="1087190529">
      <w:bodyDiv w:val="1"/>
      <w:marLeft w:val="0"/>
      <w:marRight w:val="0"/>
      <w:marTop w:val="0"/>
      <w:marBottom w:val="0"/>
      <w:divBdr>
        <w:top w:val="none" w:sz="0" w:space="0" w:color="auto"/>
        <w:left w:val="none" w:sz="0" w:space="0" w:color="auto"/>
        <w:bottom w:val="none" w:sz="0" w:space="0" w:color="auto"/>
        <w:right w:val="none" w:sz="0" w:space="0" w:color="auto"/>
      </w:divBdr>
      <w:divsChild>
        <w:div w:id="1155418824">
          <w:marLeft w:val="0"/>
          <w:marRight w:val="0"/>
          <w:marTop w:val="0"/>
          <w:marBottom w:val="0"/>
          <w:divBdr>
            <w:top w:val="none" w:sz="0" w:space="0" w:color="auto"/>
            <w:left w:val="none" w:sz="0" w:space="0" w:color="auto"/>
            <w:bottom w:val="none" w:sz="0" w:space="0" w:color="auto"/>
            <w:right w:val="none" w:sz="0" w:space="0" w:color="auto"/>
          </w:divBdr>
        </w:div>
        <w:div w:id="1887910230">
          <w:marLeft w:val="0"/>
          <w:marRight w:val="0"/>
          <w:marTop w:val="0"/>
          <w:marBottom w:val="0"/>
          <w:divBdr>
            <w:top w:val="none" w:sz="0" w:space="0" w:color="auto"/>
            <w:left w:val="none" w:sz="0" w:space="0" w:color="auto"/>
            <w:bottom w:val="none" w:sz="0" w:space="0" w:color="auto"/>
            <w:right w:val="none" w:sz="0" w:space="0" w:color="auto"/>
          </w:divBdr>
        </w:div>
      </w:divsChild>
    </w:div>
    <w:div w:id="1112551803">
      <w:bodyDiv w:val="1"/>
      <w:marLeft w:val="0"/>
      <w:marRight w:val="0"/>
      <w:marTop w:val="0"/>
      <w:marBottom w:val="0"/>
      <w:divBdr>
        <w:top w:val="none" w:sz="0" w:space="0" w:color="auto"/>
        <w:left w:val="none" w:sz="0" w:space="0" w:color="auto"/>
        <w:bottom w:val="none" w:sz="0" w:space="0" w:color="auto"/>
        <w:right w:val="none" w:sz="0" w:space="0" w:color="auto"/>
      </w:divBdr>
    </w:div>
    <w:div w:id="1181286480">
      <w:bodyDiv w:val="1"/>
      <w:marLeft w:val="0"/>
      <w:marRight w:val="0"/>
      <w:marTop w:val="0"/>
      <w:marBottom w:val="0"/>
      <w:divBdr>
        <w:top w:val="none" w:sz="0" w:space="0" w:color="auto"/>
        <w:left w:val="none" w:sz="0" w:space="0" w:color="auto"/>
        <w:bottom w:val="none" w:sz="0" w:space="0" w:color="auto"/>
        <w:right w:val="none" w:sz="0" w:space="0" w:color="auto"/>
      </w:divBdr>
    </w:div>
    <w:div w:id="1228613681">
      <w:bodyDiv w:val="1"/>
      <w:marLeft w:val="0"/>
      <w:marRight w:val="0"/>
      <w:marTop w:val="0"/>
      <w:marBottom w:val="0"/>
      <w:divBdr>
        <w:top w:val="none" w:sz="0" w:space="0" w:color="auto"/>
        <w:left w:val="none" w:sz="0" w:space="0" w:color="auto"/>
        <w:bottom w:val="none" w:sz="0" w:space="0" w:color="auto"/>
        <w:right w:val="none" w:sz="0" w:space="0" w:color="auto"/>
      </w:divBdr>
    </w:div>
    <w:div w:id="1240865044">
      <w:bodyDiv w:val="1"/>
      <w:marLeft w:val="0"/>
      <w:marRight w:val="0"/>
      <w:marTop w:val="0"/>
      <w:marBottom w:val="0"/>
      <w:divBdr>
        <w:top w:val="none" w:sz="0" w:space="0" w:color="auto"/>
        <w:left w:val="none" w:sz="0" w:space="0" w:color="auto"/>
        <w:bottom w:val="none" w:sz="0" w:space="0" w:color="auto"/>
        <w:right w:val="none" w:sz="0" w:space="0" w:color="auto"/>
      </w:divBdr>
    </w:div>
    <w:div w:id="1250308974">
      <w:bodyDiv w:val="1"/>
      <w:marLeft w:val="0"/>
      <w:marRight w:val="0"/>
      <w:marTop w:val="0"/>
      <w:marBottom w:val="0"/>
      <w:divBdr>
        <w:top w:val="none" w:sz="0" w:space="0" w:color="auto"/>
        <w:left w:val="none" w:sz="0" w:space="0" w:color="auto"/>
        <w:bottom w:val="none" w:sz="0" w:space="0" w:color="auto"/>
        <w:right w:val="none" w:sz="0" w:space="0" w:color="auto"/>
      </w:divBdr>
    </w:div>
    <w:div w:id="1271006368">
      <w:bodyDiv w:val="1"/>
      <w:marLeft w:val="0"/>
      <w:marRight w:val="0"/>
      <w:marTop w:val="0"/>
      <w:marBottom w:val="0"/>
      <w:divBdr>
        <w:top w:val="none" w:sz="0" w:space="0" w:color="auto"/>
        <w:left w:val="none" w:sz="0" w:space="0" w:color="auto"/>
        <w:bottom w:val="none" w:sz="0" w:space="0" w:color="auto"/>
        <w:right w:val="none" w:sz="0" w:space="0" w:color="auto"/>
      </w:divBdr>
    </w:div>
    <w:div w:id="1311405768">
      <w:bodyDiv w:val="1"/>
      <w:marLeft w:val="0"/>
      <w:marRight w:val="0"/>
      <w:marTop w:val="0"/>
      <w:marBottom w:val="0"/>
      <w:divBdr>
        <w:top w:val="none" w:sz="0" w:space="0" w:color="auto"/>
        <w:left w:val="none" w:sz="0" w:space="0" w:color="auto"/>
        <w:bottom w:val="none" w:sz="0" w:space="0" w:color="auto"/>
        <w:right w:val="none" w:sz="0" w:space="0" w:color="auto"/>
      </w:divBdr>
    </w:div>
    <w:div w:id="1317342278">
      <w:bodyDiv w:val="1"/>
      <w:marLeft w:val="0"/>
      <w:marRight w:val="0"/>
      <w:marTop w:val="0"/>
      <w:marBottom w:val="0"/>
      <w:divBdr>
        <w:top w:val="none" w:sz="0" w:space="0" w:color="auto"/>
        <w:left w:val="none" w:sz="0" w:space="0" w:color="auto"/>
        <w:bottom w:val="none" w:sz="0" w:space="0" w:color="auto"/>
        <w:right w:val="none" w:sz="0" w:space="0" w:color="auto"/>
      </w:divBdr>
    </w:div>
    <w:div w:id="1319649529">
      <w:bodyDiv w:val="1"/>
      <w:marLeft w:val="0"/>
      <w:marRight w:val="0"/>
      <w:marTop w:val="0"/>
      <w:marBottom w:val="0"/>
      <w:divBdr>
        <w:top w:val="none" w:sz="0" w:space="0" w:color="auto"/>
        <w:left w:val="none" w:sz="0" w:space="0" w:color="auto"/>
        <w:bottom w:val="none" w:sz="0" w:space="0" w:color="auto"/>
        <w:right w:val="none" w:sz="0" w:space="0" w:color="auto"/>
      </w:divBdr>
    </w:div>
    <w:div w:id="1329138299">
      <w:bodyDiv w:val="1"/>
      <w:marLeft w:val="0"/>
      <w:marRight w:val="0"/>
      <w:marTop w:val="0"/>
      <w:marBottom w:val="0"/>
      <w:divBdr>
        <w:top w:val="none" w:sz="0" w:space="0" w:color="auto"/>
        <w:left w:val="none" w:sz="0" w:space="0" w:color="auto"/>
        <w:bottom w:val="none" w:sz="0" w:space="0" w:color="auto"/>
        <w:right w:val="none" w:sz="0" w:space="0" w:color="auto"/>
      </w:divBdr>
    </w:div>
    <w:div w:id="1331299344">
      <w:bodyDiv w:val="1"/>
      <w:marLeft w:val="0"/>
      <w:marRight w:val="0"/>
      <w:marTop w:val="0"/>
      <w:marBottom w:val="0"/>
      <w:divBdr>
        <w:top w:val="none" w:sz="0" w:space="0" w:color="auto"/>
        <w:left w:val="none" w:sz="0" w:space="0" w:color="auto"/>
        <w:bottom w:val="none" w:sz="0" w:space="0" w:color="auto"/>
        <w:right w:val="none" w:sz="0" w:space="0" w:color="auto"/>
      </w:divBdr>
    </w:div>
    <w:div w:id="1350568490">
      <w:bodyDiv w:val="1"/>
      <w:marLeft w:val="0"/>
      <w:marRight w:val="0"/>
      <w:marTop w:val="0"/>
      <w:marBottom w:val="0"/>
      <w:divBdr>
        <w:top w:val="none" w:sz="0" w:space="0" w:color="auto"/>
        <w:left w:val="none" w:sz="0" w:space="0" w:color="auto"/>
        <w:bottom w:val="none" w:sz="0" w:space="0" w:color="auto"/>
        <w:right w:val="none" w:sz="0" w:space="0" w:color="auto"/>
      </w:divBdr>
    </w:div>
    <w:div w:id="1368916821">
      <w:bodyDiv w:val="1"/>
      <w:marLeft w:val="0"/>
      <w:marRight w:val="0"/>
      <w:marTop w:val="0"/>
      <w:marBottom w:val="0"/>
      <w:divBdr>
        <w:top w:val="none" w:sz="0" w:space="0" w:color="auto"/>
        <w:left w:val="none" w:sz="0" w:space="0" w:color="auto"/>
        <w:bottom w:val="none" w:sz="0" w:space="0" w:color="auto"/>
        <w:right w:val="none" w:sz="0" w:space="0" w:color="auto"/>
      </w:divBdr>
    </w:div>
    <w:div w:id="1436176034">
      <w:bodyDiv w:val="1"/>
      <w:marLeft w:val="0"/>
      <w:marRight w:val="0"/>
      <w:marTop w:val="0"/>
      <w:marBottom w:val="0"/>
      <w:divBdr>
        <w:top w:val="none" w:sz="0" w:space="0" w:color="auto"/>
        <w:left w:val="none" w:sz="0" w:space="0" w:color="auto"/>
        <w:bottom w:val="none" w:sz="0" w:space="0" w:color="auto"/>
        <w:right w:val="none" w:sz="0" w:space="0" w:color="auto"/>
      </w:divBdr>
      <w:divsChild>
        <w:div w:id="2034502114">
          <w:marLeft w:val="0"/>
          <w:marRight w:val="0"/>
          <w:marTop w:val="0"/>
          <w:marBottom w:val="0"/>
          <w:divBdr>
            <w:top w:val="none" w:sz="0" w:space="0" w:color="auto"/>
            <w:left w:val="none" w:sz="0" w:space="0" w:color="auto"/>
            <w:bottom w:val="none" w:sz="0" w:space="0" w:color="auto"/>
            <w:right w:val="none" w:sz="0" w:space="0" w:color="auto"/>
          </w:divBdr>
        </w:div>
        <w:div w:id="481046410">
          <w:marLeft w:val="0"/>
          <w:marRight w:val="0"/>
          <w:marTop w:val="0"/>
          <w:marBottom w:val="0"/>
          <w:divBdr>
            <w:top w:val="none" w:sz="0" w:space="0" w:color="auto"/>
            <w:left w:val="none" w:sz="0" w:space="0" w:color="auto"/>
            <w:bottom w:val="none" w:sz="0" w:space="0" w:color="auto"/>
            <w:right w:val="none" w:sz="0" w:space="0" w:color="auto"/>
          </w:divBdr>
        </w:div>
        <w:div w:id="1281957792">
          <w:marLeft w:val="0"/>
          <w:marRight w:val="0"/>
          <w:marTop w:val="0"/>
          <w:marBottom w:val="0"/>
          <w:divBdr>
            <w:top w:val="none" w:sz="0" w:space="0" w:color="auto"/>
            <w:left w:val="none" w:sz="0" w:space="0" w:color="auto"/>
            <w:bottom w:val="none" w:sz="0" w:space="0" w:color="auto"/>
            <w:right w:val="none" w:sz="0" w:space="0" w:color="auto"/>
          </w:divBdr>
        </w:div>
      </w:divsChild>
    </w:div>
    <w:div w:id="1437602469">
      <w:bodyDiv w:val="1"/>
      <w:marLeft w:val="0"/>
      <w:marRight w:val="0"/>
      <w:marTop w:val="0"/>
      <w:marBottom w:val="0"/>
      <w:divBdr>
        <w:top w:val="none" w:sz="0" w:space="0" w:color="auto"/>
        <w:left w:val="none" w:sz="0" w:space="0" w:color="auto"/>
        <w:bottom w:val="none" w:sz="0" w:space="0" w:color="auto"/>
        <w:right w:val="none" w:sz="0" w:space="0" w:color="auto"/>
      </w:divBdr>
    </w:div>
    <w:div w:id="1464469354">
      <w:bodyDiv w:val="1"/>
      <w:marLeft w:val="0"/>
      <w:marRight w:val="0"/>
      <w:marTop w:val="0"/>
      <w:marBottom w:val="0"/>
      <w:divBdr>
        <w:top w:val="none" w:sz="0" w:space="0" w:color="auto"/>
        <w:left w:val="none" w:sz="0" w:space="0" w:color="auto"/>
        <w:bottom w:val="none" w:sz="0" w:space="0" w:color="auto"/>
        <w:right w:val="none" w:sz="0" w:space="0" w:color="auto"/>
      </w:divBdr>
    </w:div>
    <w:div w:id="1468739155">
      <w:bodyDiv w:val="1"/>
      <w:marLeft w:val="0"/>
      <w:marRight w:val="0"/>
      <w:marTop w:val="0"/>
      <w:marBottom w:val="0"/>
      <w:divBdr>
        <w:top w:val="none" w:sz="0" w:space="0" w:color="auto"/>
        <w:left w:val="none" w:sz="0" w:space="0" w:color="auto"/>
        <w:bottom w:val="none" w:sz="0" w:space="0" w:color="auto"/>
        <w:right w:val="none" w:sz="0" w:space="0" w:color="auto"/>
      </w:divBdr>
    </w:div>
    <w:div w:id="1473908583">
      <w:bodyDiv w:val="1"/>
      <w:marLeft w:val="0"/>
      <w:marRight w:val="0"/>
      <w:marTop w:val="0"/>
      <w:marBottom w:val="0"/>
      <w:divBdr>
        <w:top w:val="none" w:sz="0" w:space="0" w:color="auto"/>
        <w:left w:val="none" w:sz="0" w:space="0" w:color="auto"/>
        <w:bottom w:val="none" w:sz="0" w:space="0" w:color="auto"/>
        <w:right w:val="none" w:sz="0" w:space="0" w:color="auto"/>
      </w:divBdr>
    </w:div>
    <w:div w:id="1507211361">
      <w:bodyDiv w:val="1"/>
      <w:marLeft w:val="0"/>
      <w:marRight w:val="0"/>
      <w:marTop w:val="0"/>
      <w:marBottom w:val="0"/>
      <w:divBdr>
        <w:top w:val="none" w:sz="0" w:space="0" w:color="auto"/>
        <w:left w:val="none" w:sz="0" w:space="0" w:color="auto"/>
        <w:bottom w:val="none" w:sz="0" w:space="0" w:color="auto"/>
        <w:right w:val="none" w:sz="0" w:space="0" w:color="auto"/>
      </w:divBdr>
    </w:div>
    <w:div w:id="1510950676">
      <w:bodyDiv w:val="1"/>
      <w:marLeft w:val="0"/>
      <w:marRight w:val="0"/>
      <w:marTop w:val="0"/>
      <w:marBottom w:val="0"/>
      <w:divBdr>
        <w:top w:val="none" w:sz="0" w:space="0" w:color="auto"/>
        <w:left w:val="none" w:sz="0" w:space="0" w:color="auto"/>
        <w:bottom w:val="none" w:sz="0" w:space="0" w:color="auto"/>
        <w:right w:val="none" w:sz="0" w:space="0" w:color="auto"/>
      </w:divBdr>
    </w:div>
    <w:div w:id="1532106703">
      <w:bodyDiv w:val="1"/>
      <w:marLeft w:val="0"/>
      <w:marRight w:val="0"/>
      <w:marTop w:val="0"/>
      <w:marBottom w:val="0"/>
      <w:divBdr>
        <w:top w:val="none" w:sz="0" w:space="0" w:color="auto"/>
        <w:left w:val="none" w:sz="0" w:space="0" w:color="auto"/>
        <w:bottom w:val="none" w:sz="0" w:space="0" w:color="auto"/>
        <w:right w:val="none" w:sz="0" w:space="0" w:color="auto"/>
      </w:divBdr>
      <w:divsChild>
        <w:div w:id="1772159848">
          <w:marLeft w:val="0"/>
          <w:marRight w:val="0"/>
          <w:marTop w:val="0"/>
          <w:marBottom w:val="0"/>
          <w:divBdr>
            <w:top w:val="none" w:sz="0" w:space="0" w:color="auto"/>
            <w:left w:val="none" w:sz="0" w:space="0" w:color="auto"/>
            <w:bottom w:val="none" w:sz="0" w:space="0" w:color="auto"/>
            <w:right w:val="none" w:sz="0" w:space="0" w:color="auto"/>
          </w:divBdr>
        </w:div>
        <w:div w:id="887490826">
          <w:marLeft w:val="0"/>
          <w:marRight w:val="0"/>
          <w:marTop w:val="0"/>
          <w:marBottom w:val="0"/>
          <w:divBdr>
            <w:top w:val="none" w:sz="0" w:space="0" w:color="auto"/>
            <w:left w:val="none" w:sz="0" w:space="0" w:color="auto"/>
            <w:bottom w:val="none" w:sz="0" w:space="0" w:color="auto"/>
            <w:right w:val="none" w:sz="0" w:space="0" w:color="auto"/>
          </w:divBdr>
        </w:div>
        <w:div w:id="1320696258">
          <w:marLeft w:val="0"/>
          <w:marRight w:val="0"/>
          <w:marTop w:val="0"/>
          <w:marBottom w:val="0"/>
          <w:divBdr>
            <w:top w:val="none" w:sz="0" w:space="0" w:color="auto"/>
            <w:left w:val="none" w:sz="0" w:space="0" w:color="auto"/>
            <w:bottom w:val="none" w:sz="0" w:space="0" w:color="auto"/>
            <w:right w:val="none" w:sz="0" w:space="0" w:color="auto"/>
          </w:divBdr>
        </w:div>
      </w:divsChild>
    </w:div>
    <w:div w:id="1546331586">
      <w:bodyDiv w:val="1"/>
      <w:marLeft w:val="0"/>
      <w:marRight w:val="0"/>
      <w:marTop w:val="0"/>
      <w:marBottom w:val="0"/>
      <w:divBdr>
        <w:top w:val="none" w:sz="0" w:space="0" w:color="auto"/>
        <w:left w:val="none" w:sz="0" w:space="0" w:color="auto"/>
        <w:bottom w:val="none" w:sz="0" w:space="0" w:color="auto"/>
        <w:right w:val="none" w:sz="0" w:space="0" w:color="auto"/>
      </w:divBdr>
    </w:div>
    <w:div w:id="1595358185">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644240291">
      <w:bodyDiv w:val="1"/>
      <w:marLeft w:val="0"/>
      <w:marRight w:val="0"/>
      <w:marTop w:val="0"/>
      <w:marBottom w:val="0"/>
      <w:divBdr>
        <w:top w:val="none" w:sz="0" w:space="0" w:color="auto"/>
        <w:left w:val="none" w:sz="0" w:space="0" w:color="auto"/>
        <w:bottom w:val="none" w:sz="0" w:space="0" w:color="auto"/>
        <w:right w:val="none" w:sz="0" w:space="0" w:color="auto"/>
      </w:divBdr>
      <w:divsChild>
        <w:div w:id="1813935838">
          <w:marLeft w:val="0"/>
          <w:marRight w:val="0"/>
          <w:marTop w:val="0"/>
          <w:marBottom w:val="0"/>
          <w:divBdr>
            <w:top w:val="none" w:sz="0" w:space="0" w:color="auto"/>
            <w:left w:val="none" w:sz="0" w:space="0" w:color="auto"/>
            <w:bottom w:val="none" w:sz="0" w:space="0" w:color="auto"/>
            <w:right w:val="none" w:sz="0" w:space="0" w:color="auto"/>
          </w:divBdr>
        </w:div>
        <w:div w:id="1609385971">
          <w:marLeft w:val="0"/>
          <w:marRight w:val="0"/>
          <w:marTop w:val="0"/>
          <w:marBottom w:val="0"/>
          <w:divBdr>
            <w:top w:val="none" w:sz="0" w:space="0" w:color="auto"/>
            <w:left w:val="none" w:sz="0" w:space="0" w:color="auto"/>
            <w:bottom w:val="none" w:sz="0" w:space="0" w:color="auto"/>
            <w:right w:val="none" w:sz="0" w:space="0" w:color="auto"/>
          </w:divBdr>
        </w:div>
        <w:div w:id="1181314939">
          <w:marLeft w:val="0"/>
          <w:marRight w:val="0"/>
          <w:marTop w:val="0"/>
          <w:marBottom w:val="0"/>
          <w:divBdr>
            <w:top w:val="none" w:sz="0" w:space="0" w:color="auto"/>
            <w:left w:val="none" w:sz="0" w:space="0" w:color="auto"/>
            <w:bottom w:val="none" w:sz="0" w:space="0" w:color="auto"/>
            <w:right w:val="none" w:sz="0" w:space="0" w:color="auto"/>
          </w:divBdr>
        </w:div>
      </w:divsChild>
    </w:div>
    <w:div w:id="1653095138">
      <w:bodyDiv w:val="1"/>
      <w:marLeft w:val="0"/>
      <w:marRight w:val="0"/>
      <w:marTop w:val="0"/>
      <w:marBottom w:val="0"/>
      <w:divBdr>
        <w:top w:val="none" w:sz="0" w:space="0" w:color="auto"/>
        <w:left w:val="none" w:sz="0" w:space="0" w:color="auto"/>
        <w:bottom w:val="none" w:sz="0" w:space="0" w:color="auto"/>
        <w:right w:val="none" w:sz="0" w:space="0" w:color="auto"/>
      </w:divBdr>
    </w:div>
    <w:div w:id="1654986303">
      <w:bodyDiv w:val="1"/>
      <w:marLeft w:val="0"/>
      <w:marRight w:val="0"/>
      <w:marTop w:val="0"/>
      <w:marBottom w:val="0"/>
      <w:divBdr>
        <w:top w:val="none" w:sz="0" w:space="0" w:color="auto"/>
        <w:left w:val="none" w:sz="0" w:space="0" w:color="auto"/>
        <w:bottom w:val="none" w:sz="0" w:space="0" w:color="auto"/>
        <w:right w:val="none" w:sz="0" w:space="0" w:color="auto"/>
      </w:divBdr>
    </w:div>
    <w:div w:id="1718161318">
      <w:bodyDiv w:val="1"/>
      <w:marLeft w:val="0"/>
      <w:marRight w:val="0"/>
      <w:marTop w:val="0"/>
      <w:marBottom w:val="0"/>
      <w:divBdr>
        <w:top w:val="none" w:sz="0" w:space="0" w:color="auto"/>
        <w:left w:val="none" w:sz="0" w:space="0" w:color="auto"/>
        <w:bottom w:val="none" w:sz="0" w:space="0" w:color="auto"/>
        <w:right w:val="none" w:sz="0" w:space="0" w:color="auto"/>
      </w:divBdr>
    </w:div>
    <w:div w:id="1735157477">
      <w:bodyDiv w:val="1"/>
      <w:marLeft w:val="0"/>
      <w:marRight w:val="0"/>
      <w:marTop w:val="0"/>
      <w:marBottom w:val="0"/>
      <w:divBdr>
        <w:top w:val="none" w:sz="0" w:space="0" w:color="auto"/>
        <w:left w:val="none" w:sz="0" w:space="0" w:color="auto"/>
        <w:bottom w:val="none" w:sz="0" w:space="0" w:color="auto"/>
        <w:right w:val="none" w:sz="0" w:space="0" w:color="auto"/>
      </w:divBdr>
    </w:div>
    <w:div w:id="1739478981">
      <w:bodyDiv w:val="1"/>
      <w:marLeft w:val="0"/>
      <w:marRight w:val="0"/>
      <w:marTop w:val="0"/>
      <w:marBottom w:val="0"/>
      <w:divBdr>
        <w:top w:val="none" w:sz="0" w:space="0" w:color="auto"/>
        <w:left w:val="none" w:sz="0" w:space="0" w:color="auto"/>
        <w:bottom w:val="none" w:sz="0" w:space="0" w:color="auto"/>
        <w:right w:val="none" w:sz="0" w:space="0" w:color="auto"/>
      </w:divBdr>
    </w:div>
    <w:div w:id="1811749292">
      <w:bodyDiv w:val="1"/>
      <w:marLeft w:val="0"/>
      <w:marRight w:val="0"/>
      <w:marTop w:val="0"/>
      <w:marBottom w:val="0"/>
      <w:divBdr>
        <w:top w:val="none" w:sz="0" w:space="0" w:color="auto"/>
        <w:left w:val="none" w:sz="0" w:space="0" w:color="auto"/>
        <w:bottom w:val="none" w:sz="0" w:space="0" w:color="auto"/>
        <w:right w:val="none" w:sz="0" w:space="0" w:color="auto"/>
      </w:divBdr>
    </w:div>
    <w:div w:id="1881164052">
      <w:bodyDiv w:val="1"/>
      <w:marLeft w:val="0"/>
      <w:marRight w:val="0"/>
      <w:marTop w:val="0"/>
      <w:marBottom w:val="0"/>
      <w:divBdr>
        <w:top w:val="none" w:sz="0" w:space="0" w:color="auto"/>
        <w:left w:val="none" w:sz="0" w:space="0" w:color="auto"/>
        <w:bottom w:val="none" w:sz="0" w:space="0" w:color="auto"/>
        <w:right w:val="none" w:sz="0" w:space="0" w:color="auto"/>
      </w:divBdr>
    </w:div>
    <w:div w:id="1901134533">
      <w:bodyDiv w:val="1"/>
      <w:marLeft w:val="0"/>
      <w:marRight w:val="0"/>
      <w:marTop w:val="0"/>
      <w:marBottom w:val="0"/>
      <w:divBdr>
        <w:top w:val="none" w:sz="0" w:space="0" w:color="auto"/>
        <w:left w:val="none" w:sz="0" w:space="0" w:color="auto"/>
        <w:bottom w:val="none" w:sz="0" w:space="0" w:color="auto"/>
        <w:right w:val="none" w:sz="0" w:space="0" w:color="auto"/>
      </w:divBdr>
    </w:div>
    <w:div w:id="1914272463">
      <w:bodyDiv w:val="1"/>
      <w:marLeft w:val="0"/>
      <w:marRight w:val="0"/>
      <w:marTop w:val="0"/>
      <w:marBottom w:val="0"/>
      <w:divBdr>
        <w:top w:val="none" w:sz="0" w:space="0" w:color="auto"/>
        <w:left w:val="none" w:sz="0" w:space="0" w:color="auto"/>
        <w:bottom w:val="none" w:sz="0" w:space="0" w:color="auto"/>
        <w:right w:val="none" w:sz="0" w:space="0" w:color="auto"/>
      </w:divBdr>
      <w:divsChild>
        <w:div w:id="133371982">
          <w:marLeft w:val="0"/>
          <w:marRight w:val="0"/>
          <w:marTop w:val="0"/>
          <w:marBottom w:val="0"/>
          <w:divBdr>
            <w:top w:val="none" w:sz="0" w:space="0" w:color="auto"/>
            <w:left w:val="none" w:sz="0" w:space="0" w:color="auto"/>
            <w:bottom w:val="none" w:sz="0" w:space="0" w:color="auto"/>
            <w:right w:val="none" w:sz="0" w:space="0" w:color="auto"/>
          </w:divBdr>
        </w:div>
        <w:div w:id="66155829">
          <w:marLeft w:val="0"/>
          <w:marRight w:val="0"/>
          <w:marTop w:val="0"/>
          <w:marBottom w:val="0"/>
          <w:divBdr>
            <w:top w:val="none" w:sz="0" w:space="0" w:color="auto"/>
            <w:left w:val="none" w:sz="0" w:space="0" w:color="auto"/>
            <w:bottom w:val="none" w:sz="0" w:space="0" w:color="auto"/>
            <w:right w:val="none" w:sz="0" w:space="0" w:color="auto"/>
          </w:divBdr>
        </w:div>
        <w:div w:id="757094549">
          <w:marLeft w:val="0"/>
          <w:marRight w:val="0"/>
          <w:marTop w:val="0"/>
          <w:marBottom w:val="0"/>
          <w:divBdr>
            <w:top w:val="none" w:sz="0" w:space="0" w:color="auto"/>
            <w:left w:val="none" w:sz="0" w:space="0" w:color="auto"/>
            <w:bottom w:val="none" w:sz="0" w:space="0" w:color="auto"/>
            <w:right w:val="none" w:sz="0" w:space="0" w:color="auto"/>
          </w:divBdr>
        </w:div>
      </w:divsChild>
    </w:div>
    <w:div w:id="1948661056">
      <w:bodyDiv w:val="1"/>
      <w:marLeft w:val="0"/>
      <w:marRight w:val="0"/>
      <w:marTop w:val="0"/>
      <w:marBottom w:val="0"/>
      <w:divBdr>
        <w:top w:val="none" w:sz="0" w:space="0" w:color="auto"/>
        <w:left w:val="none" w:sz="0" w:space="0" w:color="auto"/>
        <w:bottom w:val="none" w:sz="0" w:space="0" w:color="auto"/>
        <w:right w:val="none" w:sz="0" w:space="0" w:color="auto"/>
      </w:divBdr>
      <w:divsChild>
        <w:div w:id="1716419493">
          <w:marLeft w:val="547"/>
          <w:marRight w:val="0"/>
          <w:marTop w:val="86"/>
          <w:marBottom w:val="0"/>
          <w:divBdr>
            <w:top w:val="none" w:sz="0" w:space="0" w:color="auto"/>
            <w:left w:val="none" w:sz="0" w:space="0" w:color="auto"/>
            <w:bottom w:val="none" w:sz="0" w:space="0" w:color="auto"/>
            <w:right w:val="none" w:sz="0" w:space="0" w:color="auto"/>
          </w:divBdr>
        </w:div>
        <w:div w:id="1542135239">
          <w:marLeft w:val="547"/>
          <w:marRight w:val="0"/>
          <w:marTop w:val="86"/>
          <w:marBottom w:val="0"/>
          <w:divBdr>
            <w:top w:val="none" w:sz="0" w:space="0" w:color="auto"/>
            <w:left w:val="none" w:sz="0" w:space="0" w:color="auto"/>
            <w:bottom w:val="none" w:sz="0" w:space="0" w:color="auto"/>
            <w:right w:val="none" w:sz="0" w:space="0" w:color="auto"/>
          </w:divBdr>
        </w:div>
        <w:div w:id="1359619355">
          <w:marLeft w:val="547"/>
          <w:marRight w:val="0"/>
          <w:marTop w:val="86"/>
          <w:marBottom w:val="0"/>
          <w:divBdr>
            <w:top w:val="none" w:sz="0" w:space="0" w:color="auto"/>
            <w:left w:val="none" w:sz="0" w:space="0" w:color="auto"/>
            <w:bottom w:val="none" w:sz="0" w:space="0" w:color="auto"/>
            <w:right w:val="none" w:sz="0" w:space="0" w:color="auto"/>
          </w:divBdr>
        </w:div>
        <w:div w:id="2096317455">
          <w:marLeft w:val="547"/>
          <w:marRight w:val="0"/>
          <w:marTop w:val="86"/>
          <w:marBottom w:val="0"/>
          <w:divBdr>
            <w:top w:val="none" w:sz="0" w:space="0" w:color="auto"/>
            <w:left w:val="none" w:sz="0" w:space="0" w:color="auto"/>
            <w:bottom w:val="none" w:sz="0" w:space="0" w:color="auto"/>
            <w:right w:val="none" w:sz="0" w:space="0" w:color="auto"/>
          </w:divBdr>
        </w:div>
        <w:div w:id="1183283751">
          <w:marLeft w:val="547"/>
          <w:marRight w:val="0"/>
          <w:marTop w:val="86"/>
          <w:marBottom w:val="0"/>
          <w:divBdr>
            <w:top w:val="none" w:sz="0" w:space="0" w:color="auto"/>
            <w:left w:val="none" w:sz="0" w:space="0" w:color="auto"/>
            <w:bottom w:val="none" w:sz="0" w:space="0" w:color="auto"/>
            <w:right w:val="none" w:sz="0" w:space="0" w:color="auto"/>
          </w:divBdr>
        </w:div>
        <w:div w:id="1413628005">
          <w:marLeft w:val="547"/>
          <w:marRight w:val="0"/>
          <w:marTop w:val="86"/>
          <w:marBottom w:val="0"/>
          <w:divBdr>
            <w:top w:val="none" w:sz="0" w:space="0" w:color="auto"/>
            <w:left w:val="none" w:sz="0" w:space="0" w:color="auto"/>
            <w:bottom w:val="none" w:sz="0" w:space="0" w:color="auto"/>
            <w:right w:val="none" w:sz="0" w:space="0" w:color="auto"/>
          </w:divBdr>
        </w:div>
      </w:divsChild>
    </w:div>
    <w:div w:id="1974410175">
      <w:bodyDiv w:val="1"/>
      <w:marLeft w:val="0"/>
      <w:marRight w:val="0"/>
      <w:marTop w:val="0"/>
      <w:marBottom w:val="0"/>
      <w:divBdr>
        <w:top w:val="none" w:sz="0" w:space="0" w:color="auto"/>
        <w:left w:val="none" w:sz="0" w:space="0" w:color="auto"/>
        <w:bottom w:val="none" w:sz="0" w:space="0" w:color="auto"/>
        <w:right w:val="none" w:sz="0" w:space="0" w:color="auto"/>
      </w:divBdr>
      <w:divsChild>
        <w:div w:id="2109079569">
          <w:marLeft w:val="0"/>
          <w:marRight w:val="0"/>
          <w:marTop w:val="0"/>
          <w:marBottom w:val="0"/>
          <w:divBdr>
            <w:top w:val="none" w:sz="0" w:space="0" w:color="auto"/>
            <w:left w:val="none" w:sz="0" w:space="0" w:color="auto"/>
            <w:bottom w:val="none" w:sz="0" w:space="0" w:color="auto"/>
            <w:right w:val="none" w:sz="0" w:space="0" w:color="auto"/>
          </w:divBdr>
        </w:div>
        <w:div w:id="357658180">
          <w:marLeft w:val="0"/>
          <w:marRight w:val="0"/>
          <w:marTop w:val="0"/>
          <w:marBottom w:val="0"/>
          <w:divBdr>
            <w:top w:val="none" w:sz="0" w:space="0" w:color="auto"/>
            <w:left w:val="none" w:sz="0" w:space="0" w:color="auto"/>
            <w:bottom w:val="none" w:sz="0" w:space="0" w:color="auto"/>
            <w:right w:val="none" w:sz="0" w:space="0" w:color="auto"/>
          </w:divBdr>
        </w:div>
        <w:div w:id="1351562760">
          <w:marLeft w:val="0"/>
          <w:marRight w:val="0"/>
          <w:marTop w:val="0"/>
          <w:marBottom w:val="0"/>
          <w:divBdr>
            <w:top w:val="none" w:sz="0" w:space="0" w:color="auto"/>
            <w:left w:val="none" w:sz="0" w:space="0" w:color="auto"/>
            <w:bottom w:val="none" w:sz="0" w:space="0" w:color="auto"/>
            <w:right w:val="none" w:sz="0" w:space="0" w:color="auto"/>
          </w:divBdr>
        </w:div>
      </w:divsChild>
    </w:div>
    <w:div w:id="2032681013">
      <w:bodyDiv w:val="1"/>
      <w:marLeft w:val="0"/>
      <w:marRight w:val="0"/>
      <w:marTop w:val="0"/>
      <w:marBottom w:val="0"/>
      <w:divBdr>
        <w:top w:val="none" w:sz="0" w:space="0" w:color="auto"/>
        <w:left w:val="none" w:sz="0" w:space="0" w:color="auto"/>
        <w:bottom w:val="none" w:sz="0" w:space="0" w:color="auto"/>
        <w:right w:val="none" w:sz="0" w:space="0" w:color="auto"/>
      </w:divBdr>
    </w:div>
    <w:div w:id="2044480085">
      <w:bodyDiv w:val="1"/>
      <w:marLeft w:val="0"/>
      <w:marRight w:val="0"/>
      <w:marTop w:val="0"/>
      <w:marBottom w:val="0"/>
      <w:divBdr>
        <w:top w:val="none" w:sz="0" w:space="0" w:color="auto"/>
        <w:left w:val="none" w:sz="0" w:space="0" w:color="auto"/>
        <w:bottom w:val="none" w:sz="0" w:space="0" w:color="auto"/>
        <w:right w:val="none" w:sz="0" w:space="0" w:color="auto"/>
      </w:divBdr>
    </w:div>
    <w:div w:id="2114132803">
      <w:bodyDiv w:val="1"/>
      <w:marLeft w:val="0"/>
      <w:marRight w:val="0"/>
      <w:marTop w:val="0"/>
      <w:marBottom w:val="0"/>
      <w:divBdr>
        <w:top w:val="none" w:sz="0" w:space="0" w:color="auto"/>
        <w:left w:val="none" w:sz="0" w:space="0" w:color="auto"/>
        <w:bottom w:val="none" w:sz="0" w:space="0" w:color="auto"/>
        <w:right w:val="none" w:sz="0" w:space="0" w:color="auto"/>
      </w:divBdr>
    </w:div>
    <w:div w:id="2125612173">
      <w:bodyDiv w:val="1"/>
      <w:marLeft w:val="0"/>
      <w:marRight w:val="0"/>
      <w:marTop w:val="0"/>
      <w:marBottom w:val="0"/>
      <w:divBdr>
        <w:top w:val="none" w:sz="0" w:space="0" w:color="auto"/>
        <w:left w:val="none" w:sz="0" w:space="0" w:color="auto"/>
        <w:bottom w:val="none" w:sz="0" w:space="0" w:color="auto"/>
        <w:right w:val="none" w:sz="0" w:space="0" w:color="auto"/>
      </w:divBdr>
    </w:div>
    <w:div w:id="21399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acepharma.healt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irbus.com/e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B138230E7CA043BE70853DCA2634D0" ma:contentTypeVersion="3" ma:contentTypeDescription="Create a new document." ma:contentTypeScope="" ma:versionID="ac4958bc71f4b7fc7768c069d8e25bed">
  <xsd:schema xmlns:xsd="http://www.w3.org/2001/XMLSchema" xmlns:xs="http://www.w3.org/2001/XMLSchema" xmlns:p="http://schemas.microsoft.com/office/2006/metadata/properties" xmlns:ns2="f6614686-b923-4d27-967a-1d5e19d3963f" targetNamespace="http://schemas.microsoft.com/office/2006/metadata/properties" ma:root="true" ma:fieldsID="df5b50ef4db662bf4bf3f7689091e804" ns2:_="">
    <xsd:import namespace="f6614686-b923-4d27-967a-1d5e19d3963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14686-b923-4d27-967a-1d5e19d39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5539F-3075-4EEE-AE69-942185F100CF}">
  <ds:schemaRefs>
    <ds:schemaRef ds:uri="http://schemas.openxmlformats.org/officeDocument/2006/bibliography"/>
  </ds:schemaRefs>
</ds:datastoreItem>
</file>

<file path=customXml/itemProps2.xml><?xml version="1.0" encoding="utf-8"?>
<ds:datastoreItem xmlns:ds="http://schemas.openxmlformats.org/officeDocument/2006/customXml" ds:itemID="{F10D0672-D735-4019-AA91-02D3AAF77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720880-AAA4-4FC1-A6E2-66FF56F8D899}">
  <ds:schemaRefs>
    <ds:schemaRef ds:uri="http://schemas.microsoft.com/sharepoint/v3/contenttype/forms"/>
  </ds:schemaRefs>
</ds:datastoreItem>
</file>

<file path=customXml/itemProps4.xml><?xml version="1.0" encoding="utf-8"?>
<ds:datastoreItem xmlns:ds="http://schemas.openxmlformats.org/officeDocument/2006/customXml" ds:itemID="{61A95A3F-06CE-4A95-8344-65E9BC513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14686-b923-4d27-967a-1d5e19d39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4232</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28723</CharactersWithSpaces>
  <SharedDoc>false</SharedDoc>
  <HLinks>
    <vt:vector size="36" baseType="variant">
      <vt:variant>
        <vt:i4>196660</vt:i4>
      </vt:variant>
      <vt:variant>
        <vt:i4>15</vt:i4>
      </vt:variant>
      <vt:variant>
        <vt:i4>0</vt:i4>
      </vt:variant>
      <vt:variant>
        <vt:i4>5</vt:i4>
      </vt:variant>
      <vt:variant>
        <vt:lpwstr>https://www.google.com/maps/place/Energy+Floors/@51.897195,4.423964,15z/data=!4m5!3m4!1s0x0:0x3505f82adc554bc5!8m2!3d51.897195!4d4.423964</vt:lpwstr>
      </vt:variant>
      <vt:variant>
        <vt:lpwstr/>
      </vt:variant>
      <vt:variant>
        <vt:i4>196660</vt:i4>
      </vt:variant>
      <vt:variant>
        <vt:i4>12</vt:i4>
      </vt:variant>
      <vt:variant>
        <vt:i4>0</vt:i4>
      </vt:variant>
      <vt:variant>
        <vt:i4>5</vt:i4>
      </vt:variant>
      <vt:variant>
        <vt:lpwstr>https://www.google.com/maps/place/Energy+Floors/@51.897195,4.423964,15z/data=!4m5!3m4!1s0x0:0x3505f82adc554bc5!8m2!3d51.897195!4d4.423964</vt:lpwstr>
      </vt:variant>
      <vt:variant>
        <vt:lpwstr/>
      </vt:variant>
      <vt:variant>
        <vt:i4>196660</vt:i4>
      </vt:variant>
      <vt:variant>
        <vt:i4>9</vt:i4>
      </vt:variant>
      <vt:variant>
        <vt:i4>0</vt:i4>
      </vt:variant>
      <vt:variant>
        <vt:i4>5</vt:i4>
      </vt:variant>
      <vt:variant>
        <vt:lpwstr>https://www.google.com/maps/place/Energy+Floors/@51.897195,4.423964,15z/data=!4m5!3m4!1s0x0:0x3505f82adc554bc5!8m2!3d51.897195!4d4.423964</vt:lpwstr>
      </vt:variant>
      <vt:variant>
        <vt:lpwstr/>
      </vt:variant>
      <vt:variant>
        <vt:i4>6357108</vt:i4>
      </vt:variant>
      <vt:variant>
        <vt:i4>6</vt:i4>
      </vt:variant>
      <vt:variant>
        <vt:i4>0</vt:i4>
      </vt:variant>
      <vt:variant>
        <vt:i4>5</vt:i4>
      </vt:variant>
      <vt:variant>
        <vt:lpwstr>https://energy-floors.com/</vt:lpwstr>
      </vt:variant>
      <vt:variant>
        <vt:lpwstr/>
      </vt:variant>
      <vt:variant>
        <vt:i4>131167</vt:i4>
      </vt:variant>
      <vt:variant>
        <vt:i4>3</vt:i4>
      </vt:variant>
      <vt:variant>
        <vt:i4>0</vt:i4>
      </vt:variant>
      <vt:variant>
        <vt:i4>5</vt:i4>
      </vt:variant>
      <vt:variant>
        <vt:lpwstr>https://www.google.com/maps/place/data=!4m2!3m1!1s0x48761b470a781395:0x41aabd3c91c3f519?sa=X&amp;ved=1t:8290&amp;ictx=111</vt:lpwstr>
      </vt:variant>
      <vt:variant>
        <vt:lpwstr/>
      </vt:variant>
      <vt:variant>
        <vt:i4>4653121</vt:i4>
      </vt:variant>
      <vt:variant>
        <vt:i4>0</vt:i4>
      </vt:variant>
      <vt:variant>
        <vt:i4>0</vt:i4>
      </vt:variant>
      <vt:variant>
        <vt:i4>5</vt:i4>
      </vt:variant>
      <vt:variant>
        <vt:lpwstr>https://www.pavegen.com/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Nataly</dc:creator>
  <cp:lastModifiedBy>Bogdan-Valentin MACREANU (142553)</cp:lastModifiedBy>
  <cp:revision>2</cp:revision>
  <dcterms:created xsi:type="dcterms:W3CDTF">2025-10-05T20:07:00Z</dcterms:created>
  <dcterms:modified xsi:type="dcterms:W3CDTF">2025-10-05T20:07:00Z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0x01010044B138230E7CA043BE70853DCA2634D0</vt:lpwstr>
  </property>
</Properties>
</file>