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7" w:type="dxa"/>
        <w:tblLayout w:type="fixed"/>
        <w:tblCellMar>
          <w:left w:w="0" w:type="dxa"/>
          <w:right w:w="0" w:type="dxa"/>
        </w:tblCellMar>
        <w:tblLook w:val="000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Dl. Sorin Putineanu</w:t>
            </w:r>
          </w:p>
          <w:p w:rsidRDefault="00435E10" w:rsidP="006D3948">
            <w:pPr>
              <w:pStyle w:val="Mihai"/>
            </w:pPr>
            <w:r>
              <w:t>Inginer Ofertare</w:t>
            </w:r>
          </w:p>
          <w:p w:rsidRDefault="003A0DDC" w:rsidP="006D3948">
            <w:pPr>
              <w:pStyle w:val="Mihai"/>
            </w:pPr>
            <w:r>
              <w:t>Medie Tensiune</w:t>
            </w:r>
          </w:p>
          <w:p w:rsidRDefault="003B0BAE" w:rsidP="003B0BAE">
            <w:pPr>
              <w:pStyle w:val="Mihai"/>
            </w:pPr>
          </w:p>
          <w:p w:rsidRDefault="00087296" w:rsidP="003B0BAE">
            <w:pPr>
              <w:pStyle w:val="Mihai"/>
              <w:rPr>
                <w:b/>
              </w:rPr>
            </w:pPr>
            <w:r>
              <w:rPr>
                <w:b/>
              </w:rPr>
              <w:t xml:space="preserve">S.C. Electro-Alfa Internațional S.R.L.</w:t>
            </w:r>
          </w:p>
          <w:p w:rsidRDefault="003A0DDC" w:rsidP="00741AC9">
            <w:pPr>
              <w:pStyle w:val="Mihai"/>
              <w:rPr>
                <w:b/>
              </w:rPr>
            </w:pPr>
            <w:r>
              <w:t>Strada Manolești Deal Nr. 33, Botoșani</w:t>
            </w:r>
          </w:p>
          <w:p w:rsidRDefault="005D16F6" w:rsidP="00741AC9">
            <w:pPr>
              <w:pStyle w:val="Mihai"/>
              <w:rPr>
                <w:b/>
              </w:rPr>
            </w:pPr>
            <w:r>
              <w:t xml:space="preserve">Tel: +40 (21) 311 83 36</w:t>
            </w:r>
          </w:p>
          <w:p w:rsidRDefault="005D16F6" w:rsidP="00741AC9">
            <w:pPr>
              <w:pStyle w:val="Mihai"/>
              <w:rPr>
                <w:b/>
              </w:rPr>
            </w:pPr>
            <w:r>
              <w:t xml:space="preserve">Fax: +40 (21) 315 41 77 </w:t>
            </w:r>
          </w:p>
          <w:p w:rsidRDefault="005D16F6" w:rsidP="00741AC9">
            <w:pPr>
              <w:pStyle w:val="Mihai"/>
            </w:pPr>
            <w:r>
              <w:t xml:space="preserve">Mobil: +40 (730) 066 955</w:t>
            </w:r>
          </w:p>
          <w:p w:rsidRDefault="00741AC9" w:rsidP="00741AC9">
            <w:pPr>
              <w:pStyle w:val="Mihai"/>
              <w:rPr>
                <w:b/>
              </w:rPr>
            </w:pPr>
            <w:r>
              <w:t xml:space="preserve">E-mail: </w:t>
            </w:r>
            <w:r>
              <w:rPr>
                <w:rStyle w:val="Hyperlink"/>
              </w:rPr>
              <w:t>sorin.putineanu@electroalfa.ro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„Electro-Alfa Internațional S.R.L.”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Layout w:type="fixed"/>
      <w:tblCellMar>
        <w:left w:w="0" w:type="dxa"/>
        <w:right w:w="0" w:type="dxa"/>
      </w:tblCellMar>
      <w:tblLook w:val="000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removePersonalInformation/>
  <w:removeDateAndTime/>
  <w:displayBackgroundShape/>
  <w:proofState w:spelling="clean" w:grammar="clean"/>
  <w:stylePaneFormatFilter w:val="2008"/>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4097">
      <o:colormru v:ext="edit" colors="#f1d8d7"/>
    </o:shapedefaults>
  </w:hdrShapeDefaults>
  <w:footnotePr>
    <w:footnote w:id="-1"/>
    <w:footnote w:id="0"/>
  </w:footnotePr>
  <w:endnotePr>
    <w:endnote w:id="-1"/>
    <w:endnote w:id="0"/>
  </w:endnotePr>
  <w:compat>
    <w:useFELayout/>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12883"/>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1D0B"/>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colormru v:ext="edit" colors="#f1d8d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ro-RO" w:eastAsia="ro-R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r="http://schemas.openxmlformats.org/officeDocument/2006/relationships" xmlns:w="http://schemas.openxmlformats.org/wordprocessingml/2006/main">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1AA3F-A0FF-4728-BF25-F1A80003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5563</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2014-02-20T11:18:00Z</dcterms:modified>
  <cp:category/>
</cp:coreProperties>
</file>