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1F7FFD" w:rsidRDefault="004319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2" w14:textId="1D7D5C06" w:rsidR="001F7FFD" w:rsidRPr="00D25A8F" w:rsidRDefault="00253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>Класове и наследяване</w:t>
      </w:r>
      <w:r w:rsidR="00431930">
        <w:rPr>
          <w:rFonts w:ascii="Arial" w:eastAsia="Arial" w:hAnsi="Arial" w:cs="Arial"/>
          <w:b/>
          <w:color w:val="990000"/>
        </w:rPr>
        <w:t xml:space="preserve"> в Java</w:t>
      </w:r>
      <w:r w:rsidR="00D25A8F">
        <w:rPr>
          <w:rFonts w:ascii="Arial" w:eastAsia="Arial" w:hAnsi="Arial" w:cs="Arial"/>
          <w:b/>
          <w:color w:val="990000"/>
          <w:lang w:val="en-US"/>
        </w:rPr>
        <w:t xml:space="preserve"> – </w:t>
      </w:r>
      <w:r w:rsidR="00D25A8F">
        <w:rPr>
          <w:rFonts w:ascii="Arial" w:eastAsia="Arial" w:hAnsi="Arial" w:cs="Arial"/>
          <w:b/>
          <w:color w:val="990000"/>
        </w:rPr>
        <w:t>част 1</w:t>
      </w:r>
    </w:p>
    <w:p w14:paraId="00000004" w14:textId="5BD0E464" w:rsidR="001F7FFD" w:rsidRPr="00701E7F" w:rsidRDefault="00701E7F">
      <w:pPr>
        <w:spacing w:after="0" w:line="240" w:lineRule="auto"/>
        <w:rPr>
          <w:rFonts w:asciiTheme="minorHAnsi" w:eastAsia="Verdana" w:hAnsiTheme="minorHAnsi" w:cs="Verdana"/>
          <w:sz w:val="40"/>
          <w:szCs w:val="40"/>
        </w:rPr>
      </w:pPr>
      <w:r>
        <w:rPr>
          <w:rFonts w:asciiTheme="minorHAnsi" w:eastAsia="Verdana" w:hAnsiTheme="minorHAnsi" w:cs="Verdana"/>
          <w:sz w:val="40"/>
          <w:szCs w:val="40"/>
        </w:rPr>
        <w:t xml:space="preserve">Трагичната омраза между </w:t>
      </w:r>
      <w:proofErr w:type="spellStart"/>
      <w:r>
        <w:rPr>
          <w:rFonts w:asciiTheme="minorHAnsi" w:eastAsia="Verdana" w:hAnsiTheme="minorHAnsi" w:cs="Verdana"/>
          <w:sz w:val="40"/>
          <w:szCs w:val="40"/>
        </w:rPr>
        <w:t>ГрогНок</w:t>
      </w:r>
      <w:proofErr w:type="spellEnd"/>
      <w:r>
        <w:rPr>
          <w:rFonts w:asciiTheme="minorHAnsi" w:eastAsia="Verdana" w:hAnsiTheme="minorHAnsi" w:cs="Verdana"/>
          <w:sz w:val="40"/>
          <w:szCs w:val="40"/>
        </w:rPr>
        <w:t xml:space="preserve"> и </w:t>
      </w:r>
      <w:proofErr w:type="spellStart"/>
      <w:r>
        <w:rPr>
          <w:rFonts w:asciiTheme="minorHAnsi" w:eastAsia="Verdana" w:hAnsiTheme="minorHAnsi" w:cs="Verdana"/>
          <w:sz w:val="40"/>
          <w:szCs w:val="40"/>
        </w:rPr>
        <w:t>СитенПушан</w:t>
      </w:r>
      <w:proofErr w:type="spellEnd"/>
    </w:p>
    <w:p w14:paraId="65A4A01E" w14:textId="77777777" w:rsidR="009E12F6" w:rsidRDefault="00431930" w:rsidP="009E12F6">
      <w:pPr>
        <w:pStyle w:val="Heading2"/>
      </w:pPr>
      <w:r w:rsidRPr="009E12F6">
        <w:t>Въведение в упражнението</w:t>
      </w:r>
    </w:p>
    <w:p w14:paraId="00000006" w14:textId="747272A2" w:rsidR="001F7FFD" w:rsidRPr="00701E7F" w:rsidRDefault="00701E7F" w:rsidP="009E12F6">
      <w:r>
        <w:t>Около блатото в смърдящата гора се нос</w:t>
      </w:r>
      <w:r w:rsidR="00602AC9">
        <w:t>и</w:t>
      </w:r>
      <w:r>
        <w:t xml:space="preserve"> олелия. Жабите се готвели за събор и крясъците им достигали до ушите на самите богове. Разпъвали се палатки, организирали се пехливански боеве, а на най-голямо внимание се радвала скарата, с екзотични гозби където, най-желаното блюда включвали човешки бутчета, пълнени мухи в собствен сос, както и хита на сезона блатна треска.</w:t>
      </w:r>
    </w:p>
    <w:p w14:paraId="2A06D101" w14:textId="24089925" w:rsidR="00701E7F" w:rsidRPr="00602AC9" w:rsidRDefault="00602AC9">
      <w:pPr>
        <w:rPr>
          <w:bCs/>
          <w:lang w:val="en-US"/>
        </w:rPr>
      </w:pPr>
      <w:r w:rsidRPr="00602AC9">
        <w:rPr>
          <w:bCs/>
        </w:rPr>
        <w:t xml:space="preserve">Празника е в чест на жабешкия крал, </w:t>
      </w:r>
      <w:proofErr w:type="spellStart"/>
      <w:r w:rsidRPr="00AF66BD">
        <w:rPr>
          <w:b/>
        </w:rPr>
        <w:t>ГрогНок</w:t>
      </w:r>
      <w:proofErr w:type="spellEnd"/>
      <w:r w:rsidRPr="00602AC9">
        <w:rPr>
          <w:bCs/>
        </w:rPr>
        <w:t xml:space="preserve">, смел владетел с безгранична мъдрост. Легендата разказва, че някога в тъмните времена на жабешката империя, </w:t>
      </w:r>
      <w:r w:rsidR="00AF66BD" w:rsidRPr="00602AC9">
        <w:rPr>
          <w:bCs/>
        </w:rPr>
        <w:t>успял</w:t>
      </w:r>
      <w:r w:rsidRPr="00602AC9">
        <w:rPr>
          <w:bCs/>
        </w:rPr>
        <w:t xml:space="preserve"> собственоръчно да надвие армия от хиперактивни делфини, </w:t>
      </w:r>
      <w:r w:rsidR="00AF66BD" w:rsidRPr="00602AC9">
        <w:rPr>
          <w:bCs/>
        </w:rPr>
        <w:t>тийнейджъри</w:t>
      </w:r>
      <w:r w:rsidRPr="00602AC9">
        <w:rPr>
          <w:bCs/>
        </w:rPr>
        <w:t xml:space="preserve">, които заплашвали да срутят устоите на залязващата монархична авторитарност. Но любовта на народа му не се крепяла върху хиперболизирани легенди и изфабрикувана антична история, всички го обичали защото не плащали </w:t>
      </w:r>
      <w:r w:rsidR="00AF66BD" w:rsidRPr="00602AC9">
        <w:rPr>
          <w:bCs/>
        </w:rPr>
        <w:t>данъци</w:t>
      </w:r>
      <w:r w:rsidRPr="00602AC9">
        <w:rPr>
          <w:bCs/>
        </w:rPr>
        <w:t xml:space="preserve">, което за пореден път доказва че любовта на народа минава през джоба </w:t>
      </w:r>
      <w:r w:rsidRPr="00602AC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Cs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949711C" w14:textId="78E7E526" w:rsidR="00602AC9" w:rsidRDefault="00602AC9">
      <w:pPr>
        <w:rPr>
          <w:bCs/>
        </w:rPr>
      </w:pPr>
      <w:r w:rsidRPr="00602AC9">
        <w:rPr>
          <w:bCs/>
        </w:rPr>
        <w:t xml:space="preserve">Празника, започнал, с пълна сила. Наоколо се мятали обезводнени, жабешки </w:t>
      </w:r>
      <w:proofErr w:type="spellStart"/>
      <w:r w:rsidRPr="00602AC9">
        <w:rPr>
          <w:bCs/>
        </w:rPr>
        <w:t>инфлуенсъри</w:t>
      </w:r>
      <w:proofErr w:type="spellEnd"/>
      <w:r w:rsidRPr="00602AC9">
        <w:rPr>
          <w:bCs/>
        </w:rPr>
        <w:t xml:space="preserve"> и в разгара на купона никой не видял от къде дошъл първия изстрел. </w:t>
      </w:r>
      <w:r w:rsidRPr="00602AC9">
        <w:rPr>
          <w:b/>
        </w:rPr>
        <w:t>Започнала жабешката война</w:t>
      </w:r>
      <w:r w:rsidRPr="00602AC9">
        <w:rPr>
          <w:bCs/>
        </w:rPr>
        <w:t xml:space="preserve">. На хоризонта се появила фигурата на </w:t>
      </w:r>
      <w:proofErr w:type="spellStart"/>
      <w:r w:rsidRPr="00AF66BD">
        <w:rPr>
          <w:b/>
        </w:rPr>
        <w:t>СитенПушан</w:t>
      </w:r>
      <w:proofErr w:type="spellEnd"/>
      <w:r w:rsidRPr="00602AC9">
        <w:rPr>
          <w:bCs/>
        </w:rPr>
        <w:t xml:space="preserve">, узурпатора. Трети братовчед, на </w:t>
      </w:r>
      <w:proofErr w:type="spellStart"/>
      <w:r w:rsidRPr="00AF66BD">
        <w:rPr>
          <w:b/>
        </w:rPr>
        <w:t>РикиТикиКикиРики</w:t>
      </w:r>
      <w:proofErr w:type="spellEnd"/>
      <w:r w:rsidRPr="00602AC9">
        <w:rPr>
          <w:bCs/>
        </w:rPr>
        <w:t xml:space="preserve">, племенник на </w:t>
      </w:r>
      <w:proofErr w:type="spellStart"/>
      <w:r w:rsidRPr="00AF66BD">
        <w:rPr>
          <w:b/>
        </w:rPr>
        <w:t>МагнолиарияБлатна</w:t>
      </w:r>
      <w:proofErr w:type="spellEnd"/>
      <w:r w:rsidRPr="00602AC9">
        <w:rPr>
          <w:bCs/>
        </w:rPr>
        <w:t xml:space="preserve"> и син на най-големия враг на </w:t>
      </w:r>
      <w:proofErr w:type="spellStart"/>
      <w:r w:rsidRPr="00AF66BD">
        <w:rPr>
          <w:b/>
        </w:rPr>
        <w:t>ГрогНок</w:t>
      </w:r>
      <w:proofErr w:type="spellEnd"/>
      <w:r w:rsidRPr="00602AC9">
        <w:rPr>
          <w:bCs/>
        </w:rPr>
        <w:t xml:space="preserve">, а именно </w:t>
      </w:r>
      <w:proofErr w:type="spellStart"/>
      <w:r w:rsidRPr="00AF66BD">
        <w:rPr>
          <w:b/>
        </w:rPr>
        <w:t>ЖабокаКермит</w:t>
      </w:r>
      <w:proofErr w:type="spellEnd"/>
      <w:r w:rsidRPr="00602AC9">
        <w:rPr>
          <w:bCs/>
        </w:rPr>
        <w:t xml:space="preserve">, който бил заминал за </w:t>
      </w:r>
      <w:r w:rsidR="004B1687" w:rsidRPr="00602AC9">
        <w:rPr>
          <w:bCs/>
        </w:rPr>
        <w:t>далечна</w:t>
      </w:r>
      <w:r w:rsidRPr="00602AC9">
        <w:rPr>
          <w:bCs/>
        </w:rPr>
        <w:t xml:space="preserve"> земя и се говори че станал голяма работа. </w:t>
      </w:r>
    </w:p>
    <w:p w14:paraId="05F0C4FC" w14:textId="0D58AD22" w:rsidR="00602AC9" w:rsidRPr="00383D46" w:rsidRDefault="00602AC9">
      <w:pPr>
        <w:rPr>
          <w:bCs/>
          <w:lang w:val="en-US"/>
        </w:rPr>
      </w:pPr>
      <w:r>
        <w:rPr>
          <w:bCs/>
        </w:rPr>
        <w:t xml:space="preserve">Жабешкия народ е съставен от горди патриоти, възпитавани от попови лъжички да се бият за короната. </w:t>
      </w:r>
      <w:r w:rsidR="004B1687">
        <w:rPr>
          <w:bCs/>
        </w:rPr>
        <w:t xml:space="preserve">Никой не би дръзнал да предаде короната и тутакси блатото се превърнало </w:t>
      </w:r>
      <w:r w:rsidR="004B1687" w:rsidRPr="00383D46">
        <w:rPr>
          <w:b/>
        </w:rPr>
        <w:t>в бойно поле.</w:t>
      </w:r>
      <w:r w:rsidR="004B1687">
        <w:rPr>
          <w:bCs/>
        </w:rPr>
        <w:t xml:space="preserve"> </w:t>
      </w:r>
    </w:p>
    <w:p w14:paraId="173F93EA" w14:textId="77777777" w:rsidR="009E12F6" w:rsidRDefault="009E12F6">
      <w:pPr>
        <w:rPr>
          <w:b/>
          <w:caps/>
          <w:sz w:val="28"/>
          <w:szCs w:val="36"/>
        </w:rPr>
      </w:pPr>
      <w:r>
        <w:br w:type="page"/>
      </w:r>
    </w:p>
    <w:p w14:paraId="00000007" w14:textId="4191F3B7" w:rsidR="001F7FFD" w:rsidRDefault="00383D46" w:rsidP="009E12F6">
      <w:pPr>
        <w:pStyle w:val="Heading2"/>
      </w:pPr>
      <w:r>
        <w:lastRenderedPageBreak/>
        <w:t>Бойно поле</w:t>
      </w:r>
    </w:p>
    <w:p w14:paraId="3FF13B5D" w14:textId="6B496B44" w:rsidR="00383D46" w:rsidRDefault="00383D46">
      <w:r>
        <w:t>Жабите живеят в изключително правилно позиционирано квадратно блато, което може да се разгледа като решетка</w:t>
      </w:r>
      <w:r>
        <w:rPr>
          <w:lang w:val="en-US"/>
        </w:rPr>
        <w:t xml:space="preserve"> </w:t>
      </w:r>
      <w:r>
        <w:t xml:space="preserve">тип </w:t>
      </w:r>
      <w:r w:rsidRPr="00383D46">
        <w:rPr>
          <w:b/>
          <w:bCs/>
          <w:u w:val="single"/>
          <w:lang w:val="en-US"/>
        </w:rPr>
        <w:t>5 X 5</w:t>
      </w:r>
      <w:r>
        <w:rPr>
          <w:lang w:val="en-US"/>
        </w:rPr>
        <w:t xml:space="preserve"> </w:t>
      </w:r>
      <w:r>
        <w:t xml:space="preserve"> като показаната на фигурата</w:t>
      </w:r>
    </w:p>
    <w:p w14:paraId="7AA4EE7C" w14:textId="459AB6BD" w:rsidR="00383D46" w:rsidRPr="00383D46" w:rsidRDefault="00383D46">
      <w:r>
        <w:rPr>
          <w:noProof/>
        </w:rPr>
        <w:drawing>
          <wp:inline distT="0" distB="0" distL="0" distR="0" wp14:anchorId="5B615A75" wp14:editId="47466B4A">
            <wp:extent cx="5943600" cy="3931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EF61" w14:textId="03A697BB" w:rsidR="00383D46" w:rsidRDefault="009E12F6">
      <w:pPr>
        <w:rPr>
          <w:b/>
          <w:bCs/>
        </w:rPr>
      </w:pPr>
      <w:r>
        <w:t xml:space="preserve">На бойното поле в даден момент можем да имаме по петима представителя от всяка фракция, като условно ще разделим </w:t>
      </w:r>
      <w:r w:rsidR="002E2159">
        <w:t>воюващите</w:t>
      </w:r>
      <w:r>
        <w:t xml:space="preserve"> отбори на </w:t>
      </w:r>
      <w:r w:rsidRPr="009E12F6">
        <w:rPr>
          <w:b/>
          <w:bCs/>
        </w:rPr>
        <w:t>Зелени Жаби</w:t>
      </w:r>
      <w:r>
        <w:t xml:space="preserve"> и </w:t>
      </w:r>
      <w:r w:rsidRPr="009E12F6">
        <w:rPr>
          <w:b/>
          <w:bCs/>
        </w:rPr>
        <w:t>Жълти Жаби</w:t>
      </w:r>
      <w:r>
        <w:rPr>
          <w:b/>
          <w:bCs/>
        </w:rPr>
        <w:t xml:space="preserve">. </w:t>
      </w:r>
    </w:p>
    <w:p w14:paraId="120C4FC0" w14:textId="590B9710" w:rsidR="00662974" w:rsidRPr="00000C60" w:rsidRDefault="009E12F6">
      <w:r w:rsidRPr="00000C60">
        <w:t xml:space="preserve">Във всеки отбор има само два типа бойни единици </w:t>
      </w:r>
      <w:r w:rsidRPr="00000C60">
        <w:rPr>
          <w:lang w:val="en-US"/>
        </w:rPr>
        <w:t>:</w:t>
      </w:r>
      <w:r w:rsidR="00000C60" w:rsidRPr="00000C60"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750"/>
      </w:tblGrid>
      <w:tr w:rsidR="00662974" w14:paraId="614D6671" w14:textId="77777777" w:rsidTr="00662974">
        <w:tc>
          <w:tcPr>
            <w:tcW w:w="1610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C2EFF" w14:textId="32CFA8E1" w:rsidR="00662974" w:rsidRDefault="00662974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ФИГУРА</w:t>
            </w:r>
          </w:p>
        </w:tc>
        <w:tc>
          <w:tcPr>
            <w:tcW w:w="7750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D9F5" w14:textId="6D8CBD4F" w:rsidR="00662974" w:rsidRDefault="00662974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ДВИЖЕНИЕ</w:t>
            </w:r>
          </w:p>
        </w:tc>
      </w:tr>
      <w:tr w:rsidR="00662974" w14:paraId="5FAB7A84" w14:textId="77777777" w:rsidTr="00662974">
        <w:tc>
          <w:tcPr>
            <w:tcW w:w="161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E01A" w14:textId="7745DF1F" w:rsidR="00662974" w:rsidRDefault="00662974" w:rsidP="00662974">
            <w:pPr>
              <w:widowControl w:val="0"/>
              <w:spacing w:after="0" w:line="240" w:lineRule="auto"/>
            </w:pPr>
            <w:r>
              <w:t>ЛИДЕР</w:t>
            </w:r>
          </w:p>
        </w:tc>
        <w:tc>
          <w:tcPr>
            <w:tcW w:w="77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4A99" w14:textId="7FCEE4E0" w:rsidR="00662974" w:rsidRPr="006841E3" w:rsidRDefault="00662974" w:rsidP="00662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662974">
              <w:t xml:space="preserve">Може да се придвижва по цялото бойно поле, докато не срещне преграда или </w:t>
            </w:r>
            <w:r w:rsidRPr="009C67F8">
              <w:rPr>
                <w:b/>
                <w:bCs/>
              </w:rPr>
              <w:t>ГАРД</w:t>
            </w:r>
            <w:r w:rsidRPr="00662974">
              <w:t xml:space="preserve"> </w:t>
            </w:r>
            <w:r w:rsidRPr="00662974">
              <w:rPr>
                <w:lang w:val="en-US"/>
              </w:rPr>
              <w:t>(</w:t>
            </w:r>
            <w:r w:rsidRPr="00662974">
              <w:t>без значение свой или противников</w:t>
            </w:r>
            <w:r w:rsidRPr="00662974">
              <w:rPr>
                <w:lang w:val="en-US"/>
              </w:rPr>
              <w:t>)</w:t>
            </w:r>
          </w:p>
        </w:tc>
      </w:tr>
      <w:tr w:rsidR="00662974" w14:paraId="744BCBC6" w14:textId="77777777" w:rsidTr="00662974">
        <w:tc>
          <w:tcPr>
            <w:tcW w:w="161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7F6DD" w14:textId="160875FF" w:rsidR="00662974" w:rsidRDefault="00662974" w:rsidP="00662974">
            <w:pPr>
              <w:widowControl w:val="0"/>
              <w:spacing w:after="0" w:line="240" w:lineRule="auto"/>
            </w:pPr>
            <w:r>
              <w:t>ГАРД</w:t>
            </w:r>
          </w:p>
        </w:tc>
        <w:tc>
          <w:tcPr>
            <w:tcW w:w="77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65F1E" w14:textId="3B885DAE" w:rsidR="00662974" w:rsidRPr="006841E3" w:rsidRDefault="00662974" w:rsidP="00662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</w:rPr>
              <w:t>Може да се придвижва във всички покоси на бойното поле, но само по едно квадратче</w:t>
            </w:r>
          </w:p>
        </w:tc>
      </w:tr>
    </w:tbl>
    <w:p w14:paraId="7D8926A3" w14:textId="52188753" w:rsidR="009E12F6" w:rsidRDefault="009E12F6">
      <w:pPr>
        <w:rPr>
          <w:b/>
          <w:bCs/>
          <w:lang w:val="en-US"/>
        </w:rPr>
      </w:pPr>
    </w:p>
    <w:p w14:paraId="5A3A9361" w14:textId="77777777" w:rsidR="00662974" w:rsidRDefault="00662974">
      <w:pPr>
        <w:rPr>
          <w:b/>
          <w:bCs/>
        </w:rPr>
      </w:pPr>
      <w:r>
        <w:rPr>
          <w:b/>
          <w:bCs/>
        </w:rPr>
        <w:br w:type="page"/>
      </w:r>
    </w:p>
    <w:p w14:paraId="17CB6330" w14:textId="7E2F45AC" w:rsidR="00000C60" w:rsidRPr="00000C60" w:rsidRDefault="00000C60" w:rsidP="00000C60">
      <w:pPr>
        <w:pStyle w:val="Heading2"/>
      </w:pPr>
      <w:r>
        <w:lastRenderedPageBreak/>
        <w:t>ПОЗИЦИОНИРАНЕ ВЪРХУ БОЙНОТО ПОЛЕ</w:t>
      </w:r>
    </w:p>
    <w:p w14:paraId="4489D53F" w14:textId="76C699E4" w:rsidR="00F35A7C" w:rsidRPr="00431930" w:rsidRDefault="00662974">
      <w:r w:rsidRPr="00431930">
        <w:t>Позиционирането на единиците, върху бойното поле се случва по начина показан на фигура</w:t>
      </w:r>
      <w:r w:rsidR="00F35A7C" w:rsidRPr="00431930">
        <w:t xml:space="preserve">та </w:t>
      </w:r>
    </w:p>
    <w:p w14:paraId="45E236C8" w14:textId="0046DB82" w:rsidR="00662974" w:rsidRPr="00662974" w:rsidRDefault="0066297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5FBB9B" wp14:editId="326BB19C">
            <wp:extent cx="5943600" cy="3927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9A31" w14:textId="5737B25C" w:rsidR="00662974" w:rsidRDefault="00662974">
      <w:pPr>
        <w:rPr>
          <w:lang w:val="en-US"/>
        </w:rPr>
      </w:pPr>
      <w:r>
        <w:t xml:space="preserve">Зелените жаби представят своите фигури по следния начин </w:t>
      </w:r>
      <w:r>
        <w:rPr>
          <w:lang w:val="en-US"/>
        </w:rPr>
        <w:t>:</w:t>
      </w:r>
    </w:p>
    <w:p w14:paraId="0EC25DD3" w14:textId="276B6708" w:rsidR="00662974" w:rsidRPr="00662974" w:rsidRDefault="00662974" w:rsidP="00662974">
      <w:pPr>
        <w:pStyle w:val="ListParagraph"/>
        <w:numPr>
          <w:ilvl w:val="0"/>
          <w:numId w:val="10"/>
        </w:numPr>
        <w:rPr>
          <w:lang w:val="en-US"/>
        </w:rPr>
      </w:pPr>
      <w:r w:rsidRPr="00F35A7C">
        <w:rPr>
          <w:b/>
          <w:bCs/>
        </w:rPr>
        <w:t>Лидера</w:t>
      </w:r>
      <w:r>
        <w:t xml:space="preserve"> винаги е зелен квадрат, със зелена рамка. Зеления лидер е винаги позициониран в долния ляв ъгъл на бойното поле</w:t>
      </w:r>
    </w:p>
    <w:p w14:paraId="2C0DC83A" w14:textId="7791176D" w:rsidR="00662974" w:rsidRPr="00662974" w:rsidRDefault="00F35A7C" w:rsidP="00662974">
      <w:pPr>
        <w:pStyle w:val="ListParagraph"/>
        <w:numPr>
          <w:ilvl w:val="0"/>
          <w:numId w:val="10"/>
        </w:numPr>
        <w:rPr>
          <w:lang w:val="en-US"/>
        </w:rPr>
      </w:pPr>
      <w:r w:rsidRPr="00F35A7C">
        <w:rPr>
          <w:b/>
          <w:bCs/>
        </w:rPr>
        <w:t>Га</w:t>
      </w:r>
      <w:r w:rsidR="0025334B">
        <w:rPr>
          <w:b/>
          <w:bCs/>
        </w:rPr>
        <w:t>р</w:t>
      </w:r>
      <w:r w:rsidRPr="00F35A7C">
        <w:rPr>
          <w:b/>
          <w:bCs/>
        </w:rPr>
        <w:t>довете</w:t>
      </w:r>
      <w:r w:rsidR="00662974">
        <w:t xml:space="preserve"> са винаги зелени кръгове обградени от жълта рамка.</w:t>
      </w:r>
    </w:p>
    <w:p w14:paraId="2D3D2B3C" w14:textId="7AE7B34D" w:rsidR="00662974" w:rsidRDefault="00662974" w:rsidP="00662974">
      <w:pPr>
        <w:rPr>
          <w:lang w:val="en-US"/>
        </w:rPr>
      </w:pPr>
      <w:r>
        <w:t xml:space="preserve">Жълтите жаби представят своите фигури по следния начин </w:t>
      </w:r>
      <w:r>
        <w:rPr>
          <w:lang w:val="en-US"/>
        </w:rPr>
        <w:t>:</w:t>
      </w:r>
    </w:p>
    <w:p w14:paraId="1EB05884" w14:textId="4402109C" w:rsidR="00662974" w:rsidRPr="00662974" w:rsidRDefault="00662974" w:rsidP="00662974">
      <w:pPr>
        <w:pStyle w:val="ListParagraph"/>
        <w:numPr>
          <w:ilvl w:val="0"/>
          <w:numId w:val="10"/>
        </w:numPr>
        <w:rPr>
          <w:lang w:val="en-US"/>
        </w:rPr>
      </w:pPr>
      <w:r w:rsidRPr="00F35A7C">
        <w:rPr>
          <w:b/>
          <w:bCs/>
        </w:rPr>
        <w:t>Лидера</w:t>
      </w:r>
      <w:r>
        <w:t xml:space="preserve"> винаги е жълт квадрат, с жълта рамка. Жълтия лидер е винаги позициониран в горния десен ъгъл на бойното поле</w:t>
      </w:r>
    </w:p>
    <w:p w14:paraId="6E4090E0" w14:textId="2AC879EE" w:rsidR="00662974" w:rsidRPr="00662974" w:rsidRDefault="00F35A7C" w:rsidP="00662974">
      <w:pPr>
        <w:pStyle w:val="ListParagraph"/>
        <w:numPr>
          <w:ilvl w:val="0"/>
          <w:numId w:val="10"/>
        </w:numPr>
        <w:rPr>
          <w:lang w:val="en-US"/>
        </w:rPr>
      </w:pPr>
      <w:r w:rsidRPr="00F35A7C">
        <w:rPr>
          <w:b/>
          <w:bCs/>
        </w:rPr>
        <w:t>Гардовете</w:t>
      </w:r>
      <w:r w:rsidR="00662974">
        <w:t xml:space="preserve"> са винаги жълти кръгове обградени от зелена рамка.</w:t>
      </w:r>
    </w:p>
    <w:p w14:paraId="45AE2C31" w14:textId="75D87521" w:rsidR="00D16458" w:rsidRDefault="00D16458">
      <w:r>
        <w:br w:type="page"/>
      </w:r>
    </w:p>
    <w:p w14:paraId="6CC70B75" w14:textId="6F861909" w:rsidR="009E12F6" w:rsidRDefault="009E12F6" w:rsidP="009E12F6">
      <w:pPr>
        <w:pStyle w:val="Heading2"/>
      </w:pPr>
      <w:r>
        <w:lastRenderedPageBreak/>
        <w:t>Задачи за имплементация</w:t>
      </w:r>
    </w:p>
    <w:p w14:paraId="1A56126B" w14:textId="511D3FD7" w:rsidR="00F06E14" w:rsidRPr="00F06E14" w:rsidRDefault="00F06E14" w:rsidP="009E12F6">
      <w:r>
        <w:t xml:space="preserve">Следвайте инструкциите и създайте необходимите класове с които да визуализирате игралната дъска и единиците които описахме. </w:t>
      </w:r>
      <w:r w:rsidRPr="00F06E14">
        <w:rPr>
          <w:b/>
          <w:bCs/>
        </w:rPr>
        <w:t xml:space="preserve">Внимание </w:t>
      </w:r>
      <w:r w:rsidRPr="00F06E14">
        <w:rPr>
          <w:b/>
          <w:bCs/>
          <w:lang w:val="en-US"/>
        </w:rPr>
        <w:t>:</w:t>
      </w:r>
      <w:r>
        <w:t xml:space="preserve">. Не е необходимо единиците да имат поведение, необходимо е просто да се визуализират върху дъската.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435ADB" w14:paraId="70B723AE" w14:textId="77777777" w:rsidTr="00D67BD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92748" w14:textId="547031B3" w:rsidR="00435ADB" w:rsidRDefault="00435ADB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B957" w14:textId="56E39434" w:rsidR="00435ADB" w:rsidRDefault="00A6329E" w:rsidP="00F06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</w:t>
            </w:r>
            <w:r w:rsidR="00435ADB">
              <w:rPr>
                <w:b/>
              </w:rPr>
              <w:t>очки</w:t>
            </w:r>
          </w:p>
        </w:tc>
      </w:tr>
      <w:tr w:rsidR="00435ADB" w14:paraId="0186C43F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CBB0" w14:textId="51A28CEF" w:rsidR="00435ADB" w:rsidRDefault="00E117B6" w:rsidP="00D67BD7">
            <w:pPr>
              <w:widowControl w:val="0"/>
              <w:numPr>
                <w:ilvl w:val="0"/>
                <w:numId w:val="8"/>
              </w:numPr>
              <w:spacing w:after="0" w:line="240" w:lineRule="auto"/>
            </w:pPr>
            <w:r>
              <w:t>Визуализация</w:t>
            </w:r>
            <w:r w:rsidR="00435ADB">
              <w:t xml:space="preserve"> дъската</w:t>
            </w:r>
            <w:r w:rsidR="00442683">
              <w:t xml:space="preserve"> и нейните </w:t>
            </w:r>
            <w:proofErr w:type="spellStart"/>
            <w:r w:rsidR="00442683">
              <w:t>поленца</w:t>
            </w:r>
            <w:proofErr w:type="spellEnd"/>
            <w:r w:rsidR="00442683">
              <w:t>, с необходимите цветове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2F3FC" w14:textId="7F52EE32" w:rsidR="00435ADB" w:rsidRPr="00A6329E" w:rsidRDefault="0044268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A6329E">
              <w:rPr>
                <w:lang w:val="en-US"/>
              </w:rPr>
              <w:t>0</w:t>
            </w:r>
          </w:p>
        </w:tc>
      </w:tr>
      <w:tr w:rsidR="006A63D8" w14:paraId="501A999F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73B25" w14:textId="0367C965" w:rsidR="006A63D8" w:rsidRDefault="006A63D8" w:rsidP="00D67BD7">
            <w:pPr>
              <w:widowControl w:val="0"/>
              <w:numPr>
                <w:ilvl w:val="0"/>
                <w:numId w:val="8"/>
              </w:numPr>
              <w:spacing w:after="0" w:line="240" w:lineRule="auto"/>
            </w:pPr>
            <w:r>
              <w:t>Визуализация, на централното поле с кръгчето.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D7E1" w14:textId="72E73640" w:rsidR="006A63D8" w:rsidRPr="00526C57" w:rsidRDefault="00526C57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10</w:t>
            </w:r>
          </w:p>
        </w:tc>
      </w:tr>
      <w:tr w:rsidR="00435ADB" w14:paraId="66575084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E218D" w14:textId="5BFD2C6E" w:rsidR="00435ADB" w:rsidRDefault="00526C57" w:rsidP="00D67BD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Визуализация на зелените жаби, гардове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9F776" w14:textId="3D01017E" w:rsidR="00435ADB" w:rsidRPr="00A6329E" w:rsidRDefault="00526C57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1</w:t>
            </w:r>
            <w:r w:rsidR="006841E3">
              <w:rPr>
                <w:lang w:val="en-US"/>
              </w:rPr>
              <w:t>0</w:t>
            </w:r>
          </w:p>
        </w:tc>
      </w:tr>
      <w:tr w:rsidR="00526C57" w14:paraId="220C12E5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16A7F" w14:textId="30407E4A" w:rsidR="00526C57" w:rsidRDefault="00526C57" w:rsidP="00526C5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 xml:space="preserve">Визуализация на зелените жаби, </w:t>
            </w:r>
            <w:r>
              <w:t>лидер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58BC" w14:textId="0C05A6F4" w:rsidR="00526C57" w:rsidRDefault="00526C57" w:rsidP="00526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10</w:t>
            </w:r>
          </w:p>
        </w:tc>
      </w:tr>
      <w:tr w:rsidR="00526C57" w14:paraId="3F91B0B2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D47C5" w14:textId="18E853E6" w:rsidR="00526C57" w:rsidRDefault="00526C57" w:rsidP="00526C5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Визуализация на жълтите жаби, гардове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72636" w14:textId="44B87BCA" w:rsidR="00526C57" w:rsidRDefault="00526C57" w:rsidP="00526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10</w:t>
            </w:r>
          </w:p>
        </w:tc>
      </w:tr>
      <w:tr w:rsidR="00526C57" w14:paraId="2247A8BE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5296" w14:textId="6C3CF27F" w:rsidR="00526C57" w:rsidRDefault="00526C57" w:rsidP="00526C5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Визуализация на жълтите жаби, лидер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50FD" w14:textId="4F6E1672" w:rsidR="00526C57" w:rsidRDefault="00526C57" w:rsidP="00526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10</w:t>
            </w:r>
          </w:p>
        </w:tc>
      </w:tr>
    </w:tbl>
    <w:p w14:paraId="2724421D" w14:textId="4F87F8AE" w:rsidR="00435ADB" w:rsidRDefault="00435ADB" w:rsidP="009E12F6">
      <w:pPr>
        <w:rPr>
          <w:lang w:val="en-US"/>
        </w:rPr>
      </w:pPr>
    </w:p>
    <w:p w14:paraId="0000001C" w14:textId="54D8D35B" w:rsidR="007A76C2" w:rsidRDefault="007A76C2">
      <w:pPr>
        <w:rPr>
          <w:b/>
        </w:rPr>
      </w:pPr>
      <w:r>
        <w:rPr>
          <w:b/>
        </w:rPr>
        <w:br w:type="page"/>
      </w:r>
    </w:p>
    <w:p w14:paraId="3C887802" w14:textId="77777777" w:rsidR="007A76C2" w:rsidRDefault="007A76C2" w:rsidP="007A76C2">
      <w:pPr>
        <w:pStyle w:val="Heading2"/>
      </w:pPr>
      <w:r>
        <w:lastRenderedPageBreak/>
        <w:t>КРИТЕРИИ</w:t>
      </w:r>
      <w:r>
        <w:rPr>
          <w:rFonts w:ascii="Oswald" w:hAnsi="Oswald"/>
        </w:rPr>
        <w:t xml:space="preserve"> </w:t>
      </w:r>
      <w:r>
        <w:t>ЗА</w:t>
      </w:r>
      <w:r>
        <w:rPr>
          <w:rFonts w:ascii="Oswald" w:hAnsi="Oswald"/>
        </w:rPr>
        <w:t xml:space="preserve"> </w:t>
      </w:r>
      <w:r>
        <w:t>ВАЛИДНА</w:t>
      </w:r>
      <w:r>
        <w:rPr>
          <w:rFonts w:ascii="Oswald" w:hAnsi="Oswald"/>
        </w:rPr>
        <w:t xml:space="preserve"> </w:t>
      </w:r>
      <w:r>
        <w:t>ОЦЕНКА</w:t>
      </w:r>
    </w:p>
    <w:p w14:paraId="4DAD8445" w14:textId="6AF0486B" w:rsidR="00757F23" w:rsidRDefault="007A76C2" w:rsidP="007A76C2">
      <w:r>
        <w:t>В тази част са описани критериите, които добавят положителен резултат към крайната оценка. За да бъдат приложени е необходимо да не влязло в сила нито едно от правилата описани в предходната част.</w:t>
      </w:r>
    </w:p>
    <w:p w14:paraId="463FFD97" w14:textId="1C4F1787" w:rsidR="00757F23" w:rsidRDefault="00757F23" w:rsidP="00757F23">
      <w:pPr>
        <w:pStyle w:val="Heading3"/>
      </w:pPr>
      <w:r>
        <w:t>Процентно съотношение на критериите, спрямо дадените точки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757F23" w14:paraId="3AEF3B4A" w14:textId="77777777" w:rsidTr="00D67BD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680B" w14:textId="77777777" w:rsidR="00757F23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2DD5" w14:textId="3F8E3649" w:rsidR="00757F23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проценти</w:t>
            </w:r>
          </w:p>
        </w:tc>
      </w:tr>
      <w:tr w:rsidR="00757F23" w14:paraId="5446215E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69D7" w14:textId="77777777" w:rsidR="00757F23" w:rsidRDefault="00757F23" w:rsidP="00D67BD7">
            <w:pPr>
              <w:widowControl w:val="0"/>
              <w:numPr>
                <w:ilvl w:val="0"/>
                <w:numId w:val="8"/>
              </w:numPr>
              <w:spacing w:after="0" w:line="240" w:lineRule="auto"/>
            </w:pPr>
            <w:r>
              <w:t>Форматиране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1C6B" w14:textId="680CF191" w:rsidR="00757F23" w:rsidRPr="00A6329E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</w:tr>
      <w:tr w:rsidR="00757F23" w14:paraId="1445B7A6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AED97" w14:textId="77777777" w:rsidR="00757F23" w:rsidRDefault="00757F23" w:rsidP="00D67BD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Структура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9768D" w14:textId="0E9FDBC6" w:rsidR="00757F23" w:rsidRPr="00A6329E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757F23" w14:paraId="365B3E7B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062A" w14:textId="77777777" w:rsidR="00757F23" w:rsidRDefault="00757F23" w:rsidP="00D67BD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Именуване на променливи и методи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4F33" w14:textId="2A6DAAB4" w:rsidR="00757F23" w:rsidRPr="00A6329E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757F23" w14:paraId="5AB849B3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BE56" w14:textId="77777777" w:rsidR="00757F23" w:rsidRDefault="00757F23" w:rsidP="00D67BD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Коректност на имплементираната функционалност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D849" w14:textId="40BCB968" w:rsidR="00757F23" w:rsidRPr="00757F23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50</w:t>
            </w:r>
            <w:r>
              <w:rPr>
                <w:lang w:val="en-US"/>
              </w:rPr>
              <w:t>%</w:t>
            </w:r>
          </w:p>
        </w:tc>
      </w:tr>
    </w:tbl>
    <w:p w14:paraId="76C031B6" w14:textId="77777777" w:rsidR="00757F23" w:rsidRDefault="00757F23" w:rsidP="007A76C2"/>
    <w:p w14:paraId="30600877" w14:textId="77777777" w:rsidR="007A76C2" w:rsidRDefault="007A76C2" w:rsidP="00917DB6">
      <w:pPr>
        <w:pStyle w:val="Heading3"/>
      </w:pPr>
      <w:r>
        <w:t>ФОРМАТИРАНЕ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КОДА</w:t>
      </w:r>
    </w:p>
    <w:p w14:paraId="6F317E6A" w14:textId="3BEA4B50" w:rsidR="007A76C2" w:rsidRPr="00757F23" w:rsidRDefault="00757F23" w:rsidP="007A76C2">
      <w:pPr>
        <w:rPr>
          <w:lang w:val="en-US"/>
        </w:rPr>
      </w:pPr>
      <w:r>
        <w:t xml:space="preserve">Когато псувате вашите колеги, за неформатираната гнус, която са ви дали за да правите ревюта, ще се сещате за нас </w:t>
      </w:r>
      <w:r w:rsidRPr="00757F2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US"/>
        </w:rPr>
        <w:t xml:space="preserve"> </w:t>
      </w:r>
      <w:r w:rsidR="007A76C2">
        <w:t>Напомняме, че повечето среди за разработка (IDE) извършват форматирането автоматично. За това лошо форматиран код вече го приемаме по-скоро за неглижиране, отколкото за затруднение.</w:t>
      </w:r>
    </w:p>
    <w:p w14:paraId="183C5E0E" w14:textId="77777777" w:rsidR="007A76C2" w:rsidRDefault="007A76C2" w:rsidP="00917DB6">
      <w:pPr>
        <w:pStyle w:val="Heading3"/>
      </w:pPr>
      <w:r>
        <w:t>СТРУКТУРА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КОДА</w:t>
      </w:r>
    </w:p>
    <w:p w14:paraId="5EF10C1C" w14:textId="77777777" w:rsidR="007A76C2" w:rsidRDefault="007A76C2" w:rsidP="007A76C2">
      <w:r>
        <w:t>Структурирането на изходния код се извършва чрез правилно разпределение в компонентите, които могат да капсулират функционалност. До момента единствените такива компоненти в Java, които са засегнати на практическите занятия са методите. Затова и изискването, за сега, е функционалността да се разпределя в различни методи, така че всеки метод да съдържа ясна бизнес-логика, която извършва точно определена дейност. Разбира се колегите, които са напред с материала, познават и използват и други компоненти на езика (като класове) могат да не се ограничават само до методите.</w:t>
      </w:r>
    </w:p>
    <w:p w14:paraId="71525CA6" w14:textId="77777777" w:rsidR="007A76C2" w:rsidRDefault="007A76C2" w:rsidP="00917DB6">
      <w:pPr>
        <w:pStyle w:val="Heading3"/>
      </w:pPr>
      <w:r>
        <w:t>ИМЕНУВАНЕ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ПРОМЕНЛИВИ</w:t>
      </w:r>
      <w:r>
        <w:rPr>
          <w:rFonts w:ascii="Oswald" w:hAnsi="Oswald"/>
        </w:rPr>
        <w:t xml:space="preserve"> </w:t>
      </w:r>
      <w:r>
        <w:t>И</w:t>
      </w:r>
      <w:r>
        <w:rPr>
          <w:rFonts w:ascii="Oswald" w:hAnsi="Oswald"/>
        </w:rPr>
        <w:t xml:space="preserve"> </w:t>
      </w:r>
      <w:r>
        <w:t>МЕТОДИ</w:t>
      </w:r>
    </w:p>
    <w:p w14:paraId="7FB94D8D" w14:textId="77777777" w:rsidR="007A76C2" w:rsidRDefault="007A76C2" w:rsidP="007A76C2">
      <w:r>
        <w:t>Правилното именуване на методите и променливите са ключови за лесното разбиране на кода, което е свързано с предишните два критерия. </w:t>
      </w:r>
    </w:p>
    <w:p w14:paraId="12A8435D" w14:textId="77777777" w:rsidR="007A76C2" w:rsidRDefault="007A76C2" w:rsidP="00917DB6">
      <w:pPr>
        <w:pStyle w:val="Heading3"/>
      </w:pPr>
      <w:r>
        <w:t>КОРЕКТНА</w:t>
      </w:r>
      <w:r>
        <w:rPr>
          <w:rFonts w:ascii="Oswald" w:hAnsi="Oswald"/>
        </w:rPr>
        <w:t xml:space="preserve"> </w:t>
      </w:r>
      <w:r>
        <w:t>ФУНКЦИОНАЛНОСТ</w:t>
      </w:r>
    </w:p>
    <w:p w14:paraId="5C2CF6BD" w14:textId="72E9741F" w:rsidR="007A76C2" w:rsidRDefault="007A76C2" w:rsidP="00757F23">
      <w:r>
        <w:t>Това е критерият с най-голяма тежест, тъй като целта на всяко задание, в крайна сметка, е коректно работещо приложение. Функционалността в текущото задание е разделена в 12 точки - всяка от които се активира с опция от менюто. Затова и всяка правилно реализирана функция прибавя резултат към крайната оценка.</w:t>
      </w:r>
    </w:p>
    <w:p w14:paraId="001E9149" w14:textId="26581A19" w:rsidR="00796E8B" w:rsidRDefault="00796E8B" w:rsidP="00796E8B">
      <w:pPr>
        <w:pStyle w:val="Heading2"/>
      </w:pPr>
      <w:r>
        <w:lastRenderedPageBreak/>
        <w:t>Предаване на решенията</w:t>
      </w:r>
    </w:p>
    <w:p w14:paraId="6CC6BCFF" w14:textId="77777777" w:rsidR="00796E8B" w:rsidRPr="00123A74" w:rsidRDefault="00796E8B" w:rsidP="00125A6C">
      <w:pPr>
        <w:pStyle w:val="Heading3"/>
      </w:pPr>
      <w:r w:rsidRPr="00123A74">
        <w:t>Креативност и мотивация</w:t>
      </w:r>
    </w:p>
    <w:p w14:paraId="1F4D817E" w14:textId="77777777" w:rsidR="00796E8B" w:rsidRDefault="00796E8B" w:rsidP="00796E8B">
      <w:pPr>
        <w:jc w:val="both"/>
      </w:pPr>
      <w:r>
        <w:t>Задачата предполага креативност и дава поле за изява на всички студенти, които искат да покажат знания и умения. Затова няма да има санкции за начина, по който сте решили да подходите към интерфейса, визуализацията и механизма на играта.</w:t>
      </w:r>
    </w:p>
    <w:p w14:paraId="7B6D862D" w14:textId="209E408C" w:rsidR="00796E8B" w:rsidRDefault="00796E8B" w:rsidP="00796E8B">
      <w:pPr>
        <w:jc w:val="both"/>
      </w:pPr>
      <w:r>
        <w:t>Спазвайте посочените входни данни, както и коефициентите, които сме дефинирали, в страни от това няма други ограничения за подхода, който ще изберете при организиране на визуалната част от играта.</w:t>
      </w:r>
    </w:p>
    <w:p w14:paraId="33C17086" w14:textId="77777777" w:rsidR="00796E8B" w:rsidRDefault="00796E8B" w:rsidP="00125A6C">
      <w:pPr>
        <w:pStyle w:val="Heading3"/>
      </w:pPr>
      <w:r w:rsidRPr="00123A74">
        <w:t>Технически изисквания</w:t>
      </w:r>
    </w:p>
    <w:p w14:paraId="1F06880B" w14:textId="77777777" w:rsidR="00796E8B" w:rsidRPr="00123A74" w:rsidRDefault="00796E8B" w:rsidP="00796E8B">
      <w:pPr>
        <w:jc w:val="both"/>
      </w:pPr>
      <w:r w:rsidRPr="00123A74">
        <w:t xml:space="preserve">Можете да </w:t>
      </w:r>
      <w:r>
        <w:t>из</w:t>
      </w:r>
      <w:r w:rsidRPr="00123A74">
        <w:t>ползвате</w:t>
      </w:r>
      <w:r>
        <w:t xml:space="preserve"> </w:t>
      </w:r>
      <w:r w:rsidRPr="00123A74">
        <w:t xml:space="preserve">целия инструментариум, </w:t>
      </w:r>
      <w:r w:rsidRPr="00796E8B">
        <w:rPr>
          <w:b/>
          <w:bCs/>
        </w:rPr>
        <w:t>който сме изучавали в упражненията</w:t>
      </w:r>
      <w:r w:rsidRPr="00123A74">
        <w:t>, без никакви ограничения. Можете да разширите имплементацията с материал</w:t>
      </w:r>
      <w:r>
        <w:t>,</w:t>
      </w:r>
      <w:r w:rsidRPr="00123A74">
        <w:t xml:space="preserve"> който не е включен в заданието, но трябва да сте готови да го защитите при зададени въпроси от страна на лекторите.</w:t>
      </w:r>
    </w:p>
    <w:p w14:paraId="23573F5F" w14:textId="77777777" w:rsidR="00796E8B" w:rsidRDefault="00796E8B" w:rsidP="00125A6C">
      <w:pPr>
        <w:pStyle w:val="Heading3"/>
      </w:pPr>
      <w:r>
        <w:t>Организационно-оперативни изисквания</w:t>
      </w:r>
    </w:p>
    <w:p w14:paraId="36095089" w14:textId="77777777" w:rsidR="00757F23" w:rsidRDefault="00757F23" w:rsidP="00796E8B">
      <w:pPr>
        <w:jc w:val="both"/>
        <w:rPr>
          <w:b/>
          <w:bCs/>
          <w:lang w:val="en-US"/>
        </w:rPr>
      </w:pPr>
      <w:r>
        <w:t xml:space="preserve">Студентите предават, разработените от тях задания като поставят линк към </w:t>
      </w:r>
      <w:r w:rsidRPr="00757F23">
        <w:rPr>
          <w:b/>
          <w:bCs/>
        </w:rPr>
        <w:t xml:space="preserve">публично </w:t>
      </w:r>
      <w:r w:rsidRPr="00757F23">
        <w:rPr>
          <w:b/>
          <w:bCs/>
          <w:lang w:val="en-US"/>
        </w:rPr>
        <w:t xml:space="preserve">GITHUB </w:t>
      </w:r>
      <w:proofErr w:type="spellStart"/>
      <w:r w:rsidRPr="00757F23">
        <w:rPr>
          <w:b/>
          <w:bCs/>
        </w:rPr>
        <w:t>репозитори</w:t>
      </w:r>
      <w:proofErr w:type="spellEnd"/>
      <w:r w:rsidRPr="00757F23">
        <w:rPr>
          <w:b/>
          <w:bCs/>
        </w:rPr>
        <w:t xml:space="preserve"> в </w:t>
      </w:r>
      <w:r w:rsidRPr="00757F23">
        <w:rPr>
          <w:b/>
          <w:bCs/>
          <w:lang w:val="en-US"/>
        </w:rPr>
        <w:t>Google Classroom</w:t>
      </w:r>
      <w:r>
        <w:rPr>
          <w:b/>
          <w:bCs/>
          <w:lang w:val="en-US"/>
        </w:rPr>
        <w:t xml:space="preserve">. </w:t>
      </w:r>
    </w:p>
    <w:p w14:paraId="6526D994" w14:textId="4D2C42BE" w:rsidR="00796E8B" w:rsidRPr="00757F23" w:rsidRDefault="00757F23" w:rsidP="00796E8B">
      <w:pPr>
        <w:jc w:val="both"/>
        <w:rPr>
          <w:lang w:val="en-US"/>
        </w:rPr>
      </w:pPr>
      <w:r>
        <w:rPr>
          <w:b/>
          <w:bCs/>
        </w:rPr>
        <w:t xml:space="preserve">Названието на </w:t>
      </w:r>
      <w:proofErr w:type="spellStart"/>
      <w:r>
        <w:rPr>
          <w:b/>
          <w:bCs/>
        </w:rPr>
        <w:t>репозиторито</w:t>
      </w:r>
      <w:proofErr w:type="spellEnd"/>
      <w:r>
        <w:rPr>
          <w:b/>
          <w:bCs/>
        </w:rPr>
        <w:t xml:space="preserve"> трябва да бъде задължително </w:t>
      </w:r>
      <w:r w:rsidRPr="003A7ACD">
        <w:rPr>
          <w:b/>
          <w:bCs/>
          <w:color w:val="00B050"/>
          <w:u w:val="single"/>
          <w:lang w:val="en-US"/>
        </w:rPr>
        <w:t>pu-oop-java-hw-1</w:t>
      </w:r>
    </w:p>
    <w:p w14:paraId="1E75FA34" w14:textId="77777777" w:rsidR="00796E8B" w:rsidRDefault="00796E8B" w:rsidP="00125A6C">
      <w:pPr>
        <w:pStyle w:val="Heading3"/>
      </w:pPr>
      <w:r w:rsidRPr="00532019">
        <w:t>Сорс код и структурни изисквания</w:t>
      </w:r>
    </w:p>
    <w:p w14:paraId="2F0C64E6" w14:textId="5B133BFF" w:rsidR="00796E8B" w:rsidRPr="00532019" w:rsidRDefault="00796E8B" w:rsidP="00796E8B">
      <w:pPr>
        <w:jc w:val="both"/>
      </w:pPr>
      <w:r w:rsidRPr="00532019">
        <w:t xml:space="preserve">Огромното ни желание е да се стараете, да пишете достатъчно добре организиран и структуриран код. </w:t>
      </w:r>
    </w:p>
    <w:p w14:paraId="09879463" w14:textId="77777777" w:rsidR="00796E8B" w:rsidRPr="00532019" w:rsidRDefault="00796E8B" w:rsidP="00796E8B">
      <w:pPr>
        <w:jc w:val="both"/>
      </w:pPr>
      <w:r w:rsidRPr="00532019">
        <w:t xml:space="preserve">Максималното количество линии код, които можете да дефинирате </w:t>
      </w:r>
      <w:r w:rsidRPr="00532019">
        <w:rPr>
          <w:b/>
          <w:bCs/>
          <w:color w:val="00B050"/>
        </w:rPr>
        <w:t>в рамките на един метод е 25</w:t>
      </w:r>
      <w:r w:rsidRPr="00532019">
        <w:t>, като от това число ще се игнорират празните редове.</w:t>
      </w:r>
    </w:p>
    <w:p w14:paraId="1A3951B4" w14:textId="308105F6" w:rsidR="00796E8B" w:rsidRDefault="00796E8B" w:rsidP="00757F23">
      <w:pPr>
        <w:jc w:val="both"/>
      </w:pPr>
      <w:r w:rsidRPr="00532019">
        <w:t xml:space="preserve">Задължително е използването на </w:t>
      </w:r>
      <w:r w:rsidRPr="007F1488">
        <w:rPr>
          <w:b/>
          <w:bCs/>
          <w:lang w:val="en-US"/>
        </w:rPr>
        <w:t>doc comment</w:t>
      </w:r>
      <w:r w:rsidRPr="00532019">
        <w:rPr>
          <w:lang w:val="en-US"/>
        </w:rPr>
        <w:t xml:space="preserve"> </w:t>
      </w:r>
      <w:r w:rsidRPr="00532019">
        <w:t xml:space="preserve">за всеки един от методите различни от </w:t>
      </w:r>
      <w:r w:rsidRPr="000C0007">
        <w:rPr>
          <w:b/>
          <w:lang w:val="en-US"/>
        </w:rPr>
        <w:t>main</w:t>
      </w:r>
      <w:r w:rsidRPr="00532019">
        <w:rPr>
          <w:lang w:val="en-US"/>
        </w:rPr>
        <w:t xml:space="preserve"> </w:t>
      </w:r>
      <w:r w:rsidRPr="00532019">
        <w:t>метода.</w:t>
      </w:r>
    </w:p>
    <w:p w14:paraId="071C8969" w14:textId="77777777" w:rsidR="00442683" w:rsidRPr="00796E8B" w:rsidRDefault="00442683" w:rsidP="00757F23">
      <w:pPr>
        <w:jc w:val="both"/>
      </w:pPr>
    </w:p>
    <w:sectPr w:rsidR="00442683" w:rsidRPr="00796E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Oswald">
    <w:panose1 w:val="02000503000000000000"/>
    <w:charset w:val="00"/>
    <w:family w:val="auto"/>
    <w:pitch w:val="variable"/>
    <w:sig w:usb0="A000006F" w:usb1="40000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2E0919"/>
    <w:multiLevelType w:val="multilevel"/>
    <w:tmpl w:val="6E648D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3904DD"/>
    <w:multiLevelType w:val="multilevel"/>
    <w:tmpl w:val="A10CD5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C43ECB"/>
    <w:multiLevelType w:val="hybridMultilevel"/>
    <w:tmpl w:val="EB8CFCA6"/>
    <w:lvl w:ilvl="0" w:tplc="51D4C97A">
      <w:start w:val="2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0713F"/>
    <w:multiLevelType w:val="hybridMultilevel"/>
    <w:tmpl w:val="71B47CAC"/>
    <w:lvl w:ilvl="0" w:tplc="BE9E2464">
      <w:start w:val="2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E780A"/>
    <w:multiLevelType w:val="multilevel"/>
    <w:tmpl w:val="C58C2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CA2AE5"/>
    <w:multiLevelType w:val="multilevel"/>
    <w:tmpl w:val="A89AC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F05442"/>
    <w:multiLevelType w:val="multilevel"/>
    <w:tmpl w:val="3FD89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0D274D"/>
    <w:multiLevelType w:val="multilevel"/>
    <w:tmpl w:val="E2C2A8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CB365C0"/>
    <w:multiLevelType w:val="multilevel"/>
    <w:tmpl w:val="8ED86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682051"/>
    <w:multiLevelType w:val="multilevel"/>
    <w:tmpl w:val="0554A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9"/>
  </w:num>
  <w:num w:numId="8">
    <w:abstractNumId w:val="5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FFD"/>
    <w:rsid w:val="00000C60"/>
    <w:rsid w:val="00003167"/>
    <w:rsid w:val="00125A6C"/>
    <w:rsid w:val="001F7FFD"/>
    <w:rsid w:val="0025334B"/>
    <w:rsid w:val="002E2159"/>
    <w:rsid w:val="00302FF1"/>
    <w:rsid w:val="00383D46"/>
    <w:rsid w:val="003A7ACD"/>
    <w:rsid w:val="00401952"/>
    <w:rsid w:val="00431930"/>
    <w:rsid w:val="00435ADB"/>
    <w:rsid w:val="00442683"/>
    <w:rsid w:val="004B1687"/>
    <w:rsid w:val="00525D8C"/>
    <w:rsid w:val="00526C57"/>
    <w:rsid w:val="005B2DE7"/>
    <w:rsid w:val="005C62F9"/>
    <w:rsid w:val="00602AC9"/>
    <w:rsid w:val="00662974"/>
    <w:rsid w:val="006841E3"/>
    <w:rsid w:val="006A63D8"/>
    <w:rsid w:val="00701E7F"/>
    <w:rsid w:val="00757F23"/>
    <w:rsid w:val="0077320B"/>
    <w:rsid w:val="007819AA"/>
    <w:rsid w:val="00796E8B"/>
    <w:rsid w:val="007A49DF"/>
    <w:rsid w:val="007A76C2"/>
    <w:rsid w:val="007B4BB2"/>
    <w:rsid w:val="00840B40"/>
    <w:rsid w:val="00917DB6"/>
    <w:rsid w:val="00921EE0"/>
    <w:rsid w:val="009524AA"/>
    <w:rsid w:val="009A1768"/>
    <w:rsid w:val="009C67F8"/>
    <w:rsid w:val="009E12F6"/>
    <w:rsid w:val="00A6329E"/>
    <w:rsid w:val="00A84C31"/>
    <w:rsid w:val="00A93B8D"/>
    <w:rsid w:val="00AF66BD"/>
    <w:rsid w:val="00BD4E53"/>
    <w:rsid w:val="00BD504E"/>
    <w:rsid w:val="00CC7B4C"/>
    <w:rsid w:val="00D16458"/>
    <w:rsid w:val="00D25A8F"/>
    <w:rsid w:val="00E117B6"/>
    <w:rsid w:val="00E91DA1"/>
    <w:rsid w:val="00EF40EB"/>
    <w:rsid w:val="00F06E14"/>
    <w:rsid w:val="00F3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D5E4"/>
  <w15:docId w15:val="{D30F1EE2-A6D6-4FD0-BF53-812F4F6B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E12F6"/>
    <w:pPr>
      <w:keepNext/>
      <w:keepLines/>
      <w:spacing w:before="240" w:after="120"/>
      <w:outlineLvl w:val="1"/>
    </w:pPr>
    <w:rPr>
      <w:b/>
      <w:cap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125A6C"/>
    <w:pPr>
      <w:keepNext/>
      <w:keepLines/>
      <w:spacing w:before="280" w:after="80"/>
      <w:outlineLvl w:val="2"/>
    </w:pPr>
    <w:rPr>
      <w:b/>
      <w:caps/>
      <w:sz w:val="20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8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gOCVWO7vQ25nCRjW6Y0kf65u/A==">AMUW2mWlWZU+2e3qiVdqClYIXM1rwz4ja4bzlGE+RxjhlVq5G8RLfyTK6lzklVFGfmvmKjbI9DE4/4Ak2aBd8jTBquWh3n8dAP1xAHRdQyTIstvWAII1lBI=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Mihail Petrov</dc:creator>
  <cp:lastModifiedBy>Mihail Petrov</cp:lastModifiedBy>
  <cp:revision>14</cp:revision>
  <dcterms:created xsi:type="dcterms:W3CDTF">2021-01-08T09:23:00Z</dcterms:created>
  <dcterms:modified xsi:type="dcterms:W3CDTF">2021-01-08T09:34:00Z</dcterms:modified>
</cp:coreProperties>
</file>