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E86B" w14:textId="77777777" w:rsidR="00B77E5F" w:rsidRDefault="00B77E5F" w:rsidP="00B77E5F">
      <w:pPr>
        <w:tabs>
          <w:tab w:val="left" w:pos="1838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14:paraId="2E3816EE" w14:textId="77777777" w:rsidR="00B77E5F" w:rsidRDefault="00B77E5F" w:rsidP="00B77E5F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ascii="Monotype Corsiva" w:hAnsi="Monotype Corsiva"/>
          <w:b/>
          <w:sz w:val="44"/>
          <w:szCs w:val="44"/>
        </w:rPr>
        <w:t>«</w:t>
      </w:r>
      <w:r>
        <w:rPr>
          <w:rFonts w:ascii="Monotype Corsiva" w:hAnsi="Monotype Corsiva"/>
          <w:b/>
          <w:i/>
          <w:sz w:val="44"/>
          <w:szCs w:val="44"/>
        </w:rPr>
        <w:t>Состав и структура типовой ПЭВМ</w:t>
      </w:r>
      <w:r>
        <w:rPr>
          <w:rFonts w:ascii="Monotype Corsiva" w:hAnsi="Monotype Corsiva"/>
          <w:b/>
          <w:sz w:val="44"/>
          <w:szCs w:val="44"/>
        </w:rPr>
        <w:t>».</w:t>
      </w:r>
    </w:p>
    <w:p w14:paraId="38D47BEF" w14:textId="77777777" w:rsidR="00B77E5F" w:rsidRDefault="00B77E5F" w:rsidP="00B77E5F">
      <w:pPr>
        <w:rPr>
          <w:rFonts w:ascii="Calibri" w:hAnsi="Calibri"/>
          <w:sz w:val="22"/>
          <w:szCs w:val="22"/>
        </w:rPr>
      </w:pPr>
    </w:p>
    <w:p w14:paraId="4206801F" w14:textId="77777777" w:rsidR="00D412D1" w:rsidRDefault="00D412D1" w:rsidP="00D412D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en-US"/>
        </w:rPr>
        <w:t>Контрольные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вопросы</w:t>
      </w:r>
      <w:proofErr w:type="spellEnd"/>
      <w:r>
        <w:rPr>
          <w:b/>
          <w:sz w:val="32"/>
          <w:szCs w:val="32"/>
          <w:lang w:val="en-US"/>
        </w:rPr>
        <w:t>:</w:t>
      </w:r>
    </w:p>
    <w:p w14:paraId="0E6E0493" w14:textId="77777777" w:rsidR="00D412D1" w:rsidRDefault="00D412D1" w:rsidP="00D412D1">
      <w:pPr>
        <w:numPr>
          <w:ilvl w:val="0"/>
          <w:numId w:val="1"/>
        </w:numPr>
        <w:rPr>
          <w:sz w:val="22"/>
          <w:szCs w:val="22"/>
        </w:rPr>
      </w:pPr>
      <w:proofErr w:type="gramStart"/>
      <w:r>
        <w:t>Основные принципы построения ЭВМ</w:t>
      </w:r>
      <w:proofErr w:type="gramEnd"/>
      <w:r>
        <w:t xml:space="preserve"> сформулированные Джоном фон Нейманом. Архитектура ЭВМ фон Неймана.</w:t>
      </w:r>
    </w:p>
    <w:p w14:paraId="2DB230AE" w14:textId="77777777" w:rsidR="00D412D1" w:rsidRDefault="00D412D1" w:rsidP="00D412D1">
      <w:pPr>
        <w:numPr>
          <w:ilvl w:val="0"/>
          <w:numId w:val="1"/>
        </w:numPr>
      </w:pPr>
      <w:r>
        <w:t>Понятие машинной команды</w:t>
      </w:r>
    </w:p>
    <w:p w14:paraId="28023C4F" w14:textId="77777777" w:rsidR="00D412D1" w:rsidRDefault="00D412D1" w:rsidP="00D412D1">
      <w:pPr>
        <w:numPr>
          <w:ilvl w:val="0"/>
          <w:numId w:val="1"/>
        </w:numPr>
      </w:pPr>
      <w:r>
        <w:t>Сравнительный анализ структурных схем первого и четвертого поколения</w:t>
      </w:r>
    </w:p>
    <w:p w14:paraId="78D065E8" w14:textId="77777777" w:rsidR="00D412D1" w:rsidRDefault="00D412D1" w:rsidP="00D412D1">
      <w:pPr>
        <w:numPr>
          <w:ilvl w:val="0"/>
          <w:numId w:val="1"/>
        </w:numPr>
      </w:pPr>
      <w:r>
        <w:t>Сравнительный анализ структурных схем второго и четвертого поколения</w:t>
      </w:r>
    </w:p>
    <w:p w14:paraId="6DE272DC" w14:textId="77777777" w:rsidR="00D412D1" w:rsidRDefault="00D412D1" w:rsidP="00D412D1">
      <w:pPr>
        <w:numPr>
          <w:ilvl w:val="0"/>
          <w:numId w:val="1"/>
        </w:numPr>
      </w:pPr>
      <w:r>
        <w:t>Сравнительный анализ структурных схем третьего и четвертого поколения</w:t>
      </w:r>
    </w:p>
    <w:p w14:paraId="235D4C3F" w14:textId="77777777" w:rsidR="00D412D1" w:rsidRDefault="00D412D1" w:rsidP="00D412D1">
      <w:pPr>
        <w:numPr>
          <w:ilvl w:val="0"/>
          <w:numId w:val="1"/>
        </w:numPr>
      </w:pPr>
      <w:r>
        <w:t>Какие устройства ЭВМ и каким образом располагаются и подсоединяются на материнской плате</w:t>
      </w:r>
    </w:p>
    <w:p w14:paraId="4D42DD22" w14:textId="77777777" w:rsidR="00D412D1" w:rsidRDefault="00D412D1" w:rsidP="00D412D1">
      <w:pPr>
        <w:numPr>
          <w:ilvl w:val="0"/>
          <w:numId w:val="1"/>
        </w:numPr>
      </w:pPr>
      <w:r>
        <w:t>Структура шин: данных, адресной шины, шины управления современных ЭВМ</w:t>
      </w:r>
    </w:p>
    <w:p w14:paraId="192A4FCC" w14:textId="77777777" w:rsidR="00D412D1" w:rsidRDefault="00D412D1" w:rsidP="00D412D1">
      <w:pPr>
        <w:numPr>
          <w:ilvl w:val="0"/>
          <w:numId w:val="1"/>
        </w:numPr>
      </w:pPr>
      <w:r>
        <w:t>назначение параллельного порта LPT</w:t>
      </w:r>
    </w:p>
    <w:p w14:paraId="074414E9" w14:textId="77777777" w:rsidR="00D412D1" w:rsidRDefault="00D412D1" w:rsidP="00D412D1">
      <w:pPr>
        <w:numPr>
          <w:ilvl w:val="0"/>
          <w:numId w:val="1"/>
        </w:numPr>
      </w:pPr>
      <w:r>
        <w:t xml:space="preserve">назначение </w:t>
      </w:r>
      <w:proofErr w:type="spellStart"/>
      <w:r>
        <w:rPr>
          <w:lang w:val="en-US"/>
        </w:rPr>
        <w:t>последовательного</w:t>
      </w:r>
      <w:proofErr w:type="spellEnd"/>
      <w:r>
        <w:t xml:space="preserve"> порта COM</w:t>
      </w:r>
    </w:p>
    <w:p w14:paraId="59E2F347" w14:textId="77777777" w:rsidR="00D412D1" w:rsidRDefault="00D412D1" w:rsidP="00D412D1">
      <w:pPr>
        <w:numPr>
          <w:ilvl w:val="0"/>
          <w:numId w:val="1"/>
        </w:numPr>
      </w:pPr>
      <w:r>
        <w:t>назначение параллельного инфракрасного порта</w:t>
      </w:r>
    </w:p>
    <w:p w14:paraId="729BD351" w14:textId="77777777" w:rsidR="00D412D1" w:rsidRDefault="00D412D1" w:rsidP="00D412D1">
      <w:pPr>
        <w:numPr>
          <w:ilvl w:val="0"/>
          <w:numId w:val="1"/>
        </w:numPr>
      </w:pPr>
      <w:r>
        <w:t>Характеристика CPU. Основные параметры процессоров</w:t>
      </w:r>
    </w:p>
    <w:p w14:paraId="5F06B32D" w14:textId="77777777" w:rsidR="00D412D1" w:rsidRDefault="00D412D1" w:rsidP="00D412D1">
      <w:pPr>
        <w:numPr>
          <w:ilvl w:val="0"/>
          <w:numId w:val="1"/>
        </w:numPr>
      </w:pPr>
      <w:r>
        <w:t>Характеристика ROM(ПЗУ) и RAM(ОЗУ)</w:t>
      </w:r>
    </w:p>
    <w:p w14:paraId="1F149CCB" w14:textId="77777777" w:rsidR="00D412D1" w:rsidRDefault="00D412D1" w:rsidP="00D412D1">
      <w:pPr>
        <w:numPr>
          <w:ilvl w:val="0"/>
          <w:numId w:val="1"/>
        </w:numPr>
      </w:pPr>
      <w:r>
        <w:t xml:space="preserve">Назначение энергозависимой памяти </w:t>
      </w:r>
      <w:proofErr w:type="gramStart"/>
      <w:r>
        <w:rPr>
          <w:lang w:val="en-US"/>
        </w:rPr>
        <w:t>C</w:t>
      </w:r>
      <w:r>
        <w:t>MOS</w:t>
      </w:r>
      <w:r>
        <w:rPr>
          <w:lang w:val="en-US"/>
        </w:rPr>
        <w:t xml:space="preserve">  RAM</w:t>
      </w:r>
      <w:proofErr w:type="gramEnd"/>
    </w:p>
    <w:p w14:paraId="74CFCA3F" w14:textId="77777777" w:rsidR="00D412D1" w:rsidRDefault="00D412D1" w:rsidP="00D412D1">
      <w:pPr>
        <w:numPr>
          <w:ilvl w:val="0"/>
          <w:numId w:val="1"/>
        </w:numPr>
      </w:pPr>
      <w:r>
        <w:t xml:space="preserve">Принципы построения накопителей на </w:t>
      </w:r>
      <w:proofErr w:type="gramStart"/>
      <w:r>
        <w:t>жестких  магнитных</w:t>
      </w:r>
      <w:proofErr w:type="gramEnd"/>
      <w:r>
        <w:t xml:space="preserve"> дисках HDD</w:t>
      </w:r>
    </w:p>
    <w:p w14:paraId="628EBD0F" w14:textId="77777777" w:rsidR="00D412D1" w:rsidRDefault="00D412D1" w:rsidP="00D412D1">
      <w:pPr>
        <w:numPr>
          <w:ilvl w:val="0"/>
          <w:numId w:val="1"/>
        </w:numPr>
      </w:pPr>
      <w:r>
        <w:t>Принципы реализации операций перемещения данных между ЖД и ОП</w:t>
      </w:r>
    </w:p>
    <w:p w14:paraId="18F7D120" w14:textId="77777777" w:rsidR="00D412D1" w:rsidRDefault="00D412D1" w:rsidP="00D412D1">
      <w:pPr>
        <w:numPr>
          <w:ilvl w:val="0"/>
          <w:numId w:val="1"/>
        </w:numPr>
      </w:pPr>
      <w:r>
        <w:t>Накопители на сменных магнитных дисках. Принципы действия и характеристики</w:t>
      </w:r>
    </w:p>
    <w:p w14:paraId="761E88F2" w14:textId="77777777" w:rsidR="00D412D1" w:rsidRDefault="00D412D1" w:rsidP="00D412D1">
      <w:pPr>
        <w:numPr>
          <w:ilvl w:val="0"/>
          <w:numId w:val="1"/>
        </w:numPr>
      </w:pPr>
      <w:r>
        <w:t>Накопители на лазерных оптических дисках</w:t>
      </w:r>
    </w:p>
    <w:p w14:paraId="0C78A155" w14:textId="77777777" w:rsidR="00D412D1" w:rsidRDefault="00D412D1" w:rsidP="00D412D1">
      <w:pPr>
        <w:numPr>
          <w:ilvl w:val="0"/>
          <w:numId w:val="1"/>
        </w:numPr>
      </w:pPr>
      <w:r>
        <w:t>Магнитно-оптические диски</w:t>
      </w:r>
    </w:p>
    <w:p w14:paraId="0AD1DF46" w14:textId="77777777" w:rsidR="00D412D1" w:rsidRDefault="00D412D1" w:rsidP="00D412D1">
      <w:pPr>
        <w:numPr>
          <w:ilvl w:val="0"/>
          <w:numId w:val="1"/>
        </w:numPr>
      </w:pPr>
      <w:proofErr w:type="spellStart"/>
      <w:r>
        <w:t>Твердотелые</w:t>
      </w:r>
      <w:proofErr w:type="spellEnd"/>
      <w:r>
        <w:t xml:space="preserve"> накопители </w:t>
      </w:r>
      <w:r>
        <w:rPr>
          <w:lang w:val="en-US"/>
        </w:rPr>
        <w:t>RAM</w:t>
      </w:r>
      <w:r>
        <w:t xml:space="preserve"> SSD</w:t>
      </w:r>
    </w:p>
    <w:p w14:paraId="306F260C" w14:textId="77777777" w:rsidR="00D412D1" w:rsidRDefault="00D412D1" w:rsidP="00D412D1">
      <w:pPr>
        <w:numPr>
          <w:ilvl w:val="0"/>
          <w:numId w:val="1"/>
        </w:numPr>
      </w:pPr>
      <w:proofErr w:type="spellStart"/>
      <w:r>
        <w:t>Твердотелые</w:t>
      </w:r>
      <w:proofErr w:type="spellEnd"/>
      <w:r>
        <w:t xml:space="preserve"> накопители NAND SSD</w:t>
      </w:r>
    </w:p>
    <w:p w14:paraId="331354E1" w14:textId="77777777" w:rsidR="00D412D1" w:rsidRDefault="00D412D1" w:rsidP="00D412D1">
      <w:pPr>
        <w:numPr>
          <w:ilvl w:val="0"/>
          <w:numId w:val="1"/>
        </w:numPr>
      </w:pPr>
      <w:r>
        <w:t xml:space="preserve">Преимущества и недостатки </w:t>
      </w:r>
      <w:proofErr w:type="spellStart"/>
      <w:r>
        <w:t>твердотелых</w:t>
      </w:r>
      <w:proofErr w:type="spellEnd"/>
      <w:r>
        <w:t xml:space="preserve"> накопителей</w:t>
      </w:r>
    </w:p>
    <w:p w14:paraId="07AC1043" w14:textId="77777777" w:rsidR="00D412D1" w:rsidRDefault="00D412D1" w:rsidP="00D412D1">
      <w:pPr>
        <w:numPr>
          <w:ilvl w:val="0"/>
          <w:numId w:val="1"/>
        </w:numPr>
      </w:pPr>
      <w:r>
        <w:t xml:space="preserve">Принципы записи и стирания данных на </w:t>
      </w:r>
      <w:proofErr w:type="spellStart"/>
      <w:r>
        <w:t>flash</w:t>
      </w:r>
      <w:proofErr w:type="spellEnd"/>
      <w:r>
        <w:t>-накопителях</w:t>
      </w:r>
    </w:p>
    <w:p w14:paraId="5116694E" w14:textId="7BCE6184" w:rsidR="00D412D1" w:rsidRDefault="00D412D1">
      <w:pPr>
        <w:spacing w:after="160" w:line="259" w:lineRule="auto"/>
      </w:pPr>
      <w:r>
        <w:br w:type="page"/>
      </w:r>
    </w:p>
    <w:p w14:paraId="06875107" w14:textId="77777777" w:rsidR="00D412D1" w:rsidRDefault="00D412D1" w:rsidP="00D412D1">
      <w:pPr>
        <w:tabs>
          <w:tab w:val="left" w:pos="183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№2</w:t>
      </w:r>
    </w:p>
    <w:p w14:paraId="103C332B" w14:textId="77777777" w:rsidR="00D412D1" w:rsidRDefault="00D412D1" w:rsidP="00D412D1">
      <w:pPr>
        <w:tabs>
          <w:tab w:val="left" w:pos="1838"/>
        </w:tabs>
        <w:jc w:val="center"/>
        <w:rPr>
          <w:b/>
          <w:sz w:val="28"/>
          <w:szCs w:val="28"/>
        </w:rPr>
      </w:pPr>
    </w:p>
    <w:p w14:paraId="70839FE2" w14:textId="77777777" w:rsidR="00D412D1" w:rsidRDefault="00D412D1" w:rsidP="00D412D1">
      <w:pPr>
        <w:tabs>
          <w:tab w:val="left" w:pos="183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«Электротехника цепей постоянного и переменного тока, физические основы полупроводниковых материалов»</w:t>
      </w:r>
    </w:p>
    <w:p w14:paraId="377FEFBA" w14:textId="77777777" w:rsidR="00116012" w:rsidRDefault="00116012"/>
    <w:sectPr w:rsidR="0011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altName w:val="Calibri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950A3"/>
    <w:multiLevelType w:val="hybridMultilevel"/>
    <w:tmpl w:val="A30EC8A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E"/>
    <w:rsid w:val="00116012"/>
    <w:rsid w:val="00B77E5F"/>
    <w:rsid w:val="00D1274E"/>
    <w:rsid w:val="00D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F6B9F-8A1E-43B9-AE2C-0B329E4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2</cp:revision>
  <dcterms:created xsi:type="dcterms:W3CDTF">2020-05-01T14:53:00Z</dcterms:created>
  <dcterms:modified xsi:type="dcterms:W3CDTF">2020-05-01T15:31:00Z</dcterms:modified>
</cp:coreProperties>
</file>