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ACEDC" w14:textId="51939977" w:rsidR="00D2752D" w:rsidRPr="00391D81" w:rsidRDefault="00D2752D" w:rsidP="00391D81">
      <w:pPr>
        <w:pStyle w:val="11"/>
      </w:pPr>
      <w:r w:rsidRPr="00391D81">
        <w:t>Содержание</w:t>
      </w:r>
    </w:p>
    <w:p w14:paraId="4BEE0558" w14:textId="77777777" w:rsidR="00D2752D" w:rsidRPr="00D2752D" w:rsidRDefault="00D2752D" w:rsidP="00D2752D"/>
    <w:p w14:paraId="5E4F6E82" w14:textId="15C9577D" w:rsidR="00391D81" w:rsidRPr="00391D81" w:rsidRDefault="00D2752D" w:rsidP="00391D81">
      <w:pPr>
        <w:pStyle w:val="11"/>
        <w:rPr>
          <w:rFonts w:asciiTheme="minorHAnsi" w:eastAsiaTheme="minorEastAsia" w:hAnsiTheme="minorHAnsi" w:cstheme="minorBidi"/>
          <w:noProof/>
        </w:rPr>
      </w:pPr>
      <w:r w:rsidRPr="00D2752D">
        <w:fldChar w:fldCharType="begin"/>
      </w:r>
      <w:r w:rsidRPr="00D2752D">
        <w:instrText xml:space="preserve"> TOC \o "1-3" \h \z \u </w:instrText>
      </w:r>
      <w:r w:rsidRPr="00D2752D">
        <w:fldChar w:fldCharType="separate"/>
      </w:r>
      <w:hyperlink w:anchor="_Toc40579166" w:history="1">
        <w:r w:rsidR="00391D81" w:rsidRPr="00391D81">
          <w:rPr>
            <w:rStyle w:val="a7"/>
            <w:noProof/>
          </w:rPr>
          <w:t>1 Основные направления государственной политики в области охраны труда.</w:t>
        </w:r>
        <w:r w:rsidR="00391D81" w:rsidRPr="00391D81">
          <w:rPr>
            <w:noProof/>
            <w:webHidden/>
          </w:rPr>
          <w:tab/>
        </w:r>
        <w:r w:rsidR="00391D81" w:rsidRPr="00391D81">
          <w:rPr>
            <w:noProof/>
            <w:webHidden/>
          </w:rPr>
          <w:fldChar w:fldCharType="begin"/>
        </w:r>
        <w:r w:rsidR="00391D81" w:rsidRPr="00391D81">
          <w:rPr>
            <w:noProof/>
            <w:webHidden/>
          </w:rPr>
          <w:instrText xml:space="preserve"> PAGEREF _Toc40579166 \h </w:instrText>
        </w:r>
        <w:r w:rsidR="00391D81" w:rsidRPr="00391D81">
          <w:rPr>
            <w:noProof/>
            <w:webHidden/>
          </w:rPr>
        </w:r>
        <w:r w:rsidR="00391D81" w:rsidRPr="00391D81">
          <w:rPr>
            <w:noProof/>
            <w:webHidden/>
          </w:rPr>
          <w:fldChar w:fldCharType="separate"/>
        </w:r>
        <w:r w:rsidR="00391D81" w:rsidRPr="00391D81">
          <w:rPr>
            <w:noProof/>
            <w:webHidden/>
          </w:rPr>
          <w:t>2</w:t>
        </w:r>
        <w:r w:rsidR="00391D81" w:rsidRPr="00391D81">
          <w:rPr>
            <w:noProof/>
            <w:webHidden/>
          </w:rPr>
          <w:fldChar w:fldCharType="end"/>
        </w:r>
      </w:hyperlink>
    </w:p>
    <w:p w14:paraId="284F52C9" w14:textId="5E7E9AAA" w:rsidR="00391D81" w:rsidRPr="00391D81" w:rsidRDefault="00391D81" w:rsidP="00391D81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40579167" w:history="1">
        <w:r w:rsidRPr="00391D81">
          <w:rPr>
            <w:rStyle w:val="a7"/>
            <w:noProof/>
          </w:rPr>
          <w:t>2 Причины пожаров и взрывов на производстве.</w:t>
        </w:r>
        <w:r w:rsidRPr="00391D81">
          <w:rPr>
            <w:noProof/>
            <w:webHidden/>
          </w:rPr>
          <w:tab/>
        </w:r>
        <w:r w:rsidRPr="00391D81">
          <w:rPr>
            <w:noProof/>
            <w:webHidden/>
          </w:rPr>
          <w:fldChar w:fldCharType="begin"/>
        </w:r>
        <w:r w:rsidRPr="00391D81">
          <w:rPr>
            <w:noProof/>
            <w:webHidden/>
          </w:rPr>
          <w:instrText xml:space="preserve"> PAGEREF _Toc40579167 \h </w:instrText>
        </w:r>
        <w:r w:rsidRPr="00391D81">
          <w:rPr>
            <w:noProof/>
            <w:webHidden/>
          </w:rPr>
        </w:r>
        <w:r w:rsidRPr="00391D81">
          <w:rPr>
            <w:noProof/>
            <w:webHidden/>
          </w:rPr>
          <w:fldChar w:fldCharType="separate"/>
        </w:r>
        <w:r w:rsidRPr="00391D81">
          <w:rPr>
            <w:noProof/>
            <w:webHidden/>
          </w:rPr>
          <w:t>4</w:t>
        </w:r>
        <w:r w:rsidRPr="00391D81">
          <w:rPr>
            <w:noProof/>
            <w:webHidden/>
          </w:rPr>
          <w:fldChar w:fldCharType="end"/>
        </w:r>
      </w:hyperlink>
    </w:p>
    <w:p w14:paraId="0627AF88" w14:textId="5ADFE9EC" w:rsidR="00391D81" w:rsidRPr="00391D81" w:rsidRDefault="00391D81" w:rsidP="00391D81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40579168" w:history="1">
        <w:r w:rsidRPr="00391D81">
          <w:rPr>
            <w:rStyle w:val="a7"/>
            <w:noProof/>
          </w:rPr>
          <w:t>3 Источники искусственного света. Достоинства, недостатки, область применения.</w:t>
        </w:r>
        <w:r w:rsidRPr="00391D81">
          <w:rPr>
            <w:noProof/>
            <w:webHidden/>
          </w:rPr>
          <w:tab/>
        </w:r>
        <w:r w:rsidRPr="00391D81">
          <w:rPr>
            <w:noProof/>
            <w:webHidden/>
          </w:rPr>
          <w:fldChar w:fldCharType="begin"/>
        </w:r>
        <w:r w:rsidRPr="00391D81">
          <w:rPr>
            <w:noProof/>
            <w:webHidden/>
          </w:rPr>
          <w:instrText xml:space="preserve"> PAGEREF _Toc40579168 \h </w:instrText>
        </w:r>
        <w:r w:rsidRPr="00391D81">
          <w:rPr>
            <w:noProof/>
            <w:webHidden/>
          </w:rPr>
        </w:r>
        <w:r w:rsidRPr="00391D81">
          <w:rPr>
            <w:noProof/>
            <w:webHidden/>
          </w:rPr>
          <w:fldChar w:fldCharType="separate"/>
        </w:r>
        <w:r w:rsidRPr="00391D81">
          <w:rPr>
            <w:noProof/>
            <w:webHidden/>
          </w:rPr>
          <w:t>7</w:t>
        </w:r>
        <w:r w:rsidRPr="00391D81">
          <w:rPr>
            <w:noProof/>
            <w:webHidden/>
          </w:rPr>
          <w:fldChar w:fldCharType="end"/>
        </w:r>
      </w:hyperlink>
    </w:p>
    <w:p w14:paraId="3B85A4F6" w14:textId="676CE56E" w:rsidR="00391D81" w:rsidRPr="00391D81" w:rsidRDefault="00391D81" w:rsidP="00391D81">
      <w:pPr>
        <w:pStyle w:val="21"/>
        <w:tabs>
          <w:tab w:val="right" w:pos="9355"/>
        </w:tabs>
        <w:spacing w:after="0"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40579169" w:history="1">
        <w:r w:rsidRPr="00391D81">
          <w:rPr>
            <w:rStyle w:val="a7"/>
            <w:noProof/>
            <w:sz w:val="28"/>
            <w:szCs w:val="28"/>
            <w:lang w:val="en-US"/>
          </w:rPr>
          <w:t>4</w:t>
        </w:r>
        <w:r w:rsidRPr="00391D81">
          <w:rPr>
            <w:rStyle w:val="a7"/>
            <w:noProof/>
            <w:sz w:val="28"/>
            <w:szCs w:val="28"/>
          </w:rPr>
          <w:t xml:space="preserve"> Классификация искусственного освещения. Нормирование искусственного освещения</w:t>
        </w:r>
        <w:r w:rsidRPr="00391D81">
          <w:rPr>
            <w:noProof/>
            <w:webHidden/>
            <w:sz w:val="28"/>
            <w:szCs w:val="28"/>
          </w:rPr>
          <w:tab/>
        </w:r>
        <w:r w:rsidRPr="00391D81">
          <w:rPr>
            <w:noProof/>
            <w:webHidden/>
            <w:sz w:val="28"/>
            <w:szCs w:val="28"/>
          </w:rPr>
          <w:fldChar w:fldCharType="begin"/>
        </w:r>
        <w:r w:rsidRPr="00391D81">
          <w:rPr>
            <w:noProof/>
            <w:webHidden/>
            <w:sz w:val="28"/>
            <w:szCs w:val="28"/>
          </w:rPr>
          <w:instrText xml:space="preserve"> PAGEREF _Toc40579169 \h </w:instrText>
        </w:r>
        <w:r w:rsidRPr="00391D81">
          <w:rPr>
            <w:noProof/>
            <w:webHidden/>
            <w:sz w:val="28"/>
            <w:szCs w:val="28"/>
          </w:rPr>
        </w:r>
        <w:r w:rsidRPr="00391D81">
          <w:rPr>
            <w:noProof/>
            <w:webHidden/>
            <w:sz w:val="28"/>
            <w:szCs w:val="28"/>
          </w:rPr>
          <w:fldChar w:fldCharType="separate"/>
        </w:r>
        <w:r w:rsidRPr="00391D81">
          <w:rPr>
            <w:noProof/>
            <w:webHidden/>
            <w:sz w:val="28"/>
            <w:szCs w:val="28"/>
          </w:rPr>
          <w:t>9</w:t>
        </w:r>
        <w:r w:rsidRPr="00391D81">
          <w:rPr>
            <w:noProof/>
            <w:webHidden/>
            <w:sz w:val="28"/>
            <w:szCs w:val="28"/>
          </w:rPr>
          <w:fldChar w:fldCharType="end"/>
        </w:r>
      </w:hyperlink>
    </w:p>
    <w:p w14:paraId="11163FD2" w14:textId="65FDFB3C" w:rsidR="00391D81" w:rsidRPr="00391D81" w:rsidRDefault="00391D81" w:rsidP="00391D81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40579170" w:history="1">
        <w:r w:rsidRPr="00391D81">
          <w:rPr>
            <w:rStyle w:val="a7"/>
            <w:noProof/>
          </w:rPr>
          <w:t>5 Порядок расследования и учета тяжелых несчастных случаев и со смертельным исходом на производстве.</w:t>
        </w:r>
        <w:r w:rsidRPr="00391D81">
          <w:rPr>
            <w:noProof/>
            <w:webHidden/>
          </w:rPr>
          <w:tab/>
        </w:r>
        <w:r w:rsidRPr="00391D81">
          <w:rPr>
            <w:noProof/>
            <w:webHidden/>
          </w:rPr>
          <w:fldChar w:fldCharType="begin"/>
        </w:r>
        <w:r w:rsidRPr="00391D81">
          <w:rPr>
            <w:noProof/>
            <w:webHidden/>
          </w:rPr>
          <w:instrText xml:space="preserve"> PAGEREF _Toc40579170 \h </w:instrText>
        </w:r>
        <w:r w:rsidRPr="00391D81">
          <w:rPr>
            <w:noProof/>
            <w:webHidden/>
          </w:rPr>
        </w:r>
        <w:r w:rsidRPr="00391D81">
          <w:rPr>
            <w:noProof/>
            <w:webHidden/>
          </w:rPr>
          <w:fldChar w:fldCharType="separate"/>
        </w:r>
        <w:r w:rsidRPr="00391D81">
          <w:rPr>
            <w:noProof/>
            <w:webHidden/>
          </w:rPr>
          <w:t>12</w:t>
        </w:r>
        <w:r w:rsidRPr="00391D81">
          <w:rPr>
            <w:noProof/>
            <w:webHidden/>
          </w:rPr>
          <w:fldChar w:fldCharType="end"/>
        </w:r>
      </w:hyperlink>
    </w:p>
    <w:p w14:paraId="1D9B1596" w14:textId="5B0CD61D" w:rsidR="00391D81" w:rsidRPr="00391D81" w:rsidRDefault="00391D81" w:rsidP="00391D81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40579171" w:history="1">
        <w:r w:rsidRPr="00391D81">
          <w:rPr>
            <w:rStyle w:val="a7"/>
            <w:bCs/>
            <w:noProof/>
          </w:rPr>
          <w:t>Задача 1</w:t>
        </w:r>
        <w:r w:rsidRPr="00391D81">
          <w:rPr>
            <w:noProof/>
            <w:webHidden/>
          </w:rPr>
          <w:tab/>
        </w:r>
        <w:r w:rsidRPr="00391D81">
          <w:rPr>
            <w:noProof/>
            <w:webHidden/>
          </w:rPr>
          <w:fldChar w:fldCharType="begin"/>
        </w:r>
        <w:r w:rsidRPr="00391D81">
          <w:rPr>
            <w:noProof/>
            <w:webHidden/>
          </w:rPr>
          <w:instrText xml:space="preserve"> PAGEREF _Toc40579171 \h </w:instrText>
        </w:r>
        <w:r w:rsidRPr="00391D81">
          <w:rPr>
            <w:noProof/>
            <w:webHidden/>
          </w:rPr>
        </w:r>
        <w:r w:rsidRPr="00391D81">
          <w:rPr>
            <w:noProof/>
            <w:webHidden/>
          </w:rPr>
          <w:fldChar w:fldCharType="separate"/>
        </w:r>
        <w:r w:rsidRPr="00391D81">
          <w:rPr>
            <w:noProof/>
            <w:webHidden/>
          </w:rPr>
          <w:t>16</w:t>
        </w:r>
        <w:r w:rsidRPr="00391D81">
          <w:rPr>
            <w:noProof/>
            <w:webHidden/>
          </w:rPr>
          <w:fldChar w:fldCharType="end"/>
        </w:r>
      </w:hyperlink>
    </w:p>
    <w:p w14:paraId="6197DB1B" w14:textId="26875973" w:rsidR="00391D81" w:rsidRPr="00391D81" w:rsidRDefault="00391D81" w:rsidP="00391D81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40579172" w:history="1">
        <w:r w:rsidRPr="00391D81">
          <w:rPr>
            <w:rStyle w:val="a7"/>
            <w:bCs/>
            <w:noProof/>
          </w:rPr>
          <w:t>Задача 2</w:t>
        </w:r>
        <w:r w:rsidRPr="00391D81">
          <w:rPr>
            <w:noProof/>
            <w:webHidden/>
          </w:rPr>
          <w:tab/>
        </w:r>
        <w:r w:rsidRPr="00391D81">
          <w:rPr>
            <w:noProof/>
            <w:webHidden/>
          </w:rPr>
          <w:fldChar w:fldCharType="begin"/>
        </w:r>
        <w:r w:rsidRPr="00391D81">
          <w:rPr>
            <w:noProof/>
            <w:webHidden/>
          </w:rPr>
          <w:instrText xml:space="preserve"> PAGEREF _Toc40579172 \h </w:instrText>
        </w:r>
        <w:r w:rsidRPr="00391D81">
          <w:rPr>
            <w:noProof/>
            <w:webHidden/>
          </w:rPr>
        </w:r>
        <w:r w:rsidRPr="00391D81">
          <w:rPr>
            <w:noProof/>
            <w:webHidden/>
          </w:rPr>
          <w:fldChar w:fldCharType="separate"/>
        </w:r>
        <w:r w:rsidRPr="00391D81">
          <w:rPr>
            <w:noProof/>
            <w:webHidden/>
          </w:rPr>
          <w:t>17</w:t>
        </w:r>
        <w:r w:rsidRPr="00391D81">
          <w:rPr>
            <w:noProof/>
            <w:webHidden/>
          </w:rPr>
          <w:fldChar w:fldCharType="end"/>
        </w:r>
      </w:hyperlink>
    </w:p>
    <w:p w14:paraId="5F3D1063" w14:textId="19BD7CD1" w:rsidR="00B43A8B" w:rsidRPr="00D2752D" w:rsidRDefault="00D2752D" w:rsidP="00D2752D">
      <w:pPr>
        <w:spacing w:line="360" w:lineRule="auto"/>
        <w:ind w:firstLine="709"/>
        <w:rPr>
          <w:sz w:val="28"/>
          <w:szCs w:val="28"/>
        </w:rPr>
      </w:pPr>
      <w:r w:rsidRPr="00D2752D">
        <w:rPr>
          <w:sz w:val="28"/>
          <w:szCs w:val="28"/>
        </w:rPr>
        <w:fldChar w:fldCharType="end"/>
      </w:r>
      <w:r w:rsidR="00B43A8B" w:rsidRPr="00D2752D">
        <w:rPr>
          <w:sz w:val="28"/>
          <w:szCs w:val="28"/>
        </w:rPr>
        <w:br w:type="page"/>
      </w:r>
    </w:p>
    <w:p w14:paraId="36F8A5F7" w14:textId="3B9A18F4" w:rsidR="00BB4770" w:rsidRPr="00B43A8B" w:rsidRDefault="00AA2A34" w:rsidP="00E76372">
      <w:pPr>
        <w:pStyle w:val="a3"/>
        <w:spacing w:after="0" w:line="360" w:lineRule="auto"/>
        <w:ind w:left="0" w:firstLine="709"/>
        <w:jc w:val="both"/>
        <w:outlineLvl w:val="0"/>
        <w:rPr>
          <w:sz w:val="28"/>
          <w:szCs w:val="28"/>
        </w:rPr>
      </w:pPr>
      <w:bookmarkStart w:id="0" w:name="_Toc40579166"/>
      <w:r w:rsidRPr="00AA2A34">
        <w:rPr>
          <w:sz w:val="28"/>
          <w:szCs w:val="28"/>
        </w:rPr>
        <w:lastRenderedPageBreak/>
        <w:t>1</w:t>
      </w:r>
      <w:r w:rsidR="00C86AD1" w:rsidRPr="00B43A8B">
        <w:rPr>
          <w:sz w:val="28"/>
          <w:szCs w:val="28"/>
        </w:rPr>
        <w:t xml:space="preserve"> Основные направления государственной политики в области охраны труда.</w:t>
      </w:r>
      <w:bookmarkEnd w:id="0"/>
    </w:p>
    <w:p w14:paraId="18B3C7C7" w14:textId="77777777" w:rsidR="00B43A8B" w:rsidRPr="00B43A8B" w:rsidRDefault="00B43A8B" w:rsidP="00B43A8B">
      <w:pPr>
        <w:pStyle w:val="a3"/>
        <w:spacing w:after="0" w:line="360" w:lineRule="auto"/>
        <w:ind w:left="0" w:firstLine="709"/>
        <w:jc w:val="both"/>
        <w:rPr>
          <w:sz w:val="28"/>
          <w:szCs w:val="28"/>
        </w:rPr>
      </w:pPr>
    </w:p>
    <w:p w14:paraId="5F52B729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1. Основными направлениями государственной политики в области охраны труда являются:</w:t>
      </w:r>
    </w:p>
    <w:p w14:paraId="034999F5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dst100038"/>
      <w:bookmarkEnd w:id="1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приоритета сохранения жизни и здоровья работников;</w:t>
      </w:r>
    </w:p>
    <w:p w14:paraId="39A3FB5C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dst100039"/>
      <w:bookmarkEnd w:id="2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об охране труда, а также федеральных целевых, отраслевых целевых и территориальных целевых программ улучшения условий и охраны труда;</w:t>
      </w:r>
    </w:p>
    <w:p w14:paraId="62EECA78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dst100040"/>
      <w:bookmarkEnd w:id="3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управление охраной труда;</w:t>
      </w:r>
    </w:p>
    <w:p w14:paraId="7DDA4A76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dst100041"/>
      <w:bookmarkEnd w:id="4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государственный надзор и контроль за соблюдением требований охраны труда;</w:t>
      </w:r>
    </w:p>
    <w:p w14:paraId="3A678E26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dst100042"/>
      <w:bookmarkEnd w:id="5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содействие общественному контролю за соблюдением прав и законных интересов работников в области охраны труда;</w:t>
      </w:r>
    </w:p>
    <w:p w14:paraId="31C51641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" w:name="dst100043"/>
      <w:bookmarkEnd w:id="6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расследование несчастных случаев на производстве и профессиональных заболеваний;</w:t>
      </w:r>
    </w:p>
    <w:p w14:paraId="70F39C45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" w:name="dst100044"/>
      <w:bookmarkEnd w:id="7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законных интересов работников, пострадавших от несчастных случаев на производстве и профессиональных заболеваний, а также членов их семей на основе обязательного социального страхования работников от несчастных случаев на производстве и профессиональных заболеваний;</w:t>
      </w:r>
    </w:p>
    <w:p w14:paraId="4CBEE90B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dst100045"/>
      <w:bookmarkEnd w:id="8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установление компенсаций за тяжелую работу и работу с вредными или опасными условиями труда, неустранимыми при современном техническом уровне производства и организации труда;</w:t>
      </w:r>
    </w:p>
    <w:p w14:paraId="52FF2D14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dst100046"/>
      <w:bookmarkEnd w:id="9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координация деятельности в области охраны труда, деятельности в области охраны окружающей природной среды и других видов экономической и социальной деятельности;</w:t>
      </w:r>
    </w:p>
    <w:p w14:paraId="22712931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dst100047"/>
      <w:bookmarkEnd w:id="10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распространение передового отечественного и зарубежного опыта работы по улучшению условий и охраны труда;</w:t>
      </w:r>
    </w:p>
    <w:p w14:paraId="6A45F6DE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" w:name="dst100048"/>
      <w:bookmarkEnd w:id="11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участие государства в финансировании мероприятий по охране труда;</w:t>
      </w:r>
    </w:p>
    <w:p w14:paraId="191C9A16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" w:name="dst100049"/>
      <w:bookmarkEnd w:id="12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и повышение квалификации специалистов по охране труда;</w:t>
      </w:r>
    </w:p>
    <w:p w14:paraId="795005FF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" w:name="dst100050"/>
      <w:bookmarkEnd w:id="13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государственной статистической отчетности об условиях труда, о производственном травматизме, профессиональной заболеваемости и об их материальных последствиях;</w:t>
      </w:r>
    </w:p>
    <w:p w14:paraId="0E02F6D5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" w:name="dst100051"/>
      <w:bookmarkEnd w:id="14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функционирования единой информационной системы охраны труда;</w:t>
      </w:r>
    </w:p>
    <w:p w14:paraId="22C41223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" w:name="dst100052"/>
      <w:bookmarkEnd w:id="15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международное сотрудничество в области охраны труда;</w:t>
      </w:r>
    </w:p>
    <w:p w14:paraId="56F88A80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6" w:name="dst100053"/>
      <w:bookmarkEnd w:id="16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эффективной налоговой политики, стимулирующей создание безопасных условий труда, разработку и внедрение безопасных техники и технологий, производство средств индивидуальной и коллективной защиты работников;</w:t>
      </w:r>
    </w:p>
    <w:p w14:paraId="17E63CC6" w14:textId="77777777" w:rsidR="00BB4770" w:rsidRPr="00B43A8B" w:rsidRDefault="00BB4770" w:rsidP="00B43A8B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7" w:name="dst100054"/>
      <w:bookmarkEnd w:id="17"/>
      <w:r w:rsidRPr="00B43A8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установление порядка обеспечения работников средствами индивидуальной и коллективной защиты, а также санитарно-бытовыми помещениями и устройствами, лечебно-профилактическими средствами за счет средств работодателей.</w:t>
      </w:r>
    </w:p>
    <w:p w14:paraId="76B63D76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18" w:name="dst100055"/>
      <w:bookmarkEnd w:id="18"/>
      <w:r w:rsidRPr="00B43A8B">
        <w:rPr>
          <w:sz w:val="28"/>
          <w:szCs w:val="28"/>
        </w:rPr>
        <w:t>2. Реализация основных направлений государственной политики в области охраны труда обеспечивается согласованными действиями органов государственной власти Российской Федерации, органов государственной власти субъектов Российской Федерации и органов местного самоуправления, работодателей, объединений работодателей, а также профессиональных союзов, их объединений и иных уполномоченных работниками представительных органов по вопросам охраны труда.</w:t>
      </w:r>
    </w:p>
    <w:p w14:paraId="78353CBF" w14:textId="1635123C" w:rsidR="00C86AD1" w:rsidRPr="00B43A8B" w:rsidRDefault="00BB4770" w:rsidP="00B43A8B">
      <w:pPr>
        <w:spacing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br w:type="page"/>
      </w:r>
    </w:p>
    <w:p w14:paraId="27FBF437" w14:textId="07D4B95A" w:rsidR="00C86AD1" w:rsidRPr="00B43A8B" w:rsidRDefault="00C86AD1" w:rsidP="00B43A8B">
      <w:pPr>
        <w:pStyle w:val="a3"/>
        <w:spacing w:after="0" w:line="360" w:lineRule="auto"/>
        <w:ind w:left="0" w:firstLine="709"/>
        <w:jc w:val="both"/>
        <w:rPr>
          <w:sz w:val="28"/>
          <w:szCs w:val="28"/>
        </w:rPr>
      </w:pPr>
    </w:p>
    <w:p w14:paraId="311399D8" w14:textId="17039262" w:rsidR="00BB4770" w:rsidRDefault="00C86AD1" w:rsidP="00E76372">
      <w:pPr>
        <w:pStyle w:val="1"/>
        <w:ind w:firstLine="709"/>
        <w:rPr>
          <w:rFonts w:ascii="Times New Roman" w:hAnsi="Times New Roman" w:cs="Times New Roman"/>
          <w:sz w:val="28"/>
          <w:szCs w:val="28"/>
        </w:rPr>
      </w:pPr>
      <w:bookmarkStart w:id="19" w:name="_Toc40579167"/>
      <w:r w:rsidRPr="00B43A8B">
        <w:rPr>
          <w:rFonts w:ascii="Times New Roman" w:hAnsi="Times New Roman" w:cs="Times New Roman"/>
          <w:color w:val="auto"/>
          <w:sz w:val="28"/>
          <w:szCs w:val="28"/>
        </w:rPr>
        <w:t>2 Причины пожаров и взрывов на производстве.</w:t>
      </w:r>
      <w:bookmarkEnd w:id="19"/>
    </w:p>
    <w:p w14:paraId="39BA8613" w14:textId="77777777" w:rsidR="00B43A8B" w:rsidRPr="00B43A8B" w:rsidRDefault="00B43A8B" w:rsidP="00B43A8B">
      <w:pPr>
        <w:spacing w:line="360" w:lineRule="auto"/>
        <w:ind w:firstLine="709"/>
        <w:jc w:val="both"/>
        <w:rPr>
          <w:sz w:val="28"/>
          <w:szCs w:val="28"/>
        </w:rPr>
      </w:pPr>
    </w:p>
    <w:p w14:paraId="075D1B29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Если в технологическом процессе применяют горючие вещества и существует возможность их контакта с воздухом, то опасность пожара и взрыва может возникнуть как внутри аппаратуры, так и вне ее, в помещении и на открытых площадках. Так, большую опасность представляют аппараты, емкости и резервуары с горючими жидкостями, так как они не бывают заполнены до предела и в пространстве над уровнем жидкости образуется паровоздушная взрывоопасная смесь. Опасны в пожарном отношении малярные участки и цехи предприятий, где в качестве растворителей используют легковоспламеняющиеся жидкости. Причиной взрыва или пожара может послужить наличие в помещении горючей пыли и волокон. Различают тепловые, химические и микробиологические источники зажигания - импульсы. Наиболее распространен тепловой импульс, которым обладают: открытое пламя, искра, электрические дуги, нагретые поверхности и др.</w:t>
      </w:r>
    </w:p>
    <w:p w14:paraId="19E7B0AA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Для воспламенения горючей смеси газов и паров с воздухом достаточно нагреть до температуры воспламенения всего 0,5...1 мм3 этой смеси. От открытого пламени почти всегда зажигается горючая смесь.</w:t>
      </w:r>
    </w:p>
    <w:p w14:paraId="68712925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rStyle w:val="a6"/>
          <w:b w:val="0"/>
          <w:bCs w:val="0"/>
          <w:sz w:val="28"/>
          <w:szCs w:val="28"/>
        </w:rPr>
        <w:t>Искрой</w:t>
      </w:r>
      <w:r w:rsidRPr="00B43A8B">
        <w:rPr>
          <w:sz w:val="28"/>
          <w:szCs w:val="28"/>
        </w:rPr>
        <w:t> обычно называют точечный источник воспламенения. Искры могут образовываться при трении, ударе или вызываться электрическим разрядом. К источникам их образования относятся операции механической обработки (шлифование), а также заточка инструмента и т. п.</w:t>
      </w:r>
    </w:p>
    <w:p w14:paraId="584463E8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rStyle w:val="a6"/>
          <w:b w:val="0"/>
          <w:bCs w:val="0"/>
          <w:sz w:val="28"/>
          <w:szCs w:val="28"/>
        </w:rPr>
        <w:t>Источники открытого огня</w:t>
      </w:r>
      <w:r w:rsidRPr="00B43A8B">
        <w:rPr>
          <w:sz w:val="28"/>
          <w:szCs w:val="28"/>
        </w:rPr>
        <w:t xml:space="preserve"> - технологические нагреватели печи, аппараты и процессы газовой сварки и резки, установки для сжигания отходов и т. п. Пожары могут возникнуть от электроустановок, в которых присутствуют нагревающиеся проводники электрического тока и горючее вещество (изоляция этих проводников). При коротких замыканиях электрические проводники быстро разогреваются до высоких температур. Во </w:t>
      </w:r>
      <w:r w:rsidRPr="00B43A8B">
        <w:rPr>
          <w:sz w:val="28"/>
          <w:szCs w:val="28"/>
        </w:rPr>
        <w:lastRenderedPageBreak/>
        <w:t>избежание возникновения пожаров курить разрешается только в специально отведенных местах.</w:t>
      </w:r>
    </w:p>
    <w:p w14:paraId="52B99199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Химический импульс обусловлен тем, что температура повышается за счет экзотермических химических реакций взаимодействия тех или иных веществ, а микробиологический - связан с жизнедеятельностью микроорганизмов, влияющих на увеличение температуры. Их отличительная особенность заключается в том, что процессы, обусловливающие эти импульсы, начинаются при обычных температурах и приводят к самовозгоранию.</w:t>
      </w:r>
    </w:p>
    <w:p w14:paraId="34137E03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Особую опасность представляют промасленные специальная одежда и обтирочные материалы, сложенные в кучи. При условии плохого теплоотвода нагревание, начавшееся при нормальной температуре, через 3...4 ч может закончиться самовозгоранием.</w:t>
      </w:r>
    </w:p>
    <w:p w14:paraId="56FF87A2" w14:textId="77777777" w:rsid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Под пожаром понимают неконтролируемый процесс горения, сопровождающийся уничтожением материальных ценностей и создающий опасность для жизни людей.</w:t>
      </w:r>
    </w:p>
    <w:p w14:paraId="54A39742" w14:textId="2403477E" w:rsid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Причины возникновения пожаров (наиболее частые):</w:t>
      </w:r>
    </w:p>
    <w:p w14:paraId="6AC2E507" w14:textId="39B043D2" w:rsidR="00B43A8B" w:rsidRDefault="00BB4770" w:rsidP="00B43A8B">
      <w:pPr>
        <w:pStyle w:val="a5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несоблюдение работниками правил пожарной безопасности;</w:t>
      </w:r>
    </w:p>
    <w:p w14:paraId="6492E104" w14:textId="0F3184F2" w:rsidR="00B43A8B" w:rsidRDefault="00BB4770" w:rsidP="00B43A8B">
      <w:pPr>
        <w:pStyle w:val="a5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безответственное, халатное или беспечное отношение работников к огню;</w:t>
      </w:r>
    </w:p>
    <w:p w14:paraId="0B4F518D" w14:textId="7BE9EC8B" w:rsidR="00B43A8B" w:rsidRDefault="00BB4770" w:rsidP="00B43A8B">
      <w:pPr>
        <w:pStyle w:val="a5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неисправность электрической проводки, электроаппаратуры, электроустановок, </w:t>
      </w:r>
      <w:proofErr w:type="spellStart"/>
      <w:r w:rsidRPr="00B43A8B">
        <w:rPr>
          <w:sz w:val="28"/>
          <w:szCs w:val="28"/>
        </w:rPr>
        <w:t>неадаптированность</w:t>
      </w:r>
      <w:proofErr w:type="spellEnd"/>
      <w:r w:rsidRPr="00B43A8B">
        <w:rPr>
          <w:sz w:val="28"/>
          <w:szCs w:val="28"/>
        </w:rPr>
        <w:t xml:space="preserve"> импортных приборов к отечественной электросети;</w:t>
      </w:r>
    </w:p>
    <w:p w14:paraId="4ED2A40C" w14:textId="1BE066B2" w:rsidR="00B43A8B" w:rsidRDefault="00BB4770" w:rsidP="00B43A8B">
      <w:pPr>
        <w:pStyle w:val="a5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последствие взрыва при утечках или аварийных выбросах </w:t>
      </w:r>
      <w:proofErr w:type="spellStart"/>
      <w:r w:rsidRPr="00B43A8B">
        <w:rPr>
          <w:sz w:val="28"/>
          <w:szCs w:val="28"/>
        </w:rPr>
        <w:t>пожаро</w:t>
      </w:r>
      <w:proofErr w:type="spellEnd"/>
      <w:r w:rsidRPr="00B43A8B">
        <w:rPr>
          <w:sz w:val="28"/>
          <w:szCs w:val="28"/>
        </w:rPr>
        <w:t>- и взрывоопасных сред;</w:t>
      </w:r>
    </w:p>
    <w:p w14:paraId="5D75AD63" w14:textId="1BBBDE61" w:rsidR="00B43A8B" w:rsidRDefault="00BB4770" w:rsidP="00B43A8B">
      <w:pPr>
        <w:pStyle w:val="a5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проведение электро- и газосварочных работ, электро- и газорезки металла, других технологических процессов, связанных с применением открытого пламени или искрообразованием;</w:t>
      </w:r>
    </w:p>
    <w:p w14:paraId="52203FC0" w14:textId="6AE9E392" w:rsidR="00B43A8B" w:rsidRDefault="00BB4770" w:rsidP="00B43A8B">
      <w:pPr>
        <w:pStyle w:val="a5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захламленность рабочей среды;</w:t>
      </w:r>
    </w:p>
    <w:p w14:paraId="5E9FE304" w14:textId="64150E16" w:rsidR="00B43A8B" w:rsidRDefault="00BB4770" w:rsidP="00B43A8B">
      <w:pPr>
        <w:pStyle w:val="a5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lastRenderedPageBreak/>
        <w:t xml:space="preserve">размещение излишков </w:t>
      </w:r>
      <w:proofErr w:type="spellStart"/>
      <w:r w:rsidRPr="00B43A8B">
        <w:rPr>
          <w:sz w:val="28"/>
          <w:szCs w:val="28"/>
        </w:rPr>
        <w:t>взрыво</w:t>
      </w:r>
      <w:proofErr w:type="spellEnd"/>
      <w:r w:rsidRPr="00B43A8B">
        <w:rPr>
          <w:sz w:val="28"/>
          <w:szCs w:val="28"/>
        </w:rPr>
        <w:t>- и пожароопасных веществ в рабочей среде;</w:t>
      </w:r>
    </w:p>
    <w:p w14:paraId="13EF6C64" w14:textId="5F0477D8" w:rsidR="00B43A8B" w:rsidRDefault="00BB4770" w:rsidP="00B43A8B">
      <w:pPr>
        <w:pStyle w:val="a5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умышленный поджог.</w:t>
      </w:r>
    </w:p>
    <w:p w14:paraId="4DED5CB7" w14:textId="77777777" w:rsid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Несоблюдение правил пожарной безопасности (вина человека) может быть как следствием незнания этих правил, так и их намеренного игнорирования.</w:t>
      </w:r>
    </w:p>
    <w:p w14:paraId="7641DCC1" w14:textId="77777777" w:rsid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Человеческий фактор включает в себя:</w:t>
      </w:r>
    </w:p>
    <w:p w14:paraId="6CA03E14" w14:textId="6DDB9F64" w:rsidR="00B43A8B" w:rsidRDefault="00BB4770" w:rsidP="00B43A8B">
      <w:pPr>
        <w:pStyle w:val="a5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недооценку пожарной опасности и ее последствий в результате убежденности, что вероятность возникновения пожара настолько мала, что ею можно пренебречь;</w:t>
      </w:r>
    </w:p>
    <w:p w14:paraId="3932B0F7" w14:textId="1396AC4A" w:rsidR="00BB4770" w:rsidRDefault="00BB4770" w:rsidP="00B43A8B">
      <w:pPr>
        <w:pStyle w:val="a5"/>
        <w:numPr>
          <w:ilvl w:val="0"/>
          <w:numId w:val="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чувство безнаказанности, возникающее при снисходительном отношении ответственных должностных лиц к нарушениям противопожарных инструкций.</w:t>
      </w:r>
    </w:p>
    <w:p w14:paraId="68BBBEA8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B43A8B">
        <w:rPr>
          <w:rStyle w:val="a6"/>
          <w:b w:val="0"/>
          <w:bCs w:val="0"/>
          <w:sz w:val="28"/>
          <w:szCs w:val="28"/>
          <w:bdr w:val="none" w:sz="0" w:space="0" w:color="auto" w:frame="1"/>
        </w:rPr>
        <w:t>Более половины всех пожаров и взрывов на производстве происходят по причинам, связанным с нарушениями эксплуатации электроустановок. Очень часто пожары возникают из-за неосторожного обращения с огнем (от непогашенных окурков, газопламенных работ, скопление сухого мусора и т.д.).</w:t>
      </w:r>
    </w:p>
    <w:p w14:paraId="058E2573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Профилактические мероприятия для работников, не знакомых с правилами либо не умеющих ими пользоваться, — обучение, систематическая проверка знаний, отработка навыков профилактики и пожаротушения. Для работников, не желающих адекватно оценивать опасность, халатно относящихся к противопожарным регламентациям, профилактическими мероприятиями служат пропаганда и воспитание. Любое нарушение (невыполнение, ненадлежащее выполнение или уклонение от выполнения) требований пожарной безопасности не должно оставаться безнаказанным. Нарушения могут повлечь за собой в зависимости от тяжести содеянного и обстоятельств происшествия уголовную, административную, дисциплинарную или иную ответственность в соответствии с действующим законодательством Российской Федерации. Работники должны это понимать. </w:t>
      </w:r>
    </w:p>
    <w:p w14:paraId="67FF8813" w14:textId="3FC86965" w:rsidR="00BB4770" w:rsidRDefault="00C86AD1" w:rsidP="00E76372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bookmarkStart w:id="20" w:name="_Toc40579168"/>
      <w:r w:rsidRPr="00B43A8B">
        <w:rPr>
          <w:rFonts w:ascii="Times New Roman" w:hAnsi="Times New Roman" w:cs="Times New Roman"/>
          <w:color w:val="auto"/>
          <w:sz w:val="28"/>
          <w:szCs w:val="28"/>
        </w:rPr>
        <w:lastRenderedPageBreak/>
        <w:t>3 Источники искусственного света. Достоинства, недостатки, область применения.</w:t>
      </w:r>
      <w:bookmarkEnd w:id="20"/>
    </w:p>
    <w:p w14:paraId="1ADA9949" w14:textId="77777777" w:rsidR="00B43A8B" w:rsidRPr="00B43A8B" w:rsidRDefault="00B43A8B" w:rsidP="00B43A8B">
      <w:pPr>
        <w:spacing w:line="360" w:lineRule="auto"/>
        <w:ind w:firstLine="709"/>
        <w:jc w:val="both"/>
        <w:rPr>
          <w:sz w:val="28"/>
          <w:szCs w:val="28"/>
        </w:rPr>
      </w:pPr>
    </w:p>
    <w:p w14:paraId="5C49B011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Источниками искусственного освещения могут быть лампы накаливания и газоразрядные лампы. Срок службы ламп накаливания составляет до 1000ч, а световая отдача- от 7 до 20 лм/Вт. У йодных ламп накаливания срок службы достигает 3000 ч, а световая отдача- до 30 лм/Вт.</w:t>
      </w:r>
    </w:p>
    <w:p w14:paraId="11F45D36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Видимое излучение от ламп накаливания преобладает в желтой и красной частях спектра, что вызывает искажение цветопередачи, затрудняет различение оттенков цветов.</w:t>
      </w:r>
    </w:p>
    <w:p w14:paraId="66A89CB5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В газоразрядных лампах излучение оптического диапазона спектра возникает в результате электрического разряда в атмосфере инертных газов, паров металлов и их солей и бомбардировки ионами люминесцентного покрытия внутренних поверхностей стеклянных трубок. Срок службы 14000 ч, световая отдача- 100 лм/Вт. К недостаткам можно отнести неустойчивую работу некоторых </w:t>
      </w:r>
      <w:proofErr w:type="spellStart"/>
      <w:r w:rsidRPr="00B43A8B">
        <w:rPr>
          <w:sz w:val="28"/>
          <w:szCs w:val="28"/>
        </w:rPr>
        <w:t>газоразр</w:t>
      </w:r>
      <w:proofErr w:type="spellEnd"/>
      <w:r w:rsidRPr="00B43A8B">
        <w:rPr>
          <w:sz w:val="28"/>
          <w:szCs w:val="28"/>
        </w:rPr>
        <w:t>. ламп при низких темпер-х, необходимость запускающих устройств (дросселей), пульсацию света, шум.</w:t>
      </w:r>
    </w:p>
    <w:p w14:paraId="6D90BF84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B43A8B">
        <w:rPr>
          <w:sz w:val="28"/>
          <w:szCs w:val="28"/>
        </w:rPr>
        <w:t>Газоразр</w:t>
      </w:r>
      <w:proofErr w:type="spellEnd"/>
      <w:r w:rsidRPr="00B43A8B">
        <w:rPr>
          <w:sz w:val="28"/>
          <w:szCs w:val="28"/>
        </w:rPr>
        <w:t>. лампы: низкого давления, люминесцентные, имеющие форму цилиндрической трубки. Бывают разной цветности: лампы дневного света(ЛД), холодно-белого цвета(ЛХБ), белого цвета(ЛБ), тепло-белого цвета(ЛТБ), с улучшенной цветопередачей(ЛДЦ).</w:t>
      </w:r>
    </w:p>
    <w:p w14:paraId="65101D24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B43A8B">
        <w:rPr>
          <w:sz w:val="28"/>
          <w:szCs w:val="28"/>
        </w:rPr>
        <w:t>Газоразр</w:t>
      </w:r>
      <w:proofErr w:type="spellEnd"/>
      <w:r w:rsidRPr="00B43A8B">
        <w:rPr>
          <w:sz w:val="28"/>
          <w:szCs w:val="28"/>
        </w:rPr>
        <w:t xml:space="preserve">. лампы высокого давления: ртутные, ксеноновые, </w:t>
      </w:r>
      <w:proofErr w:type="spellStart"/>
      <w:r w:rsidRPr="00B43A8B">
        <w:rPr>
          <w:sz w:val="28"/>
          <w:szCs w:val="28"/>
        </w:rPr>
        <w:t>металлогалогенные</w:t>
      </w:r>
      <w:proofErr w:type="spellEnd"/>
      <w:r w:rsidRPr="00B43A8B">
        <w:rPr>
          <w:sz w:val="28"/>
          <w:szCs w:val="28"/>
        </w:rPr>
        <w:t>, дуговые. Ртутные устойчиво загораются и хорошо работают при высоких и при низких темпер-х окружающего воздуха. Они имеют большую мощность и применяются для освещения высоких производственных помещений и улиц.</w:t>
      </w:r>
    </w:p>
    <w:p w14:paraId="363AE763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Ксеноновые используются для освещения спортивных сооружений, ЖД станций, строительных площадок. Являются источниками УФ, кот. опасны при освещении более 250 </w:t>
      </w:r>
      <w:proofErr w:type="spellStart"/>
      <w:r w:rsidRPr="00B43A8B">
        <w:rPr>
          <w:sz w:val="28"/>
          <w:szCs w:val="28"/>
        </w:rPr>
        <w:t>лк</w:t>
      </w:r>
      <w:proofErr w:type="spellEnd"/>
      <w:r w:rsidRPr="00B43A8B">
        <w:rPr>
          <w:sz w:val="28"/>
          <w:szCs w:val="28"/>
        </w:rPr>
        <w:t>. Галоидные и натриевые лампы обладают отличной цветопередачей и высокой экономичностью.</w:t>
      </w:r>
    </w:p>
    <w:p w14:paraId="467494C9" w14:textId="7AF7BCD2" w:rsidR="00AA2A34" w:rsidRDefault="00BB4770" w:rsidP="00AA2A34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lastRenderedPageBreak/>
        <w:t>При совмещенном освещении общее искусственное освещение помещений должно обеспечиваться газоразрядными лампами. Применение ламп накал-я допускается в случаях, когда по условиям технологии или требований оформления интерьера использование газоразрядных ламп невозможно или нецелесообразно.</w:t>
      </w:r>
    </w:p>
    <w:p w14:paraId="0D13B609" w14:textId="77777777" w:rsidR="00AA2A34" w:rsidRDefault="00AA2A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77B8C2" w14:textId="77777777" w:rsidR="00AA2A34" w:rsidRPr="00B43A8B" w:rsidRDefault="00AA2A34" w:rsidP="00AA2A34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A6EBD76" w14:textId="4B219DA9" w:rsidR="00BB4770" w:rsidRDefault="00E76372" w:rsidP="00B43A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40579169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="00BB4770" w:rsidRPr="00B43A8B">
        <w:rPr>
          <w:rFonts w:ascii="Times New Roman" w:hAnsi="Times New Roman" w:cs="Times New Roman"/>
          <w:color w:val="auto"/>
          <w:sz w:val="28"/>
          <w:szCs w:val="28"/>
        </w:rPr>
        <w:t xml:space="preserve"> Классификация искусственного освещения. Нормирование искусственного освещения</w:t>
      </w:r>
      <w:bookmarkEnd w:id="21"/>
    </w:p>
    <w:p w14:paraId="1F5CC4A6" w14:textId="77777777" w:rsidR="00AA2A34" w:rsidRPr="00AA2A34" w:rsidRDefault="00AA2A34" w:rsidP="00AA2A34"/>
    <w:p w14:paraId="0567505B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При недостаточном естественном освещении и в темное время суток применяется искусственное освещение. И.О. подразделяется на рабочее, аварийное, охранное и дежурное. Аварийное: разделяется на освещение безопасности и эвакуационное.</w:t>
      </w:r>
    </w:p>
    <w:p w14:paraId="71ED95F8" w14:textId="77777777" w:rsidR="00AA2A34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И.О. бывает двух систем - общее и комбинированное. При общем освещении светильники размещаются в верхней зоне помещения равномерно (общее рабочее равномерное </w:t>
      </w:r>
      <w:proofErr w:type="spellStart"/>
      <w:r w:rsidRPr="00B43A8B">
        <w:rPr>
          <w:sz w:val="28"/>
          <w:szCs w:val="28"/>
        </w:rPr>
        <w:t>осв</w:t>
      </w:r>
      <w:proofErr w:type="spellEnd"/>
      <w:r w:rsidRPr="00B43A8B">
        <w:rPr>
          <w:sz w:val="28"/>
          <w:szCs w:val="28"/>
        </w:rPr>
        <w:t xml:space="preserve">.) или с учетом расположения оборудования и раб. </w:t>
      </w:r>
      <w:r w:rsidR="00AA2A34" w:rsidRPr="00B43A8B">
        <w:rPr>
          <w:sz w:val="28"/>
          <w:szCs w:val="28"/>
        </w:rPr>
        <w:t>М</w:t>
      </w:r>
      <w:r w:rsidRPr="00B43A8B">
        <w:rPr>
          <w:sz w:val="28"/>
          <w:szCs w:val="28"/>
        </w:rPr>
        <w:t>ест</w:t>
      </w:r>
      <w:r w:rsidR="00AA2A34" w:rsidRPr="00AA2A34">
        <w:rPr>
          <w:sz w:val="28"/>
          <w:szCs w:val="28"/>
        </w:rPr>
        <w:t xml:space="preserve"> </w:t>
      </w:r>
      <w:r w:rsidRPr="00B43A8B">
        <w:rPr>
          <w:sz w:val="28"/>
          <w:szCs w:val="28"/>
        </w:rPr>
        <w:t xml:space="preserve">(общее рабочее локализованное </w:t>
      </w:r>
      <w:proofErr w:type="spellStart"/>
      <w:r w:rsidRPr="00B43A8B">
        <w:rPr>
          <w:sz w:val="28"/>
          <w:szCs w:val="28"/>
        </w:rPr>
        <w:t>осв</w:t>
      </w:r>
      <w:proofErr w:type="spellEnd"/>
      <w:r w:rsidRPr="00B43A8B">
        <w:rPr>
          <w:sz w:val="28"/>
          <w:szCs w:val="28"/>
        </w:rPr>
        <w:t>.). </w:t>
      </w:r>
    </w:p>
    <w:p w14:paraId="67826988" w14:textId="6846746E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Комбинированное освещение</w:t>
      </w:r>
      <w:r w:rsidR="00AA2A34" w:rsidRPr="00AA2A34">
        <w:rPr>
          <w:sz w:val="28"/>
          <w:szCs w:val="28"/>
        </w:rPr>
        <w:t xml:space="preserve"> </w:t>
      </w:r>
      <w:r w:rsidR="00AA2A34">
        <w:rPr>
          <w:sz w:val="28"/>
          <w:szCs w:val="28"/>
        </w:rPr>
        <w:t>–</w:t>
      </w:r>
      <w:r w:rsidR="00AA2A34" w:rsidRPr="00AA2A34">
        <w:rPr>
          <w:sz w:val="28"/>
          <w:szCs w:val="28"/>
        </w:rPr>
        <w:t xml:space="preserve"> </w:t>
      </w:r>
      <w:r w:rsidRPr="00B43A8B">
        <w:rPr>
          <w:sz w:val="28"/>
          <w:szCs w:val="28"/>
        </w:rPr>
        <w:t xml:space="preserve">это сочетание общего и местного </w:t>
      </w:r>
      <w:proofErr w:type="spellStart"/>
      <w:r w:rsidRPr="00B43A8B">
        <w:rPr>
          <w:sz w:val="28"/>
          <w:szCs w:val="28"/>
        </w:rPr>
        <w:t>осв</w:t>
      </w:r>
      <w:proofErr w:type="spellEnd"/>
      <w:r w:rsidRPr="00B43A8B">
        <w:rPr>
          <w:sz w:val="28"/>
          <w:szCs w:val="28"/>
        </w:rPr>
        <w:t>. Местное освещение позволяет получить концентрирующий световой поток непосредственно на рабочей поверхности. Освещенность светильниками общего освещения должна составлять не менее 10% нормируемой для комбинированного освещения.</w:t>
      </w:r>
    </w:p>
    <w:p w14:paraId="11176246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B43A8B">
        <w:rPr>
          <w:sz w:val="28"/>
          <w:szCs w:val="28"/>
        </w:rPr>
        <w:t>Осв</w:t>
      </w:r>
      <w:proofErr w:type="spellEnd"/>
      <w:r w:rsidRPr="00B43A8B">
        <w:rPr>
          <w:sz w:val="28"/>
          <w:szCs w:val="28"/>
        </w:rPr>
        <w:t xml:space="preserve">. безопасности предназначено для обеспечения работы при аварийном отключении рабочего </w:t>
      </w:r>
      <w:proofErr w:type="spellStart"/>
      <w:r w:rsidRPr="00B43A8B">
        <w:rPr>
          <w:sz w:val="28"/>
          <w:szCs w:val="28"/>
        </w:rPr>
        <w:t>осв</w:t>
      </w:r>
      <w:proofErr w:type="spellEnd"/>
      <w:r w:rsidRPr="00B43A8B">
        <w:rPr>
          <w:sz w:val="28"/>
          <w:szCs w:val="28"/>
        </w:rPr>
        <w:t xml:space="preserve">. при опасности взрыва, пожара, отравления людей и т.д.) Наименьшая величина освещенности </w:t>
      </w:r>
      <w:proofErr w:type="spellStart"/>
      <w:r w:rsidRPr="00B43A8B">
        <w:rPr>
          <w:sz w:val="28"/>
          <w:szCs w:val="28"/>
        </w:rPr>
        <w:t>безоп</w:t>
      </w:r>
      <w:proofErr w:type="spellEnd"/>
      <w:r w:rsidRPr="00B43A8B">
        <w:rPr>
          <w:sz w:val="28"/>
          <w:szCs w:val="28"/>
        </w:rPr>
        <w:t xml:space="preserve">. при аварийном режиме должна составлять не менее 5% </w:t>
      </w:r>
      <w:proofErr w:type="spellStart"/>
      <w:r w:rsidRPr="00B43A8B">
        <w:rPr>
          <w:sz w:val="28"/>
          <w:szCs w:val="28"/>
        </w:rPr>
        <w:t>освещ-ти</w:t>
      </w:r>
      <w:proofErr w:type="spellEnd"/>
      <w:r w:rsidRPr="00B43A8B">
        <w:rPr>
          <w:sz w:val="28"/>
          <w:szCs w:val="28"/>
        </w:rPr>
        <w:t xml:space="preserve">, нормируемой для рабочего общего освещения, при этом не менее 2 </w:t>
      </w:r>
      <w:proofErr w:type="spellStart"/>
      <w:r w:rsidRPr="00B43A8B">
        <w:rPr>
          <w:sz w:val="28"/>
          <w:szCs w:val="28"/>
        </w:rPr>
        <w:t>лк</w:t>
      </w:r>
      <w:proofErr w:type="spellEnd"/>
      <w:r w:rsidRPr="00B43A8B">
        <w:rPr>
          <w:sz w:val="28"/>
          <w:szCs w:val="28"/>
        </w:rPr>
        <w:t xml:space="preserve"> внутри зданий и 1 </w:t>
      </w:r>
      <w:proofErr w:type="spellStart"/>
      <w:r w:rsidRPr="00B43A8B">
        <w:rPr>
          <w:sz w:val="28"/>
          <w:szCs w:val="28"/>
        </w:rPr>
        <w:t>лк</w:t>
      </w:r>
      <w:proofErr w:type="spellEnd"/>
      <w:r w:rsidRPr="00B43A8B">
        <w:rPr>
          <w:sz w:val="28"/>
          <w:szCs w:val="28"/>
        </w:rPr>
        <w:t xml:space="preserve"> на территории предприятий.</w:t>
      </w:r>
    </w:p>
    <w:p w14:paraId="4921BF11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Эвакуационное </w:t>
      </w:r>
      <w:proofErr w:type="spellStart"/>
      <w:r w:rsidRPr="00B43A8B">
        <w:rPr>
          <w:sz w:val="28"/>
          <w:szCs w:val="28"/>
        </w:rPr>
        <w:t>осв</w:t>
      </w:r>
      <w:proofErr w:type="spellEnd"/>
      <w:proofErr w:type="gramStart"/>
      <w:r w:rsidRPr="00B43A8B">
        <w:rPr>
          <w:sz w:val="28"/>
          <w:szCs w:val="28"/>
        </w:rPr>
        <w:t>.</w:t>
      </w:r>
      <w:proofErr w:type="gramEnd"/>
      <w:r w:rsidRPr="00B43A8B">
        <w:rPr>
          <w:sz w:val="28"/>
          <w:szCs w:val="28"/>
        </w:rPr>
        <w:t xml:space="preserve"> предназначено для эвакуации людей из помещения при аварийном отключении рабочего </w:t>
      </w:r>
      <w:proofErr w:type="spellStart"/>
      <w:r w:rsidRPr="00B43A8B">
        <w:rPr>
          <w:sz w:val="28"/>
          <w:szCs w:val="28"/>
        </w:rPr>
        <w:t>осв</w:t>
      </w:r>
      <w:proofErr w:type="spellEnd"/>
      <w:r w:rsidRPr="00B43A8B">
        <w:rPr>
          <w:sz w:val="28"/>
          <w:szCs w:val="28"/>
        </w:rPr>
        <w:t xml:space="preserve">. Предусматривается в местах, опасных для прохода людей, на лестницах, служащих для эвакуации более 50 чел, в производственных помещениях с постоянно работающими в них людьми, где выход людей связан с опасностью нанесения травм работающим оборудованием, в производственных </w:t>
      </w:r>
      <w:proofErr w:type="spellStart"/>
      <w:r w:rsidRPr="00B43A8B">
        <w:rPr>
          <w:sz w:val="28"/>
          <w:szCs w:val="28"/>
        </w:rPr>
        <w:t>пом-ях</w:t>
      </w:r>
      <w:proofErr w:type="spellEnd"/>
      <w:r w:rsidRPr="00B43A8B">
        <w:rPr>
          <w:sz w:val="28"/>
          <w:szCs w:val="28"/>
        </w:rPr>
        <w:t xml:space="preserve"> без естественного света и т.д. Эвакуационное </w:t>
      </w:r>
      <w:proofErr w:type="spellStart"/>
      <w:r w:rsidRPr="00B43A8B">
        <w:rPr>
          <w:sz w:val="28"/>
          <w:szCs w:val="28"/>
        </w:rPr>
        <w:t>осв</w:t>
      </w:r>
      <w:proofErr w:type="spellEnd"/>
      <w:r w:rsidRPr="00B43A8B">
        <w:rPr>
          <w:sz w:val="28"/>
          <w:szCs w:val="28"/>
        </w:rPr>
        <w:t xml:space="preserve">. должно обеспечивать на полу проходов и ступенях </w:t>
      </w:r>
      <w:r w:rsidRPr="00B43A8B">
        <w:rPr>
          <w:sz w:val="28"/>
          <w:szCs w:val="28"/>
        </w:rPr>
        <w:lastRenderedPageBreak/>
        <w:t xml:space="preserve">лестниц </w:t>
      </w:r>
      <w:proofErr w:type="spellStart"/>
      <w:r w:rsidRPr="00B43A8B">
        <w:rPr>
          <w:sz w:val="28"/>
          <w:szCs w:val="28"/>
        </w:rPr>
        <w:t>освещ-ть</w:t>
      </w:r>
      <w:proofErr w:type="spellEnd"/>
      <w:r w:rsidRPr="00B43A8B">
        <w:rPr>
          <w:sz w:val="28"/>
          <w:szCs w:val="28"/>
        </w:rPr>
        <w:t xml:space="preserve"> не менее 0,5 </w:t>
      </w:r>
      <w:proofErr w:type="spellStart"/>
      <w:r w:rsidRPr="00B43A8B">
        <w:rPr>
          <w:sz w:val="28"/>
          <w:szCs w:val="28"/>
        </w:rPr>
        <w:t>лк</w:t>
      </w:r>
      <w:proofErr w:type="spellEnd"/>
      <w:r w:rsidRPr="00B43A8B">
        <w:rPr>
          <w:sz w:val="28"/>
          <w:szCs w:val="28"/>
        </w:rPr>
        <w:t xml:space="preserve"> в </w:t>
      </w:r>
      <w:proofErr w:type="spellStart"/>
      <w:r w:rsidRPr="00B43A8B">
        <w:rPr>
          <w:sz w:val="28"/>
          <w:szCs w:val="28"/>
        </w:rPr>
        <w:t>пом-ях</w:t>
      </w:r>
      <w:proofErr w:type="spellEnd"/>
      <w:r w:rsidRPr="00B43A8B">
        <w:rPr>
          <w:sz w:val="28"/>
          <w:szCs w:val="28"/>
        </w:rPr>
        <w:t xml:space="preserve"> и не менее 0,2 </w:t>
      </w:r>
      <w:proofErr w:type="spellStart"/>
      <w:r w:rsidRPr="00B43A8B">
        <w:rPr>
          <w:sz w:val="28"/>
          <w:szCs w:val="28"/>
        </w:rPr>
        <w:t>лк</w:t>
      </w:r>
      <w:proofErr w:type="spellEnd"/>
      <w:r w:rsidRPr="00B43A8B">
        <w:rPr>
          <w:sz w:val="28"/>
          <w:szCs w:val="28"/>
        </w:rPr>
        <w:t xml:space="preserve"> на открытых территориях.</w:t>
      </w:r>
    </w:p>
    <w:p w14:paraId="2EABCC63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При использовании </w:t>
      </w:r>
      <w:proofErr w:type="spellStart"/>
      <w:r w:rsidRPr="00B43A8B">
        <w:rPr>
          <w:sz w:val="28"/>
          <w:szCs w:val="28"/>
        </w:rPr>
        <w:t>газоразряжных</w:t>
      </w:r>
      <w:proofErr w:type="spellEnd"/>
      <w:r w:rsidRPr="00B43A8B">
        <w:rPr>
          <w:sz w:val="28"/>
          <w:szCs w:val="28"/>
        </w:rPr>
        <w:t xml:space="preserve"> ламп общая </w:t>
      </w:r>
      <w:proofErr w:type="spellStart"/>
      <w:r w:rsidRPr="00B43A8B">
        <w:rPr>
          <w:sz w:val="28"/>
          <w:szCs w:val="28"/>
        </w:rPr>
        <w:t>осв-ть</w:t>
      </w:r>
      <w:proofErr w:type="spellEnd"/>
      <w:r w:rsidRPr="00B43A8B">
        <w:rPr>
          <w:sz w:val="28"/>
          <w:szCs w:val="28"/>
        </w:rPr>
        <w:t xml:space="preserve"> </w:t>
      </w:r>
      <w:proofErr w:type="spellStart"/>
      <w:r w:rsidRPr="00B43A8B">
        <w:rPr>
          <w:sz w:val="28"/>
          <w:szCs w:val="28"/>
        </w:rPr>
        <w:t>д.б</w:t>
      </w:r>
      <w:proofErr w:type="spellEnd"/>
      <w:r w:rsidRPr="00B43A8B">
        <w:rPr>
          <w:sz w:val="28"/>
          <w:szCs w:val="28"/>
        </w:rPr>
        <w:t xml:space="preserve">. в пределах 200-500 </w:t>
      </w:r>
      <w:proofErr w:type="spellStart"/>
      <w:r w:rsidRPr="00B43A8B">
        <w:rPr>
          <w:sz w:val="28"/>
          <w:szCs w:val="28"/>
        </w:rPr>
        <w:t>лк</w:t>
      </w:r>
      <w:proofErr w:type="spellEnd"/>
      <w:r w:rsidRPr="00B43A8B">
        <w:rPr>
          <w:sz w:val="28"/>
          <w:szCs w:val="28"/>
        </w:rPr>
        <w:t xml:space="preserve">, при использовании ламп накаливания- 50-100 </w:t>
      </w:r>
      <w:proofErr w:type="spellStart"/>
      <w:r w:rsidRPr="00B43A8B">
        <w:rPr>
          <w:sz w:val="28"/>
          <w:szCs w:val="28"/>
        </w:rPr>
        <w:t>лк</w:t>
      </w:r>
      <w:proofErr w:type="spellEnd"/>
      <w:r w:rsidRPr="00B43A8B">
        <w:rPr>
          <w:sz w:val="28"/>
          <w:szCs w:val="28"/>
        </w:rPr>
        <w:t>.</w:t>
      </w:r>
    </w:p>
    <w:p w14:paraId="3E79F218" w14:textId="74940EDE" w:rsidR="00BB4770" w:rsidRPr="00B43A8B" w:rsidRDefault="00BB4770" w:rsidP="00AA2A34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Искусственное </w:t>
      </w:r>
      <w:proofErr w:type="spellStart"/>
      <w:r w:rsidRPr="00B43A8B">
        <w:rPr>
          <w:sz w:val="28"/>
          <w:szCs w:val="28"/>
        </w:rPr>
        <w:t>освещ</w:t>
      </w:r>
      <w:proofErr w:type="spellEnd"/>
      <w:r w:rsidRPr="00B43A8B">
        <w:rPr>
          <w:sz w:val="28"/>
          <w:szCs w:val="28"/>
        </w:rPr>
        <w:t>-е осуществляется электрическими источниками света:</w:t>
      </w:r>
      <w:r w:rsidR="00AA2A34" w:rsidRPr="00AA2A34">
        <w:rPr>
          <w:sz w:val="28"/>
          <w:szCs w:val="28"/>
        </w:rPr>
        <w:t xml:space="preserve"> </w:t>
      </w:r>
      <w:r w:rsidRPr="00B43A8B">
        <w:rPr>
          <w:sz w:val="28"/>
          <w:szCs w:val="28"/>
        </w:rPr>
        <w:t>газоразрядными лампами или лампами накаливания.</w:t>
      </w:r>
    </w:p>
    <w:p w14:paraId="0539E292" w14:textId="201F60BD" w:rsidR="00BB4770" w:rsidRPr="00B43A8B" w:rsidRDefault="00BB4770" w:rsidP="00AA2A34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Нормы освещения устанавливаются в зависимости от:</w:t>
      </w:r>
      <w:r w:rsidR="00AA2A34" w:rsidRPr="00AA2A34">
        <w:rPr>
          <w:sz w:val="28"/>
          <w:szCs w:val="28"/>
        </w:rPr>
        <w:t xml:space="preserve"> </w:t>
      </w:r>
      <w:r w:rsidRPr="00B43A8B">
        <w:rPr>
          <w:sz w:val="28"/>
          <w:szCs w:val="28"/>
        </w:rPr>
        <w:t>разряда зрительной работы, вида и системы освещения</w:t>
      </w:r>
    </w:p>
    <w:p w14:paraId="0FA6B097" w14:textId="12C719BC" w:rsidR="00BB4770" w:rsidRPr="00B43A8B" w:rsidRDefault="00BB4770" w:rsidP="00AA2A34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Расчет общего равномерного </w:t>
      </w:r>
      <w:proofErr w:type="spellStart"/>
      <w:r w:rsidRPr="00B43A8B">
        <w:rPr>
          <w:sz w:val="28"/>
          <w:szCs w:val="28"/>
        </w:rPr>
        <w:t>осв</w:t>
      </w:r>
      <w:proofErr w:type="spellEnd"/>
      <w:r w:rsidRPr="00B43A8B">
        <w:rPr>
          <w:sz w:val="28"/>
          <w:szCs w:val="28"/>
        </w:rPr>
        <w:t>-я осуществляется методами:</w:t>
      </w:r>
      <w:r w:rsidR="00AA2A34" w:rsidRPr="00AA2A34">
        <w:rPr>
          <w:sz w:val="28"/>
          <w:szCs w:val="28"/>
        </w:rPr>
        <w:t xml:space="preserve"> </w:t>
      </w:r>
      <w:r w:rsidRPr="00B43A8B">
        <w:rPr>
          <w:sz w:val="28"/>
          <w:szCs w:val="28"/>
        </w:rPr>
        <w:t>с помощью коэффициента использования светового потока, кот. состоит в определении светового потока ламп или же в определении необходимого числа светильников для создания требуемой освещенности</w:t>
      </w:r>
    </w:p>
    <w:p w14:paraId="08D14C47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Для газоразрядных ламп (люминесцентных ламп):</w:t>
      </w:r>
    </w:p>
    <w:tbl>
      <w:tblPr>
        <w:tblW w:w="46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51"/>
        <w:gridCol w:w="3199"/>
      </w:tblGrid>
      <w:tr w:rsidR="00B43A8B" w:rsidRPr="00B43A8B" w14:paraId="2B4E2EC1" w14:textId="77777777" w:rsidTr="00BB4770">
        <w:tc>
          <w:tcPr>
            <w:tcW w:w="13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7F4D7" w14:textId="77777777" w:rsidR="00BB4770" w:rsidRPr="00B43A8B" w:rsidRDefault="00BB4770" w:rsidP="00B43A8B">
            <w:pPr>
              <w:pStyle w:val="a5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N =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28CD07" w14:textId="77777777" w:rsidR="00BB4770" w:rsidRPr="00B43A8B" w:rsidRDefault="00BB4770" w:rsidP="00B43A8B">
            <w:pPr>
              <w:pStyle w:val="a5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E*S*</w:t>
            </w:r>
            <w:proofErr w:type="spellStart"/>
            <w:r w:rsidRPr="00B43A8B">
              <w:rPr>
                <w:sz w:val="28"/>
                <w:szCs w:val="28"/>
              </w:rPr>
              <w:t>K</w:t>
            </w:r>
            <w:r w:rsidRPr="00B43A8B">
              <w:rPr>
                <w:sz w:val="28"/>
                <w:szCs w:val="28"/>
                <w:vertAlign w:val="subscript"/>
              </w:rPr>
              <w:t>з</w:t>
            </w:r>
            <w:proofErr w:type="spellEnd"/>
            <w:r w:rsidRPr="00B43A8B">
              <w:rPr>
                <w:sz w:val="28"/>
                <w:szCs w:val="28"/>
              </w:rPr>
              <w:t>*z*100</w:t>
            </w:r>
          </w:p>
        </w:tc>
      </w:tr>
      <w:tr w:rsidR="00B43A8B" w:rsidRPr="00B43A8B" w14:paraId="428854EB" w14:textId="77777777" w:rsidTr="00BB477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647834" w14:textId="77777777" w:rsidR="00BB4770" w:rsidRPr="00B43A8B" w:rsidRDefault="00BB4770" w:rsidP="00B43A8B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6457C8" w14:textId="77777777" w:rsidR="00BB4770" w:rsidRPr="00B43A8B" w:rsidRDefault="00BB4770" w:rsidP="00B43A8B">
            <w:pPr>
              <w:pStyle w:val="a5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m*F*φ</w:t>
            </w:r>
          </w:p>
        </w:tc>
      </w:tr>
    </w:tbl>
    <w:p w14:paraId="032E9D3B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Для ламп накаливания:</w:t>
      </w:r>
    </w:p>
    <w:tbl>
      <w:tblPr>
        <w:tblW w:w="50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86"/>
        <w:gridCol w:w="3484"/>
      </w:tblGrid>
      <w:tr w:rsidR="00B43A8B" w:rsidRPr="00B43A8B" w14:paraId="2F0FF25B" w14:textId="77777777" w:rsidTr="00BB4770">
        <w:tc>
          <w:tcPr>
            <w:tcW w:w="14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29C74" w14:textId="77777777" w:rsidR="00BB4770" w:rsidRPr="00B43A8B" w:rsidRDefault="00BB4770" w:rsidP="00B43A8B">
            <w:pPr>
              <w:pStyle w:val="a5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F =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48D494" w14:textId="77777777" w:rsidR="00BB4770" w:rsidRPr="00B43A8B" w:rsidRDefault="00BB4770" w:rsidP="00B43A8B">
            <w:pPr>
              <w:pStyle w:val="a5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E*S*</w:t>
            </w:r>
            <w:proofErr w:type="spellStart"/>
            <w:r w:rsidRPr="00B43A8B">
              <w:rPr>
                <w:sz w:val="28"/>
                <w:szCs w:val="28"/>
              </w:rPr>
              <w:t>K</w:t>
            </w:r>
            <w:r w:rsidRPr="00B43A8B">
              <w:rPr>
                <w:sz w:val="28"/>
                <w:szCs w:val="28"/>
                <w:vertAlign w:val="subscript"/>
              </w:rPr>
              <w:t>з</w:t>
            </w:r>
            <w:proofErr w:type="spellEnd"/>
            <w:r w:rsidRPr="00B43A8B">
              <w:rPr>
                <w:sz w:val="28"/>
                <w:szCs w:val="28"/>
              </w:rPr>
              <w:t>*z*100</w:t>
            </w:r>
          </w:p>
        </w:tc>
      </w:tr>
      <w:tr w:rsidR="00B43A8B" w:rsidRPr="00B43A8B" w14:paraId="47D9F94C" w14:textId="77777777" w:rsidTr="00BB477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D15691" w14:textId="77777777" w:rsidR="00BB4770" w:rsidRPr="00B43A8B" w:rsidRDefault="00BB4770" w:rsidP="00B43A8B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F2B36C" w14:textId="77777777" w:rsidR="00BB4770" w:rsidRPr="00B43A8B" w:rsidRDefault="00BB4770" w:rsidP="00B43A8B">
            <w:pPr>
              <w:pStyle w:val="a5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n* N *φ</w:t>
            </w:r>
          </w:p>
        </w:tc>
      </w:tr>
    </w:tbl>
    <w:p w14:paraId="103DA1E4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N- число светильников, шт.</w:t>
      </w:r>
    </w:p>
    <w:p w14:paraId="27787408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E- нормируемая освещенность, </w:t>
      </w:r>
      <w:proofErr w:type="spellStart"/>
      <w:r w:rsidRPr="00B43A8B">
        <w:rPr>
          <w:sz w:val="28"/>
          <w:szCs w:val="28"/>
        </w:rPr>
        <w:t>лк</w:t>
      </w:r>
      <w:proofErr w:type="spellEnd"/>
    </w:p>
    <w:p w14:paraId="53082654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S- площадь помещения, м</w:t>
      </w:r>
      <w:r w:rsidRPr="00B43A8B">
        <w:rPr>
          <w:sz w:val="28"/>
          <w:szCs w:val="28"/>
          <w:vertAlign w:val="superscript"/>
        </w:rPr>
        <w:t>2</w:t>
      </w:r>
    </w:p>
    <w:p w14:paraId="7AB35308" w14:textId="6D9D1952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φ- коэффициент использования светового потока, зависящий от типа светильника, показателя (индекса) помещения, </w:t>
      </w:r>
      <w:proofErr w:type="spellStart"/>
      <w:r w:rsidRPr="00B43A8B">
        <w:rPr>
          <w:sz w:val="28"/>
          <w:szCs w:val="28"/>
        </w:rPr>
        <w:t>отраженности</w:t>
      </w:r>
      <w:proofErr w:type="spellEnd"/>
      <w:r w:rsidRPr="00B43A8B">
        <w:rPr>
          <w:sz w:val="28"/>
          <w:szCs w:val="28"/>
        </w:rPr>
        <w:t xml:space="preserve"> и т.д.</w:t>
      </w:r>
      <w:r w:rsidR="00AA2A34" w:rsidRPr="00AA2A34">
        <w:rPr>
          <w:sz w:val="28"/>
          <w:szCs w:val="28"/>
        </w:rPr>
        <w:t xml:space="preserve"> </w:t>
      </w:r>
      <w:r w:rsidRPr="00B43A8B">
        <w:rPr>
          <w:sz w:val="28"/>
          <w:szCs w:val="28"/>
        </w:rPr>
        <w:t>(0,13-0,82)</w:t>
      </w:r>
    </w:p>
    <w:p w14:paraId="4C855709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z- коэффициент неравномерности освещения, принимается равным 1и 2</w:t>
      </w:r>
    </w:p>
    <w:p w14:paraId="3268DB4C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F-световой поток одной лампы, лм</w:t>
      </w:r>
    </w:p>
    <w:p w14:paraId="7BB1C314" w14:textId="7B32F991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B43A8B">
        <w:rPr>
          <w:sz w:val="28"/>
          <w:szCs w:val="28"/>
        </w:rPr>
        <w:t>K</w:t>
      </w:r>
      <w:r w:rsidRPr="00B43A8B">
        <w:rPr>
          <w:sz w:val="28"/>
          <w:szCs w:val="28"/>
          <w:vertAlign w:val="subscript"/>
        </w:rPr>
        <w:t>з</w:t>
      </w:r>
      <w:proofErr w:type="spellEnd"/>
      <w:r w:rsidRPr="00B43A8B">
        <w:rPr>
          <w:sz w:val="28"/>
          <w:szCs w:val="28"/>
          <w:vertAlign w:val="subscript"/>
        </w:rPr>
        <w:t> </w:t>
      </w:r>
      <w:r w:rsidRPr="00B43A8B">
        <w:rPr>
          <w:sz w:val="28"/>
          <w:szCs w:val="28"/>
        </w:rPr>
        <w:t>– коэффициент запаса</w:t>
      </w:r>
      <w:r w:rsidR="00AA2A34">
        <w:rPr>
          <w:sz w:val="28"/>
          <w:szCs w:val="28"/>
          <w:lang w:val="en-US"/>
        </w:rPr>
        <w:t xml:space="preserve"> </w:t>
      </w:r>
      <w:r w:rsidRPr="00B43A8B">
        <w:rPr>
          <w:sz w:val="28"/>
          <w:szCs w:val="28"/>
        </w:rPr>
        <w:t>(1,4-2,0)</w:t>
      </w:r>
    </w:p>
    <w:p w14:paraId="6D95D99D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n- число ламп в светильнике, </w:t>
      </w:r>
      <w:proofErr w:type="spellStart"/>
      <w:r w:rsidRPr="00B43A8B">
        <w:rPr>
          <w:sz w:val="28"/>
          <w:szCs w:val="28"/>
        </w:rPr>
        <w:t>шт</w:t>
      </w:r>
      <w:proofErr w:type="spellEnd"/>
    </w:p>
    <w:p w14:paraId="28CA45E9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m- число люминесцентных ламп в светильнике, </w:t>
      </w:r>
      <w:proofErr w:type="spellStart"/>
      <w:r w:rsidRPr="00B43A8B">
        <w:rPr>
          <w:sz w:val="28"/>
          <w:szCs w:val="28"/>
        </w:rPr>
        <w:t>шт</w:t>
      </w:r>
      <w:proofErr w:type="spellEnd"/>
    </w:p>
    <w:tbl>
      <w:tblPr>
        <w:tblW w:w="7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91"/>
        <w:gridCol w:w="4849"/>
      </w:tblGrid>
      <w:tr w:rsidR="00B43A8B" w:rsidRPr="00B43A8B" w14:paraId="33E8BE42" w14:textId="77777777" w:rsidTr="00BB4770">
        <w:tc>
          <w:tcPr>
            <w:tcW w:w="24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8C871" w14:textId="77777777" w:rsidR="00BB4770" w:rsidRPr="00B43A8B" w:rsidRDefault="00BB4770" w:rsidP="00B43A8B">
            <w:pPr>
              <w:pStyle w:val="a5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lastRenderedPageBreak/>
              <w:t>i =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5E9E38" w14:textId="77777777" w:rsidR="00BB4770" w:rsidRPr="00B43A8B" w:rsidRDefault="00BB4770" w:rsidP="00B43A8B">
            <w:pPr>
              <w:pStyle w:val="a5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B43A8B">
              <w:rPr>
                <w:sz w:val="28"/>
                <w:szCs w:val="28"/>
              </w:rPr>
              <w:t>l</w:t>
            </w:r>
            <w:r w:rsidRPr="00B43A8B">
              <w:rPr>
                <w:sz w:val="28"/>
                <w:szCs w:val="28"/>
                <w:vertAlign w:val="subscript"/>
              </w:rPr>
              <w:t>n</w:t>
            </w:r>
            <w:proofErr w:type="spellEnd"/>
            <w:r w:rsidRPr="00B43A8B">
              <w:rPr>
                <w:sz w:val="28"/>
                <w:szCs w:val="28"/>
              </w:rPr>
              <w:t>*B</w:t>
            </w:r>
          </w:p>
        </w:tc>
      </w:tr>
      <w:tr w:rsidR="00B43A8B" w:rsidRPr="00B43A8B" w14:paraId="1C772F16" w14:textId="77777777" w:rsidTr="00BB477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D7C3BF" w14:textId="77777777" w:rsidR="00BB4770" w:rsidRPr="00B43A8B" w:rsidRDefault="00BB4770" w:rsidP="00B43A8B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7D1ABB" w14:textId="77777777" w:rsidR="00BB4770" w:rsidRPr="00B43A8B" w:rsidRDefault="00BB4770" w:rsidP="00B43A8B">
            <w:pPr>
              <w:pStyle w:val="a5"/>
              <w:spacing w:before="0" w:beforeAutospacing="0" w:after="0" w:afterAutospacing="0"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h</w:t>
            </w:r>
            <w:proofErr w:type="gramStart"/>
            <w:r w:rsidRPr="00B43A8B">
              <w:rPr>
                <w:sz w:val="28"/>
                <w:szCs w:val="28"/>
              </w:rPr>
              <w:t xml:space="preserve">*( </w:t>
            </w:r>
            <w:proofErr w:type="spellStart"/>
            <w:r w:rsidRPr="00B43A8B">
              <w:rPr>
                <w:sz w:val="28"/>
                <w:szCs w:val="28"/>
              </w:rPr>
              <w:t>l</w:t>
            </w:r>
            <w:r w:rsidRPr="00B43A8B">
              <w:rPr>
                <w:sz w:val="28"/>
                <w:szCs w:val="28"/>
                <w:vertAlign w:val="subscript"/>
              </w:rPr>
              <w:t>n</w:t>
            </w:r>
            <w:proofErr w:type="gramEnd"/>
            <w:r w:rsidRPr="00B43A8B">
              <w:rPr>
                <w:sz w:val="28"/>
                <w:szCs w:val="28"/>
              </w:rPr>
              <w:t>+B</w:t>
            </w:r>
            <w:proofErr w:type="spellEnd"/>
            <w:r w:rsidRPr="00B43A8B">
              <w:rPr>
                <w:sz w:val="28"/>
                <w:szCs w:val="28"/>
              </w:rPr>
              <w:t>)</w:t>
            </w:r>
          </w:p>
        </w:tc>
      </w:tr>
    </w:tbl>
    <w:p w14:paraId="23561D7C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i –индекс помещения</w:t>
      </w:r>
    </w:p>
    <w:p w14:paraId="39B5E441" w14:textId="3EE1637D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h- высота подвеса светильника</w:t>
      </w:r>
      <w:r w:rsidR="00AA2A34" w:rsidRPr="00AA2A34">
        <w:rPr>
          <w:sz w:val="28"/>
          <w:szCs w:val="28"/>
        </w:rPr>
        <w:t xml:space="preserve"> </w:t>
      </w:r>
      <w:r w:rsidRPr="00B43A8B">
        <w:rPr>
          <w:sz w:val="28"/>
          <w:szCs w:val="28"/>
        </w:rPr>
        <w:t>(расстояние от светильника до рабочей поверхности), м</w:t>
      </w:r>
    </w:p>
    <w:p w14:paraId="12027306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43A8B">
        <w:rPr>
          <w:sz w:val="28"/>
          <w:szCs w:val="28"/>
        </w:rPr>
        <w:t>B,l</w:t>
      </w:r>
      <w:r w:rsidRPr="00B43A8B">
        <w:rPr>
          <w:sz w:val="28"/>
          <w:szCs w:val="28"/>
          <w:vertAlign w:val="subscript"/>
        </w:rPr>
        <w:t>n</w:t>
      </w:r>
      <w:proofErr w:type="spellEnd"/>
      <w:proofErr w:type="gramEnd"/>
      <w:r w:rsidRPr="00B43A8B">
        <w:rPr>
          <w:sz w:val="28"/>
          <w:szCs w:val="28"/>
        </w:rPr>
        <w:t>– ширина и длина определенного помещения, м</w:t>
      </w:r>
    </w:p>
    <w:p w14:paraId="030365C1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 xml:space="preserve">h= </w:t>
      </w:r>
      <w:proofErr w:type="spellStart"/>
      <w:r w:rsidRPr="00B43A8B">
        <w:rPr>
          <w:sz w:val="28"/>
          <w:szCs w:val="28"/>
        </w:rPr>
        <w:t>h</w:t>
      </w:r>
      <w:r w:rsidRPr="00B43A8B">
        <w:rPr>
          <w:sz w:val="28"/>
          <w:szCs w:val="28"/>
          <w:vertAlign w:val="subscript"/>
        </w:rPr>
        <w:t>n</w:t>
      </w:r>
      <w:proofErr w:type="spellEnd"/>
      <w:r w:rsidRPr="00B43A8B">
        <w:rPr>
          <w:sz w:val="28"/>
          <w:szCs w:val="28"/>
        </w:rPr>
        <w:t> -</w:t>
      </w:r>
      <w:proofErr w:type="spellStart"/>
      <w:r w:rsidRPr="00B43A8B">
        <w:rPr>
          <w:sz w:val="28"/>
          <w:szCs w:val="28"/>
        </w:rPr>
        <w:t>h</w:t>
      </w:r>
      <w:r w:rsidRPr="00B43A8B">
        <w:rPr>
          <w:sz w:val="28"/>
          <w:szCs w:val="28"/>
          <w:vertAlign w:val="subscript"/>
        </w:rPr>
        <w:t>p</w:t>
      </w:r>
      <w:proofErr w:type="spellEnd"/>
      <w:r w:rsidRPr="00B43A8B">
        <w:rPr>
          <w:sz w:val="28"/>
          <w:szCs w:val="28"/>
        </w:rPr>
        <w:t> -</w:t>
      </w:r>
      <w:proofErr w:type="spellStart"/>
      <w:r w:rsidRPr="00B43A8B">
        <w:rPr>
          <w:sz w:val="28"/>
          <w:szCs w:val="28"/>
        </w:rPr>
        <w:t>h</w:t>
      </w:r>
      <w:r w:rsidRPr="00B43A8B">
        <w:rPr>
          <w:sz w:val="28"/>
          <w:szCs w:val="28"/>
          <w:vertAlign w:val="subscript"/>
        </w:rPr>
        <w:t>св</w:t>
      </w:r>
      <w:proofErr w:type="spellEnd"/>
    </w:p>
    <w:p w14:paraId="346355E9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B43A8B">
        <w:rPr>
          <w:sz w:val="28"/>
          <w:szCs w:val="28"/>
        </w:rPr>
        <w:t>h</w:t>
      </w:r>
      <w:r w:rsidRPr="00B43A8B">
        <w:rPr>
          <w:sz w:val="28"/>
          <w:szCs w:val="28"/>
          <w:vertAlign w:val="subscript"/>
        </w:rPr>
        <w:t>n</w:t>
      </w:r>
      <w:proofErr w:type="spellEnd"/>
      <w:r w:rsidRPr="00B43A8B">
        <w:rPr>
          <w:sz w:val="28"/>
          <w:szCs w:val="28"/>
        </w:rPr>
        <w:t>- высота помещения, м</w:t>
      </w:r>
    </w:p>
    <w:p w14:paraId="61E39959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B43A8B">
        <w:rPr>
          <w:sz w:val="28"/>
          <w:szCs w:val="28"/>
        </w:rPr>
        <w:t>h</w:t>
      </w:r>
      <w:r w:rsidRPr="00B43A8B">
        <w:rPr>
          <w:sz w:val="28"/>
          <w:szCs w:val="28"/>
          <w:vertAlign w:val="subscript"/>
        </w:rPr>
        <w:t>p</w:t>
      </w:r>
      <w:proofErr w:type="spellEnd"/>
      <w:r w:rsidRPr="00B43A8B">
        <w:rPr>
          <w:sz w:val="28"/>
          <w:szCs w:val="28"/>
        </w:rPr>
        <w:t>-высота рабочей поверхности, м</w:t>
      </w:r>
    </w:p>
    <w:p w14:paraId="737EC3AB" w14:textId="67B28042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B43A8B">
        <w:rPr>
          <w:sz w:val="28"/>
          <w:szCs w:val="28"/>
        </w:rPr>
        <w:t>h</w:t>
      </w:r>
      <w:r w:rsidRPr="00B43A8B">
        <w:rPr>
          <w:sz w:val="28"/>
          <w:szCs w:val="28"/>
          <w:vertAlign w:val="subscript"/>
        </w:rPr>
        <w:t>св</w:t>
      </w:r>
      <w:proofErr w:type="spellEnd"/>
      <w:r w:rsidRPr="00B43A8B">
        <w:rPr>
          <w:sz w:val="28"/>
          <w:szCs w:val="28"/>
        </w:rPr>
        <w:t>- свес светильников</w:t>
      </w:r>
      <w:r w:rsidR="00AA2A34" w:rsidRPr="00AA2A34">
        <w:rPr>
          <w:sz w:val="28"/>
          <w:szCs w:val="28"/>
        </w:rPr>
        <w:t xml:space="preserve"> </w:t>
      </w:r>
      <w:r w:rsidRPr="00B43A8B">
        <w:rPr>
          <w:sz w:val="28"/>
          <w:szCs w:val="28"/>
        </w:rPr>
        <w:t>(расстояние от потолка до светильника), м</w:t>
      </w:r>
    </w:p>
    <w:p w14:paraId="61257D3E" w14:textId="77777777" w:rsidR="00BB4770" w:rsidRPr="00B43A8B" w:rsidRDefault="00BB4770" w:rsidP="00B43A8B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с помощью расчета удельной мощности.</w:t>
      </w:r>
    </w:p>
    <w:p w14:paraId="276047D9" w14:textId="77777777" w:rsidR="00BB4770" w:rsidRPr="00B43A8B" w:rsidRDefault="00BB4770" w:rsidP="00B43A8B">
      <w:pPr>
        <w:spacing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br w:type="page"/>
      </w:r>
    </w:p>
    <w:p w14:paraId="2F37F99A" w14:textId="7D240E66" w:rsidR="00C86AD1" w:rsidRDefault="00E76372" w:rsidP="00E76372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bookmarkStart w:id="22" w:name="_Toc40579170"/>
      <w:r w:rsidRPr="00E76372"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C86AD1" w:rsidRPr="00E76372">
        <w:rPr>
          <w:rFonts w:ascii="Times New Roman" w:hAnsi="Times New Roman" w:cs="Times New Roman"/>
          <w:color w:val="auto"/>
          <w:sz w:val="28"/>
          <w:szCs w:val="28"/>
        </w:rPr>
        <w:t xml:space="preserve"> Порядок расследования и учета тяжелых несчастных случаев и со смертельным</w:t>
      </w:r>
      <w:r w:rsidR="00C86AD1" w:rsidRPr="00B43A8B">
        <w:rPr>
          <w:rFonts w:ascii="Times New Roman" w:hAnsi="Times New Roman" w:cs="Times New Roman"/>
          <w:color w:val="auto"/>
          <w:sz w:val="28"/>
          <w:szCs w:val="28"/>
        </w:rPr>
        <w:t xml:space="preserve"> исходом на производстве.</w:t>
      </w:r>
      <w:bookmarkEnd w:id="22"/>
    </w:p>
    <w:p w14:paraId="0F09F0BB" w14:textId="77777777" w:rsidR="00AA2A34" w:rsidRPr="00B43A8B" w:rsidRDefault="00AA2A34" w:rsidP="00B43A8B">
      <w:pPr>
        <w:spacing w:line="360" w:lineRule="auto"/>
        <w:ind w:firstLine="709"/>
        <w:jc w:val="both"/>
        <w:rPr>
          <w:sz w:val="28"/>
          <w:szCs w:val="28"/>
        </w:rPr>
      </w:pPr>
    </w:p>
    <w:p w14:paraId="680924C7" w14:textId="436038E4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Расследование обстоятельств и причин несчастного случая на производстве (который не является групповым и не относится к категории тяжелых или со смертельным исходом) проводится комиссией в течение 3 дней.</w:t>
      </w:r>
    </w:p>
    <w:p w14:paraId="41D4D45D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23" w:name="dst100089"/>
      <w:bookmarkEnd w:id="23"/>
      <w:r w:rsidRPr="00B43A8B">
        <w:rPr>
          <w:sz w:val="28"/>
          <w:szCs w:val="28"/>
        </w:rPr>
        <w:t>Расследование группового несчастного случая на производстве, тяжелого несчастного случая на производстве и несчастного случая на производстве со смертельным исходом проводится комиссией в течение 15 дней.</w:t>
      </w:r>
    </w:p>
    <w:p w14:paraId="1CE3C71C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24" w:name="dst100090"/>
      <w:bookmarkEnd w:id="24"/>
      <w:r w:rsidRPr="00B43A8B">
        <w:rPr>
          <w:sz w:val="28"/>
          <w:szCs w:val="28"/>
        </w:rPr>
        <w:t>Несчастный случай на производстве, о котором не было своевременно сообщено работодателю или в результате которого нетрудоспособность наступила не сразу, расследуется комиссией по заявлению пострадавшего или его доверенного лица в течение месяца со дня поступления указанного заявления.</w:t>
      </w:r>
    </w:p>
    <w:p w14:paraId="695A300C" w14:textId="22FFF3E9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25" w:name="dst100091"/>
      <w:bookmarkEnd w:id="25"/>
      <w:r w:rsidRPr="00B43A8B">
        <w:rPr>
          <w:sz w:val="28"/>
          <w:szCs w:val="28"/>
        </w:rPr>
        <w:t>В каждом случае расследования комиссия выявляет и опрашивает очевидцев происшествия несчастного случая, лиц, допустивших нарушения нормативных требований по охране труда, получает необходимую информацию от работодателя и по возможности объяснения от пострадавшего.</w:t>
      </w:r>
    </w:p>
    <w:p w14:paraId="43F22303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26" w:name="dst100092"/>
      <w:bookmarkEnd w:id="26"/>
      <w:r w:rsidRPr="00B43A8B">
        <w:rPr>
          <w:sz w:val="28"/>
          <w:szCs w:val="28"/>
        </w:rPr>
        <w:t>При расследовании несчастного случая в организации по требованию комиссии работодатель за счет собственных средств обязан обеспечить:</w:t>
      </w:r>
    </w:p>
    <w:p w14:paraId="3B35FE16" w14:textId="77777777" w:rsidR="00BB4770" w:rsidRPr="00AA2A34" w:rsidRDefault="00BB4770" w:rsidP="00AA2A34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7" w:name="dst100093"/>
      <w:bookmarkEnd w:id="27"/>
      <w:r w:rsidRPr="00AA2A3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технических расчетов, лабораторных исследований, испытаний, других экспертных работ и привлечение в этих целях специалистов - экспертов;</w:t>
      </w:r>
    </w:p>
    <w:p w14:paraId="21615D39" w14:textId="77777777" w:rsidR="00BB4770" w:rsidRPr="00AA2A34" w:rsidRDefault="00BB4770" w:rsidP="00AA2A34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8" w:name="dst100094"/>
      <w:bookmarkEnd w:id="28"/>
      <w:r w:rsidRPr="00AA2A3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фотографирование места несчастного случая и поврежденных объектов, составление планов, эскизов, схем места происшествия;</w:t>
      </w:r>
    </w:p>
    <w:p w14:paraId="2F421545" w14:textId="77777777" w:rsidR="00BB4770" w:rsidRPr="00AA2A34" w:rsidRDefault="00BB4770" w:rsidP="00AA2A34">
      <w:pPr>
        <w:pStyle w:val="a8"/>
        <w:numPr>
          <w:ilvl w:val="0"/>
          <w:numId w:val="3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9" w:name="dst100095"/>
      <w:bookmarkEnd w:id="29"/>
      <w:r w:rsidRPr="00AA2A3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предоставление транспорта, служебного помещения, средств связи, специальной одежды, специальной обуви и других средств индивидуальной защиты, необходимых для проведения расследования.</w:t>
      </w:r>
    </w:p>
    <w:p w14:paraId="1536CF70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30" w:name="dst100096"/>
      <w:bookmarkEnd w:id="30"/>
      <w:r w:rsidRPr="00B43A8B">
        <w:rPr>
          <w:sz w:val="28"/>
          <w:szCs w:val="28"/>
        </w:rPr>
        <w:t>При расследовании несчастного случая у индивидуального предпринимателя необходимые мероприятия и условия проведения расследования определяются председателем комиссии.</w:t>
      </w:r>
    </w:p>
    <w:p w14:paraId="72C0A738" w14:textId="28313A86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31" w:name="dst100097"/>
      <w:bookmarkEnd w:id="31"/>
      <w:r w:rsidRPr="00B43A8B">
        <w:rPr>
          <w:sz w:val="28"/>
          <w:szCs w:val="28"/>
        </w:rPr>
        <w:t>В результате расследования группового несчастного случая на производстве, тяжелого несчастного случая на производстве, несчастного случая на производстве со смертельным исходом комиссия формирует следующие документы:</w:t>
      </w:r>
    </w:p>
    <w:p w14:paraId="63DBFDA3" w14:textId="2E7A5500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32" w:name="dst100098"/>
      <w:bookmarkEnd w:id="32"/>
      <w:r w:rsidRPr="00B43A8B">
        <w:rPr>
          <w:sz w:val="28"/>
          <w:szCs w:val="28"/>
        </w:rPr>
        <w:t>а) приказ о создании комиссии по расследованию несчастного;</w:t>
      </w:r>
    </w:p>
    <w:p w14:paraId="099E3E72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33" w:name="dst100099"/>
      <w:bookmarkEnd w:id="33"/>
      <w:r w:rsidRPr="00B43A8B">
        <w:rPr>
          <w:sz w:val="28"/>
          <w:szCs w:val="28"/>
        </w:rPr>
        <w:t>б) планы, схемы, эскизы, а при необходимости - фото- или видеоматериалы места происшествия;</w:t>
      </w:r>
    </w:p>
    <w:p w14:paraId="16CE41EE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34" w:name="dst100100"/>
      <w:bookmarkEnd w:id="34"/>
      <w:r w:rsidRPr="00B43A8B">
        <w:rPr>
          <w:sz w:val="28"/>
          <w:szCs w:val="28"/>
        </w:rPr>
        <w:t>в) документы, характеризующие состояние рабочего места, наличие опасных и вредных производственных факторов;</w:t>
      </w:r>
    </w:p>
    <w:p w14:paraId="01C408E1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35" w:name="dst100101"/>
      <w:bookmarkEnd w:id="35"/>
      <w:r w:rsidRPr="00B43A8B">
        <w:rPr>
          <w:sz w:val="28"/>
          <w:szCs w:val="28"/>
        </w:rPr>
        <w:t>г) выписки из журналов регистрации инструктажей и протоколов проверки знаний пострадавших по охране труда;</w:t>
      </w:r>
    </w:p>
    <w:p w14:paraId="589542CE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36" w:name="dst100102"/>
      <w:bookmarkEnd w:id="36"/>
      <w:r w:rsidRPr="00B43A8B">
        <w:rPr>
          <w:sz w:val="28"/>
          <w:szCs w:val="28"/>
        </w:rPr>
        <w:t>д) протоколы опросов, объяснения пострадавших, очевидцев несчастного случая и должностных лиц;</w:t>
      </w:r>
    </w:p>
    <w:p w14:paraId="7130B2F9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37" w:name="dst100103"/>
      <w:bookmarkEnd w:id="37"/>
      <w:r w:rsidRPr="00B43A8B">
        <w:rPr>
          <w:sz w:val="28"/>
          <w:szCs w:val="28"/>
        </w:rPr>
        <w:t>е) экспертные заключения специалистов, результаты лабораторных исследований и экспериментов;</w:t>
      </w:r>
    </w:p>
    <w:p w14:paraId="744EFF01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38" w:name="dst100104"/>
      <w:bookmarkEnd w:id="38"/>
      <w:r w:rsidRPr="00B43A8B">
        <w:rPr>
          <w:sz w:val="28"/>
          <w:szCs w:val="28"/>
        </w:rPr>
        <w:t>ж) медицинское заключение о характере и степени тяжести повреждения, причиненного здоровью пострадавшего, или о причине смерти пострадавшего, а также о нахождении пострадавшего в состоянии алкогольного или наркотического опьянения;</w:t>
      </w:r>
    </w:p>
    <w:p w14:paraId="1599AFA5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39" w:name="dst100105"/>
      <w:bookmarkEnd w:id="39"/>
      <w:r w:rsidRPr="00B43A8B">
        <w:rPr>
          <w:sz w:val="28"/>
          <w:szCs w:val="28"/>
        </w:rPr>
        <w:t>з) копии документов, подтверждающих выдачу пострадавшему специальной одежды, специальной обуви и других средств индивидуальной защиты в соответствии с действующими нормами;</w:t>
      </w:r>
    </w:p>
    <w:p w14:paraId="43F3FE2B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40" w:name="dst100106"/>
      <w:bookmarkEnd w:id="40"/>
      <w:r w:rsidRPr="00B43A8B">
        <w:rPr>
          <w:sz w:val="28"/>
          <w:szCs w:val="28"/>
        </w:rPr>
        <w:t xml:space="preserve">и) выписки из ранее выданных на данном производстве (объекте) предписаний государственных инспекторов по охране труда и должностных </w:t>
      </w:r>
      <w:r w:rsidRPr="00B43A8B">
        <w:rPr>
          <w:sz w:val="28"/>
          <w:szCs w:val="28"/>
        </w:rPr>
        <w:lastRenderedPageBreak/>
        <w:t>лиц территориального органа государственного надзора (если несчастный случай произошел в организации или на объекте, подконтрольных этому органу), а также представлений профсоюзных инспекторов труда об устранении выявленных нарушений нормативных требований по охране труда;</w:t>
      </w:r>
    </w:p>
    <w:p w14:paraId="026A9E6D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41" w:name="dst100107"/>
      <w:bookmarkEnd w:id="41"/>
      <w:r w:rsidRPr="00B43A8B">
        <w:rPr>
          <w:sz w:val="28"/>
          <w:szCs w:val="28"/>
        </w:rPr>
        <w:t>к) другие материалы по усмотрению комиссии.</w:t>
      </w:r>
    </w:p>
    <w:p w14:paraId="4F4C772A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42" w:name="dst100108"/>
      <w:bookmarkEnd w:id="42"/>
      <w:r w:rsidRPr="00B43A8B">
        <w:rPr>
          <w:sz w:val="28"/>
          <w:szCs w:val="28"/>
        </w:rPr>
        <w:t>Для индивидуального предпринимателя перечень представляемых материалов определяется председателем комиссии, проводившей расследование.</w:t>
      </w:r>
    </w:p>
    <w:p w14:paraId="43846F9C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43" w:name="dst100109"/>
      <w:bookmarkEnd w:id="43"/>
      <w:r w:rsidRPr="00B43A8B">
        <w:rPr>
          <w:sz w:val="28"/>
          <w:szCs w:val="28"/>
        </w:rPr>
        <w:t>На судне перечень представляемых материалов определяется работодателем по согласованию с государственным инспектором по охране труда на водном транспорте по соответствующему бассейну или государственным инспектором по охране труда соответствующей государственной инспекции труда (государственной инспекции труда в субъекте Российской Федерации, межрегиональной государственной инспекции труда) (в зависимости от принадлежности судна).</w:t>
      </w:r>
    </w:p>
    <w:p w14:paraId="5C977A7E" w14:textId="304315E8" w:rsidR="00BB4770" w:rsidRPr="00B43A8B" w:rsidRDefault="00BB4770" w:rsidP="00AA2A34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bookmarkStart w:id="44" w:name="dst100110"/>
      <w:bookmarkEnd w:id="44"/>
      <w:r w:rsidRPr="00B43A8B">
        <w:rPr>
          <w:sz w:val="28"/>
          <w:szCs w:val="28"/>
        </w:rPr>
        <w:t>На основании собранных данных и материалов комиссия устанавливает обстоятельства и причины несчастного случая, определяет, был ли пострадавший в момент несчастного случая связан с производственной деятельностью организации или индивидуального предпринимателя и объяснялось ли его нахождение в месте происшествия исполнением им трудовых обязанностей (работы), и квалифицирует несчастный случай как несчастный случай на производстве или несчастный случай, не связанный с производством, определяет лиц, допустивших нарушения требований безопасности и охраны труда, законодательных и иных нормативных правовых актов, и меры по устранению причин и предупреждению несчастных случаев на производстве.</w:t>
      </w:r>
    </w:p>
    <w:p w14:paraId="5FC82AB7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45" w:name="dst100111"/>
      <w:bookmarkEnd w:id="45"/>
      <w:r w:rsidRPr="00B43A8B">
        <w:rPr>
          <w:sz w:val="28"/>
          <w:szCs w:val="28"/>
        </w:rPr>
        <w:t xml:space="preserve">Если при расследовании несчастного случая на производстве, происшедшего с застрахованным, комиссией установлено, что грубая неосторожность застрахованного содействовала возникновению или </w:t>
      </w:r>
      <w:r w:rsidRPr="00B43A8B">
        <w:rPr>
          <w:sz w:val="28"/>
          <w:szCs w:val="28"/>
        </w:rPr>
        <w:lastRenderedPageBreak/>
        <w:t>увеличению вреда, причиненного его здоровью, то с учетом заключения профсоюзного комитета или иного уполномоченного застрахованным представительного органа комиссия определяет степень вины застрахованного в процентах.</w:t>
      </w:r>
    </w:p>
    <w:p w14:paraId="493D2A6E" w14:textId="02E09BB8" w:rsidR="00BB4770" w:rsidRPr="00AA2A34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46" w:name="dst100112"/>
      <w:bookmarkEnd w:id="46"/>
      <w:r w:rsidRPr="00B43A8B">
        <w:rPr>
          <w:sz w:val="28"/>
          <w:szCs w:val="28"/>
        </w:rPr>
        <w:t>По результатам расследования группового несчастного случая на производстве, тяжелого несчастного случая на производстве, несчастного случая на производстве со смертельным исходом комиссия составляет акт о расследовании</w:t>
      </w:r>
      <w:r w:rsidR="00AA2A34" w:rsidRPr="00AA2A34">
        <w:rPr>
          <w:sz w:val="28"/>
          <w:szCs w:val="28"/>
        </w:rPr>
        <w:t>.</w:t>
      </w:r>
    </w:p>
    <w:p w14:paraId="4A91890A" w14:textId="3DA2B22B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47" w:name="dst100113"/>
      <w:bookmarkEnd w:id="47"/>
      <w:r w:rsidRPr="00B43A8B">
        <w:rPr>
          <w:sz w:val="28"/>
          <w:szCs w:val="28"/>
        </w:rPr>
        <w:t>Расследованию подлежат и квалифицируются как несчастные случаи, не связанные с производством, с оформлением акта произвольной формы:</w:t>
      </w:r>
    </w:p>
    <w:p w14:paraId="39DAA2A9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48" w:name="dst100114"/>
      <w:bookmarkEnd w:id="48"/>
      <w:r w:rsidRPr="00B43A8B">
        <w:rPr>
          <w:sz w:val="28"/>
          <w:szCs w:val="28"/>
        </w:rPr>
        <w:t>а) смерть вследствие общего заболевания или самоубийства, подтвержденная в установленном порядке учреждением здравоохранения и следственными органами;</w:t>
      </w:r>
    </w:p>
    <w:p w14:paraId="139EFC5F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49" w:name="dst100115"/>
      <w:bookmarkEnd w:id="49"/>
      <w:r w:rsidRPr="00B43A8B">
        <w:rPr>
          <w:sz w:val="28"/>
          <w:szCs w:val="28"/>
        </w:rPr>
        <w:t>б) смерть или повреждение здоровья, единственной причиной которых явилось (по заключению учреждения здравоохранения) алкогольное или наркотическое опьянение (отравление) работника, не связанное с нарушениями технологического процесса, где используются технические спирты, ароматические, наркотические и другие аналогичные вещества;</w:t>
      </w:r>
    </w:p>
    <w:p w14:paraId="5E29D25F" w14:textId="77777777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50" w:name="dst100116"/>
      <w:bookmarkEnd w:id="50"/>
      <w:r w:rsidRPr="00B43A8B">
        <w:rPr>
          <w:sz w:val="28"/>
          <w:szCs w:val="28"/>
        </w:rPr>
        <w:t>в) несчастный случай, происшедший при совершении пострадавшим проступка, содержащего по заключению представителей правоохранительных органов признаки уголовно наказуемого деяния.</w:t>
      </w:r>
    </w:p>
    <w:p w14:paraId="05785E2F" w14:textId="4330F79F" w:rsidR="00BB4770" w:rsidRPr="00B43A8B" w:rsidRDefault="00BB4770" w:rsidP="00B43A8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bookmarkStart w:id="51" w:name="dst100117"/>
      <w:bookmarkEnd w:id="51"/>
      <w:r w:rsidRPr="00B43A8B">
        <w:rPr>
          <w:sz w:val="28"/>
          <w:szCs w:val="28"/>
        </w:rPr>
        <w:t>Результаты расследования каждого несчастного случая рассматриваются работодателем с участием профсоюзного либо иного уполномоченного работниками представительного органа для принятия соответствующих решений, направленных на профилактику и предупреждение несчастных случаев на производстве.</w:t>
      </w:r>
    </w:p>
    <w:p w14:paraId="4F333374" w14:textId="52749B81" w:rsidR="00C86AD1" w:rsidRPr="00B43A8B" w:rsidRDefault="00C86AD1" w:rsidP="00B43A8B">
      <w:pPr>
        <w:spacing w:line="360" w:lineRule="auto"/>
        <w:ind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br w:type="page"/>
      </w:r>
    </w:p>
    <w:p w14:paraId="3A0F4E43" w14:textId="7BAA5A8D" w:rsidR="00C86AD1" w:rsidRPr="00B43A8B" w:rsidRDefault="00C86AD1" w:rsidP="00B43A8B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40579171"/>
      <w:r w:rsidRPr="00B43A8B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 xml:space="preserve">Задача </w:t>
      </w:r>
      <w:r w:rsidR="00D2752D">
        <w:rPr>
          <w:rFonts w:ascii="Times New Roman" w:hAnsi="Times New Roman" w:cs="Times New Roman"/>
          <w:bCs/>
          <w:color w:val="auto"/>
          <w:sz w:val="28"/>
          <w:szCs w:val="28"/>
        </w:rPr>
        <w:t>1</w:t>
      </w:r>
      <w:bookmarkEnd w:id="52"/>
    </w:p>
    <w:p w14:paraId="783A29C4" w14:textId="77777777" w:rsidR="00C86AD1" w:rsidRPr="00B43A8B" w:rsidRDefault="00C86AD1" w:rsidP="00B43A8B">
      <w:pPr>
        <w:pStyle w:val="a3"/>
        <w:spacing w:after="0" w:line="360" w:lineRule="auto"/>
        <w:ind w:left="0" w:firstLine="709"/>
        <w:jc w:val="both"/>
        <w:rPr>
          <w:sz w:val="28"/>
          <w:szCs w:val="28"/>
        </w:rPr>
      </w:pPr>
      <w:r w:rsidRPr="00B43A8B">
        <w:rPr>
          <w:sz w:val="28"/>
          <w:szCs w:val="28"/>
        </w:rPr>
        <w:t>В помещении длиной А, шириной В все рабочие места оборудованы персональными ЭВМ. Определите по СанПиН 2.2.2/2.4.1340-03 какое количество рабочих мест может располагаться в данном помещении и вычертите схему расположения рабочих мест.</w:t>
      </w:r>
    </w:p>
    <w:p w14:paraId="6A6144B4" w14:textId="77777777" w:rsidR="00C86AD1" w:rsidRPr="00B43A8B" w:rsidRDefault="00C86AD1" w:rsidP="00B43A8B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63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4394"/>
      </w:tblGrid>
      <w:tr w:rsidR="00B43A8B" w:rsidRPr="00B43A8B" w14:paraId="24B47C56" w14:textId="77777777" w:rsidTr="00265847">
        <w:trPr>
          <w:cantSplit/>
          <w:trHeight w:val="253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59B03" w14:textId="159838F7" w:rsidR="00C86AD1" w:rsidRPr="00B43A8B" w:rsidRDefault="00C86AD1" w:rsidP="000639A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Параметры, м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91F6" w14:textId="77777777" w:rsidR="00C86AD1" w:rsidRPr="00B43A8B" w:rsidRDefault="00C86AD1" w:rsidP="00B43A8B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Последняя цифра шифра</w:t>
            </w:r>
          </w:p>
        </w:tc>
      </w:tr>
      <w:tr w:rsidR="00265847" w:rsidRPr="00B43A8B" w14:paraId="37EB1B13" w14:textId="77777777" w:rsidTr="00265847">
        <w:trPr>
          <w:cantSplit/>
          <w:trHeight w:val="217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2AD5C" w14:textId="77777777" w:rsidR="00265847" w:rsidRPr="00B43A8B" w:rsidRDefault="00265847" w:rsidP="00B43A8B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6C26" w14:textId="2A29A0DD" w:rsidR="00265847" w:rsidRPr="00B43A8B" w:rsidRDefault="00265847" w:rsidP="000639A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0</w:t>
            </w:r>
          </w:p>
        </w:tc>
      </w:tr>
      <w:tr w:rsidR="00265847" w:rsidRPr="00B43A8B" w14:paraId="73C5252E" w14:textId="77777777" w:rsidTr="00265847">
        <w:trPr>
          <w:cantSplit/>
          <w:trHeight w:val="33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66B1" w14:textId="00A8D4BA" w:rsidR="00265847" w:rsidRPr="00B43A8B" w:rsidRDefault="00265847" w:rsidP="0026584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7661" w14:textId="2D92161B" w:rsidR="00265847" w:rsidRPr="00B43A8B" w:rsidRDefault="00265847" w:rsidP="0026584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B43A8B">
              <w:rPr>
                <w:sz w:val="28"/>
                <w:szCs w:val="28"/>
              </w:rPr>
              <w:t>0</w:t>
            </w:r>
          </w:p>
        </w:tc>
      </w:tr>
      <w:tr w:rsidR="00265847" w:rsidRPr="00B43A8B" w14:paraId="3C89AC06" w14:textId="77777777" w:rsidTr="00265847">
        <w:trPr>
          <w:cantSplit/>
          <w:trHeight w:val="27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5B9B" w14:textId="77777777" w:rsidR="00265847" w:rsidRPr="00B43A8B" w:rsidRDefault="00265847" w:rsidP="0026584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В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39EC" w14:textId="77F31D00" w:rsidR="00265847" w:rsidRPr="00B43A8B" w:rsidRDefault="00265847" w:rsidP="0026584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3A8B">
              <w:rPr>
                <w:sz w:val="28"/>
                <w:szCs w:val="28"/>
              </w:rPr>
              <w:t>6</w:t>
            </w:r>
          </w:p>
        </w:tc>
      </w:tr>
    </w:tbl>
    <w:p w14:paraId="2E0BA463" w14:textId="0FAE3007" w:rsidR="008051A1" w:rsidRDefault="008051A1" w:rsidP="008051A1">
      <w:pPr>
        <w:spacing w:line="360" w:lineRule="auto"/>
        <w:jc w:val="both"/>
        <w:rPr>
          <w:sz w:val="28"/>
          <w:szCs w:val="28"/>
          <w:lang w:val="en-US"/>
        </w:rPr>
      </w:pPr>
    </w:p>
    <w:p w14:paraId="287529A7" w14:textId="21641913" w:rsidR="008051A1" w:rsidRPr="008051A1" w:rsidRDefault="008051A1" w:rsidP="008051A1">
      <w:pPr>
        <w:spacing w:line="360" w:lineRule="auto"/>
        <w:jc w:val="both"/>
        <w:rPr>
          <w:sz w:val="28"/>
          <w:szCs w:val="28"/>
        </w:rPr>
      </w:pPr>
      <w:r w:rsidRPr="008051A1">
        <w:rPr>
          <w:sz w:val="28"/>
          <w:szCs w:val="28"/>
          <w:lang w:val="en-US"/>
        </w:rPr>
        <w:tab/>
        <w:t>S</w:t>
      </w:r>
      <w:r w:rsidRPr="008051A1">
        <w:rPr>
          <w:sz w:val="28"/>
          <w:szCs w:val="28"/>
        </w:rPr>
        <w:t xml:space="preserve"> = 10 * 6 = 60</w:t>
      </w:r>
      <w:r w:rsidRPr="008051A1">
        <w:rPr>
          <w:sz w:val="28"/>
          <w:szCs w:val="28"/>
          <w:shd w:val="clear" w:color="auto" w:fill="FFFFFF"/>
        </w:rPr>
        <w:t xml:space="preserve"> </w:t>
      </w:r>
      <w:r w:rsidRPr="008051A1">
        <w:rPr>
          <w:sz w:val="28"/>
          <w:szCs w:val="28"/>
          <w:shd w:val="clear" w:color="auto" w:fill="FFFFFF"/>
        </w:rPr>
        <w:t>м</w:t>
      </w:r>
      <w:r w:rsidRPr="008051A1">
        <w:rPr>
          <w:sz w:val="28"/>
          <w:szCs w:val="28"/>
          <w:shd w:val="clear" w:color="auto" w:fill="FFFFFF"/>
          <w:vertAlign w:val="superscript"/>
        </w:rPr>
        <w:t>2</w:t>
      </w:r>
    </w:p>
    <w:p w14:paraId="2EAA0EDE" w14:textId="18CEAB0D" w:rsidR="008051A1" w:rsidRDefault="008051A1" w:rsidP="008051A1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8051A1">
        <w:rPr>
          <w:sz w:val="28"/>
          <w:szCs w:val="28"/>
        </w:rPr>
        <w:tab/>
        <w:t>Площадь для одного</w:t>
      </w:r>
      <w:r w:rsidRPr="008051A1">
        <w:rPr>
          <w:sz w:val="28"/>
          <w:szCs w:val="28"/>
          <w:shd w:val="clear" w:color="auto" w:fill="FFFFFF"/>
        </w:rPr>
        <w:t xml:space="preserve"> ЭВМ на базе </w:t>
      </w:r>
      <w:proofErr w:type="spellStart"/>
      <w:r w:rsidRPr="008051A1">
        <w:rPr>
          <w:sz w:val="28"/>
          <w:szCs w:val="28"/>
          <w:shd w:val="clear" w:color="auto" w:fill="FFFFFF"/>
        </w:rPr>
        <w:t>электронно</w:t>
      </w:r>
      <w:proofErr w:type="spellEnd"/>
      <w:r w:rsidRPr="008051A1">
        <w:rPr>
          <w:sz w:val="28"/>
          <w:szCs w:val="28"/>
          <w:shd w:val="clear" w:color="auto" w:fill="FFFFFF"/>
        </w:rPr>
        <w:t xml:space="preserve"> </w:t>
      </w:r>
      <w:r w:rsidRPr="008051A1">
        <w:rPr>
          <w:sz w:val="28"/>
          <w:szCs w:val="28"/>
          <w:shd w:val="clear" w:color="auto" w:fill="FFFFFF"/>
        </w:rPr>
        <w:t>-</w:t>
      </w:r>
      <w:r w:rsidRPr="008051A1">
        <w:rPr>
          <w:sz w:val="28"/>
          <w:szCs w:val="28"/>
          <w:shd w:val="clear" w:color="auto" w:fill="FFFFFF"/>
        </w:rPr>
        <w:t xml:space="preserve"> лучевой трубки</w:t>
      </w:r>
      <w:r w:rsidRPr="008051A1">
        <w:rPr>
          <w:sz w:val="28"/>
          <w:szCs w:val="28"/>
          <w:shd w:val="clear" w:color="auto" w:fill="FFFFFF"/>
        </w:rPr>
        <w:t xml:space="preserve"> – 6 </w:t>
      </w:r>
      <w:r w:rsidRPr="008051A1">
        <w:rPr>
          <w:sz w:val="28"/>
          <w:szCs w:val="28"/>
          <w:shd w:val="clear" w:color="auto" w:fill="FFFFFF"/>
        </w:rPr>
        <w:t>м</w:t>
      </w:r>
      <w:r w:rsidRPr="008051A1">
        <w:rPr>
          <w:sz w:val="28"/>
          <w:szCs w:val="28"/>
          <w:shd w:val="clear" w:color="auto" w:fill="FFFFFF"/>
          <w:vertAlign w:val="superscript"/>
        </w:rPr>
        <w:t>2</w:t>
      </w:r>
      <w:r w:rsidRPr="008051A1">
        <w:rPr>
          <w:sz w:val="28"/>
          <w:szCs w:val="28"/>
          <w:shd w:val="clear" w:color="auto" w:fill="FFFFFF"/>
        </w:rPr>
        <w:t>,</w:t>
      </w:r>
      <w:r w:rsidRPr="008051A1">
        <w:rPr>
          <w:sz w:val="28"/>
          <w:szCs w:val="28"/>
          <w:shd w:val="clear" w:color="auto" w:fill="FFFFFF"/>
        </w:rPr>
        <w:t xml:space="preserve"> на базе плоских дискретных экранов (жидкокристаллических и плазменных)</w:t>
      </w:r>
      <w:r w:rsidRPr="008051A1">
        <w:rPr>
          <w:sz w:val="28"/>
          <w:szCs w:val="28"/>
          <w:shd w:val="clear" w:color="auto" w:fill="FFFFFF"/>
        </w:rPr>
        <w:t xml:space="preserve"> </w:t>
      </w:r>
      <w:r w:rsidRPr="008051A1">
        <w:rPr>
          <w:sz w:val="28"/>
          <w:szCs w:val="28"/>
          <w:shd w:val="clear" w:color="auto" w:fill="FFFFFF"/>
        </w:rPr>
        <w:t>– 4,5 м</w:t>
      </w:r>
      <w:r w:rsidRPr="008051A1">
        <w:rPr>
          <w:sz w:val="28"/>
          <w:szCs w:val="28"/>
          <w:shd w:val="clear" w:color="auto" w:fill="FFFFFF"/>
          <w:vertAlign w:val="superscript"/>
        </w:rPr>
        <w:t>2</w:t>
      </w:r>
      <w:r w:rsidRPr="008051A1">
        <w:rPr>
          <w:sz w:val="28"/>
          <w:szCs w:val="28"/>
          <w:shd w:val="clear" w:color="auto" w:fill="FFFFFF"/>
        </w:rPr>
        <w:t>.</w:t>
      </w:r>
    </w:p>
    <w:p w14:paraId="12E5E6A9" w14:textId="77777777" w:rsidR="008051A1" w:rsidRDefault="008051A1" w:rsidP="008051A1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Таким образом для размещения </w:t>
      </w:r>
      <w:r w:rsidRPr="008051A1">
        <w:rPr>
          <w:sz w:val="28"/>
          <w:szCs w:val="28"/>
          <w:shd w:val="clear" w:color="auto" w:fill="FFFFFF"/>
        </w:rPr>
        <w:t>ЭВМ</w:t>
      </w:r>
      <w:r>
        <w:rPr>
          <w:sz w:val="28"/>
          <w:szCs w:val="28"/>
          <w:shd w:val="clear" w:color="auto" w:fill="FFFFFF"/>
        </w:rPr>
        <w:t xml:space="preserve"> </w:t>
      </w:r>
      <w:r w:rsidRPr="008051A1">
        <w:rPr>
          <w:sz w:val="28"/>
          <w:szCs w:val="28"/>
          <w:shd w:val="clear" w:color="auto" w:fill="FFFFFF"/>
        </w:rPr>
        <w:t xml:space="preserve">на базе </w:t>
      </w:r>
      <w:proofErr w:type="spellStart"/>
      <w:r w:rsidRPr="008051A1">
        <w:rPr>
          <w:sz w:val="28"/>
          <w:szCs w:val="28"/>
          <w:shd w:val="clear" w:color="auto" w:fill="FFFFFF"/>
        </w:rPr>
        <w:t>электронно</w:t>
      </w:r>
      <w:proofErr w:type="spellEnd"/>
      <w:r w:rsidRPr="008051A1">
        <w:rPr>
          <w:sz w:val="28"/>
          <w:szCs w:val="28"/>
          <w:shd w:val="clear" w:color="auto" w:fill="FFFFFF"/>
        </w:rPr>
        <w:t xml:space="preserve"> - лучевой трубки</w:t>
      </w:r>
      <w:r>
        <w:rPr>
          <w:sz w:val="28"/>
          <w:szCs w:val="28"/>
          <w:shd w:val="clear" w:color="auto" w:fill="FFFFFF"/>
        </w:rPr>
        <w:t xml:space="preserve"> </w:t>
      </w:r>
    </w:p>
    <w:p w14:paraId="72395232" w14:textId="7480F939" w:rsidR="008051A1" w:rsidRDefault="008051A1" w:rsidP="008051A1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S</w:t>
      </w:r>
      <w:r w:rsidRPr="008051A1">
        <w:rPr>
          <w:sz w:val="28"/>
          <w:szCs w:val="28"/>
          <w:shd w:val="clear" w:color="auto" w:fill="FFFFFF"/>
        </w:rPr>
        <w:t xml:space="preserve"> = 60/6 =10</w:t>
      </w:r>
    </w:p>
    <w:p w14:paraId="38E2EBE8" w14:textId="77777777" w:rsidR="008051A1" w:rsidRDefault="008051A1" w:rsidP="008051A1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</w:t>
      </w:r>
      <w:r>
        <w:rPr>
          <w:sz w:val="28"/>
          <w:szCs w:val="28"/>
          <w:shd w:val="clear" w:color="auto" w:fill="FFFFFF"/>
        </w:rPr>
        <w:t xml:space="preserve">ля размещения </w:t>
      </w:r>
      <w:r w:rsidRPr="008051A1">
        <w:rPr>
          <w:sz w:val="28"/>
          <w:szCs w:val="28"/>
          <w:shd w:val="clear" w:color="auto" w:fill="FFFFFF"/>
        </w:rPr>
        <w:t>ЭВМ</w:t>
      </w:r>
      <w:r w:rsidRPr="008051A1">
        <w:rPr>
          <w:sz w:val="28"/>
          <w:szCs w:val="28"/>
          <w:shd w:val="clear" w:color="auto" w:fill="FFFFFF"/>
        </w:rPr>
        <w:t xml:space="preserve"> </w:t>
      </w:r>
      <w:r w:rsidRPr="008051A1">
        <w:rPr>
          <w:sz w:val="28"/>
          <w:szCs w:val="28"/>
          <w:shd w:val="clear" w:color="auto" w:fill="FFFFFF"/>
        </w:rPr>
        <w:t>на базе плоских дискретных экранов</w:t>
      </w:r>
      <w:r w:rsidRPr="008051A1">
        <w:rPr>
          <w:sz w:val="28"/>
          <w:szCs w:val="28"/>
          <w:shd w:val="clear" w:color="auto" w:fill="FFFFFF"/>
        </w:rPr>
        <w:t xml:space="preserve"> </w:t>
      </w:r>
    </w:p>
    <w:p w14:paraId="418F11A6" w14:textId="13BF9C7C" w:rsidR="008051A1" w:rsidRPr="008051A1" w:rsidRDefault="008051A1" w:rsidP="008051A1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S</w:t>
      </w:r>
      <w:r w:rsidRPr="008051A1">
        <w:rPr>
          <w:sz w:val="28"/>
          <w:szCs w:val="28"/>
          <w:shd w:val="clear" w:color="auto" w:fill="FFFFFF"/>
        </w:rPr>
        <w:t xml:space="preserve"> = 60/</w:t>
      </w:r>
      <w:r w:rsidRPr="008051A1">
        <w:rPr>
          <w:sz w:val="28"/>
          <w:szCs w:val="28"/>
          <w:shd w:val="clear" w:color="auto" w:fill="FFFFFF"/>
        </w:rPr>
        <w:t>4,5</w:t>
      </w:r>
      <w:r w:rsidRPr="008051A1">
        <w:rPr>
          <w:sz w:val="28"/>
          <w:szCs w:val="28"/>
          <w:shd w:val="clear" w:color="auto" w:fill="FFFFFF"/>
        </w:rPr>
        <w:t xml:space="preserve"> =1</w:t>
      </w:r>
      <w:r w:rsidRPr="008051A1">
        <w:rPr>
          <w:sz w:val="28"/>
          <w:szCs w:val="28"/>
          <w:shd w:val="clear" w:color="auto" w:fill="FFFFFF"/>
        </w:rPr>
        <w:t>3</w:t>
      </w:r>
    </w:p>
    <w:p w14:paraId="2F97C0FA" w14:textId="2FEC22CE" w:rsidR="00200A2C" w:rsidRDefault="008D1C3A" w:rsidP="008D1C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Смешанной 50/50 10,5</w:t>
      </w:r>
    </w:p>
    <w:p w14:paraId="35F74952" w14:textId="79186933" w:rsidR="008D1C3A" w:rsidRDefault="008D1C3A" w:rsidP="008D1C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</w:t>
      </w:r>
      <w:r w:rsidRPr="008D1C3A">
        <w:rPr>
          <w:sz w:val="28"/>
          <w:szCs w:val="28"/>
        </w:rPr>
        <w:t xml:space="preserve"> = 60/10,5 = 5 (</w:t>
      </w:r>
      <w:r>
        <w:rPr>
          <w:sz w:val="28"/>
          <w:szCs w:val="28"/>
        </w:rPr>
        <w:t xml:space="preserve">можно добавить </w:t>
      </w:r>
      <w:r w:rsidRPr="008D1C3A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8051A1">
        <w:rPr>
          <w:sz w:val="28"/>
          <w:szCs w:val="28"/>
          <w:shd w:val="clear" w:color="auto" w:fill="FFFFFF"/>
        </w:rPr>
        <w:t>на базе плоских дискретных</w:t>
      </w:r>
      <w:r>
        <w:rPr>
          <w:sz w:val="28"/>
          <w:szCs w:val="28"/>
          <w:shd w:val="clear" w:color="auto" w:fill="FFFFFF"/>
        </w:rPr>
        <w:t xml:space="preserve"> либо 1 </w:t>
      </w:r>
      <w:r w:rsidRPr="008051A1">
        <w:rPr>
          <w:sz w:val="28"/>
          <w:szCs w:val="28"/>
          <w:shd w:val="clear" w:color="auto" w:fill="FFFFFF"/>
        </w:rPr>
        <w:t xml:space="preserve">на базе </w:t>
      </w:r>
      <w:proofErr w:type="spellStart"/>
      <w:r w:rsidRPr="008051A1">
        <w:rPr>
          <w:sz w:val="28"/>
          <w:szCs w:val="28"/>
          <w:shd w:val="clear" w:color="auto" w:fill="FFFFFF"/>
        </w:rPr>
        <w:t>электронно</w:t>
      </w:r>
      <w:proofErr w:type="spellEnd"/>
      <w:r w:rsidRPr="008051A1">
        <w:rPr>
          <w:sz w:val="28"/>
          <w:szCs w:val="28"/>
          <w:shd w:val="clear" w:color="auto" w:fill="FFFFFF"/>
        </w:rPr>
        <w:t xml:space="preserve"> - лучевой трубки</w:t>
      </w:r>
      <w:r w:rsidRPr="008D1C3A">
        <w:rPr>
          <w:sz w:val="28"/>
          <w:szCs w:val="28"/>
        </w:rPr>
        <w:t>)</w:t>
      </w:r>
      <w:r>
        <w:rPr>
          <w:sz w:val="28"/>
          <w:szCs w:val="28"/>
        </w:rPr>
        <w:t xml:space="preserve"> в итого 6</w:t>
      </w:r>
    </w:p>
    <w:p w14:paraId="16E4A312" w14:textId="36706FE0" w:rsidR="008D1C3A" w:rsidRPr="00105568" w:rsidRDefault="008D1C3A" w:rsidP="008D1C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Построим схему с самым наибольшим количеством рабочих мест</w:t>
      </w:r>
      <w:r w:rsidR="00105568" w:rsidRPr="00105568">
        <w:rPr>
          <w:sz w:val="28"/>
          <w:szCs w:val="28"/>
        </w:rPr>
        <w:t>.</w:t>
      </w:r>
    </w:p>
    <w:p w14:paraId="04FCF981" w14:textId="77777777" w:rsidR="008D1C3A" w:rsidRDefault="008D1C3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FE7EAA" w14:textId="59E950E4" w:rsidR="008D1C3A" w:rsidRDefault="002F0934" w:rsidP="008D1C3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180684" wp14:editId="15BB9FAC">
            <wp:extent cx="5930265" cy="36169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2453" w14:textId="1E40A062" w:rsidR="002F0934" w:rsidRDefault="002F0934" w:rsidP="002F0934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1 – Схема расположения </w:t>
      </w:r>
      <w:r w:rsidRPr="008051A1">
        <w:rPr>
          <w:sz w:val="28"/>
          <w:szCs w:val="28"/>
          <w:shd w:val="clear" w:color="auto" w:fill="FFFFFF"/>
        </w:rPr>
        <w:t>ЭВМ на базе плоских дискретных экранов</w:t>
      </w:r>
    </w:p>
    <w:p w14:paraId="1B140CC4" w14:textId="77777777" w:rsidR="002F0934" w:rsidRPr="002F0934" w:rsidRDefault="002F0934" w:rsidP="002F0934">
      <w:pPr>
        <w:spacing w:line="360" w:lineRule="auto"/>
        <w:ind w:firstLine="708"/>
        <w:jc w:val="both"/>
        <w:rPr>
          <w:sz w:val="28"/>
          <w:szCs w:val="28"/>
        </w:rPr>
      </w:pPr>
    </w:p>
    <w:p w14:paraId="09E54C74" w14:textId="08D2C2D6" w:rsidR="00C86AD1" w:rsidRPr="00AB38D5" w:rsidRDefault="00C86AD1" w:rsidP="00AB38D5">
      <w:pPr>
        <w:pStyle w:val="1"/>
        <w:ind w:firstLine="708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53" w:name="_Toc40579172"/>
      <w:r w:rsidRPr="00AB38D5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Задача </w:t>
      </w:r>
      <w:r w:rsidR="00D2752D" w:rsidRPr="00AB38D5">
        <w:rPr>
          <w:rFonts w:ascii="Times New Roman" w:hAnsi="Times New Roman" w:cs="Times New Roman"/>
          <w:bCs/>
          <w:color w:val="auto"/>
          <w:sz w:val="28"/>
          <w:szCs w:val="28"/>
        </w:rPr>
        <w:t>2</w:t>
      </w:r>
      <w:bookmarkEnd w:id="53"/>
    </w:p>
    <w:p w14:paraId="3CB2AD45" w14:textId="77777777" w:rsidR="00C86AD1" w:rsidRPr="008051A1" w:rsidRDefault="00C86AD1" w:rsidP="00B43A8B">
      <w:pPr>
        <w:spacing w:line="360" w:lineRule="auto"/>
        <w:ind w:firstLine="709"/>
        <w:jc w:val="both"/>
        <w:rPr>
          <w:sz w:val="28"/>
          <w:szCs w:val="28"/>
        </w:rPr>
      </w:pPr>
      <w:r w:rsidRPr="008051A1">
        <w:rPr>
          <w:sz w:val="28"/>
          <w:szCs w:val="28"/>
        </w:rPr>
        <w:t xml:space="preserve">Освещенность рабочего места через окна, измеренная с помощью люксметра, составила Е, </w:t>
      </w:r>
      <w:proofErr w:type="spellStart"/>
      <w:r w:rsidRPr="008051A1">
        <w:rPr>
          <w:sz w:val="28"/>
          <w:szCs w:val="28"/>
        </w:rPr>
        <w:t>лк</w:t>
      </w:r>
      <w:proofErr w:type="spellEnd"/>
      <w:r w:rsidRPr="008051A1">
        <w:rPr>
          <w:sz w:val="28"/>
          <w:szCs w:val="28"/>
        </w:rPr>
        <w:t xml:space="preserve"> при освещении снаружи </w:t>
      </w:r>
      <w:proofErr w:type="spellStart"/>
      <w:r w:rsidRPr="008051A1">
        <w:rPr>
          <w:sz w:val="28"/>
          <w:szCs w:val="28"/>
        </w:rPr>
        <w:t>Е</w:t>
      </w:r>
      <w:r w:rsidRPr="008051A1">
        <w:rPr>
          <w:sz w:val="28"/>
          <w:szCs w:val="28"/>
          <w:vertAlign w:val="subscript"/>
        </w:rPr>
        <w:t>нар</w:t>
      </w:r>
      <w:proofErr w:type="spellEnd"/>
      <w:r w:rsidRPr="008051A1">
        <w:rPr>
          <w:sz w:val="28"/>
          <w:szCs w:val="28"/>
        </w:rPr>
        <w:t xml:space="preserve">, </w:t>
      </w:r>
      <w:proofErr w:type="spellStart"/>
      <w:r w:rsidRPr="008051A1">
        <w:rPr>
          <w:sz w:val="28"/>
          <w:szCs w:val="28"/>
        </w:rPr>
        <w:t>лк</w:t>
      </w:r>
      <w:proofErr w:type="spellEnd"/>
      <w:r w:rsidRPr="008051A1">
        <w:rPr>
          <w:sz w:val="28"/>
          <w:szCs w:val="28"/>
        </w:rPr>
        <w:t>.</w:t>
      </w:r>
    </w:p>
    <w:p w14:paraId="2DAE1393" w14:textId="77777777" w:rsidR="00C86AD1" w:rsidRPr="00B43A8B" w:rsidRDefault="00C86AD1" w:rsidP="00B43A8B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8051A1">
        <w:rPr>
          <w:sz w:val="28"/>
          <w:szCs w:val="28"/>
        </w:rPr>
        <w:t xml:space="preserve">Определите коэффициент естественной освещенности </w:t>
      </w:r>
      <w:r w:rsidRPr="00B43A8B">
        <w:rPr>
          <w:sz w:val="28"/>
          <w:szCs w:val="28"/>
        </w:rPr>
        <w:t>и проверьте соответствуют ли условия освещения требованиям СНиП</w:t>
      </w:r>
      <w:r w:rsidRPr="00B43A8B">
        <w:rPr>
          <w:noProof/>
          <w:sz w:val="28"/>
          <w:szCs w:val="28"/>
        </w:rPr>
        <w:t xml:space="preserve"> 23-05-95*.</w:t>
      </w:r>
    </w:p>
    <w:p w14:paraId="0A31AA46" w14:textId="77777777" w:rsidR="00C86AD1" w:rsidRPr="00B43A8B" w:rsidRDefault="00C86AD1" w:rsidP="00B43A8B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8599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496"/>
        <w:gridCol w:w="5103"/>
      </w:tblGrid>
      <w:tr w:rsidR="00B43A8B" w:rsidRPr="00B43A8B" w14:paraId="397343B5" w14:textId="77777777" w:rsidTr="00265847">
        <w:trPr>
          <w:cantSplit/>
          <w:trHeight w:hRule="exact" w:val="492"/>
        </w:trPr>
        <w:tc>
          <w:tcPr>
            <w:tcW w:w="349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5DF7ED" w14:textId="77777777" w:rsidR="00C86AD1" w:rsidRPr="00265847" w:rsidRDefault="00C86AD1" w:rsidP="00265847">
            <w:pPr>
              <w:jc w:val="both"/>
            </w:pPr>
            <w:r w:rsidRPr="00265847">
              <w:t>Параметры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FD1749" w14:textId="77777777" w:rsidR="00C86AD1" w:rsidRPr="00265847" w:rsidRDefault="00C86AD1" w:rsidP="00265847">
            <w:pPr>
              <w:ind w:firstLine="709"/>
              <w:jc w:val="both"/>
            </w:pPr>
            <w:r w:rsidRPr="00265847">
              <w:t>Предпоследняя цифра шифра</w:t>
            </w:r>
          </w:p>
        </w:tc>
      </w:tr>
      <w:tr w:rsidR="00265847" w:rsidRPr="00B43A8B" w14:paraId="42D28BBA" w14:textId="77777777" w:rsidTr="00265847">
        <w:trPr>
          <w:cantSplit/>
          <w:trHeight w:hRule="exact" w:val="458"/>
        </w:trPr>
        <w:tc>
          <w:tcPr>
            <w:tcW w:w="349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F937B8" w14:textId="77777777" w:rsidR="00265847" w:rsidRPr="00265847" w:rsidRDefault="00265847" w:rsidP="00265847">
            <w:pPr>
              <w:ind w:firstLine="709"/>
              <w:jc w:val="both"/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B4F448" w14:textId="77777777" w:rsidR="00265847" w:rsidRPr="00265847" w:rsidRDefault="00265847" w:rsidP="00265847">
            <w:pPr>
              <w:jc w:val="both"/>
            </w:pPr>
            <w:r w:rsidRPr="00265847">
              <w:rPr>
                <w:noProof/>
              </w:rPr>
              <w:t>3</w:t>
            </w:r>
          </w:p>
        </w:tc>
      </w:tr>
      <w:tr w:rsidR="00265847" w:rsidRPr="00B43A8B" w14:paraId="49E2D600" w14:textId="77777777" w:rsidTr="00265847">
        <w:trPr>
          <w:trHeight w:hRule="exact" w:val="444"/>
        </w:trPr>
        <w:tc>
          <w:tcPr>
            <w:tcW w:w="3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47435A" w14:textId="77777777" w:rsidR="00265847" w:rsidRPr="00265847" w:rsidRDefault="00265847" w:rsidP="00265847">
            <w:pPr>
              <w:jc w:val="both"/>
            </w:pPr>
            <w:r w:rsidRPr="00265847">
              <w:t xml:space="preserve">Е, </w:t>
            </w:r>
            <w:proofErr w:type="spellStart"/>
            <w:r w:rsidRPr="00265847">
              <w:t>лк</w:t>
            </w:r>
            <w:proofErr w:type="spellEnd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866F4C" w14:textId="77777777" w:rsidR="00265847" w:rsidRPr="00265847" w:rsidRDefault="00265847" w:rsidP="00265847">
            <w:pPr>
              <w:jc w:val="both"/>
            </w:pPr>
            <w:r w:rsidRPr="00265847">
              <w:rPr>
                <w:noProof/>
              </w:rPr>
              <w:t>140</w:t>
            </w:r>
          </w:p>
        </w:tc>
      </w:tr>
      <w:tr w:rsidR="00265847" w:rsidRPr="00B43A8B" w14:paraId="06F164AD" w14:textId="77777777" w:rsidTr="00265847">
        <w:trPr>
          <w:trHeight w:hRule="exact" w:val="500"/>
        </w:trPr>
        <w:tc>
          <w:tcPr>
            <w:tcW w:w="3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38AC72" w14:textId="77777777" w:rsidR="00265847" w:rsidRPr="00265847" w:rsidRDefault="00265847" w:rsidP="00265847">
            <w:pPr>
              <w:jc w:val="both"/>
            </w:pPr>
            <w:proofErr w:type="spellStart"/>
            <w:r w:rsidRPr="00265847">
              <w:t>Е</w:t>
            </w:r>
            <w:r w:rsidRPr="00265847">
              <w:rPr>
                <w:vertAlign w:val="subscript"/>
              </w:rPr>
              <w:t>нар</w:t>
            </w:r>
            <w:proofErr w:type="spellEnd"/>
            <w:r w:rsidRPr="00265847">
              <w:t xml:space="preserve">, </w:t>
            </w:r>
            <w:proofErr w:type="spellStart"/>
            <w:r w:rsidRPr="00265847">
              <w:t>лк</w:t>
            </w:r>
            <w:proofErr w:type="spellEnd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C720B3" w14:textId="77777777" w:rsidR="00265847" w:rsidRPr="00265847" w:rsidRDefault="00265847" w:rsidP="00265847">
            <w:pPr>
              <w:jc w:val="both"/>
            </w:pPr>
            <w:r w:rsidRPr="00265847">
              <w:rPr>
                <w:noProof/>
              </w:rPr>
              <w:t>20000</w:t>
            </w:r>
          </w:p>
        </w:tc>
      </w:tr>
      <w:tr w:rsidR="00265847" w:rsidRPr="00B43A8B" w14:paraId="75AF5B67" w14:textId="77777777" w:rsidTr="00265847">
        <w:trPr>
          <w:cantSplit/>
          <w:trHeight w:val="448"/>
        </w:trPr>
        <w:tc>
          <w:tcPr>
            <w:tcW w:w="349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5B0064E" w14:textId="77777777" w:rsidR="00265847" w:rsidRPr="00265847" w:rsidRDefault="00265847" w:rsidP="00265847">
            <w:pPr>
              <w:jc w:val="both"/>
            </w:pPr>
            <w:r w:rsidRPr="00265847">
              <w:t>Разряд зрительных работ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F81C7C0" w14:textId="77777777" w:rsidR="00265847" w:rsidRPr="00265847" w:rsidRDefault="00265847" w:rsidP="00265847">
            <w:pPr>
              <w:jc w:val="both"/>
              <w:rPr>
                <w:lang w:val="en-US"/>
              </w:rPr>
            </w:pPr>
            <w:r w:rsidRPr="00265847">
              <w:rPr>
                <w:noProof/>
                <w:lang w:val="en-US"/>
              </w:rPr>
              <w:t>V</w:t>
            </w:r>
          </w:p>
        </w:tc>
      </w:tr>
      <w:tr w:rsidR="00265847" w:rsidRPr="00B43A8B" w14:paraId="7BA4316E" w14:textId="77777777" w:rsidTr="00265847">
        <w:trPr>
          <w:cantSplit/>
          <w:trHeight w:hRule="exact" w:val="1035"/>
        </w:trPr>
        <w:tc>
          <w:tcPr>
            <w:tcW w:w="3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5807F5" w14:textId="2F6B0AB4" w:rsidR="00265847" w:rsidRPr="00265847" w:rsidRDefault="00265847" w:rsidP="00265847">
            <w:pPr>
              <w:jc w:val="both"/>
            </w:pPr>
            <w:r w:rsidRPr="00265847">
              <w:t>Место нахождения предприятия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14:paraId="00161DF1" w14:textId="77777777" w:rsidR="00265847" w:rsidRPr="00265847" w:rsidRDefault="00265847" w:rsidP="00265847">
            <w:pPr>
              <w:jc w:val="both"/>
            </w:pPr>
            <w:r w:rsidRPr="00265847">
              <w:t>Ар</w:t>
            </w:r>
            <w:r w:rsidRPr="00265847">
              <w:softHyphen/>
              <w:t>ма</w:t>
            </w:r>
            <w:r w:rsidRPr="00265847">
              <w:softHyphen/>
              <w:t>вир</w:t>
            </w:r>
          </w:p>
        </w:tc>
      </w:tr>
    </w:tbl>
    <w:p w14:paraId="68BD3A82" w14:textId="258829FB" w:rsidR="00C86AD1" w:rsidRDefault="00C86AD1" w:rsidP="00B43A8B">
      <w:pPr>
        <w:spacing w:line="360" w:lineRule="auto"/>
        <w:ind w:firstLine="709"/>
        <w:jc w:val="both"/>
        <w:rPr>
          <w:sz w:val="28"/>
          <w:szCs w:val="28"/>
        </w:rPr>
      </w:pPr>
    </w:p>
    <w:p w14:paraId="73BF53ED" w14:textId="45382604" w:rsidR="008763CC" w:rsidRPr="002F0934" w:rsidRDefault="008763CC" w:rsidP="00200A2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F0934">
        <w:rPr>
          <w:color w:val="000000"/>
          <w:sz w:val="28"/>
          <w:szCs w:val="28"/>
        </w:rPr>
        <w:lastRenderedPageBreak/>
        <w:t>Коэффициент естественной освещенности (КЕО) - отношение естественной освещенности. создаваемой в некоторой точке заданной плоскости внутри помещения светом неба (непосредственным или после отражений), к одновременному значению наружной горизонтальной освещенности, создаваемой светом полностью открытого небосвода; выражается в процентах.</w:t>
      </w:r>
    </w:p>
    <w:p w14:paraId="16174258" w14:textId="6F9C6D97" w:rsidR="008763CC" w:rsidRPr="002F0934" w:rsidRDefault="008763CC" w:rsidP="00200A2C">
      <w:pPr>
        <w:spacing w:line="360" w:lineRule="auto"/>
        <w:ind w:firstLine="709"/>
        <w:jc w:val="both"/>
        <w:rPr>
          <w:sz w:val="28"/>
          <w:szCs w:val="28"/>
        </w:rPr>
      </w:pPr>
      <w:r w:rsidRPr="002F0934">
        <w:rPr>
          <w:noProof/>
          <w:sz w:val="28"/>
          <w:szCs w:val="28"/>
        </w:rPr>
        <w:drawing>
          <wp:inline distT="0" distB="0" distL="0" distR="0" wp14:anchorId="1E83C65F" wp14:editId="07D0C82F">
            <wp:extent cx="1344295" cy="429895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E88A" w14:textId="0590C776" w:rsidR="00A72580" w:rsidRPr="002F0934" w:rsidRDefault="00B329B6" w:rsidP="002F0934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F0934">
        <w:rPr>
          <w:sz w:val="28"/>
          <w:szCs w:val="28"/>
        </w:rPr>
        <w:t xml:space="preserve">КЕО = Е / </w:t>
      </w:r>
      <w:proofErr w:type="spellStart"/>
      <w:proofErr w:type="gramStart"/>
      <w:r w:rsidRPr="002F0934">
        <w:rPr>
          <w:sz w:val="28"/>
          <w:szCs w:val="28"/>
        </w:rPr>
        <w:t>Е</w:t>
      </w:r>
      <w:r w:rsidRPr="002F0934">
        <w:rPr>
          <w:sz w:val="28"/>
          <w:szCs w:val="28"/>
          <w:vertAlign w:val="subscript"/>
        </w:rPr>
        <w:t>нар</w:t>
      </w:r>
      <w:proofErr w:type="spellEnd"/>
      <w:r w:rsidRPr="002F0934">
        <w:rPr>
          <w:sz w:val="28"/>
          <w:szCs w:val="28"/>
          <w:vertAlign w:val="subscript"/>
        </w:rPr>
        <w:t xml:space="preserve">  </w:t>
      </w:r>
      <w:r w:rsidRPr="002F0934">
        <w:rPr>
          <w:noProof/>
          <w:sz w:val="28"/>
          <w:szCs w:val="28"/>
        </w:rPr>
        <w:t>*</w:t>
      </w:r>
      <w:proofErr w:type="gramEnd"/>
      <w:r w:rsidRPr="002F0934">
        <w:rPr>
          <w:noProof/>
          <w:sz w:val="28"/>
          <w:szCs w:val="28"/>
        </w:rPr>
        <w:t xml:space="preserve"> 100 = </w:t>
      </w:r>
      <w:r w:rsidR="00A72580" w:rsidRPr="002F0934">
        <w:rPr>
          <w:noProof/>
          <w:sz w:val="28"/>
          <w:szCs w:val="28"/>
        </w:rPr>
        <w:t>140</w:t>
      </w:r>
      <w:r w:rsidR="00A72580" w:rsidRPr="002F0934">
        <w:rPr>
          <w:noProof/>
          <w:sz w:val="28"/>
          <w:szCs w:val="28"/>
        </w:rPr>
        <w:t xml:space="preserve"> / </w:t>
      </w:r>
      <w:r w:rsidR="00A72580" w:rsidRPr="002F0934">
        <w:rPr>
          <w:noProof/>
          <w:sz w:val="28"/>
          <w:szCs w:val="28"/>
        </w:rPr>
        <w:t>20000</w:t>
      </w:r>
      <w:r w:rsidR="00A72580" w:rsidRPr="002F0934">
        <w:rPr>
          <w:noProof/>
          <w:sz w:val="28"/>
          <w:szCs w:val="28"/>
        </w:rPr>
        <w:t xml:space="preserve"> * 100 = 0.7</w:t>
      </w:r>
    </w:p>
    <w:p w14:paraId="1D555300" w14:textId="3B00B763" w:rsidR="00A72580" w:rsidRPr="00A72580" w:rsidRDefault="00A72580" w:rsidP="00200A2C">
      <w:pPr>
        <w:spacing w:line="360" w:lineRule="auto"/>
        <w:ind w:firstLine="283"/>
        <w:jc w:val="both"/>
        <w:rPr>
          <w:color w:val="000000"/>
          <w:sz w:val="28"/>
          <w:szCs w:val="28"/>
        </w:rPr>
      </w:pPr>
      <w:r w:rsidRPr="00A72580">
        <w:rPr>
          <w:color w:val="000000"/>
          <w:sz w:val="28"/>
          <w:szCs w:val="28"/>
        </w:rPr>
        <w:t>Нормированные значения КЕО, </w:t>
      </w:r>
      <w:proofErr w:type="spellStart"/>
      <w:r w:rsidRPr="00A72580">
        <w:rPr>
          <w:color w:val="000000"/>
          <w:sz w:val="28"/>
          <w:szCs w:val="28"/>
        </w:rPr>
        <w:t>е</w:t>
      </w:r>
      <w:r w:rsidRPr="00A72580">
        <w:rPr>
          <w:color w:val="000000"/>
          <w:sz w:val="28"/>
          <w:szCs w:val="28"/>
          <w:vertAlign w:val="subscript"/>
        </w:rPr>
        <w:t>N</w:t>
      </w:r>
      <w:proofErr w:type="spellEnd"/>
      <w:r w:rsidRPr="00A72580">
        <w:rPr>
          <w:color w:val="000000"/>
          <w:sz w:val="28"/>
          <w:szCs w:val="28"/>
        </w:rPr>
        <w:t xml:space="preserve">, для зданий, располагаемых </w:t>
      </w:r>
      <w:r w:rsidR="008763CC" w:rsidRPr="002F0934">
        <w:rPr>
          <w:color w:val="000000"/>
          <w:sz w:val="28"/>
          <w:szCs w:val="28"/>
        </w:rPr>
        <w:t>в различных районах,</w:t>
      </w:r>
      <w:r w:rsidRPr="002F0934">
        <w:rPr>
          <w:color w:val="000000"/>
          <w:sz w:val="28"/>
          <w:szCs w:val="28"/>
        </w:rPr>
        <w:t xml:space="preserve"> </w:t>
      </w:r>
      <w:r w:rsidRPr="00A72580">
        <w:rPr>
          <w:color w:val="000000"/>
          <w:sz w:val="28"/>
          <w:szCs w:val="28"/>
        </w:rPr>
        <w:t>следует определять по формуле</w:t>
      </w:r>
    </w:p>
    <w:p w14:paraId="6D5DE51D" w14:textId="482591C8" w:rsidR="00A72580" w:rsidRPr="00A72580" w:rsidRDefault="00A72580" w:rsidP="00200A2C">
      <w:pPr>
        <w:spacing w:line="360" w:lineRule="auto"/>
        <w:ind w:firstLine="283"/>
        <w:jc w:val="both"/>
        <w:rPr>
          <w:color w:val="000000"/>
          <w:sz w:val="28"/>
          <w:szCs w:val="28"/>
        </w:rPr>
      </w:pPr>
      <w:bookmarkStart w:id="54" w:name="i85925"/>
      <w:r w:rsidRPr="00A72580">
        <w:rPr>
          <w:color w:val="000000"/>
          <w:sz w:val="28"/>
          <w:szCs w:val="28"/>
        </w:rPr>
        <w:t>е</w:t>
      </w:r>
      <w:bookmarkEnd w:id="54"/>
      <w:r w:rsidRPr="00A72580">
        <w:rPr>
          <w:color w:val="000000"/>
          <w:sz w:val="28"/>
          <w:szCs w:val="28"/>
        </w:rPr>
        <w:t>N = еH mN                                                                            </w:t>
      </w:r>
    </w:p>
    <w:p w14:paraId="462B79A1" w14:textId="29685375" w:rsidR="00A72580" w:rsidRPr="00A72580" w:rsidRDefault="00A72580" w:rsidP="00200A2C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A72580">
        <w:rPr>
          <w:color w:val="000000"/>
          <w:sz w:val="28"/>
          <w:szCs w:val="28"/>
        </w:rPr>
        <w:t>где N - номер группы обеспеченности естественным светом;</w:t>
      </w:r>
    </w:p>
    <w:p w14:paraId="0CE5E524" w14:textId="384EC946" w:rsidR="00A72580" w:rsidRPr="00A72580" w:rsidRDefault="00A72580" w:rsidP="00200A2C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proofErr w:type="spellStart"/>
      <w:r w:rsidRPr="00A72580">
        <w:rPr>
          <w:color w:val="000000"/>
          <w:sz w:val="28"/>
          <w:szCs w:val="28"/>
        </w:rPr>
        <w:t>еH</w:t>
      </w:r>
      <w:proofErr w:type="spellEnd"/>
      <w:r w:rsidRPr="00A72580">
        <w:rPr>
          <w:color w:val="000000"/>
          <w:sz w:val="28"/>
          <w:szCs w:val="28"/>
        </w:rPr>
        <w:t xml:space="preserve"> - значение КЕО </w:t>
      </w:r>
      <w:r w:rsidR="00200A2C" w:rsidRPr="002F0934">
        <w:rPr>
          <w:color w:val="000000"/>
          <w:sz w:val="28"/>
          <w:szCs w:val="28"/>
        </w:rPr>
        <w:t xml:space="preserve">(табличное) </w:t>
      </w:r>
      <w:proofErr w:type="spellStart"/>
      <w:r w:rsidR="00200A2C" w:rsidRPr="00A72580">
        <w:rPr>
          <w:color w:val="000000"/>
          <w:sz w:val="28"/>
          <w:szCs w:val="28"/>
        </w:rPr>
        <w:t>еH</w:t>
      </w:r>
      <w:proofErr w:type="spellEnd"/>
      <w:r w:rsidR="005B3F1E" w:rsidRPr="002F0934">
        <w:rPr>
          <w:color w:val="000000"/>
          <w:sz w:val="28"/>
          <w:szCs w:val="28"/>
        </w:rPr>
        <w:t xml:space="preserve"> </w:t>
      </w:r>
      <w:r w:rsidR="00200A2C" w:rsidRPr="002F0934">
        <w:rPr>
          <w:color w:val="000000"/>
          <w:sz w:val="28"/>
          <w:szCs w:val="28"/>
        </w:rPr>
        <w:t>= 1 (взято при боковом освещении)</w:t>
      </w:r>
    </w:p>
    <w:p w14:paraId="79CF2B85" w14:textId="77777777" w:rsidR="002F0934" w:rsidRPr="002F0934" w:rsidRDefault="00A72580" w:rsidP="00200A2C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proofErr w:type="spellStart"/>
      <w:r w:rsidRPr="00A72580">
        <w:rPr>
          <w:color w:val="000000"/>
          <w:sz w:val="28"/>
          <w:szCs w:val="28"/>
        </w:rPr>
        <w:t>тN</w:t>
      </w:r>
      <w:proofErr w:type="spellEnd"/>
      <w:r w:rsidRPr="00A72580">
        <w:rPr>
          <w:color w:val="000000"/>
          <w:sz w:val="28"/>
          <w:szCs w:val="28"/>
        </w:rPr>
        <w:t> </w:t>
      </w:r>
      <w:r w:rsidRPr="00A72580">
        <w:rPr>
          <w:b/>
          <w:bCs/>
          <w:color w:val="000000"/>
          <w:sz w:val="28"/>
          <w:szCs w:val="28"/>
        </w:rPr>
        <w:t>-</w:t>
      </w:r>
      <w:r w:rsidRPr="00A72580">
        <w:rPr>
          <w:color w:val="000000"/>
          <w:sz w:val="28"/>
          <w:szCs w:val="28"/>
        </w:rPr>
        <w:t> коэффициент светового климата</w:t>
      </w:r>
      <w:r w:rsidR="00200A2C" w:rsidRPr="002F0934">
        <w:rPr>
          <w:color w:val="000000"/>
          <w:sz w:val="28"/>
          <w:szCs w:val="28"/>
        </w:rPr>
        <w:t xml:space="preserve"> (Краснодарский край группа 1)</w:t>
      </w:r>
      <w:r w:rsidRPr="00A72580">
        <w:rPr>
          <w:color w:val="000000"/>
          <w:sz w:val="28"/>
          <w:szCs w:val="28"/>
        </w:rPr>
        <w:t>.</w:t>
      </w:r>
      <w:r w:rsidR="00200A2C" w:rsidRPr="002F0934">
        <w:rPr>
          <w:color w:val="000000"/>
          <w:sz w:val="28"/>
          <w:szCs w:val="28"/>
        </w:rPr>
        <w:t xml:space="preserve"> </w:t>
      </w:r>
    </w:p>
    <w:p w14:paraId="0766614D" w14:textId="01F6F2D9" w:rsidR="00200A2C" w:rsidRPr="00A72580" w:rsidRDefault="00200A2C" w:rsidP="00200A2C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proofErr w:type="spellStart"/>
      <w:r w:rsidRPr="00A72580">
        <w:rPr>
          <w:color w:val="000000"/>
          <w:sz w:val="28"/>
          <w:szCs w:val="28"/>
        </w:rPr>
        <w:t>тN</w:t>
      </w:r>
      <w:proofErr w:type="spellEnd"/>
      <w:r w:rsidRPr="002F0934">
        <w:rPr>
          <w:color w:val="000000"/>
          <w:sz w:val="28"/>
          <w:szCs w:val="28"/>
        </w:rPr>
        <w:t xml:space="preserve"> = 1</w:t>
      </w:r>
    </w:p>
    <w:p w14:paraId="565238B2" w14:textId="538CF69E" w:rsidR="00A72580" w:rsidRPr="002F0934" w:rsidRDefault="00A72580" w:rsidP="00200A2C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A72580">
        <w:rPr>
          <w:color w:val="000000"/>
          <w:sz w:val="28"/>
          <w:szCs w:val="28"/>
        </w:rPr>
        <w:t>Полученные значения следует округлять до десятых долей.</w:t>
      </w:r>
    </w:p>
    <w:p w14:paraId="61DDE89C" w14:textId="1BC59278" w:rsidR="00200A2C" w:rsidRPr="002F0934" w:rsidRDefault="00200A2C" w:rsidP="00200A2C">
      <w:pPr>
        <w:spacing w:line="360" w:lineRule="auto"/>
        <w:ind w:firstLine="284"/>
        <w:jc w:val="both"/>
        <w:rPr>
          <w:color w:val="000000"/>
          <w:sz w:val="28"/>
          <w:szCs w:val="28"/>
          <w:vertAlign w:val="subscript"/>
        </w:rPr>
      </w:pPr>
      <w:proofErr w:type="spellStart"/>
      <w:r w:rsidRPr="00A72580">
        <w:rPr>
          <w:color w:val="000000"/>
          <w:sz w:val="28"/>
          <w:szCs w:val="28"/>
        </w:rPr>
        <w:t>е</w:t>
      </w:r>
      <w:r w:rsidRPr="00A72580">
        <w:rPr>
          <w:color w:val="000000"/>
          <w:sz w:val="28"/>
          <w:szCs w:val="28"/>
          <w:vertAlign w:val="subscript"/>
        </w:rPr>
        <w:t>N</w:t>
      </w:r>
      <w:proofErr w:type="spellEnd"/>
      <w:r w:rsidRPr="002F0934">
        <w:rPr>
          <w:color w:val="000000"/>
          <w:sz w:val="28"/>
          <w:szCs w:val="28"/>
          <w:vertAlign w:val="subscript"/>
        </w:rPr>
        <w:t xml:space="preserve"> = </w:t>
      </w:r>
      <w:r w:rsidRPr="002F0934">
        <w:rPr>
          <w:color w:val="000000"/>
          <w:sz w:val="28"/>
          <w:szCs w:val="28"/>
        </w:rPr>
        <w:t>1 *</w:t>
      </w:r>
      <w:r w:rsidR="002F0934" w:rsidRPr="002F0934">
        <w:rPr>
          <w:color w:val="000000"/>
          <w:sz w:val="28"/>
          <w:szCs w:val="28"/>
        </w:rPr>
        <w:t xml:space="preserve"> </w:t>
      </w:r>
      <w:r w:rsidRPr="002F0934">
        <w:rPr>
          <w:color w:val="000000"/>
          <w:sz w:val="28"/>
          <w:szCs w:val="28"/>
        </w:rPr>
        <w:t>1</w:t>
      </w:r>
      <w:r w:rsidRPr="002F0934">
        <w:rPr>
          <w:color w:val="000000"/>
          <w:sz w:val="28"/>
          <w:szCs w:val="28"/>
          <w:vertAlign w:val="subscript"/>
        </w:rPr>
        <w:t xml:space="preserve"> = </w:t>
      </w:r>
      <w:r w:rsidRPr="002F0934">
        <w:rPr>
          <w:color w:val="000000"/>
          <w:sz w:val="28"/>
          <w:szCs w:val="28"/>
        </w:rPr>
        <w:t>1</w:t>
      </w:r>
      <w:r w:rsidRPr="002F0934">
        <w:rPr>
          <w:color w:val="000000"/>
          <w:sz w:val="28"/>
          <w:szCs w:val="28"/>
          <w:vertAlign w:val="subscript"/>
        </w:rPr>
        <w:t xml:space="preserve"> </w:t>
      </w:r>
    </w:p>
    <w:p w14:paraId="36331C4D" w14:textId="65265665" w:rsidR="00A72580" w:rsidRPr="00391D81" w:rsidRDefault="00200A2C" w:rsidP="00391D81">
      <w:pPr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2F0934">
        <w:rPr>
          <w:color w:val="000000"/>
          <w:sz w:val="28"/>
          <w:szCs w:val="28"/>
        </w:rPr>
        <w:t>Вывод</w:t>
      </w:r>
      <w:r w:rsidRPr="002F0934">
        <w:rPr>
          <w:color w:val="000000"/>
          <w:sz w:val="28"/>
          <w:szCs w:val="28"/>
          <w:vertAlign w:val="subscript"/>
        </w:rPr>
        <w:t xml:space="preserve">: </w:t>
      </w:r>
      <w:r w:rsidRPr="002F0934">
        <w:rPr>
          <w:color w:val="000000"/>
          <w:sz w:val="28"/>
          <w:szCs w:val="28"/>
        </w:rPr>
        <w:t xml:space="preserve">1 ~= 0.7 </w:t>
      </w:r>
      <w:r w:rsidRPr="002F0934">
        <w:rPr>
          <w:sz w:val="28"/>
          <w:szCs w:val="28"/>
        </w:rPr>
        <w:t>условия освещения</w:t>
      </w:r>
      <w:r w:rsidRPr="002F0934">
        <w:rPr>
          <w:sz w:val="28"/>
          <w:szCs w:val="28"/>
        </w:rPr>
        <w:t xml:space="preserve"> не </w:t>
      </w:r>
      <w:r w:rsidRPr="002F0934">
        <w:rPr>
          <w:sz w:val="28"/>
          <w:szCs w:val="28"/>
        </w:rPr>
        <w:t>соответствуют требованиям</w:t>
      </w:r>
      <w:r w:rsidRPr="002F0934">
        <w:rPr>
          <w:sz w:val="28"/>
          <w:szCs w:val="28"/>
        </w:rPr>
        <w:t xml:space="preserve"> </w:t>
      </w:r>
      <w:r w:rsidRPr="002F0934">
        <w:rPr>
          <w:sz w:val="28"/>
          <w:szCs w:val="28"/>
        </w:rPr>
        <w:t>СНиП</w:t>
      </w:r>
      <w:r w:rsidRPr="002F0934">
        <w:rPr>
          <w:noProof/>
          <w:sz w:val="28"/>
          <w:szCs w:val="28"/>
        </w:rPr>
        <w:t xml:space="preserve"> 23-05-95*.</w:t>
      </w:r>
    </w:p>
    <w:sectPr w:rsidR="00A72580" w:rsidRPr="00391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022B"/>
    <w:multiLevelType w:val="hybridMultilevel"/>
    <w:tmpl w:val="4B103A5C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D101ED"/>
    <w:multiLevelType w:val="hybridMultilevel"/>
    <w:tmpl w:val="5EB6E8D8"/>
    <w:lvl w:ilvl="0" w:tplc="96E2E80A">
      <w:start w:val="1"/>
      <w:numFmt w:val="decimal"/>
      <w:lvlText w:val="%1."/>
      <w:lvlJc w:val="lef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FE"/>
    <w:rsid w:val="000639A2"/>
    <w:rsid w:val="00105568"/>
    <w:rsid w:val="00125C0F"/>
    <w:rsid w:val="00130DFE"/>
    <w:rsid w:val="00200A2C"/>
    <w:rsid w:val="00265847"/>
    <w:rsid w:val="002F0934"/>
    <w:rsid w:val="00391D81"/>
    <w:rsid w:val="005B3F1E"/>
    <w:rsid w:val="00794E4E"/>
    <w:rsid w:val="008051A1"/>
    <w:rsid w:val="008763CC"/>
    <w:rsid w:val="008D1C3A"/>
    <w:rsid w:val="00A72580"/>
    <w:rsid w:val="00AA2A34"/>
    <w:rsid w:val="00AB38D5"/>
    <w:rsid w:val="00B329B6"/>
    <w:rsid w:val="00B43A8B"/>
    <w:rsid w:val="00BB4770"/>
    <w:rsid w:val="00C86AD1"/>
    <w:rsid w:val="00D2752D"/>
    <w:rsid w:val="00DD11BB"/>
    <w:rsid w:val="00E76372"/>
    <w:rsid w:val="00F7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0050"/>
  <w15:chartTrackingRefBased/>
  <w15:docId w15:val="{09EE1C2B-9E4D-4610-AED2-9AC943FE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6AD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477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C86AD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C86AD1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semiHidden/>
    <w:rsid w:val="00C86A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C86A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6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lk">
    <w:name w:val="blk"/>
    <w:basedOn w:val="a0"/>
    <w:rsid w:val="00BB4770"/>
  </w:style>
  <w:style w:type="paragraph" w:styleId="a5">
    <w:name w:val="Normal (Web)"/>
    <w:basedOn w:val="a"/>
    <w:uiPriority w:val="99"/>
    <w:semiHidden/>
    <w:unhideWhenUsed/>
    <w:rsid w:val="00BB4770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BB477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BB4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BB477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43A8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D2752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1D81"/>
    <w:pPr>
      <w:tabs>
        <w:tab w:val="right" w:pos="9355"/>
      </w:tabs>
      <w:spacing w:after="100"/>
      <w:ind w:firstLine="709"/>
      <w:jc w:val="both"/>
    </w:pPr>
    <w:rPr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2752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83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61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9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94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8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79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0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6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6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0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5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5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7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5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70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7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8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17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00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4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1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7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6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8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9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5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9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9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2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4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75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8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796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4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3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3799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17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0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31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6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67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116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91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7067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9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29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8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5A8BB-823B-4A13-938C-D4D339379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18</Pages>
  <Words>3375</Words>
  <Characters>19243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Babich</dc:creator>
  <cp:keywords/>
  <dc:description/>
  <cp:lastModifiedBy>Mihail Babich</cp:lastModifiedBy>
  <cp:revision>8</cp:revision>
  <dcterms:created xsi:type="dcterms:W3CDTF">2020-05-01T17:41:00Z</dcterms:created>
  <dcterms:modified xsi:type="dcterms:W3CDTF">2020-05-17T00:40:00Z</dcterms:modified>
</cp:coreProperties>
</file>