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91B55" w14:textId="77777777" w:rsidR="00410405" w:rsidRPr="00410405" w:rsidRDefault="00410405" w:rsidP="00410405">
      <w:pPr>
        <w:pStyle w:val="Body"/>
        <w:spacing w:after="0" w:line="240" w:lineRule="auto"/>
        <w:rPr>
          <w:rFonts w:ascii="Times New Roman" w:hAnsi="Times New Roman"/>
          <w:b/>
          <w:bCs/>
          <w:noProof/>
          <w:sz w:val="40"/>
          <w:szCs w:val="40"/>
          <w:lang w:val="sr-Latn-RS"/>
        </w:rPr>
      </w:pPr>
    </w:p>
    <w:p w14:paraId="65AA7C92" w14:textId="77777777" w:rsidR="00410405" w:rsidRPr="00410405" w:rsidRDefault="00410405" w:rsidP="00410405">
      <w:pPr>
        <w:pStyle w:val="Body"/>
        <w:spacing w:after="0" w:line="240" w:lineRule="auto"/>
        <w:rPr>
          <w:rFonts w:ascii="Times New Roman" w:hAnsi="Times New Roman"/>
          <w:b/>
          <w:bCs/>
          <w:noProof/>
          <w:sz w:val="40"/>
          <w:szCs w:val="40"/>
          <w:lang w:val="sr-Latn-RS"/>
        </w:rPr>
      </w:pPr>
    </w:p>
    <w:p w14:paraId="5879CE12" w14:textId="77777777" w:rsidR="00410405" w:rsidRPr="00410405" w:rsidRDefault="00410405" w:rsidP="00410405">
      <w:pPr>
        <w:pStyle w:val="Body"/>
        <w:spacing w:after="0" w:line="240" w:lineRule="auto"/>
        <w:rPr>
          <w:rFonts w:ascii="Times New Roman" w:hAnsi="Times New Roman"/>
          <w:b/>
          <w:bCs/>
          <w:noProof/>
          <w:sz w:val="40"/>
          <w:szCs w:val="40"/>
          <w:lang w:val="sr-Latn-RS"/>
        </w:rPr>
      </w:pPr>
    </w:p>
    <w:p w14:paraId="53E36AFE" w14:textId="77777777" w:rsidR="00410405" w:rsidRPr="00410405" w:rsidRDefault="00410405" w:rsidP="00410405">
      <w:pPr>
        <w:pStyle w:val="Body"/>
        <w:spacing w:after="0" w:line="240" w:lineRule="auto"/>
        <w:rPr>
          <w:rFonts w:ascii="Times New Roman" w:hAnsi="Times New Roman"/>
          <w:b/>
          <w:bCs/>
          <w:noProof/>
          <w:sz w:val="40"/>
          <w:szCs w:val="40"/>
          <w:lang w:val="sr-Latn-RS"/>
        </w:rPr>
      </w:pPr>
    </w:p>
    <w:p w14:paraId="568C8609" w14:textId="77777777" w:rsidR="00410405" w:rsidRPr="00410405" w:rsidRDefault="00410405" w:rsidP="00410405">
      <w:pPr>
        <w:pStyle w:val="Body"/>
        <w:tabs>
          <w:tab w:val="left" w:pos="3879"/>
        </w:tabs>
        <w:spacing w:after="0" w:line="240" w:lineRule="auto"/>
        <w:rPr>
          <w:rFonts w:ascii="Times New Roman" w:hAnsi="Times New Roman"/>
          <w:b/>
          <w:bCs/>
          <w:noProof/>
          <w:sz w:val="40"/>
          <w:szCs w:val="40"/>
          <w:lang w:val="sr-Latn-RS"/>
        </w:rPr>
      </w:pPr>
      <w:r w:rsidRPr="00410405">
        <w:rPr>
          <w:rFonts w:ascii="Times New Roman" w:hAnsi="Times New Roman"/>
          <w:b/>
          <w:bCs/>
          <w:noProof/>
          <w:sz w:val="40"/>
          <w:szCs w:val="40"/>
          <w:lang w:val="sr-Latn-RS"/>
        </w:rPr>
        <w:tab/>
      </w:r>
    </w:p>
    <w:p w14:paraId="67FEF975" w14:textId="77777777" w:rsidR="00410405" w:rsidRPr="00410405" w:rsidRDefault="00410405" w:rsidP="00410405">
      <w:pPr>
        <w:pStyle w:val="Body"/>
        <w:spacing w:after="0" w:line="240" w:lineRule="auto"/>
        <w:rPr>
          <w:rFonts w:ascii="Times New Roman" w:hAnsi="Times New Roman"/>
          <w:b/>
          <w:bCs/>
          <w:noProof/>
          <w:sz w:val="40"/>
          <w:szCs w:val="40"/>
          <w:lang w:val="sr-Latn-RS"/>
        </w:rPr>
      </w:pPr>
    </w:p>
    <w:p w14:paraId="3BB4F6D0" w14:textId="77777777" w:rsidR="00410405" w:rsidRPr="00410405" w:rsidRDefault="00410405" w:rsidP="00410405">
      <w:pPr>
        <w:pStyle w:val="Body"/>
        <w:spacing w:after="0" w:line="240" w:lineRule="auto"/>
        <w:rPr>
          <w:rFonts w:ascii="Times New Roman" w:hAnsi="Times New Roman"/>
          <w:b/>
          <w:bCs/>
          <w:noProof/>
          <w:sz w:val="40"/>
          <w:szCs w:val="40"/>
          <w:lang w:val="sr-Latn-RS"/>
        </w:rPr>
      </w:pPr>
    </w:p>
    <w:p w14:paraId="286D6653" w14:textId="77777777" w:rsidR="00410405" w:rsidRPr="00410405" w:rsidRDefault="00410405" w:rsidP="00410405">
      <w:pPr>
        <w:pStyle w:val="Body"/>
        <w:spacing w:after="0" w:line="240" w:lineRule="auto"/>
        <w:rPr>
          <w:rFonts w:ascii="Times New Roman" w:hAnsi="Times New Roman"/>
          <w:b/>
          <w:bCs/>
          <w:noProof/>
          <w:sz w:val="40"/>
          <w:szCs w:val="40"/>
          <w:lang w:val="sr-Latn-RS"/>
        </w:rPr>
      </w:pPr>
    </w:p>
    <w:p w14:paraId="07FB530D" w14:textId="77777777" w:rsidR="00410405" w:rsidRPr="00410405" w:rsidRDefault="00410405" w:rsidP="00410405">
      <w:pPr>
        <w:pStyle w:val="Body"/>
        <w:spacing w:after="0" w:line="240" w:lineRule="auto"/>
        <w:rPr>
          <w:rFonts w:ascii="Times New Roman" w:hAnsi="Times New Roman"/>
          <w:b/>
          <w:bCs/>
          <w:noProof/>
          <w:sz w:val="40"/>
          <w:szCs w:val="40"/>
          <w:lang w:val="sr-Latn-RS"/>
        </w:rPr>
      </w:pPr>
    </w:p>
    <w:p w14:paraId="4FADC57B" w14:textId="1341413D" w:rsidR="00410405" w:rsidRDefault="00410405" w:rsidP="00410405">
      <w:pPr>
        <w:pStyle w:val="Body"/>
        <w:spacing w:after="0" w:line="240" w:lineRule="auto"/>
        <w:jc w:val="center"/>
        <w:rPr>
          <w:rFonts w:ascii="Times New Roman" w:hAnsi="Times New Roman"/>
          <w:b/>
          <w:bCs/>
          <w:noProof/>
          <w:sz w:val="40"/>
          <w:szCs w:val="40"/>
          <w:lang w:val="sr-Latn-RS"/>
        </w:rPr>
      </w:pPr>
      <w:r w:rsidRPr="00410405">
        <w:rPr>
          <w:rFonts w:ascii="Times New Roman" w:hAnsi="Times New Roman"/>
          <w:b/>
          <w:bCs/>
          <w:noProof/>
          <w:sz w:val="40"/>
          <w:szCs w:val="40"/>
          <w:lang w:val="sr-Latn-RS"/>
        </w:rPr>
        <w:t>PROJEKAT</w:t>
      </w:r>
    </w:p>
    <w:p w14:paraId="7A40027F" w14:textId="638A8392" w:rsidR="0046752E" w:rsidRDefault="0046752E" w:rsidP="00410405">
      <w:pPr>
        <w:pStyle w:val="Body"/>
        <w:spacing w:after="0" w:line="240" w:lineRule="auto"/>
        <w:jc w:val="center"/>
        <w:rPr>
          <w:rFonts w:ascii="Times New Roman" w:hAnsi="Times New Roman"/>
          <w:b/>
          <w:bCs/>
          <w:noProof/>
          <w:sz w:val="40"/>
          <w:szCs w:val="40"/>
          <w:lang w:val="sr-Latn-RS"/>
        </w:rPr>
      </w:pPr>
      <w:r>
        <w:rPr>
          <w:rFonts w:ascii="Times New Roman" w:hAnsi="Times New Roman"/>
          <w:b/>
          <w:bCs/>
          <w:noProof/>
          <w:sz w:val="40"/>
          <w:szCs w:val="40"/>
          <w:lang w:val="sr-Latn-RS"/>
        </w:rPr>
        <w:t>-Osnove geoinformatike-</w:t>
      </w:r>
    </w:p>
    <w:p w14:paraId="48277C28" w14:textId="30A0B413" w:rsidR="0046752E" w:rsidRPr="00410405" w:rsidRDefault="0046752E" w:rsidP="00410405">
      <w:pPr>
        <w:pStyle w:val="Body"/>
        <w:spacing w:after="0" w:line="240" w:lineRule="auto"/>
        <w:jc w:val="center"/>
        <w:rPr>
          <w:rFonts w:ascii="Times New Roman" w:eastAsia="Times New Roman" w:hAnsi="Times New Roman" w:cs="Times New Roman"/>
          <w:b/>
          <w:bCs/>
          <w:noProof/>
          <w:sz w:val="40"/>
          <w:szCs w:val="40"/>
          <w:lang w:val="sr-Latn-RS"/>
        </w:rPr>
      </w:pPr>
      <w:r>
        <w:rPr>
          <w:rFonts w:ascii="Times New Roman" w:hAnsi="Times New Roman"/>
          <w:b/>
          <w:bCs/>
          <w:noProof/>
          <w:sz w:val="40"/>
          <w:szCs w:val="40"/>
          <w:lang w:val="sr-Latn-RS"/>
        </w:rPr>
        <w:t>-Detekcija stadiona-</w:t>
      </w:r>
    </w:p>
    <w:p w14:paraId="587DDC85" w14:textId="77777777" w:rsidR="00410405" w:rsidRPr="00410405" w:rsidRDefault="00410405" w:rsidP="00410405">
      <w:pPr>
        <w:pStyle w:val="Body"/>
        <w:spacing w:after="0" w:line="240" w:lineRule="auto"/>
        <w:rPr>
          <w:rFonts w:ascii="Times New Roman" w:eastAsia="Times New Roman" w:hAnsi="Times New Roman" w:cs="Times New Roman"/>
          <w:b/>
          <w:bCs/>
          <w:noProof/>
          <w:sz w:val="40"/>
          <w:szCs w:val="40"/>
          <w:lang w:val="sr-Latn-RS"/>
        </w:rPr>
      </w:pPr>
    </w:p>
    <w:p w14:paraId="6F81B62D" w14:textId="77777777" w:rsidR="00410405" w:rsidRPr="00410405" w:rsidRDefault="00410405" w:rsidP="00410405">
      <w:pPr>
        <w:pStyle w:val="Body"/>
        <w:spacing w:after="0" w:line="240" w:lineRule="auto"/>
        <w:rPr>
          <w:rFonts w:ascii="Times New Roman" w:eastAsia="Times New Roman" w:hAnsi="Times New Roman" w:cs="Times New Roman"/>
          <w:b/>
          <w:bCs/>
          <w:noProof/>
          <w:sz w:val="40"/>
          <w:szCs w:val="40"/>
          <w:lang w:val="sr-Latn-RS"/>
        </w:rPr>
      </w:pPr>
    </w:p>
    <w:p w14:paraId="5E36D0B6" w14:textId="77777777" w:rsidR="00410405" w:rsidRPr="00410405" w:rsidRDefault="00410405" w:rsidP="00410405">
      <w:pPr>
        <w:pStyle w:val="Body"/>
        <w:spacing w:after="0" w:line="240" w:lineRule="auto"/>
        <w:rPr>
          <w:rFonts w:ascii="Times New Roman" w:eastAsia="Times New Roman" w:hAnsi="Times New Roman" w:cs="Times New Roman"/>
          <w:b/>
          <w:bCs/>
          <w:noProof/>
          <w:sz w:val="40"/>
          <w:szCs w:val="40"/>
          <w:lang w:val="sr-Latn-RS"/>
        </w:rPr>
      </w:pPr>
    </w:p>
    <w:p w14:paraId="77F1B366" w14:textId="77777777" w:rsidR="00410405" w:rsidRPr="00410405" w:rsidRDefault="00410405" w:rsidP="00410405">
      <w:pPr>
        <w:pStyle w:val="Body"/>
        <w:spacing w:after="0" w:line="240" w:lineRule="auto"/>
        <w:rPr>
          <w:rFonts w:ascii="Times New Roman" w:eastAsia="Times New Roman" w:hAnsi="Times New Roman" w:cs="Times New Roman"/>
          <w:b/>
          <w:bCs/>
          <w:noProof/>
          <w:sz w:val="40"/>
          <w:szCs w:val="40"/>
          <w:lang w:val="sr-Latn-RS"/>
        </w:rPr>
      </w:pPr>
    </w:p>
    <w:p w14:paraId="0E7C55BB" w14:textId="77777777" w:rsidR="00410405" w:rsidRPr="00410405" w:rsidRDefault="00410405" w:rsidP="00410405">
      <w:pPr>
        <w:pStyle w:val="Body"/>
        <w:spacing w:after="0" w:line="240" w:lineRule="auto"/>
        <w:rPr>
          <w:rFonts w:ascii="Times New Roman" w:eastAsia="Times New Roman" w:hAnsi="Times New Roman" w:cs="Times New Roman"/>
          <w:b/>
          <w:bCs/>
          <w:noProof/>
          <w:sz w:val="40"/>
          <w:szCs w:val="40"/>
          <w:lang w:val="sr-Latn-RS"/>
        </w:rPr>
      </w:pPr>
    </w:p>
    <w:p w14:paraId="52F19C35" w14:textId="77777777" w:rsidR="00410405" w:rsidRPr="00410405" w:rsidRDefault="00410405" w:rsidP="00410405">
      <w:pPr>
        <w:pStyle w:val="Body"/>
        <w:spacing w:after="0" w:line="240" w:lineRule="auto"/>
        <w:rPr>
          <w:rFonts w:ascii="Times New Roman" w:eastAsia="Times New Roman" w:hAnsi="Times New Roman" w:cs="Times New Roman"/>
          <w:b/>
          <w:bCs/>
          <w:noProof/>
          <w:sz w:val="40"/>
          <w:szCs w:val="40"/>
          <w:lang w:val="sr-Latn-RS"/>
        </w:rPr>
      </w:pPr>
    </w:p>
    <w:p w14:paraId="1A027CB7" w14:textId="77777777" w:rsidR="00410405" w:rsidRPr="00410405" w:rsidRDefault="00410405" w:rsidP="00410405">
      <w:pPr>
        <w:pStyle w:val="Body"/>
        <w:spacing w:after="0" w:line="240" w:lineRule="auto"/>
        <w:rPr>
          <w:rFonts w:ascii="Times New Roman" w:eastAsia="Times New Roman" w:hAnsi="Times New Roman" w:cs="Times New Roman"/>
          <w:b/>
          <w:bCs/>
          <w:noProof/>
          <w:sz w:val="40"/>
          <w:szCs w:val="40"/>
          <w:lang w:val="sr-Latn-RS"/>
        </w:rPr>
      </w:pPr>
    </w:p>
    <w:p w14:paraId="6C773BB0" w14:textId="77777777" w:rsidR="00410405" w:rsidRPr="00410405" w:rsidRDefault="00410405" w:rsidP="00410405">
      <w:pPr>
        <w:pStyle w:val="Body"/>
        <w:spacing w:after="0" w:line="240" w:lineRule="auto"/>
        <w:rPr>
          <w:rFonts w:ascii="Times New Roman" w:eastAsia="Times New Roman" w:hAnsi="Times New Roman" w:cs="Times New Roman"/>
          <w:b/>
          <w:bCs/>
          <w:noProof/>
          <w:sz w:val="40"/>
          <w:szCs w:val="40"/>
          <w:lang w:val="sr-Latn-RS"/>
        </w:rPr>
      </w:pPr>
    </w:p>
    <w:p w14:paraId="3539CC85" w14:textId="31868842" w:rsidR="00410405" w:rsidRPr="0046752E" w:rsidRDefault="00410405" w:rsidP="00410405">
      <w:pPr>
        <w:pStyle w:val="Body"/>
        <w:spacing w:after="0" w:line="240" w:lineRule="auto"/>
        <w:rPr>
          <w:rFonts w:ascii="Times New Roman" w:eastAsia="Times New Roman" w:hAnsi="Times New Roman" w:cs="Times New Roman"/>
          <w:noProof/>
          <w:sz w:val="32"/>
          <w:szCs w:val="32"/>
          <w:lang w:val="sr-Latn-RS"/>
        </w:rPr>
      </w:pPr>
      <w:r w:rsidRPr="0046752E">
        <w:rPr>
          <w:rFonts w:ascii="Times New Roman" w:hAnsi="Times New Roman"/>
          <w:noProof/>
          <w:sz w:val="32"/>
          <w:szCs w:val="36"/>
          <w:lang w:val="sr-Latn-RS"/>
        </w:rPr>
        <w:t>Mentor:</w:t>
      </w:r>
      <w:r w:rsidRPr="0046752E">
        <w:rPr>
          <w:rFonts w:ascii="Times New Roman" w:hAnsi="Times New Roman"/>
          <w:noProof/>
          <w:sz w:val="32"/>
          <w:szCs w:val="36"/>
          <w:lang w:val="sr-Latn-RS"/>
        </w:rPr>
        <w:tab/>
      </w:r>
      <w:r w:rsidRPr="0046752E">
        <w:rPr>
          <w:rFonts w:ascii="Times New Roman" w:hAnsi="Times New Roman"/>
          <w:noProof/>
          <w:sz w:val="32"/>
          <w:szCs w:val="36"/>
          <w:lang w:val="sr-Latn-RS"/>
        </w:rPr>
        <w:tab/>
      </w:r>
      <w:r w:rsidRPr="0046752E">
        <w:rPr>
          <w:rFonts w:ascii="Times New Roman" w:hAnsi="Times New Roman"/>
          <w:noProof/>
          <w:sz w:val="32"/>
          <w:szCs w:val="36"/>
          <w:lang w:val="sr-Latn-RS"/>
        </w:rPr>
        <w:tab/>
      </w:r>
      <w:r w:rsidRPr="0046752E">
        <w:rPr>
          <w:rFonts w:ascii="Times New Roman" w:hAnsi="Times New Roman"/>
          <w:noProof/>
          <w:sz w:val="32"/>
          <w:szCs w:val="36"/>
          <w:lang w:val="sr-Latn-RS"/>
        </w:rPr>
        <w:tab/>
      </w:r>
      <w:r w:rsidRPr="0046752E">
        <w:rPr>
          <w:rFonts w:ascii="Times New Roman" w:hAnsi="Times New Roman"/>
          <w:noProof/>
          <w:sz w:val="32"/>
          <w:szCs w:val="36"/>
          <w:lang w:val="sr-Latn-RS"/>
        </w:rPr>
        <w:tab/>
      </w:r>
      <w:r w:rsidRPr="0046752E">
        <w:rPr>
          <w:rFonts w:ascii="Times New Roman" w:hAnsi="Times New Roman"/>
          <w:noProof/>
          <w:sz w:val="32"/>
          <w:szCs w:val="36"/>
          <w:lang w:val="sr-Latn-RS"/>
        </w:rPr>
        <w:tab/>
      </w:r>
      <w:r w:rsidRPr="0046752E">
        <w:rPr>
          <w:rFonts w:ascii="Times New Roman" w:hAnsi="Times New Roman"/>
          <w:noProof/>
          <w:sz w:val="32"/>
          <w:szCs w:val="36"/>
          <w:lang w:val="sr-Latn-RS"/>
        </w:rPr>
        <w:tab/>
      </w:r>
      <w:r w:rsidRPr="0046752E">
        <w:rPr>
          <w:rFonts w:ascii="Times New Roman" w:hAnsi="Times New Roman"/>
          <w:noProof/>
          <w:sz w:val="32"/>
          <w:szCs w:val="36"/>
          <w:lang w:val="sr-Latn-RS"/>
        </w:rPr>
        <w:tab/>
      </w:r>
      <w:r w:rsidRPr="0046752E">
        <w:rPr>
          <w:rFonts w:ascii="Times New Roman" w:hAnsi="Times New Roman"/>
          <w:noProof/>
          <w:sz w:val="32"/>
          <w:szCs w:val="36"/>
          <w:lang w:val="sr-Latn-RS"/>
        </w:rPr>
        <w:tab/>
        <w:t xml:space="preserve">       </w:t>
      </w:r>
    </w:p>
    <w:p w14:paraId="0567CE48" w14:textId="51AE255C" w:rsidR="00410405" w:rsidRPr="0046752E" w:rsidRDefault="00410405" w:rsidP="00410405">
      <w:pPr>
        <w:pStyle w:val="Body"/>
        <w:spacing w:after="0" w:line="240" w:lineRule="auto"/>
        <w:rPr>
          <w:rFonts w:ascii="Times New Roman" w:hAnsi="Times New Roman"/>
          <w:noProof/>
          <w:sz w:val="36"/>
          <w:szCs w:val="38"/>
          <w:lang w:val="sr-Latn-RS"/>
        </w:rPr>
      </w:pPr>
      <w:r w:rsidRPr="0046752E">
        <w:rPr>
          <w:rFonts w:ascii="Times New Roman" w:hAnsi="Times New Roman"/>
          <w:noProof/>
          <w:sz w:val="32"/>
          <w:szCs w:val="36"/>
          <w:lang w:val="sr-Latn-RS"/>
        </w:rPr>
        <w:t>Dubravka Sladić</w:t>
      </w:r>
      <w:r w:rsidRPr="0046752E">
        <w:rPr>
          <w:rFonts w:ascii="Times New Roman" w:hAnsi="Times New Roman"/>
          <w:noProof/>
          <w:sz w:val="32"/>
          <w:szCs w:val="36"/>
          <w:lang w:val="sr-Latn-RS"/>
        </w:rPr>
        <w:tab/>
      </w:r>
      <w:r w:rsidRPr="00410405">
        <w:rPr>
          <w:rFonts w:ascii="Times New Roman" w:hAnsi="Times New Roman"/>
          <w:noProof/>
          <w:sz w:val="40"/>
          <w:szCs w:val="40"/>
          <w:lang w:val="sr-Latn-RS"/>
        </w:rPr>
        <w:tab/>
      </w:r>
      <w:r w:rsidRPr="00410405">
        <w:rPr>
          <w:rFonts w:ascii="Times New Roman" w:hAnsi="Times New Roman"/>
          <w:noProof/>
          <w:sz w:val="40"/>
          <w:szCs w:val="40"/>
          <w:lang w:val="sr-Latn-RS"/>
        </w:rPr>
        <w:tab/>
        <w:t xml:space="preserve">    </w:t>
      </w:r>
      <w:r w:rsidR="0046752E">
        <w:rPr>
          <w:rFonts w:ascii="Times New Roman" w:hAnsi="Times New Roman"/>
          <w:noProof/>
          <w:sz w:val="40"/>
          <w:szCs w:val="40"/>
          <w:lang w:val="sr-Latn-RS"/>
        </w:rPr>
        <w:t xml:space="preserve">       </w:t>
      </w:r>
      <w:r w:rsidR="0046752E" w:rsidRPr="0046752E">
        <w:rPr>
          <w:rFonts w:ascii="Times New Roman" w:hAnsi="Times New Roman"/>
          <w:noProof/>
          <w:sz w:val="36"/>
          <w:szCs w:val="38"/>
          <w:lang w:val="sr-Latn-RS"/>
        </w:rPr>
        <w:t xml:space="preserve">Andrej Dušanić </w:t>
      </w:r>
      <w:r w:rsidRPr="0046752E">
        <w:rPr>
          <w:rFonts w:ascii="Times New Roman" w:hAnsi="Times New Roman"/>
          <w:noProof/>
          <w:sz w:val="36"/>
          <w:szCs w:val="38"/>
          <w:lang w:val="sr-Latn-RS"/>
        </w:rPr>
        <w:t>RA1</w:t>
      </w:r>
      <w:r w:rsidR="0046752E" w:rsidRPr="0046752E">
        <w:rPr>
          <w:rFonts w:ascii="Times New Roman" w:hAnsi="Times New Roman"/>
          <w:noProof/>
          <w:sz w:val="36"/>
          <w:szCs w:val="38"/>
          <w:lang w:val="sr-Latn-RS"/>
        </w:rPr>
        <w:t>97</w:t>
      </w:r>
      <w:r w:rsidRPr="0046752E">
        <w:rPr>
          <w:rFonts w:ascii="Times New Roman" w:hAnsi="Times New Roman"/>
          <w:noProof/>
          <w:sz w:val="36"/>
          <w:szCs w:val="38"/>
          <w:lang w:val="sr-Latn-RS"/>
        </w:rPr>
        <w:t>/2021</w:t>
      </w:r>
    </w:p>
    <w:p w14:paraId="015F7036" w14:textId="6578F4E8" w:rsidR="00410405" w:rsidRPr="0046752E" w:rsidRDefault="00410405" w:rsidP="00410405">
      <w:pPr>
        <w:pStyle w:val="Body"/>
        <w:spacing w:after="0" w:line="240" w:lineRule="auto"/>
        <w:rPr>
          <w:rFonts w:ascii="Times New Roman" w:hAnsi="Times New Roman"/>
          <w:noProof/>
          <w:sz w:val="36"/>
          <w:szCs w:val="38"/>
          <w:lang w:val="sr-Latn-RS"/>
        </w:rPr>
      </w:pPr>
      <w:r w:rsidRPr="0046752E">
        <w:rPr>
          <w:rFonts w:ascii="Times New Roman" w:hAnsi="Times New Roman"/>
          <w:noProof/>
          <w:sz w:val="36"/>
          <w:szCs w:val="38"/>
          <w:lang w:val="sr-Latn-RS"/>
        </w:rPr>
        <w:tab/>
      </w:r>
      <w:r w:rsidRPr="0046752E">
        <w:rPr>
          <w:rFonts w:ascii="Times New Roman" w:hAnsi="Times New Roman"/>
          <w:noProof/>
          <w:sz w:val="36"/>
          <w:szCs w:val="38"/>
          <w:lang w:val="sr-Latn-RS"/>
        </w:rPr>
        <w:tab/>
      </w:r>
      <w:r w:rsidRPr="0046752E">
        <w:rPr>
          <w:rFonts w:ascii="Times New Roman" w:hAnsi="Times New Roman"/>
          <w:noProof/>
          <w:sz w:val="36"/>
          <w:szCs w:val="38"/>
          <w:lang w:val="sr-Latn-RS"/>
        </w:rPr>
        <w:tab/>
      </w:r>
      <w:r w:rsidRPr="0046752E">
        <w:rPr>
          <w:rFonts w:ascii="Times New Roman" w:hAnsi="Times New Roman"/>
          <w:noProof/>
          <w:sz w:val="36"/>
          <w:szCs w:val="38"/>
          <w:lang w:val="sr-Latn-RS"/>
        </w:rPr>
        <w:tab/>
      </w:r>
      <w:r w:rsidR="0046752E" w:rsidRPr="0046752E">
        <w:rPr>
          <w:rFonts w:ascii="Times New Roman" w:hAnsi="Times New Roman"/>
          <w:noProof/>
          <w:sz w:val="36"/>
          <w:szCs w:val="38"/>
          <w:lang w:val="sr-Latn-RS"/>
        </w:rPr>
        <w:tab/>
        <w:t xml:space="preserve">      </w:t>
      </w:r>
      <w:r w:rsidR="0046752E">
        <w:rPr>
          <w:rFonts w:ascii="Times New Roman" w:hAnsi="Times New Roman"/>
          <w:noProof/>
          <w:sz w:val="36"/>
          <w:szCs w:val="38"/>
          <w:lang w:val="sr-Latn-RS"/>
        </w:rPr>
        <w:t xml:space="preserve">      </w:t>
      </w:r>
      <w:r w:rsidR="0046752E" w:rsidRPr="0046752E">
        <w:rPr>
          <w:rFonts w:ascii="Times New Roman" w:hAnsi="Times New Roman"/>
          <w:noProof/>
          <w:sz w:val="36"/>
          <w:szCs w:val="38"/>
          <w:lang w:val="sr-Latn-RS"/>
        </w:rPr>
        <w:t>Anđela Stojanović</w:t>
      </w:r>
      <w:r w:rsidRPr="0046752E">
        <w:rPr>
          <w:rFonts w:ascii="Times New Roman" w:hAnsi="Times New Roman"/>
          <w:noProof/>
          <w:sz w:val="36"/>
          <w:szCs w:val="38"/>
          <w:lang w:val="sr-Latn-RS"/>
        </w:rPr>
        <w:t xml:space="preserve"> RA1</w:t>
      </w:r>
      <w:r w:rsidR="0046752E" w:rsidRPr="0046752E">
        <w:rPr>
          <w:rFonts w:ascii="Times New Roman" w:hAnsi="Times New Roman"/>
          <w:noProof/>
          <w:sz w:val="36"/>
          <w:szCs w:val="38"/>
          <w:lang w:val="sr-Latn-RS"/>
        </w:rPr>
        <w:t>98</w:t>
      </w:r>
      <w:r w:rsidRPr="0046752E">
        <w:rPr>
          <w:rFonts w:ascii="Times New Roman" w:hAnsi="Times New Roman"/>
          <w:noProof/>
          <w:sz w:val="36"/>
          <w:szCs w:val="38"/>
          <w:lang w:val="sr-Latn-RS"/>
        </w:rPr>
        <w:t>/2021</w:t>
      </w:r>
      <w:r w:rsidRPr="0046752E">
        <w:rPr>
          <w:rFonts w:ascii="Times New Roman" w:hAnsi="Times New Roman"/>
          <w:noProof/>
          <w:sz w:val="36"/>
          <w:szCs w:val="38"/>
          <w:lang w:val="sr-Latn-RS"/>
        </w:rPr>
        <w:tab/>
      </w:r>
      <w:r w:rsidRPr="0046752E">
        <w:rPr>
          <w:rFonts w:ascii="Times New Roman" w:hAnsi="Times New Roman"/>
          <w:noProof/>
          <w:sz w:val="36"/>
          <w:szCs w:val="38"/>
          <w:lang w:val="sr-Latn-RS"/>
        </w:rPr>
        <w:tab/>
      </w:r>
      <w:r w:rsidRPr="0046752E">
        <w:rPr>
          <w:rFonts w:ascii="Times New Roman" w:hAnsi="Times New Roman"/>
          <w:noProof/>
          <w:sz w:val="36"/>
          <w:szCs w:val="38"/>
          <w:lang w:val="sr-Latn-RS"/>
        </w:rPr>
        <w:tab/>
      </w:r>
      <w:r w:rsidRPr="0046752E">
        <w:rPr>
          <w:rFonts w:ascii="Times New Roman" w:hAnsi="Times New Roman"/>
          <w:noProof/>
          <w:sz w:val="36"/>
          <w:szCs w:val="38"/>
          <w:lang w:val="sr-Latn-RS"/>
        </w:rPr>
        <w:tab/>
        <w:t xml:space="preserve"> </w:t>
      </w:r>
      <w:r w:rsidR="0046752E">
        <w:rPr>
          <w:rFonts w:ascii="Times New Roman" w:hAnsi="Times New Roman"/>
          <w:noProof/>
          <w:sz w:val="36"/>
          <w:szCs w:val="38"/>
          <w:lang w:val="sr-Latn-RS"/>
        </w:rPr>
        <w:t xml:space="preserve">                           </w:t>
      </w:r>
      <w:r w:rsidR="0046752E" w:rsidRPr="0046752E">
        <w:rPr>
          <w:rFonts w:ascii="Times New Roman" w:hAnsi="Times New Roman"/>
          <w:noProof/>
          <w:sz w:val="36"/>
          <w:szCs w:val="38"/>
          <w:lang w:val="sr-Latn-RS"/>
        </w:rPr>
        <w:t>Mihailo Bošnjak</w:t>
      </w:r>
      <w:r w:rsidRPr="0046752E">
        <w:rPr>
          <w:rFonts w:ascii="Times New Roman" w:hAnsi="Times New Roman"/>
          <w:noProof/>
          <w:sz w:val="36"/>
          <w:szCs w:val="38"/>
          <w:lang w:val="sr-Latn-RS"/>
        </w:rPr>
        <w:t xml:space="preserve"> RA1</w:t>
      </w:r>
      <w:r w:rsidR="0046752E" w:rsidRPr="0046752E">
        <w:rPr>
          <w:rFonts w:ascii="Times New Roman" w:hAnsi="Times New Roman"/>
          <w:noProof/>
          <w:sz w:val="36"/>
          <w:szCs w:val="38"/>
          <w:lang w:val="sr-Latn-RS"/>
        </w:rPr>
        <w:t>68</w:t>
      </w:r>
      <w:r w:rsidRPr="0046752E">
        <w:rPr>
          <w:rFonts w:ascii="Times New Roman" w:hAnsi="Times New Roman"/>
          <w:noProof/>
          <w:sz w:val="36"/>
          <w:szCs w:val="38"/>
          <w:lang w:val="sr-Latn-RS"/>
        </w:rPr>
        <w:t>/2021</w:t>
      </w:r>
    </w:p>
    <w:p w14:paraId="45607540" w14:textId="77777777" w:rsidR="00410405" w:rsidRPr="0046752E" w:rsidRDefault="00410405" w:rsidP="00410405">
      <w:pPr>
        <w:pStyle w:val="Body"/>
        <w:spacing w:after="0" w:line="240" w:lineRule="auto"/>
        <w:rPr>
          <w:rFonts w:ascii="Times New Roman" w:eastAsia="Times New Roman" w:hAnsi="Times New Roman" w:cs="Times New Roman"/>
          <w:noProof/>
          <w:sz w:val="36"/>
          <w:szCs w:val="36"/>
          <w:lang w:val="sr-Latn-RS"/>
        </w:rPr>
      </w:pPr>
    </w:p>
    <w:p w14:paraId="207EE37B" w14:textId="77777777" w:rsidR="00410405" w:rsidRPr="0046752E" w:rsidRDefault="00410405" w:rsidP="00410405">
      <w:pPr>
        <w:pStyle w:val="Body"/>
        <w:spacing w:after="0" w:line="240" w:lineRule="auto"/>
        <w:jc w:val="center"/>
        <w:rPr>
          <w:rFonts w:ascii="Times New Roman" w:eastAsia="Times New Roman" w:hAnsi="Times New Roman" w:cs="Times New Roman"/>
          <w:noProof/>
          <w:sz w:val="20"/>
          <w:szCs w:val="20"/>
          <w:lang w:val="sr-Latn-RS"/>
        </w:rPr>
      </w:pPr>
    </w:p>
    <w:p w14:paraId="3EE9B2B6" w14:textId="77777777" w:rsidR="00410405" w:rsidRPr="00410405" w:rsidRDefault="00410405" w:rsidP="00410405">
      <w:pPr>
        <w:pStyle w:val="Body"/>
        <w:spacing w:after="0" w:line="240" w:lineRule="auto"/>
        <w:jc w:val="center"/>
        <w:rPr>
          <w:rFonts w:ascii="Times New Roman" w:eastAsia="Times New Roman" w:hAnsi="Times New Roman" w:cs="Times New Roman"/>
          <w:noProof/>
          <w:lang w:val="sr-Latn-RS"/>
        </w:rPr>
      </w:pPr>
    </w:p>
    <w:p w14:paraId="2679BF78" w14:textId="77777777" w:rsidR="00410405" w:rsidRPr="00410405" w:rsidRDefault="00410405" w:rsidP="00410405">
      <w:pPr>
        <w:pStyle w:val="Body"/>
        <w:spacing w:after="0" w:line="240" w:lineRule="auto"/>
        <w:jc w:val="center"/>
        <w:rPr>
          <w:rFonts w:ascii="Times New Roman" w:eastAsia="Times New Roman" w:hAnsi="Times New Roman" w:cs="Times New Roman"/>
          <w:noProof/>
          <w:lang w:val="sr-Latn-RS"/>
        </w:rPr>
      </w:pPr>
    </w:p>
    <w:p w14:paraId="27B31FC8" w14:textId="77777777" w:rsidR="00410405" w:rsidRPr="00410405" w:rsidRDefault="00410405" w:rsidP="00410405">
      <w:pPr>
        <w:pStyle w:val="Body"/>
        <w:spacing w:after="0" w:line="240" w:lineRule="auto"/>
        <w:jc w:val="center"/>
        <w:rPr>
          <w:rFonts w:ascii="Times New Roman" w:eastAsia="Times New Roman" w:hAnsi="Times New Roman" w:cs="Times New Roman"/>
          <w:noProof/>
          <w:lang w:val="sr-Latn-RS"/>
        </w:rPr>
      </w:pPr>
    </w:p>
    <w:p w14:paraId="1DD7168C" w14:textId="77777777" w:rsidR="00410405" w:rsidRPr="00410405" w:rsidRDefault="00410405" w:rsidP="00410405">
      <w:pPr>
        <w:pStyle w:val="Body"/>
        <w:spacing w:after="0" w:line="240" w:lineRule="auto"/>
        <w:jc w:val="center"/>
        <w:rPr>
          <w:rFonts w:ascii="Times New Roman" w:eastAsia="Times New Roman" w:hAnsi="Times New Roman" w:cs="Times New Roman"/>
          <w:noProof/>
          <w:lang w:val="sr-Latn-RS"/>
        </w:rPr>
      </w:pPr>
    </w:p>
    <w:p w14:paraId="5F88B8FF" w14:textId="77777777" w:rsidR="00410405" w:rsidRPr="00410405" w:rsidRDefault="00410405" w:rsidP="00410405">
      <w:pPr>
        <w:pStyle w:val="Body"/>
        <w:spacing w:after="0" w:line="240" w:lineRule="auto"/>
        <w:jc w:val="center"/>
        <w:rPr>
          <w:rFonts w:ascii="Times New Roman" w:eastAsia="Times New Roman" w:hAnsi="Times New Roman" w:cs="Times New Roman"/>
          <w:noProof/>
          <w:lang w:val="sr-Latn-RS"/>
        </w:rPr>
      </w:pPr>
    </w:p>
    <w:p w14:paraId="7084AF9B" w14:textId="77777777" w:rsidR="0046752E" w:rsidRDefault="0046752E" w:rsidP="0041040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outlineLvl w:val="2"/>
        <w:rPr>
          <w:rFonts w:eastAsia="Times New Roman"/>
          <w:bdr w:val="none" w:sz="0" w:space="0" w:color="auto"/>
        </w:rPr>
      </w:pPr>
      <w:r w:rsidRPr="0046752E">
        <w:rPr>
          <w:rFonts w:eastAsia="Times New Roman"/>
          <w:bdr w:val="none" w:sz="0" w:space="0" w:color="auto"/>
        </w:rPr>
        <w:lastRenderedPageBreak/>
        <w:t>Semantička segmentacija, klasifikacija i detekcija objekata su osnovne tehnike u analizi geoprostornih slika. Omogućavaju preciznu i efikasnu analizu velikih setova podataka, pružajući važne informacije za razne aplikacije poput klasifikacije zemljišnog pokrivača, urbanog planiranja i upravljanja katastrofama. Ove metode pomažu u donošenju informisanih odluka i optimizaciji resursa u različitim oblastima.</w:t>
      </w:r>
    </w:p>
    <w:p w14:paraId="3ABEBB8C" w14:textId="05FA5B14" w:rsidR="00410405" w:rsidRPr="00410405" w:rsidRDefault="00410405" w:rsidP="004675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firstLine="720"/>
        <w:jc w:val="both"/>
        <w:outlineLvl w:val="2"/>
        <w:rPr>
          <w:rFonts w:eastAsia="Times New Roman"/>
          <w:b/>
          <w:bCs/>
          <w:sz w:val="27"/>
          <w:szCs w:val="27"/>
          <w:bdr w:val="none" w:sz="0" w:space="0" w:color="auto"/>
        </w:rPr>
      </w:pPr>
      <w:r w:rsidRPr="00410405">
        <w:rPr>
          <w:rFonts w:eastAsia="Times New Roman"/>
          <w:b/>
          <w:bCs/>
          <w:sz w:val="27"/>
          <w:szCs w:val="27"/>
          <w:bdr w:val="none" w:sz="0" w:space="0" w:color="auto"/>
        </w:rPr>
        <w:t xml:space="preserve">Semantička </w:t>
      </w:r>
      <w:r>
        <w:rPr>
          <w:rFonts w:eastAsia="Times New Roman"/>
          <w:b/>
          <w:bCs/>
          <w:sz w:val="27"/>
          <w:szCs w:val="27"/>
          <w:bdr w:val="none" w:sz="0" w:space="0" w:color="auto"/>
        </w:rPr>
        <w:t>s</w:t>
      </w:r>
      <w:r w:rsidRPr="00410405">
        <w:rPr>
          <w:rFonts w:eastAsia="Times New Roman"/>
          <w:b/>
          <w:bCs/>
          <w:sz w:val="27"/>
          <w:szCs w:val="27"/>
          <w:bdr w:val="none" w:sz="0" w:space="0" w:color="auto"/>
        </w:rPr>
        <w:t xml:space="preserve">egmentacija, Klasifikacija i Detekcija </w:t>
      </w:r>
      <w:r>
        <w:rPr>
          <w:rFonts w:eastAsia="Times New Roman"/>
          <w:b/>
          <w:bCs/>
          <w:sz w:val="27"/>
          <w:szCs w:val="27"/>
          <w:bdr w:val="none" w:sz="0" w:space="0" w:color="auto"/>
        </w:rPr>
        <w:t>o</w:t>
      </w:r>
      <w:r w:rsidRPr="00410405">
        <w:rPr>
          <w:rFonts w:eastAsia="Times New Roman"/>
          <w:b/>
          <w:bCs/>
          <w:sz w:val="27"/>
          <w:szCs w:val="27"/>
          <w:bdr w:val="none" w:sz="0" w:space="0" w:color="auto"/>
        </w:rPr>
        <w:t>bjekata</w:t>
      </w:r>
    </w:p>
    <w:p w14:paraId="422DC845" w14:textId="03C53859" w:rsidR="00410405" w:rsidRPr="0046752E" w:rsidRDefault="00410405" w:rsidP="004675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2880"/>
        <w:jc w:val="both"/>
        <w:rPr>
          <w:rFonts w:eastAsia="Times New Roman"/>
          <w:sz w:val="32"/>
          <w:szCs w:val="32"/>
          <w:bdr w:val="none" w:sz="0" w:space="0" w:color="auto"/>
        </w:rPr>
      </w:pPr>
      <w:r w:rsidRPr="0046752E">
        <w:rPr>
          <w:rFonts w:eastAsia="Times New Roman"/>
          <w:b/>
          <w:bCs/>
          <w:sz w:val="32"/>
          <w:szCs w:val="32"/>
          <w:bdr w:val="none" w:sz="0" w:space="0" w:color="auto"/>
        </w:rPr>
        <w:t>Semantička segmentacija:</w:t>
      </w:r>
    </w:p>
    <w:p w14:paraId="7168D3CF" w14:textId="77777777" w:rsidR="00410405" w:rsidRPr="00410405" w:rsidRDefault="00410405" w:rsidP="00410405">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410405">
        <w:rPr>
          <w:rFonts w:eastAsia="Times New Roman"/>
          <w:b/>
          <w:bCs/>
          <w:bdr w:val="none" w:sz="0" w:space="0" w:color="auto"/>
        </w:rPr>
        <w:t>Definicija:</w:t>
      </w:r>
      <w:r w:rsidRPr="00410405">
        <w:rPr>
          <w:rFonts w:eastAsia="Times New Roman"/>
          <w:bdr w:val="none" w:sz="0" w:space="0" w:color="auto"/>
        </w:rPr>
        <w:t xml:space="preserve"> Proces dodeljivanja oznake svakoj tački (pikselu) slike, gde svaki piksel pripada jednoj od nekoliko klasa. Cilj je da se svaka klasa u slici oboji različitom bojom.</w:t>
      </w:r>
    </w:p>
    <w:p w14:paraId="5D9296BF" w14:textId="77777777" w:rsidR="00410405" w:rsidRPr="00410405" w:rsidRDefault="00410405" w:rsidP="00410405">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410405">
        <w:rPr>
          <w:rFonts w:eastAsia="Times New Roman"/>
          <w:b/>
          <w:bCs/>
          <w:bdr w:val="none" w:sz="0" w:space="0" w:color="auto"/>
        </w:rPr>
        <w:t>Primer:</w:t>
      </w:r>
      <w:r w:rsidRPr="00410405">
        <w:rPr>
          <w:rFonts w:eastAsia="Times New Roman"/>
          <w:bdr w:val="none" w:sz="0" w:space="0" w:color="auto"/>
        </w:rPr>
        <w:t xml:space="preserve"> Na geoprostornim slikama, semantička segmentacija može biti korišćena za razlikovanje različitih tipova zemljišnog pokrivača kao što su šume, vode, urbanizovana područja itd.</w:t>
      </w:r>
    </w:p>
    <w:p w14:paraId="5BAE029D" w14:textId="305E5C83" w:rsidR="00410405" w:rsidRPr="0046752E" w:rsidRDefault="0046752E" w:rsidP="004675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sz w:val="32"/>
          <w:szCs w:val="32"/>
          <w:bdr w:val="none" w:sz="0" w:space="0" w:color="auto"/>
        </w:rPr>
      </w:pPr>
      <w:r>
        <w:rPr>
          <w:rFonts w:eastAsia="Times New Roman"/>
          <w:b/>
          <w:bCs/>
          <w:sz w:val="32"/>
          <w:szCs w:val="32"/>
          <w:bdr w:val="none" w:sz="0" w:space="0" w:color="auto"/>
        </w:rPr>
        <w:t xml:space="preserve">                                             </w:t>
      </w:r>
      <w:r w:rsidR="00410405" w:rsidRPr="0046752E">
        <w:rPr>
          <w:rFonts w:eastAsia="Times New Roman"/>
          <w:b/>
          <w:bCs/>
          <w:sz w:val="32"/>
          <w:szCs w:val="32"/>
          <w:bdr w:val="none" w:sz="0" w:space="0" w:color="auto"/>
        </w:rPr>
        <w:t>Klasifikacija:</w:t>
      </w:r>
    </w:p>
    <w:p w14:paraId="3DA72A16" w14:textId="77777777" w:rsidR="00410405" w:rsidRPr="00410405" w:rsidRDefault="00410405" w:rsidP="0041040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410405">
        <w:rPr>
          <w:rFonts w:eastAsia="Times New Roman"/>
          <w:b/>
          <w:bCs/>
          <w:bdr w:val="none" w:sz="0" w:space="0" w:color="auto"/>
        </w:rPr>
        <w:t>Definicija:</w:t>
      </w:r>
      <w:r w:rsidRPr="00410405">
        <w:rPr>
          <w:rFonts w:eastAsia="Times New Roman"/>
          <w:bdr w:val="none" w:sz="0" w:space="0" w:color="auto"/>
        </w:rPr>
        <w:t xml:space="preserve"> Proces dodeljivanja cele slike ili regiona unutar slike jednoj klasi iz unapred definisanog skupa klasa.</w:t>
      </w:r>
    </w:p>
    <w:p w14:paraId="51065ACB" w14:textId="77777777" w:rsidR="00410405" w:rsidRPr="00410405" w:rsidRDefault="00410405" w:rsidP="0041040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410405">
        <w:rPr>
          <w:rFonts w:eastAsia="Times New Roman"/>
          <w:b/>
          <w:bCs/>
          <w:bdr w:val="none" w:sz="0" w:space="0" w:color="auto"/>
        </w:rPr>
        <w:t>Primer:</w:t>
      </w:r>
      <w:r w:rsidRPr="00410405">
        <w:rPr>
          <w:rFonts w:eastAsia="Times New Roman"/>
          <w:bdr w:val="none" w:sz="0" w:space="0" w:color="auto"/>
        </w:rPr>
        <w:t xml:space="preserve"> Na geoprostornim slikama, klasifikacija može biti korišćena za identifikaciju tipova zemljišta ili upotrebu zemljišta u određenom području.</w:t>
      </w:r>
    </w:p>
    <w:p w14:paraId="7BD5FE8D" w14:textId="77777777" w:rsidR="00410405" w:rsidRPr="00410405" w:rsidRDefault="00410405" w:rsidP="0041040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410405">
        <w:rPr>
          <w:rFonts w:eastAsia="Times New Roman"/>
          <w:b/>
          <w:bCs/>
          <w:bdr w:val="none" w:sz="0" w:space="0" w:color="auto"/>
        </w:rPr>
        <w:t xml:space="preserve">3. Detekcija </w:t>
      </w:r>
      <w:r>
        <w:rPr>
          <w:rFonts w:eastAsia="Times New Roman"/>
          <w:b/>
          <w:bCs/>
          <w:bdr w:val="none" w:sz="0" w:space="0" w:color="auto"/>
        </w:rPr>
        <w:t>o</w:t>
      </w:r>
      <w:r w:rsidRPr="00410405">
        <w:rPr>
          <w:rFonts w:eastAsia="Times New Roman"/>
          <w:b/>
          <w:bCs/>
          <w:bdr w:val="none" w:sz="0" w:space="0" w:color="auto"/>
        </w:rPr>
        <w:t>bjekata:</w:t>
      </w:r>
    </w:p>
    <w:p w14:paraId="5B935B23" w14:textId="77777777" w:rsidR="00410405" w:rsidRPr="00410405" w:rsidRDefault="00410405" w:rsidP="00410405">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410405">
        <w:rPr>
          <w:rFonts w:eastAsia="Times New Roman"/>
          <w:b/>
          <w:bCs/>
          <w:bdr w:val="none" w:sz="0" w:space="0" w:color="auto"/>
        </w:rPr>
        <w:t>Definicija:</w:t>
      </w:r>
      <w:r w:rsidRPr="00410405">
        <w:rPr>
          <w:rFonts w:eastAsia="Times New Roman"/>
          <w:bdr w:val="none" w:sz="0" w:space="0" w:color="auto"/>
        </w:rPr>
        <w:t xml:space="preserve"> Proces identifikacije i lociranja objekata različitih klasa unutar slike. Detekcija objekata pruža informacije o položaju i klasi objekata.</w:t>
      </w:r>
    </w:p>
    <w:p w14:paraId="3F1C278E" w14:textId="77777777" w:rsidR="00410405" w:rsidRPr="00410405" w:rsidRDefault="00410405" w:rsidP="00410405">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410405">
        <w:rPr>
          <w:rFonts w:eastAsia="Times New Roman"/>
          <w:b/>
          <w:bCs/>
          <w:bdr w:val="none" w:sz="0" w:space="0" w:color="auto"/>
        </w:rPr>
        <w:t>Primer:</w:t>
      </w:r>
      <w:r w:rsidRPr="00410405">
        <w:rPr>
          <w:rFonts w:eastAsia="Times New Roman"/>
          <w:bdr w:val="none" w:sz="0" w:space="0" w:color="auto"/>
        </w:rPr>
        <w:t xml:space="preserve"> Na geoprostornim slikama, detekcija objekata može biti korišćena za identifikaciju zgrada, vozila, drveća, itd.</w:t>
      </w:r>
    </w:p>
    <w:p w14:paraId="7AA17B27" w14:textId="77777777" w:rsidR="00410405" w:rsidRDefault="00410405" w:rsidP="00410405">
      <w:pPr>
        <w:jc w:val="both"/>
      </w:pPr>
      <w:r>
        <w:tab/>
        <w:t>Sa unapređenjem metoda deep learning-a, u obradu medicinskih slika je uveden pojam neuronskih mreža. Posljednjih godina, počela je primjena modela za detekciju objekata, poput raznih tumora, fraktura, ili nekih neželjenih promjena na organima i kostima, što je jedna od gorućih tema u oblasti kompjuterske vizije. Metode deep learning-a u oblasti detekcije objekata se dijele u dvostepene i jednostepene algoritme. Dvostepeni algoritmi omogućavaju lokaciju i klasu objekata u dvije faze, dok su jednostepeni brži, jer kroz jednu fazu omogućavaju direktno određivanje tih parametara. YOLO je jedan od predstavnika klasičnih jednostepenih algoritama, koji je zbog svojih karakteristika, koje ga izdvajaju od drugih modela, našao primjenu u aplikacijama koje se dešavaju u realnom vremenu, zbog vrlo dobrog balansa između tačnosti modela i brzine zaključivanja.</w:t>
      </w:r>
    </w:p>
    <w:p w14:paraId="1FFE82E0" w14:textId="77777777" w:rsidR="00410405" w:rsidRDefault="00410405" w:rsidP="00410405">
      <w:pPr>
        <w:jc w:val="both"/>
      </w:pPr>
    </w:p>
    <w:p w14:paraId="01EFA106" w14:textId="62665DA0" w:rsidR="00410405" w:rsidRDefault="00410405" w:rsidP="00410405">
      <w:pPr>
        <w:jc w:val="both"/>
      </w:pPr>
      <w:r>
        <w:tab/>
        <w:t xml:space="preserve">U ovom radu, za detekciju </w:t>
      </w:r>
      <w:r w:rsidR="0083183F">
        <w:t>stadiona</w:t>
      </w:r>
      <w:r>
        <w:t xml:space="preserve"> na satelitskim snimcima, koristio se YOLOv8 algoritam, poslednji i najnoviji model u YOLO familiji. YOLOv8 sadrži tri faze: trening fazu (eng. </w:t>
      </w:r>
      <w:r w:rsidRPr="00410405">
        <w:rPr>
          <w:i/>
          <w:iCs/>
        </w:rPr>
        <w:t>train</w:t>
      </w:r>
      <w:r>
        <w:t xml:space="preserve">), test fazu (eng. </w:t>
      </w:r>
      <w:r w:rsidRPr="00410405">
        <w:rPr>
          <w:i/>
          <w:iCs/>
        </w:rPr>
        <w:t>test</w:t>
      </w:r>
      <w:r>
        <w:t xml:space="preserve">) i validacionu fazu (eng. </w:t>
      </w:r>
      <w:r w:rsidRPr="00410405">
        <w:rPr>
          <w:i/>
          <w:iCs/>
        </w:rPr>
        <w:t>validate</w:t>
      </w:r>
      <w:r>
        <w:t xml:space="preserve">). Svaka faza se izvršava na određenom skupu podataka. </w:t>
      </w:r>
    </w:p>
    <w:p w14:paraId="610107E5" w14:textId="77777777" w:rsidR="00410405" w:rsidRDefault="00410405" w:rsidP="00410405">
      <w:pPr>
        <w:jc w:val="both"/>
      </w:pPr>
    </w:p>
    <w:p w14:paraId="7F98B62E" w14:textId="7119412D" w:rsidR="00410405" w:rsidRDefault="00410405" w:rsidP="00410405">
      <w:pPr>
        <w:jc w:val="both"/>
      </w:pPr>
      <w:r>
        <w:lastRenderedPageBreak/>
        <w:tab/>
        <w:t xml:space="preserve">Model je treniran na skupu podataka koji je sadržao slike sa označenim </w:t>
      </w:r>
      <w:r w:rsidR="0046752E">
        <w:t>stadionima</w:t>
      </w:r>
      <w:r>
        <w:t xml:space="preserve">. Proces treniranja je podrazumijevao iterativno prilagođavanje parametara modela, koje je izvršeno kroz </w:t>
      </w:r>
      <w:r w:rsidR="0046752E">
        <w:t>60</w:t>
      </w:r>
      <w:r>
        <w:t xml:space="preserve"> epoh</w:t>
      </w:r>
      <w:r w:rsidR="0046752E">
        <w:t>a</w:t>
      </w:r>
      <w:r>
        <w:t xml:space="preserve">, kako bi se greška predikcije minimizovala. Model je prolazio kroz skup od 30 trening podataka koristeći tehnike optimizacije gradijentnog spusta, kako bismo kao rezultat dobili izračunate gradijente i ažuirane težinske parametre. Nakon treniranja, model je bio evaluiran na testnom i validacijskom skupu podataka u cilju procene njegove sposobnosti. Testiranje se vrši prolaskom kroz testni skup i upoređivanjem predikcija modela sa stvarnim oznakam </w:t>
      </w:r>
      <w:r w:rsidR="0028536C">
        <w:t>bazena</w:t>
      </w:r>
      <w:r>
        <w:t xml:space="preserve">. Mjere evaluacije, koje služe za određivanje performansi modela na testnom skupu, su preciznost, osetljivost i F1 mjera. Validacijski skup podataka služi za konačnu provjeru performansi modela nakon testiranja. Ocjenjivanje u ovoj fazi se vrši nad ranije neviđenim podacima. Posebno se obraća pažnja na tačnost detekcije </w:t>
      </w:r>
      <w:r w:rsidR="0083183F">
        <w:t>stadiona</w:t>
      </w:r>
      <w:r>
        <w:t>, kao i na broj lažno pozitivnih i lažno negativnih detekcija. Dodatno, analizira se i uticaj različitih parametara modela na njegovu sposobnost i efikasnost detekcije.</w:t>
      </w:r>
    </w:p>
    <w:p w14:paraId="2091F953" w14:textId="77777777" w:rsidR="00410405" w:rsidRDefault="00410405" w:rsidP="00410405">
      <w:pPr>
        <w:jc w:val="both"/>
      </w:pPr>
    </w:p>
    <w:p w14:paraId="1B16AD50" w14:textId="77777777" w:rsidR="00410405" w:rsidRDefault="00410405" w:rsidP="00410405">
      <w:pPr>
        <w:jc w:val="both"/>
      </w:pPr>
      <w:r>
        <w:t xml:space="preserve">Model koji je implementiran u sklopu ovog rada je po ugledu na YOLOv8 i njegova arhitektura je predstavljena na Slici 1. Arhitektura YOLOv8 modela se sastoji od četiri glavna dijela: kičme (eng. </w:t>
      </w:r>
      <w:r w:rsidRPr="00410405">
        <w:rPr>
          <w:i/>
          <w:iCs/>
        </w:rPr>
        <w:t>backbone</w:t>
      </w:r>
      <w:r>
        <w:t xml:space="preserve">), vrata (eng. </w:t>
      </w:r>
      <w:r w:rsidRPr="00410405">
        <w:rPr>
          <w:i/>
          <w:iCs/>
        </w:rPr>
        <w:t>neck</w:t>
      </w:r>
      <w:r>
        <w:t xml:space="preserve">), glave (eng. </w:t>
      </w:r>
      <w:r w:rsidRPr="00410405">
        <w:rPr>
          <w:i/>
          <w:iCs/>
        </w:rPr>
        <w:t>head</w:t>
      </w:r>
      <w:r>
        <w:t xml:space="preserve">) i gubitaka (eng. </w:t>
      </w:r>
      <w:r w:rsidRPr="00410405">
        <w:rPr>
          <w:i/>
          <w:iCs/>
        </w:rPr>
        <w:t>loss</w:t>
      </w:r>
      <w:r>
        <w:t xml:space="preserve">). Glavni dijelovi se sastoje od različitih modula, koji će biti opisani u ovom radu. </w:t>
      </w:r>
    </w:p>
    <w:p w14:paraId="50038677" w14:textId="77777777" w:rsidR="00410405" w:rsidRDefault="00410405" w:rsidP="00410405">
      <w:pPr>
        <w:jc w:val="both"/>
      </w:pPr>
      <w:r>
        <w:t xml:space="preserve"> </w:t>
      </w:r>
    </w:p>
    <w:p w14:paraId="324A6A1C" w14:textId="77777777" w:rsidR="00410405" w:rsidRDefault="00410405" w:rsidP="00410405">
      <w:pPr>
        <w:jc w:val="center"/>
      </w:pPr>
      <w:r w:rsidRPr="007407A4">
        <w:rPr>
          <w:color w:val="000000"/>
          <w:bdr w:val="none" w:sz="0" w:space="0" w:color="auto" w:frame="1"/>
          <w:lang w:eastAsia="sr-Latn-RS"/>
        </w:rPr>
        <w:drawing>
          <wp:inline distT="0" distB="0" distL="0" distR="0" wp14:anchorId="588613FC" wp14:editId="70E649A4">
            <wp:extent cx="2381250" cy="3352800"/>
            <wp:effectExtent l="0" t="0" r="0" b="0"/>
            <wp:docPr id="69262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31570" r="28526"/>
                    <a:stretch>
                      <a:fillRect/>
                    </a:stretch>
                  </pic:blipFill>
                  <pic:spPr bwMode="auto">
                    <a:xfrm>
                      <a:off x="0" y="0"/>
                      <a:ext cx="2381250" cy="3352800"/>
                    </a:xfrm>
                    <a:prstGeom prst="rect">
                      <a:avLst/>
                    </a:prstGeom>
                    <a:noFill/>
                    <a:ln>
                      <a:noFill/>
                    </a:ln>
                  </pic:spPr>
                </pic:pic>
              </a:graphicData>
            </a:graphic>
          </wp:inline>
        </w:drawing>
      </w:r>
    </w:p>
    <w:p w14:paraId="6BD576B5" w14:textId="77777777" w:rsidR="00410405" w:rsidRPr="00F32F2F" w:rsidRDefault="00410405" w:rsidP="00410405">
      <w:pPr>
        <w:jc w:val="center"/>
        <w:rPr>
          <w:i/>
          <w:iCs/>
        </w:rPr>
      </w:pPr>
      <w:r w:rsidRPr="00F32F2F">
        <w:rPr>
          <w:i/>
          <w:iCs/>
        </w:rPr>
        <w:t>Slika 1. Struktura YOLOv8 modela</w:t>
      </w:r>
    </w:p>
    <w:p w14:paraId="7737E2FB" w14:textId="77777777" w:rsidR="00410405" w:rsidRDefault="00410405" w:rsidP="00410405">
      <w:pPr>
        <w:jc w:val="center"/>
      </w:pPr>
    </w:p>
    <w:p w14:paraId="360BA04F" w14:textId="77777777" w:rsidR="00410405" w:rsidRPr="0046752E" w:rsidRDefault="00410405" w:rsidP="0046752E">
      <w:pPr>
        <w:pStyle w:val="ListParagraph"/>
        <w:ind w:left="3600" w:firstLine="720"/>
        <w:rPr>
          <w:sz w:val="32"/>
          <w:szCs w:val="32"/>
        </w:rPr>
      </w:pPr>
      <w:r w:rsidRPr="0046752E">
        <w:rPr>
          <w:sz w:val="32"/>
          <w:szCs w:val="32"/>
        </w:rPr>
        <w:t>Kičma</w:t>
      </w:r>
    </w:p>
    <w:p w14:paraId="7711CA8A" w14:textId="77777777" w:rsidR="00410405" w:rsidRDefault="00410405" w:rsidP="00410405">
      <w:pPr>
        <w:jc w:val="both"/>
      </w:pPr>
      <w:r>
        <w:tab/>
        <w:t xml:space="preserve">Ovaj dio koristi parcijalnu (eng. </w:t>
      </w:r>
      <w:r w:rsidRPr="00410405">
        <w:rPr>
          <w:i/>
          <w:iCs/>
        </w:rPr>
        <w:t>Cross-Stage-Partial</w:t>
      </w:r>
      <w:r>
        <w:t xml:space="preserve">, CSP) arhitekturu, koja dijeli mapu karakteristika na dva segmenta, gdje je prvi segment izložen operacijama konvolucije, dok je drugi povezan sa izlazom prethodnog dijela. Ovakav tip arhitekture omogućava poboljšanje učenja konvolucionih neuronskih mreža, dok istovremeno smanjuje računske troškove modela. U </w:t>
      </w:r>
      <w:r w:rsidRPr="00410405">
        <w:rPr>
          <w:i/>
          <w:iCs/>
        </w:rPr>
        <w:t>YOLOv8</w:t>
      </w:r>
      <w:r>
        <w:t xml:space="preserve">, uveden je </w:t>
      </w:r>
      <w:r w:rsidRPr="00410405">
        <w:rPr>
          <w:i/>
          <w:iCs/>
        </w:rPr>
        <w:t>C2f</w:t>
      </w:r>
      <w:r>
        <w:t xml:space="preserve"> modul spajanjem </w:t>
      </w:r>
      <w:r w:rsidRPr="00410405">
        <w:rPr>
          <w:i/>
          <w:iCs/>
        </w:rPr>
        <w:t>C3</w:t>
      </w:r>
      <w:r>
        <w:t xml:space="preserve"> modula i </w:t>
      </w:r>
      <w:r w:rsidRPr="00410405">
        <w:rPr>
          <w:i/>
          <w:iCs/>
        </w:rPr>
        <w:t>ELAN</w:t>
      </w:r>
      <w:r>
        <w:t xml:space="preserve"> koncepta, preuzetog iz </w:t>
      </w:r>
      <w:r w:rsidRPr="00410405">
        <w:rPr>
          <w:i/>
          <w:iCs/>
        </w:rPr>
        <w:t>YOLOv7</w:t>
      </w:r>
      <w:r>
        <w:t xml:space="preserve"> </w:t>
      </w:r>
      <w:r>
        <w:lastRenderedPageBreak/>
        <w:t xml:space="preserve">modela, omogućavajući modelu da dobije sveobuhvatnije informacije o gradijentnom toku. C3 modul sadrži 3 </w:t>
      </w:r>
      <w:r w:rsidRPr="00410405">
        <w:rPr>
          <w:i/>
          <w:iCs/>
        </w:rPr>
        <w:t>ConvModule</w:t>
      </w:r>
      <w:r>
        <w:t xml:space="preserve">-a i n </w:t>
      </w:r>
      <w:r w:rsidRPr="00410405">
        <w:rPr>
          <w:i/>
          <w:iCs/>
        </w:rPr>
        <w:t>DarknetBottleNeck</w:t>
      </w:r>
      <w:r>
        <w:t xml:space="preserve">-ova, dok se </w:t>
      </w:r>
      <w:r w:rsidRPr="00410405">
        <w:rPr>
          <w:i/>
          <w:iCs/>
        </w:rPr>
        <w:t>C2f</w:t>
      </w:r>
      <w:r>
        <w:t xml:space="preserve"> sastoji od dva </w:t>
      </w:r>
      <w:r w:rsidRPr="00410405">
        <w:rPr>
          <w:i/>
          <w:iCs/>
        </w:rPr>
        <w:t>ConvModule</w:t>
      </w:r>
      <w:r>
        <w:t xml:space="preserve">-a i n </w:t>
      </w:r>
      <w:r w:rsidRPr="00410405">
        <w:rPr>
          <w:i/>
          <w:iCs/>
        </w:rPr>
        <w:t>DarknetBottleNeck</w:t>
      </w:r>
      <w:r>
        <w:t xml:space="preserve">-ova povezanih preko </w:t>
      </w:r>
      <w:r w:rsidRPr="00410405">
        <w:rPr>
          <w:i/>
          <w:iCs/>
        </w:rPr>
        <w:t>Split</w:t>
      </w:r>
      <w:r>
        <w:t xml:space="preserve">-a i </w:t>
      </w:r>
      <w:r w:rsidRPr="00410405">
        <w:rPr>
          <w:i/>
          <w:iCs/>
        </w:rPr>
        <w:t>Concat</w:t>
      </w:r>
      <w:r>
        <w:t xml:space="preserve">-a, a koristeći </w:t>
      </w:r>
      <w:r w:rsidRPr="00410405">
        <w:rPr>
          <w:i/>
          <w:iCs/>
        </w:rPr>
        <w:t>Conv-BN-SiLU</w:t>
      </w:r>
      <w:r>
        <w:t xml:space="preserve"> u </w:t>
      </w:r>
      <w:r w:rsidRPr="00410405">
        <w:rPr>
          <w:i/>
          <w:iCs/>
        </w:rPr>
        <w:t>ConvModule</w:t>
      </w:r>
      <w:r>
        <w:t xml:space="preserve">-u, gdje n predstvalja broj uskih grla. U poređenju sa </w:t>
      </w:r>
      <w:r w:rsidRPr="00410405">
        <w:rPr>
          <w:i/>
          <w:iCs/>
        </w:rPr>
        <w:t>YOLOv5</w:t>
      </w:r>
      <w:r>
        <w:t xml:space="preserve">, </w:t>
      </w:r>
      <w:r w:rsidRPr="00410405">
        <w:rPr>
          <w:i/>
          <w:iCs/>
        </w:rPr>
        <w:t>YOLOv8</w:t>
      </w:r>
      <w:r>
        <w:t xml:space="preserve"> je izabrao </w:t>
      </w:r>
      <w:r w:rsidRPr="00410405">
        <w:rPr>
          <w:i/>
          <w:iCs/>
        </w:rPr>
        <w:t>C2f</w:t>
      </w:r>
      <w:r>
        <w:t xml:space="preserve"> umesto </w:t>
      </w:r>
      <w:r w:rsidRPr="00410405">
        <w:rPr>
          <w:i/>
          <w:iCs/>
        </w:rPr>
        <w:t>C3</w:t>
      </w:r>
      <w:r>
        <w:t xml:space="preserve"> modula i samim tim je smanjen broj blokova na 3, 6, 6, 3 koji se koriste u svakoj fazi, od prve do četvrte, respektivno. Takođe, uključuje se u četvrtoj fazi </w:t>
      </w:r>
      <w:r w:rsidRPr="00410405">
        <w:rPr>
          <w:i/>
          <w:iCs/>
        </w:rPr>
        <w:t>SPPF</w:t>
      </w:r>
      <w:r>
        <w:t xml:space="preserve"> modul (eng. </w:t>
      </w:r>
      <w:r w:rsidRPr="00410405">
        <w:rPr>
          <w:i/>
          <w:iCs/>
        </w:rPr>
        <w:t>Spatial Piramid Pooling - Fast</w:t>
      </w:r>
      <w:r>
        <w:t xml:space="preserve">), koji je poboljšana verzija u odnosu na </w:t>
      </w:r>
      <w:r w:rsidRPr="00410405">
        <w:rPr>
          <w:i/>
          <w:iCs/>
        </w:rPr>
        <w:t>SPP</w:t>
      </w:r>
      <w:r>
        <w:t xml:space="preserve"> (eng. </w:t>
      </w:r>
      <w:r w:rsidRPr="00410405">
        <w:rPr>
          <w:i/>
          <w:iCs/>
        </w:rPr>
        <w:t>Spatial Piramid Pooling</w:t>
      </w:r>
      <w:r>
        <w:t xml:space="preserve">), čime se postiže povećanje brzine zaključivanja. Ove modifikacije utiču na dva glavna parametra </w:t>
      </w:r>
      <w:r w:rsidRPr="00410405">
        <w:rPr>
          <w:i/>
          <w:iCs/>
        </w:rPr>
        <w:t>YOLOv8</w:t>
      </w:r>
      <w:r>
        <w:t xml:space="preserve"> modela, tačnost i smanjeno vrijeme brzine zaključivanja. </w:t>
      </w:r>
    </w:p>
    <w:p w14:paraId="00941A28" w14:textId="77777777" w:rsidR="00410405" w:rsidRDefault="00410405" w:rsidP="00410405">
      <w:pPr>
        <w:jc w:val="both"/>
      </w:pPr>
    </w:p>
    <w:p w14:paraId="4CBC141F" w14:textId="77777777" w:rsidR="00410405" w:rsidRPr="0046752E" w:rsidRDefault="00410405" w:rsidP="0046752E">
      <w:pPr>
        <w:pStyle w:val="ListParagraph"/>
        <w:ind w:left="3600" w:firstLine="720"/>
        <w:jc w:val="both"/>
        <w:rPr>
          <w:sz w:val="32"/>
          <w:szCs w:val="32"/>
        </w:rPr>
      </w:pPr>
      <w:r w:rsidRPr="0046752E">
        <w:rPr>
          <w:sz w:val="32"/>
          <w:szCs w:val="32"/>
        </w:rPr>
        <w:t xml:space="preserve">Vrat </w:t>
      </w:r>
    </w:p>
    <w:p w14:paraId="665CCDD1" w14:textId="77777777" w:rsidR="00410405" w:rsidRDefault="00410405" w:rsidP="00410405">
      <w:pPr>
        <w:jc w:val="both"/>
      </w:pPr>
      <w:r>
        <w:tab/>
        <w:t xml:space="preserve">Uopšteno, ovakvi tipovi mreže dobijaju više informacija o karakteristikama, što rezultira boljim gustim predviđanjem. Ipak, pretjerano duboke mreže smanjuju informacije o lokaciji objekta i usljed previše operacija konvolucije može doći do gubitka informacija za male objekte. Da bi se rešio ovaj problem, primjenjuju se </w:t>
      </w:r>
      <w:r w:rsidRPr="00410405">
        <w:rPr>
          <w:i/>
          <w:iCs/>
        </w:rPr>
        <w:t>FPN</w:t>
      </w:r>
      <w:r>
        <w:t xml:space="preserve"> (eng. </w:t>
      </w:r>
      <w:r w:rsidRPr="00410405">
        <w:rPr>
          <w:i/>
          <w:iCs/>
        </w:rPr>
        <w:t>Feature Piramid Network</w:t>
      </w:r>
      <w:r>
        <w:t xml:space="preserve">) i </w:t>
      </w:r>
      <w:r w:rsidRPr="00410405">
        <w:rPr>
          <w:i/>
          <w:iCs/>
        </w:rPr>
        <w:t>PAN</w:t>
      </w:r>
      <w:r>
        <w:t xml:space="preserve"> (eng. </w:t>
      </w:r>
      <w:r w:rsidRPr="00410405">
        <w:rPr>
          <w:i/>
          <w:iCs/>
        </w:rPr>
        <w:t>Path Aggregation Network</w:t>
      </w:r>
      <w:r>
        <w:t xml:space="preserve">) arhitekture za fuziju funkcija na više nivoa. </w:t>
      </w:r>
      <w:r w:rsidRPr="00410405">
        <w:rPr>
          <w:i/>
          <w:iCs/>
        </w:rPr>
        <w:t>Neck</w:t>
      </w:r>
      <w:r>
        <w:t xml:space="preserve"> koristi fuziju karakteristika više razmjera da kombinuje karakteristike iz različitih slojeva mreže. Gornji (viši) slojevi dobijaju više informacija zahvaljujući dodatnim slojevima mreže, dok donji (niži) slojevi čuvaju informacije o lokaciji usljed manjeg broja slojeva obuhvaćenih konvolucijom. </w:t>
      </w:r>
      <w:r w:rsidRPr="00410405">
        <w:rPr>
          <w:i/>
          <w:iCs/>
        </w:rPr>
        <w:t>FPN</w:t>
      </w:r>
      <w:r>
        <w:t xml:space="preserve"> arhitektura povećava uzorke od vrha ka dnu, kako bi se povećala količina informacija o karakteristikama na nižim slojevima, dok </w:t>
      </w:r>
      <w:r w:rsidRPr="00410405">
        <w:rPr>
          <w:i/>
          <w:iCs/>
        </w:rPr>
        <w:t>PAN</w:t>
      </w:r>
      <w:r>
        <w:t xml:space="preserve"> arhitektura funkcioniše suprotno tj. snižava uzorke od dna ka vrhu - više informacija na višim slojevima. Ovi izlazi, koji sadrže karakteristike modela, su spojeni kako bi se osigurala preciznija predviđanja za slike različitih dimenzija. U ovom modelu je usvojen </w:t>
      </w:r>
      <w:r w:rsidRPr="00410405">
        <w:rPr>
          <w:i/>
          <w:iCs/>
        </w:rPr>
        <w:t>FP-PAN</w:t>
      </w:r>
      <w:r>
        <w:t xml:space="preserve"> (eng. </w:t>
      </w:r>
      <w:r w:rsidRPr="00410405">
        <w:rPr>
          <w:i/>
          <w:iCs/>
        </w:rPr>
        <w:t>Feature Piramid Path Aggregation Network</w:t>
      </w:r>
      <w:r>
        <w:t>) pristup da bi se potisnule operacije konvolucije i samim tim smanjili računski troškovi.</w:t>
      </w:r>
    </w:p>
    <w:p w14:paraId="1150A717" w14:textId="77777777" w:rsidR="00410405" w:rsidRDefault="00410405" w:rsidP="00410405">
      <w:pPr>
        <w:jc w:val="both"/>
      </w:pPr>
    </w:p>
    <w:p w14:paraId="5E26E0DD" w14:textId="77777777" w:rsidR="00410405" w:rsidRPr="0046752E" w:rsidRDefault="00410405" w:rsidP="0046752E">
      <w:pPr>
        <w:pStyle w:val="ListParagraph"/>
        <w:ind w:left="3960" w:firstLine="360"/>
        <w:jc w:val="both"/>
        <w:rPr>
          <w:sz w:val="32"/>
          <w:szCs w:val="32"/>
        </w:rPr>
      </w:pPr>
      <w:r w:rsidRPr="0046752E">
        <w:rPr>
          <w:sz w:val="32"/>
          <w:szCs w:val="32"/>
        </w:rPr>
        <w:t xml:space="preserve">Glava </w:t>
      </w:r>
    </w:p>
    <w:p w14:paraId="148D7161" w14:textId="77777777" w:rsidR="00410405" w:rsidRDefault="00410405" w:rsidP="00410405">
      <w:pPr>
        <w:jc w:val="both"/>
      </w:pPr>
      <w:r>
        <w:rPr>
          <w:i/>
          <w:iCs/>
        </w:rPr>
        <w:tab/>
      </w:r>
      <w:r w:rsidRPr="00410405">
        <w:rPr>
          <w:i/>
          <w:iCs/>
        </w:rPr>
        <w:t>YOLOv8</w:t>
      </w:r>
      <w:r>
        <w:t xml:space="preserve"> ima razdvojen </w:t>
      </w:r>
      <w:r w:rsidRPr="00410405">
        <w:rPr>
          <w:i/>
          <w:iCs/>
        </w:rPr>
        <w:t>Head</w:t>
      </w:r>
      <w:r>
        <w:t xml:space="preserve"> za klasifikaciju i detekciju, za razliku od </w:t>
      </w:r>
      <w:r w:rsidRPr="00410405">
        <w:rPr>
          <w:i/>
          <w:iCs/>
        </w:rPr>
        <w:t>YOLOv5</w:t>
      </w:r>
      <w:r>
        <w:t xml:space="preserve"> modela, gdje je </w:t>
      </w:r>
      <w:r w:rsidRPr="00410405">
        <w:rPr>
          <w:i/>
          <w:iCs/>
        </w:rPr>
        <w:t>Head</w:t>
      </w:r>
      <w:r>
        <w:t xml:space="preserve"> spojen. Grana objektnosti je izostavljena, zadržavajući samo grane klasifikacije i regresije i koristi se pristup bez sidrišta (eng. </w:t>
      </w:r>
      <w:r w:rsidRPr="00410405">
        <w:rPr>
          <w:i/>
          <w:iCs/>
        </w:rPr>
        <w:t>Anchor-Free</w:t>
      </w:r>
      <w:r>
        <w:t>). Ovakav pristup identifikuje centar objekta i procjenjuje rastojanje između centra i graničnog okvira, tako što eliminiše potrebu za specifičnim podešavanjima sidrišta.</w:t>
      </w:r>
    </w:p>
    <w:p w14:paraId="114349B8" w14:textId="77777777" w:rsidR="00410405" w:rsidRDefault="00410405" w:rsidP="00410405">
      <w:pPr>
        <w:jc w:val="both"/>
      </w:pPr>
    </w:p>
    <w:p w14:paraId="5D6FC327" w14:textId="77777777" w:rsidR="00410405" w:rsidRPr="0046752E" w:rsidRDefault="00410405" w:rsidP="0046752E">
      <w:pPr>
        <w:pStyle w:val="ListParagraph"/>
        <w:ind w:left="3960" w:firstLine="360"/>
        <w:jc w:val="both"/>
        <w:rPr>
          <w:sz w:val="32"/>
          <w:szCs w:val="32"/>
        </w:rPr>
      </w:pPr>
      <w:r w:rsidRPr="0046752E">
        <w:rPr>
          <w:sz w:val="32"/>
          <w:szCs w:val="32"/>
        </w:rPr>
        <w:t>Gubitak</w:t>
      </w:r>
    </w:p>
    <w:p w14:paraId="239E888F" w14:textId="77777777" w:rsidR="00410405" w:rsidRDefault="00410405" w:rsidP="00410405">
      <w:pPr>
        <w:jc w:val="both"/>
      </w:pPr>
      <w:r>
        <w:tab/>
        <w:t xml:space="preserve">Postoji veliki broj različitih postupaka na osnovu kojih se trening skup podataka obogaćuje u cilju povećanja sposobnosti uopštenja rezultata. Ove tehnike za obogaćivanje trening skupa izmjenom slika, nazivaju se tehnike augmentacije. Jedna od njih jeste implementacija </w:t>
      </w:r>
      <w:r w:rsidRPr="00410405">
        <w:rPr>
          <w:i/>
          <w:iCs/>
        </w:rPr>
        <w:t>YOLOv8</w:t>
      </w:r>
      <w:r>
        <w:t xml:space="preserve"> mreže koja podrazumijeva Mozaik (eng. </w:t>
      </w:r>
      <w:r w:rsidRPr="00410405">
        <w:rPr>
          <w:i/>
          <w:iCs/>
        </w:rPr>
        <w:t>Mosaic</w:t>
      </w:r>
      <w:r>
        <w:t xml:space="preserve">) metod koji vrši nasumično sječenje i spajanje slika čime unapređuje skup podataka i ujedno poboljšava sposobnost detekcije. Nerijetko se Mozaik metod isključuje tokom posljednjih deset epoha trening faze kako bi se izbjegao problem korigovanja. Kada je u pitanju računanje gubitaka (eng. </w:t>
      </w:r>
      <w:r w:rsidRPr="00410405">
        <w:rPr>
          <w:i/>
          <w:iCs/>
        </w:rPr>
        <w:t>loss</w:t>
      </w:r>
      <w:r>
        <w:t xml:space="preserve">), </w:t>
      </w:r>
      <w:r w:rsidRPr="00410405">
        <w:rPr>
          <w:i/>
          <w:iCs/>
        </w:rPr>
        <w:t>YOLOv8</w:t>
      </w:r>
      <w:r>
        <w:t xml:space="preserve"> se oslanja na detekciju jednostavnog objekta jednim korakom (eng. </w:t>
      </w:r>
      <w:r w:rsidRPr="00410405">
        <w:rPr>
          <w:i/>
          <w:iCs/>
        </w:rPr>
        <w:t>Task-aligned One-stage Object Detection</w:t>
      </w:r>
      <w:r>
        <w:t xml:space="preserve">, TOOD), koji je predstavljen sljedećim izrazom: </w:t>
      </w:r>
    </w:p>
    <w:p w14:paraId="13E9A42D" w14:textId="77777777" w:rsidR="00410405" w:rsidRDefault="00410405" w:rsidP="00023004">
      <w:pPr>
        <w:jc w:val="center"/>
      </w:pPr>
      <w:r>
        <w:t>t = sα × uβ</w:t>
      </w:r>
    </w:p>
    <w:p w14:paraId="054C1E1B" w14:textId="77777777" w:rsidR="002C75FA" w:rsidRDefault="00410405" w:rsidP="00410405">
      <w:pPr>
        <w:jc w:val="both"/>
      </w:pPr>
      <w:r>
        <w:lastRenderedPageBreak/>
        <w:t xml:space="preserve">gdje s predstavlja predviđeni rezultat koji odgovara anotiranoj kategoriji, dok u označava presjek preko unije (eng. </w:t>
      </w:r>
      <w:r w:rsidRPr="00410405">
        <w:rPr>
          <w:i/>
          <w:iCs/>
        </w:rPr>
        <w:t>Intersection over Union</w:t>
      </w:r>
      <w:r>
        <w:t>, IoU) između predviđenih i stvarnih okvira.</w:t>
      </w:r>
    </w:p>
    <w:p w14:paraId="542B976C" w14:textId="2F458D0F" w:rsidR="00DA3E4B" w:rsidRDefault="00DA3E4B" w:rsidP="00595567">
      <w:pPr>
        <w:pStyle w:val="NormalWeb"/>
        <w:ind w:left="378"/>
        <w:rPr>
          <w:noProof w:val="0"/>
          <w:lang w:val="en-US"/>
        </w:rPr>
      </w:pPr>
      <w:r>
        <w:rPr>
          <w:noProof w:val="0"/>
          <w:lang w:val="en-US"/>
        </w:rPr>
        <w:t xml:space="preserve"> </w:t>
      </w:r>
      <w:r w:rsidR="00595567">
        <w:rPr>
          <w:lang w:val="en-US"/>
        </w:rPr>
        <w:drawing>
          <wp:inline distT="0" distB="0" distL="0" distR="0" wp14:anchorId="2DE2BDA1" wp14:editId="4D0C5870">
            <wp:extent cx="2790092" cy="2790092"/>
            <wp:effectExtent l="0" t="0" r="0" b="0"/>
            <wp:docPr id="51694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98199" cy="2798199"/>
                    </a:xfrm>
                    <a:prstGeom prst="rect">
                      <a:avLst/>
                    </a:prstGeom>
                    <a:noFill/>
                    <a:ln>
                      <a:noFill/>
                    </a:ln>
                  </pic:spPr>
                </pic:pic>
              </a:graphicData>
            </a:graphic>
          </wp:inline>
        </w:drawing>
      </w:r>
      <w:r w:rsidR="00595567">
        <w:rPr>
          <w:lang w:val="en-US"/>
        </w:rPr>
        <w:drawing>
          <wp:inline distT="0" distB="0" distL="0" distR="0" wp14:anchorId="50A07CD6" wp14:editId="73382C67">
            <wp:extent cx="2772507" cy="2772507"/>
            <wp:effectExtent l="0" t="0" r="8890" b="8890"/>
            <wp:docPr id="1540076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2103" cy="2792103"/>
                    </a:xfrm>
                    <a:prstGeom prst="rect">
                      <a:avLst/>
                    </a:prstGeom>
                    <a:noFill/>
                    <a:ln>
                      <a:noFill/>
                    </a:ln>
                  </pic:spPr>
                </pic:pic>
              </a:graphicData>
            </a:graphic>
          </wp:inline>
        </w:drawing>
      </w:r>
    </w:p>
    <w:p w14:paraId="275CEB1E" w14:textId="77777777" w:rsidR="00DA3E4B" w:rsidRPr="00DA3E4B" w:rsidRDefault="00DA3E4B" w:rsidP="00DA3E4B">
      <w:pPr>
        <w:spacing w:before="204"/>
        <w:ind w:left="378" w:right="171" w:firstLine="2"/>
        <w:jc w:val="center"/>
        <w:rPr>
          <w:i/>
          <w:iCs/>
        </w:rPr>
      </w:pPr>
      <w:r w:rsidRPr="00DA3E4B">
        <w:rPr>
          <w:i/>
          <w:iCs/>
        </w:rPr>
        <w:t xml:space="preserve">Slika </w:t>
      </w:r>
      <w:r>
        <w:rPr>
          <w:i/>
          <w:iCs/>
        </w:rPr>
        <w:t>2</w:t>
      </w:r>
      <w:r w:rsidRPr="00DA3E4B">
        <w:rPr>
          <w:i/>
          <w:iCs/>
        </w:rPr>
        <w:t xml:space="preserve">. Rezultati nad testnim skupom pojedinačnih </w:t>
      </w:r>
      <w:r w:rsidR="00523453">
        <w:rPr>
          <w:i/>
          <w:iCs/>
        </w:rPr>
        <w:t>snimaka</w:t>
      </w:r>
      <w:r w:rsidRPr="00DA3E4B">
        <w:rPr>
          <w:i/>
          <w:iCs/>
        </w:rPr>
        <w:t xml:space="preserve"> na osnovu</w:t>
      </w:r>
      <w:r w:rsidRPr="00DA3E4B">
        <w:rPr>
          <w:i/>
          <w:iCs/>
          <w:spacing w:val="-5"/>
        </w:rPr>
        <w:t xml:space="preserve"> </w:t>
      </w:r>
      <w:r w:rsidRPr="00DA3E4B">
        <w:rPr>
          <w:i/>
          <w:iCs/>
        </w:rPr>
        <w:t>originalnih</w:t>
      </w:r>
      <w:r w:rsidRPr="00DA3E4B">
        <w:rPr>
          <w:i/>
          <w:iCs/>
          <w:spacing w:val="-5"/>
        </w:rPr>
        <w:t xml:space="preserve"> </w:t>
      </w:r>
      <w:r w:rsidRPr="00DA3E4B">
        <w:rPr>
          <w:i/>
          <w:iCs/>
        </w:rPr>
        <w:t>anotacija</w:t>
      </w:r>
      <w:r w:rsidRPr="00DA3E4B">
        <w:rPr>
          <w:i/>
          <w:iCs/>
          <w:spacing w:val="-3"/>
        </w:rPr>
        <w:t xml:space="preserve"> </w:t>
      </w:r>
      <w:r w:rsidRPr="00DA3E4B">
        <w:rPr>
          <w:i/>
          <w:iCs/>
        </w:rPr>
        <w:t>vs</w:t>
      </w:r>
      <w:r w:rsidRPr="00DA3E4B">
        <w:rPr>
          <w:i/>
          <w:iCs/>
          <w:spacing w:val="-4"/>
        </w:rPr>
        <w:t xml:space="preserve"> </w:t>
      </w:r>
      <w:r w:rsidRPr="00DA3E4B">
        <w:rPr>
          <w:i/>
          <w:iCs/>
        </w:rPr>
        <w:t>(eng.</w:t>
      </w:r>
      <w:r w:rsidRPr="00DA3E4B">
        <w:rPr>
          <w:i/>
          <w:iCs/>
          <w:spacing w:val="-3"/>
        </w:rPr>
        <w:t xml:space="preserve"> </w:t>
      </w:r>
      <w:r w:rsidRPr="00DA3E4B">
        <w:rPr>
          <w:i/>
          <w:iCs/>
        </w:rPr>
        <w:t>versus)</w:t>
      </w:r>
      <w:r w:rsidRPr="00DA3E4B">
        <w:rPr>
          <w:i/>
          <w:iCs/>
          <w:spacing w:val="-4"/>
        </w:rPr>
        <w:t xml:space="preserve"> </w:t>
      </w:r>
      <w:r w:rsidRPr="00DA3E4B">
        <w:rPr>
          <w:i/>
          <w:iCs/>
        </w:rPr>
        <w:t>rezultati</w:t>
      </w:r>
      <w:r w:rsidRPr="00DA3E4B">
        <w:rPr>
          <w:i/>
          <w:iCs/>
          <w:spacing w:val="-6"/>
        </w:rPr>
        <w:t xml:space="preserve"> </w:t>
      </w:r>
      <w:r w:rsidRPr="00DA3E4B">
        <w:rPr>
          <w:i/>
          <w:iCs/>
        </w:rPr>
        <w:t>nad</w:t>
      </w:r>
      <w:r w:rsidRPr="00DA3E4B">
        <w:rPr>
          <w:i/>
          <w:iCs/>
          <w:spacing w:val="-5"/>
        </w:rPr>
        <w:t xml:space="preserve"> </w:t>
      </w:r>
      <w:r w:rsidRPr="00DA3E4B">
        <w:rPr>
          <w:i/>
          <w:iCs/>
        </w:rPr>
        <w:t xml:space="preserve">testnim skupom pojedinačnih </w:t>
      </w:r>
      <w:r w:rsidR="00523453">
        <w:rPr>
          <w:i/>
          <w:iCs/>
        </w:rPr>
        <w:t>snimaka</w:t>
      </w:r>
      <w:r w:rsidRPr="00DA3E4B">
        <w:rPr>
          <w:i/>
          <w:iCs/>
        </w:rPr>
        <w:t xml:space="preserve"> koje je vratila mreža</w:t>
      </w:r>
    </w:p>
    <w:p w14:paraId="32B4B26B" w14:textId="77777777" w:rsidR="00410405" w:rsidRPr="007407A4" w:rsidRDefault="00410405" w:rsidP="00F32F2F">
      <w:pPr>
        <w:ind w:right="48" w:firstLine="720"/>
        <w:jc w:val="both"/>
      </w:pPr>
      <w:r w:rsidRPr="007407A4">
        <w:t>Nakon završenog treniranja modela, napravljena je klasifikacija, dok su tačnost i preciznost rezultata procijenjene na osnovu matrice konfuzije. Osnovni elementi matrice konfuzije su broj ispravno pozitivnih (eng</w:t>
      </w:r>
      <w:r w:rsidRPr="007407A4">
        <w:rPr>
          <w:i/>
          <w:iCs/>
        </w:rPr>
        <w:t>. true positive, TP</w:t>
      </w:r>
      <w:r w:rsidRPr="007407A4">
        <w:t>), lažno pozitivnih (eng</w:t>
      </w:r>
      <w:r w:rsidRPr="007407A4">
        <w:rPr>
          <w:i/>
          <w:iCs/>
        </w:rPr>
        <w:t>. false positive,  FP</w:t>
      </w:r>
      <w:r w:rsidRPr="007407A4">
        <w:t>), lažno negativnih (eng</w:t>
      </w:r>
      <w:r w:rsidRPr="007407A4">
        <w:rPr>
          <w:i/>
          <w:iCs/>
        </w:rPr>
        <w:t>. false negative, FN</w:t>
      </w:r>
      <w:r w:rsidRPr="007407A4">
        <w:t>) i ispravno negativnih (eng</w:t>
      </w:r>
      <w:r w:rsidRPr="007407A4">
        <w:rPr>
          <w:i/>
          <w:iCs/>
        </w:rPr>
        <w:t>. true negative, TN</w:t>
      </w:r>
      <w:r w:rsidRPr="007407A4">
        <w:t>) predviđanja tj. predikcija. Iz tih vrijednosti može se izračunati stopa ispravno pozitivnih predviđanja:</w:t>
      </w:r>
    </w:p>
    <w:p w14:paraId="592D8883" w14:textId="77777777" w:rsidR="00410405" w:rsidRPr="007407A4" w:rsidRDefault="00410405" w:rsidP="00F32F2F">
      <w:pPr>
        <w:ind w:right="48" w:firstLine="720"/>
        <w:jc w:val="both"/>
      </w:pPr>
    </w:p>
    <w:p w14:paraId="42DAFB08" w14:textId="77777777" w:rsidR="00410405" w:rsidRDefault="00410405" w:rsidP="00F32F2F">
      <w:pPr>
        <w:ind w:right="48"/>
        <w:jc w:val="center"/>
      </w:pPr>
      <w:r w:rsidRPr="007407A4">
        <w:t>TPR = TP / (TP+FN)</w:t>
      </w:r>
    </w:p>
    <w:p w14:paraId="65DD3BE5" w14:textId="77777777" w:rsidR="00410405" w:rsidRPr="007407A4" w:rsidRDefault="00410405" w:rsidP="00F32F2F">
      <w:pPr>
        <w:ind w:right="48"/>
        <w:jc w:val="both"/>
      </w:pPr>
    </w:p>
    <w:p w14:paraId="734F9FCC" w14:textId="7880D24A" w:rsidR="00410405" w:rsidRDefault="00410405" w:rsidP="00F32F2F">
      <w:pPr>
        <w:ind w:right="48"/>
        <w:jc w:val="both"/>
      </w:pPr>
      <w:r w:rsidRPr="007407A4">
        <w:t xml:space="preserve">koja u našem </w:t>
      </w:r>
      <w:r w:rsidRPr="006A477F">
        <w:t xml:space="preserve">konkretnom slučaju iznosi </w:t>
      </w:r>
      <w:r w:rsidR="002C75FA">
        <w:t>8</w:t>
      </w:r>
      <w:r w:rsidR="00595567">
        <w:t>5.3</w:t>
      </w:r>
      <w:r w:rsidRPr="006A477F">
        <w:t>% .</w:t>
      </w:r>
    </w:p>
    <w:p w14:paraId="50B24C9F" w14:textId="77777777" w:rsidR="002C75FA" w:rsidRPr="006A477F" w:rsidRDefault="002C75FA" w:rsidP="00F32F2F">
      <w:pPr>
        <w:ind w:right="48"/>
        <w:jc w:val="both"/>
      </w:pPr>
    </w:p>
    <w:p w14:paraId="63323ECF" w14:textId="77777777" w:rsidR="00F32F2F" w:rsidRPr="007407A4" w:rsidRDefault="00410405" w:rsidP="00F32F2F">
      <w:pPr>
        <w:ind w:right="48" w:firstLine="288"/>
        <w:jc w:val="both"/>
      </w:pPr>
      <w:r w:rsidRPr="006A477F">
        <w:t>Ispravno pozitivna i ispravno negativna predviđanja su vrijednosti koje je naš klasifikacioni algoritam tačno predvidio, dok su lažno pozitivni i lažno negativni zapisi vrijednosti koje naš klasifikacioni algoritam pogrešno predviđa.</w:t>
      </w:r>
    </w:p>
    <w:p w14:paraId="19A07D3E" w14:textId="364A2E35" w:rsidR="00410405" w:rsidRPr="002C75FA" w:rsidRDefault="00595567" w:rsidP="002C75F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rPr>
          <w:rFonts w:eastAsia="Times New Roman"/>
          <w:noProof w:val="0"/>
          <w:bdr w:val="none" w:sz="0" w:space="0" w:color="auto"/>
          <w:lang w:val="en-US"/>
        </w:rPr>
      </w:pPr>
      <w:r>
        <w:rPr>
          <w:rFonts w:eastAsia="Times New Roman"/>
          <w:bdr w:val="none" w:sz="0" w:space="0" w:color="auto"/>
          <w:lang w:val="en-US"/>
        </w:rPr>
        <w:lastRenderedPageBreak/>
        <w:drawing>
          <wp:inline distT="0" distB="0" distL="0" distR="0" wp14:anchorId="6B6CB126" wp14:editId="2B18D88C">
            <wp:extent cx="3071446" cy="2304159"/>
            <wp:effectExtent l="0" t="0" r="0" b="1270"/>
            <wp:docPr id="930896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3203" cy="2312979"/>
                    </a:xfrm>
                    <a:prstGeom prst="rect">
                      <a:avLst/>
                    </a:prstGeom>
                    <a:noFill/>
                    <a:ln>
                      <a:noFill/>
                    </a:ln>
                  </pic:spPr>
                </pic:pic>
              </a:graphicData>
            </a:graphic>
          </wp:inline>
        </w:drawing>
      </w:r>
    </w:p>
    <w:p w14:paraId="3CF17888" w14:textId="77777777" w:rsidR="00F32F2F" w:rsidRPr="00F32F2F" w:rsidRDefault="00F32F2F" w:rsidP="00F32F2F">
      <w:pPr>
        <w:ind w:right="48"/>
        <w:jc w:val="center"/>
        <w:rPr>
          <w:i/>
          <w:iCs/>
        </w:rPr>
      </w:pPr>
      <w:r w:rsidRPr="00F32F2F">
        <w:rPr>
          <w:i/>
          <w:iCs/>
        </w:rPr>
        <w:t xml:space="preserve">Slika </w:t>
      </w:r>
      <w:r w:rsidR="00DA3E4B">
        <w:rPr>
          <w:i/>
          <w:iCs/>
        </w:rPr>
        <w:t>3</w:t>
      </w:r>
      <w:r w:rsidRPr="00F32F2F">
        <w:rPr>
          <w:i/>
          <w:iCs/>
        </w:rPr>
        <w:t>. Matrica konfuzije</w:t>
      </w:r>
    </w:p>
    <w:p w14:paraId="16A9DE6A" w14:textId="77777777" w:rsidR="00F32F2F" w:rsidRPr="007407A4" w:rsidRDefault="00F32F2F" w:rsidP="00F32F2F">
      <w:pPr>
        <w:ind w:right="48"/>
        <w:jc w:val="both"/>
      </w:pPr>
    </w:p>
    <w:p w14:paraId="0DC6364B" w14:textId="77777777" w:rsidR="00F32F2F" w:rsidRPr="007407A4" w:rsidRDefault="00F32F2F" w:rsidP="00F32F2F">
      <w:pPr>
        <w:ind w:right="48" w:firstLine="288"/>
        <w:jc w:val="both"/>
      </w:pPr>
      <w:r w:rsidRPr="007407A4">
        <w:t xml:space="preserve">Najbitnije mjere evaluacije </w:t>
      </w:r>
      <w:r>
        <w:t>pri</w:t>
      </w:r>
      <w:r w:rsidRPr="007407A4">
        <w:t xml:space="preserve"> analiziranj</w:t>
      </w:r>
      <w:r>
        <w:t>u</w:t>
      </w:r>
      <w:r w:rsidRPr="007407A4">
        <w:t xml:space="preserve"> matrice konfuzije i vrednovanj</w:t>
      </w:r>
      <w:r>
        <w:t>u</w:t>
      </w:r>
      <w:r w:rsidRPr="007407A4">
        <w:t xml:space="preserve"> našeg klasifikacionog algori</w:t>
      </w:r>
      <w:r>
        <w:t>tma</w:t>
      </w:r>
      <w:r w:rsidRPr="007407A4">
        <w:t xml:space="preserve"> jesu :</w:t>
      </w:r>
    </w:p>
    <w:p w14:paraId="081D8E0D" w14:textId="77777777" w:rsidR="00F32F2F" w:rsidRPr="007407A4" w:rsidRDefault="00F32F2F" w:rsidP="00F32F2F">
      <w:pPr>
        <w:ind w:right="48" w:firstLine="288"/>
        <w:jc w:val="both"/>
      </w:pPr>
    </w:p>
    <w:p w14:paraId="70DF420A" w14:textId="77777777" w:rsidR="00F32F2F" w:rsidRPr="006A477F" w:rsidRDefault="00F32F2F" w:rsidP="00F32F2F">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ind w:right="48"/>
        <w:jc w:val="both"/>
      </w:pPr>
      <w:r w:rsidRPr="006A477F">
        <w:t xml:space="preserve">Tačnost (eng. </w:t>
      </w:r>
      <w:r w:rsidRPr="006A477F">
        <w:rPr>
          <w:i/>
          <w:iCs/>
        </w:rPr>
        <w:t>Accuracy</w:t>
      </w:r>
      <w:r w:rsidRPr="006A477F">
        <w:t xml:space="preserve">) – mjera evaluacije koja predstavlja </w:t>
      </w:r>
      <w:r w:rsidRPr="00047D92">
        <w:t>udio t</w:t>
      </w:r>
      <w:r>
        <w:t>a</w:t>
      </w:r>
      <w:r w:rsidRPr="00047D92">
        <w:t>čno</w:t>
      </w:r>
      <w:r w:rsidRPr="006A477F">
        <w:t xml:space="preserve"> klasifikovanih primjera u skupu svih primjera.</w:t>
      </w:r>
    </w:p>
    <w:p w14:paraId="3FF5781D" w14:textId="77777777" w:rsidR="00F32F2F" w:rsidRPr="006A477F" w:rsidRDefault="00F32F2F" w:rsidP="00F32F2F">
      <w:pPr>
        <w:ind w:right="48" w:firstLine="288"/>
        <w:jc w:val="both"/>
      </w:pPr>
    </w:p>
    <w:p w14:paraId="470DBB63" w14:textId="77777777" w:rsidR="00F32F2F" w:rsidRPr="006A477F" w:rsidRDefault="00F32F2F" w:rsidP="00F32F2F">
      <w:pPr>
        <w:ind w:right="48" w:firstLine="288"/>
        <w:jc w:val="center"/>
      </w:pPr>
      <w:r w:rsidRPr="006A477F">
        <w:t>Acc =  (TP+TN)/(TP+TN+FP+FN)</w:t>
      </w:r>
    </w:p>
    <w:p w14:paraId="74DAB069" w14:textId="77777777" w:rsidR="00F32F2F" w:rsidRPr="006A477F" w:rsidRDefault="00F32F2F" w:rsidP="00F32F2F">
      <w:pPr>
        <w:ind w:right="48" w:firstLine="288"/>
        <w:jc w:val="both"/>
      </w:pPr>
    </w:p>
    <w:p w14:paraId="04AE981F" w14:textId="4CE07977" w:rsidR="00F32F2F" w:rsidRPr="006A477F" w:rsidRDefault="00F32F2F" w:rsidP="00F32F2F">
      <w:pPr>
        <w:ind w:left="720" w:right="48"/>
        <w:jc w:val="both"/>
      </w:pPr>
      <w:r w:rsidRPr="006A477F">
        <w:t xml:space="preserve">Vidimo da u našem slučaju tačnost iznosi </w:t>
      </w:r>
      <w:r w:rsidR="00595567">
        <w:t>64%</w:t>
      </w:r>
    </w:p>
    <w:p w14:paraId="390E86FF" w14:textId="77777777" w:rsidR="00F32F2F" w:rsidRPr="006A477F" w:rsidRDefault="00F32F2F" w:rsidP="00F32F2F">
      <w:pPr>
        <w:ind w:left="720" w:right="48"/>
        <w:jc w:val="both"/>
      </w:pPr>
    </w:p>
    <w:p w14:paraId="7D5DC524" w14:textId="77777777" w:rsidR="00F32F2F" w:rsidRPr="006A477F" w:rsidRDefault="00F32F2F" w:rsidP="00F32F2F">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ind w:right="48"/>
        <w:jc w:val="both"/>
      </w:pPr>
      <w:r w:rsidRPr="006A477F">
        <w:t xml:space="preserve">Preciznost (eng. </w:t>
      </w:r>
      <w:r w:rsidRPr="006A477F">
        <w:rPr>
          <w:i/>
          <w:iCs/>
        </w:rPr>
        <w:t>Precision</w:t>
      </w:r>
      <w:r w:rsidRPr="006A477F">
        <w:t xml:space="preserve">) - predstavlja udio tačno klasifikovanih zapisa u skupu pozitivno klasifikovanih zapisa. </w:t>
      </w:r>
      <w:r>
        <w:t>U literaturi se navodi i</w:t>
      </w:r>
      <w:r w:rsidRPr="006A477F">
        <w:t xml:space="preserve"> pod skraćenicom </w:t>
      </w:r>
      <w:r w:rsidRPr="006A477F">
        <w:rPr>
          <w:i/>
          <w:iCs/>
        </w:rPr>
        <w:t>PPV</w:t>
      </w:r>
      <w:r w:rsidRPr="006A477F">
        <w:t xml:space="preserve"> (eng. </w:t>
      </w:r>
      <w:r w:rsidRPr="006A477F">
        <w:rPr>
          <w:i/>
          <w:iCs/>
        </w:rPr>
        <w:t>Positive Predictive Value</w:t>
      </w:r>
      <w:r w:rsidRPr="006A477F">
        <w:t>).</w:t>
      </w:r>
    </w:p>
    <w:p w14:paraId="1160F47C" w14:textId="77777777" w:rsidR="00F32F2F" w:rsidRPr="007407A4" w:rsidRDefault="00F32F2F" w:rsidP="00F32F2F">
      <w:pPr>
        <w:ind w:right="48" w:firstLine="288"/>
        <w:jc w:val="both"/>
      </w:pPr>
    </w:p>
    <w:p w14:paraId="4F8FFD02" w14:textId="77777777" w:rsidR="00F32F2F" w:rsidRPr="007407A4" w:rsidRDefault="00F32F2F" w:rsidP="00F32F2F">
      <w:pPr>
        <w:ind w:left="360" w:right="48"/>
        <w:jc w:val="center"/>
      </w:pPr>
      <w:r w:rsidRPr="007407A4">
        <w:t>P =  TP/(TP+FP)</w:t>
      </w:r>
    </w:p>
    <w:p w14:paraId="61EA05E6" w14:textId="77777777" w:rsidR="00F32F2F" w:rsidRPr="007407A4" w:rsidRDefault="00F32F2F" w:rsidP="00F32F2F">
      <w:pPr>
        <w:ind w:right="48" w:firstLine="288"/>
        <w:jc w:val="both"/>
      </w:pPr>
    </w:p>
    <w:p w14:paraId="69F13007" w14:textId="77777777" w:rsidR="00F32F2F" w:rsidRDefault="00F32F2F" w:rsidP="00F32F2F">
      <w:pPr>
        <w:ind w:left="720" w:right="48"/>
        <w:jc w:val="both"/>
      </w:pPr>
      <w:r w:rsidRPr="007407A4">
        <w:t xml:space="preserve">Za naš konkretan slučaj, preciznost iznosi </w:t>
      </w:r>
      <w:r w:rsidR="002C75FA">
        <w:t>65,71</w:t>
      </w:r>
      <w:r w:rsidRPr="007407A4">
        <w:t>% što nam ukazuje na to da je naš                    klasifikacioni algoritam poprilično precizan.</w:t>
      </w:r>
    </w:p>
    <w:p w14:paraId="64CC76D3" w14:textId="1020E963" w:rsidR="00F32F2F" w:rsidRPr="002C75FA" w:rsidRDefault="00595567" w:rsidP="002C75F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jc w:val="center"/>
        <w:rPr>
          <w:rFonts w:eastAsia="Times New Roman"/>
          <w:noProof w:val="0"/>
          <w:bdr w:val="none" w:sz="0" w:space="0" w:color="auto"/>
          <w:lang w:val="en-US"/>
        </w:rPr>
      </w:pPr>
      <w:r>
        <w:rPr>
          <w:rFonts w:eastAsia="Times New Roman"/>
          <w:bdr w:val="none" w:sz="0" w:space="0" w:color="auto"/>
          <w:lang w:val="en-US"/>
        </w:rPr>
        <w:drawing>
          <wp:inline distT="0" distB="0" distL="0" distR="0" wp14:anchorId="5040AE08" wp14:editId="07B0F7A3">
            <wp:extent cx="2602523" cy="1735015"/>
            <wp:effectExtent l="0" t="0" r="7620" b="0"/>
            <wp:docPr id="419237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7655" cy="1745103"/>
                    </a:xfrm>
                    <a:prstGeom prst="rect">
                      <a:avLst/>
                    </a:prstGeom>
                    <a:noFill/>
                    <a:ln>
                      <a:noFill/>
                    </a:ln>
                  </pic:spPr>
                </pic:pic>
              </a:graphicData>
            </a:graphic>
          </wp:inline>
        </w:drawing>
      </w:r>
    </w:p>
    <w:p w14:paraId="12F76747" w14:textId="77777777" w:rsidR="00F32F2F" w:rsidRPr="00F32F2F" w:rsidRDefault="00F32F2F" w:rsidP="00F32F2F">
      <w:pPr>
        <w:ind w:left="720" w:right="48"/>
        <w:jc w:val="center"/>
        <w:rPr>
          <w:i/>
          <w:iCs/>
        </w:rPr>
      </w:pPr>
      <w:r w:rsidRPr="00F32F2F">
        <w:rPr>
          <w:i/>
          <w:iCs/>
        </w:rPr>
        <w:lastRenderedPageBreak/>
        <w:t xml:space="preserve">Slika </w:t>
      </w:r>
      <w:r w:rsidR="00DA3E4B">
        <w:rPr>
          <w:i/>
          <w:iCs/>
        </w:rPr>
        <w:t>4</w:t>
      </w:r>
      <w:r w:rsidRPr="00F32F2F">
        <w:rPr>
          <w:i/>
          <w:iCs/>
        </w:rPr>
        <w:t>. Kriva koja prikazuje preciznost modela u odnosu na prag sigurnosti (eng. Threshold) koji se koristi za klasifikaciju instanci</w:t>
      </w:r>
    </w:p>
    <w:p w14:paraId="3841D47A" w14:textId="77777777" w:rsidR="00F32F2F" w:rsidRPr="00A46986" w:rsidRDefault="00F32F2F" w:rsidP="00F32F2F">
      <w:pPr>
        <w:ind w:left="720" w:right="48"/>
        <w:rPr>
          <w:sz w:val="18"/>
          <w:szCs w:val="18"/>
        </w:rPr>
      </w:pPr>
    </w:p>
    <w:p w14:paraId="50812350" w14:textId="77777777" w:rsidR="00F32F2F" w:rsidRPr="006A477F" w:rsidRDefault="00F32F2F" w:rsidP="00F32F2F">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ind w:right="48"/>
        <w:jc w:val="both"/>
      </w:pPr>
      <w:r w:rsidRPr="007407A4">
        <w:t xml:space="preserve">Odziv (eng. </w:t>
      </w:r>
      <w:r w:rsidRPr="007407A4">
        <w:rPr>
          <w:i/>
          <w:iCs/>
        </w:rPr>
        <w:t>Recall</w:t>
      </w:r>
      <w:r w:rsidRPr="007407A4">
        <w:t xml:space="preserve">) - predstavlja udio tačno klasifikovanih zapisa u skupu svih pozitivnih zapisa. Drugi nazivi: osjetljivost (eng. </w:t>
      </w:r>
      <w:r w:rsidRPr="007407A4">
        <w:rPr>
          <w:i/>
          <w:iCs/>
        </w:rPr>
        <w:t>Sensitivity</w:t>
      </w:r>
      <w:r w:rsidRPr="007407A4">
        <w:t xml:space="preserve">), </w:t>
      </w:r>
      <w:r w:rsidRPr="00047D92">
        <w:rPr>
          <w:i/>
          <w:iCs/>
        </w:rPr>
        <w:t>hit rate</w:t>
      </w:r>
      <w:r w:rsidRPr="007407A4">
        <w:t xml:space="preserve">, </w:t>
      </w:r>
      <w:r w:rsidRPr="00A46986">
        <w:rPr>
          <w:i/>
          <w:iCs/>
        </w:rPr>
        <w:t xml:space="preserve">true </w:t>
      </w:r>
      <w:r w:rsidRPr="006A477F">
        <w:rPr>
          <w:i/>
          <w:iCs/>
        </w:rPr>
        <w:t>positive rate</w:t>
      </w:r>
      <w:r w:rsidRPr="006A477F">
        <w:t xml:space="preserve"> (</w:t>
      </w:r>
      <w:r w:rsidRPr="006A477F">
        <w:rPr>
          <w:i/>
          <w:iCs/>
        </w:rPr>
        <w:t>TPR</w:t>
      </w:r>
      <w:r w:rsidRPr="006A477F">
        <w:t>).</w:t>
      </w:r>
    </w:p>
    <w:p w14:paraId="0534897C" w14:textId="77777777" w:rsidR="00F32F2F" w:rsidRPr="007407A4" w:rsidRDefault="00F32F2F" w:rsidP="00F32F2F">
      <w:pPr>
        <w:ind w:left="720" w:right="48"/>
        <w:jc w:val="both"/>
      </w:pPr>
    </w:p>
    <w:p w14:paraId="4B8B1038" w14:textId="77777777" w:rsidR="00F32F2F" w:rsidRPr="007407A4" w:rsidRDefault="00F32F2F" w:rsidP="00F32F2F">
      <w:pPr>
        <w:ind w:right="48" w:firstLine="720"/>
        <w:jc w:val="center"/>
      </w:pPr>
      <w:r w:rsidRPr="007407A4">
        <w:t>R =  TP/(TP+FN)</w:t>
      </w:r>
    </w:p>
    <w:p w14:paraId="30FA1AB2" w14:textId="77777777" w:rsidR="00F32F2F" w:rsidRPr="007407A4" w:rsidRDefault="00F32F2F" w:rsidP="00F32F2F">
      <w:pPr>
        <w:ind w:left="1440" w:right="48" w:firstLine="720"/>
        <w:jc w:val="both"/>
      </w:pPr>
    </w:p>
    <w:p w14:paraId="05DEFD27" w14:textId="77777777" w:rsidR="00F32F2F" w:rsidRPr="007407A4" w:rsidRDefault="00F32F2F" w:rsidP="00F32F2F">
      <w:pPr>
        <w:ind w:left="720" w:right="48"/>
        <w:jc w:val="both"/>
      </w:pPr>
      <w:r w:rsidRPr="007407A4">
        <w:t xml:space="preserve">Za naš klasifikacioni algoritam, dobijamo da je odziv </w:t>
      </w:r>
      <w:r w:rsidR="002C75FA">
        <w:t>89,61</w:t>
      </w:r>
      <w:r w:rsidRPr="007407A4">
        <w:t>% što nam je svakako i cilj</w:t>
      </w:r>
      <w:r>
        <w:t>,</w:t>
      </w:r>
      <w:r w:rsidRPr="007407A4">
        <w:t xml:space="preserve"> jer veća vrijednost odziva, t</w:t>
      </w:r>
      <w:r>
        <w:t>j. manji</w:t>
      </w:r>
      <w:r w:rsidRPr="007407A4">
        <w:t xml:space="preserve"> broj lažnih negativnih </w:t>
      </w:r>
      <w:r>
        <w:t>predviđanja, rezultuje dobrom</w:t>
      </w:r>
      <w:r w:rsidRPr="007407A4">
        <w:t xml:space="preserve"> karakteristik</w:t>
      </w:r>
      <w:r>
        <w:t>om</w:t>
      </w:r>
      <w:r w:rsidRPr="007407A4">
        <w:t xml:space="preserve"> algorit</w:t>
      </w:r>
      <w:r>
        <w:t>ma</w:t>
      </w:r>
      <w:r w:rsidRPr="007407A4">
        <w:t>.</w:t>
      </w:r>
    </w:p>
    <w:p w14:paraId="56A27684" w14:textId="77777777" w:rsidR="00F32F2F" w:rsidRPr="002C75FA" w:rsidRDefault="002C75FA" w:rsidP="002C75F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rPr>
          <w:rFonts w:eastAsia="Times New Roman"/>
          <w:noProof w:val="0"/>
          <w:bdr w:val="none" w:sz="0" w:space="0" w:color="auto"/>
          <w:lang w:val="en-US"/>
        </w:rPr>
      </w:pPr>
      <w:r w:rsidRPr="002C75FA">
        <w:rPr>
          <w:rFonts w:eastAsia="Times New Roman"/>
          <w:bdr w:val="none" w:sz="0" w:space="0" w:color="auto"/>
          <w:lang w:eastAsia="sr-Latn-RS"/>
        </w:rPr>
        <w:drawing>
          <wp:inline distT="0" distB="0" distL="0" distR="0" wp14:anchorId="3E830E06" wp14:editId="44BDD079">
            <wp:extent cx="2343150" cy="1562100"/>
            <wp:effectExtent l="0" t="0" r="0" b="0"/>
            <wp:docPr id="426691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45509" cy="1563673"/>
                    </a:xfrm>
                    <a:prstGeom prst="rect">
                      <a:avLst/>
                    </a:prstGeom>
                    <a:noFill/>
                    <a:ln>
                      <a:noFill/>
                    </a:ln>
                  </pic:spPr>
                </pic:pic>
              </a:graphicData>
            </a:graphic>
          </wp:inline>
        </w:drawing>
      </w:r>
    </w:p>
    <w:p w14:paraId="31A98C62" w14:textId="77777777" w:rsidR="00F32F2F" w:rsidRPr="00F32F2F" w:rsidRDefault="00F32F2F" w:rsidP="00F32F2F">
      <w:pPr>
        <w:ind w:left="720" w:right="48"/>
        <w:jc w:val="center"/>
        <w:rPr>
          <w:i/>
          <w:iCs/>
        </w:rPr>
      </w:pPr>
      <w:r w:rsidRPr="00F32F2F">
        <w:rPr>
          <w:i/>
          <w:iCs/>
        </w:rPr>
        <w:t xml:space="preserve">Slika </w:t>
      </w:r>
      <w:r w:rsidR="00DA3E4B">
        <w:rPr>
          <w:i/>
          <w:iCs/>
        </w:rPr>
        <w:t>5</w:t>
      </w:r>
      <w:r w:rsidRPr="00F32F2F">
        <w:rPr>
          <w:i/>
          <w:iCs/>
        </w:rPr>
        <w:t>. Kriva koja prikazuje odziv modela u odnosu na prag sigurnosti koji se koristi za klasifikaciju instanci</w:t>
      </w:r>
    </w:p>
    <w:p w14:paraId="507B4AB1" w14:textId="77777777" w:rsidR="00F32F2F" w:rsidRPr="007407A4" w:rsidRDefault="00F32F2F" w:rsidP="00F32F2F">
      <w:pPr>
        <w:ind w:left="720" w:right="48"/>
      </w:pPr>
    </w:p>
    <w:p w14:paraId="24ED3FE5" w14:textId="77777777" w:rsidR="00F32F2F" w:rsidRPr="006A477F" w:rsidRDefault="00F32F2F" w:rsidP="00F32F2F">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ind w:right="48"/>
        <w:jc w:val="both"/>
      </w:pPr>
      <w:r w:rsidRPr="007407A4">
        <w:t xml:space="preserve">F1-mjera (eng. </w:t>
      </w:r>
      <w:r w:rsidRPr="007407A4">
        <w:rPr>
          <w:i/>
          <w:iCs/>
        </w:rPr>
        <w:t>F1-score</w:t>
      </w:r>
      <w:r w:rsidRPr="007407A4">
        <w:t xml:space="preserve">) – harmonijska sredina </w:t>
      </w:r>
      <w:r w:rsidRPr="006A477F">
        <w:t>preciznosti i odziva. Koristi se harmonijka sredina</w:t>
      </w:r>
      <w:r>
        <w:t>,</w:t>
      </w:r>
      <w:r w:rsidRPr="006A477F">
        <w:t xml:space="preserve"> jer je strožija i od aritmetičke i od geometrijske sredine. </w:t>
      </w:r>
    </w:p>
    <w:p w14:paraId="3CB8F4A1" w14:textId="77777777" w:rsidR="00F32F2F" w:rsidRPr="006A477F" w:rsidRDefault="00F32F2F" w:rsidP="00F32F2F">
      <w:pPr>
        <w:ind w:right="48"/>
        <w:jc w:val="center"/>
      </w:pPr>
    </w:p>
    <w:p w14:paraId="1E8DA66C" w14:textId="77777777" w:rsidR="00F32F2F" w:rsidRPr="006A477F" w:rsidRDefault="00F32F2F" w:rsidP="00F32F2F">
      <w:pPr>
        <w:ind w:left="720" w:right="48"/>
        <w:jc w:val="center"/>
      </w:pPr>
      <w:r w:rsidRPr="006A477F">
        <w:t>F1 =  2/((1/P)+(1/R))=  (2*P*R)/(P+R)</w:t>
      </w:r>
    </w:p>
    <w:p w14:paraId="3B364039" w14:textId="77777777" w:rsidR="00F32F2F" w:rsidRPr="006A477F" w:rsidRDefault="00F32F2F" w:rsidP="00F32F2F">
      <w:pPr>
        <w:ind w:right="48"/>
        <w:jc w:val="both"/>
      </w:pPr>
    </w:p>
    <w:p w14:paraId="2B4A8D05" w14:textId="77777777" w:rsidR="00F32F2F" w:rsidRPr="007407A4" w:rsidRDefault="00F32F2F" w:rsidP="00F32F2F">
      <w:pPr>
        <w:ind w:left="720" w:right="48"/>
        <w:jc w:val="both"/>
      </w:pPr>
      <w:r w:rsidRPr="006A477F">
        <w:t>Ukoliko nam je bitna važnost preciznosti i odziva, koristićemo opšti slučaj F-mjere (eng. F-score)</w:t>
      </w:r>
      <w:r>
        <w:t>,</w:t>
      </w:r>
      <w:r w:rsidRPr="006A477F">
        <w:t xml:space="preserve"> gdje ćemo podešavati parametar β (što nam je važniji odziv, koristićemo veću vrijednost parametra β).</w:t>
      </w:r>
    </w:p>
    <w:p w14:paraId="6610C923" w14:textId="77777777" w:rsidR="00F32F2F" w:rsidRPr="007407A4" w:rsidRDefault="00F32F2F" w:rsidP="00F32F2F">
      <w:pPr>
        <w:ind w:left="720" w:right="48"/>
        <w:jc w:val="both"/>
      </w:pPr>
    </w:p>
    <w:p w14:paraId="2D013921" w14:textId="77777777" w:rsidR="00F32F2F" w:rsidRPr="007407A4" w:rsidRDefault="00F32F2F" w:rsidP="00F32F2F">
      <w:pPr>
        <w:ind w:left="720" w:right="48" w:firstLine="720"/>
        <w:jc w:val="center"/>
      </w:pPr>
      <w:r w:rsidRPr="007407A4">
        <w:t>F</w:t>
      </w:r>
      <w:r w:rsidRPr="007407A4">
        <w:rPr>
          <w:vertAlign w:val="subscript"/>
        </w:rPr>
        <w:t xml:space="preserve">β </w:t>
      </w:r>
      <w:r w:rsidRPr="007407A4">
        <w:t>=  ((1+ β</w:t>
      </w:r>
      <w:r w:rsidRPr="007407A4">
        <w:rPr>
          <w:vertAlign w:val="superscript"/>
        </w:rPr>
        <w:t xml:space="preserve">2 </w:t>
      </w:r>
      <w:r w:rsidRPr="007407A4">
        <w:t>)*P*R)/(P+R</w:t>
      </w:r>
      <w:r>
        <w:t>)</w:t>
      </w:r>
    </w:p>
    <w:p w14:paraId="22F972AB" w14:textId="77777777" w:rsidR="00F32F2F" w:rsidRPr="007407A4" w:rsidRDefault="00F32F2F" w:rsidP="00F32F2F">
      <w:pPr>
        <w:ind w:right="48"/>
        <w:jc w:val="both"/>
      </w:pPr>
    </w:p>
    <w:p w14:paraId="56B0CF21" w14:textId="77777777" w:rsidR="00F32F2F" w:rsidRPr="007407A4" w:rsidRDefault="00F32F2F" w:rsidP="00F32F2F">
      <w:pPr>
        <w:ind w:left="720" w:right="48"/>
        <w:jc w:val="both"/>
      </w:pPr>
      <w:r w:rsidRPr="007407A4">
        <w:t>Mi računa</w:t>
      </w:r>
      <w:r>
        <w:t>mo</w:t>
      </w:r>
      <w:r w:rsidRPr="007407A4">
        <w:t xml:space="preserve"> konkretn</w:t>
      </w:r>
      <w:r>
        <w:t>u</w:t>
      </w:r>
      <w:r w:rsidRPr="007407A4">
        <w:t xml:space="preserve"> F1-mjeru za naš primjer i ona iznosi 7</w:t>
      </w:r>
      <w:r w:rsidR="002C75FA">
        <w:t>5,79</w:t>
      </w:r>
      <w:r w:rsidRPr="007407A4">
        <w:t>%.</w:t>
      </w:r>
      <w:r w:rsidRPr="007407A4">
        <w:tab/>
      </w:r>
    </w:p>
    <w:p w14:paraId="580709FE" w14:textId="77777777" w:rsidR="00F32F2F" w:rsidRPr="002C75FA" w:rsidRDefault="002C75FA" w:rsidP="002C75F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jc w:val="center"/>
        <w:rPr>
          <w:rFonts w:eastAsia="Times New Roman"/>
          <w:noProof w:val="0"/>
          <w:bdr w:val="none" w:sz="0" w:space="0" w:color="auto"/>
          <w:lang w:val="en-US"/>
        </w:rPr>
      </w:pPr>
      <w:r w:rsidRPr="002C75FA">
        <w:rPr>
          <w:rFonts w:eastAsia="Times New Roman"/>
          <w:bdr w:val="none" w:sz="0" w:space="0" w:color="auto"/>
          <w:lang w:eastAsia="sr-Latn-RS"/>
        </w:rPr>
        <w:drawing>
          <wp:inline distT="0" distB="0" distL="0" distR="0" wp14:anchorId="40F3990F" wp14:editId="5C43ABE4">
            <wp:extent cx="2371725" cy="1581150"/>
            <wp:effectExtent l="0" t="0" r="9525" b="0"/>
            <wp:docPr id="989167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1725" cy="1581150"/>
                    </a:xfrm>
                    <a:prstGeom prst="rect">
                      <a:avLst/>
                    </a:prstGeom>
                    <a:noFill/>
                    <a:ln>
                      <a:noFill/>
                    </a:ln>
                  </pic:spPr>
                </pic:pic>
              </a:graphicData>
            </a:graphic>
          </wp:inline>
        </w:drawing>
      </w:r>
    </w:p>
    <w:p w14:paraId="2117296C" w14:textId="77777777" w:rsidR="00F32F2F" w:rsidRPr="00F32F2F" w:rsidRDefault="00F32F2F" w:rsidP="00F32F2F">
      <w:pPr>
        <w:ind w:left="720" w:right="48"/>
        <w:jc w:val="center"/>
        <w:rPr>
          <w:i/>
          <w:iCs/>
        </w:rPr>
      </w:pPr>
      <w:r w:rsidRPr="00F32F2F">
        <w:rPr>
          <w:i/>
          <w:iCs/>
        </w:rPr>
        <w:lastRenderedPageBreak/>
        <w:t xml:space="preserve">Slika </w:t>
      </w:r>
      <w:r w:rsidR="00DA3E4B">
        <w:rPr>
          <w:i/>
          <w:iCs/>
        </w:rPr>
        <w:t>6</w:t>
      </w:r>
      <w:r w:rsidRPr="00F32F2F">
        <w:rPr>
          <w:i/>
          <w:iCs/>
        </w:rPr>
        <w:t>. Kriva koja prikazuje F1-mjeru modela u odnosu na prag sigurnosti koji se koristi za klasifikaciju instanci</w:t>
      </w:r>
    </w:p>
    <w:p w14:paraId="109CC70A" w14:textId="77777777" w:rsidR="00F32F2F" w:rsidRPr="00403F06" w:rsidRDefault="00F32F2F" w:rsidP="00F32F2F">
      <w:pPr>
        <w:ind w:left="720" w:right="48"/>
        <w:rPr>
          <w:sz w:val="18"/>
          <w:szCs w:val="18"/>
        </w:rPr>
      </w:pPr>
    </w:p>
    <w:p w14:paraId="698C83F3" w14:textId="77777777" w:rsidR="00F32F2F" w:rsidRPr="006A477F" w:rsidRDefault="00F32F2F" w:rsidP="00F32F2F">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ind w:right="48"/>
        <w:jc w:val="both"/>
      </w:pPr>
      <w:r w:rsidRPr="007407A4">
        <w:t xml:space="preserve">Odnos greške (eng. </w:t>
      </w:r>
      <w:r w:rsidRPr="007407A4">
        <w:rPr>
          <w:i/>
          <w:iCs/>
        </w:rPr>
        <w:t>Error rate</w:t>
      </w:r>
      <w:r w:rsidRPr="007407A4">
        <w:t xml:space="preserve">) - broj pogrešnih </w:t>
      </w:r>
      <w:r w:rsidRPr="006A477F">
        <w:t>predviđanja u odnosu na ukupni broj predviđanja.</w:t>
      </w:r>
    </w:p>
    <w:p w14:paraId="4EAEFFC1" w14:textId="77777777" w:rsidR="00F32F2F" w:rsidRPr="007407A4" w:rsidRDefault="00F32F2F" w:rsidP="00F32F2F">
      <w:pPr>
        <w:ind w:right="48"/>
        <w:jc w:val="both"/>
      </w:pPr>
    </w:p>
    <w:p w14:paraId="2A968055" w14:textId="77777777" w:rsidR="00F32F2F" w:rsidRPr="007407A4" w:rsidRDefault="00F32F2F" w:rsidP="00F32F2F">
      <w:pPr>
        <w:ind w:right="48" w:firstLine="720"/>
        <w:jc w:val="center"/>
      </w:pPr>
      <w:r w:rsidRPr="007407A4">
        <w:t>ER =  (FN+FP)/(TP+TN+FP+FN)</w:t>
      </w:r>
    </w:p>
    <w:p w14:paraId="6AC601F6" w14:textId="77777777" w:rsidR="00F32F2F" w:rsidRPr="007407A4" w:rsidRDefault="00F32F2F" w:rsidP="00F32F2F">
      <w:pPr>
        <w:ind w:right="48"/>
        <w:jc w:val="both"/>
      </w:pPr>
    </w:p>
    <w:p w14:paraId="49462657" w14:textId="4AF5588E" w:rsidR="00F32F2F" w:rsidRDefault="00F32F2F" w:rsidP="00F32F2F">
      <w:pPr>
        <w:ind w:right="48" w:firstLine="720"/>
        <w:jc w:val="both"/>
      </w:pPr>
      <w:r w:rsidRPr="007407A4">
        <w:t xml:space="preserve">Odnos greške našeg klasifikatora iznosi </w:t>
      </w:r>
      <w:r w:rsidR="002C75FA">
        <w:t>3</w:t>
      </w:r>
      <w:r w:rsidR="00595567">
        <w:t>4.2</w:t>
      </w:r>
      <w:r w:rsidRPr="007407A4">
        <w:t>%.</w:t>
      </w:r>
      <w:r w:rsidRPr="007407A4">
        <w:tab/>
      </w:r>
    </w:p>
    <w:p w14:paraId="2339A7B5" w14:textId="77777777" w:rsidR="00F32F2F" w:rsidRPr="007407A4" w:rsidRDefault="00F32F2F" w:rsidP="00F32F2F">
      <w:pPr>
        <w:ind w:right="48" w:firstLine="720"/>
        <w:jc w:val="both"/>
      </w:pPr>
      <w:r w:rsidRPr="007407A4">
        <w:tab/>
      </w:r>
    </w:p>
    <w:p w14:paraId="75E384E5" w14:textId="77777777" w:rsidR="00F32F2F" w:rsidRPr="007407A4" w:rsidRDefault="00F32F2F" w:rsidP="00F32F2F">
      <w:pPr>
        <w:ind w:right="48"/>
        <w:jc w:val="both"/>
      </w:pPr>
      <w:r w:rsidRPr="007407A4">
        <w:t xml:space="preserve">        Odziv i preciznost su dvije najznačajnije mjere ispravnosti modela. Odziv možemo posmatrati kao mjeru kompletnosti (kvantiteta)</w:t>
      </w:r>
      <w:r>
        <w:t>,</w:t>
      </w:r>
      <w:r w:rsidRPr="007407A4">
        <w:t xml:space="preserve"> a preciznost kao mjeru tačnosti (kvaliteta).</w:t>
      </w:r>
    </w:p>
    <w:p w14:paraId="346E4399" w14:textId="77777777" w:rsidR="00F32F2F" w:rsidRPr="007407A4" w:rsidRDefault="00F32F2F" w:rsidP="00F32F2F">
      <w:pPr>
        <w:ind w:right="48"/>
        <w:jc w:val="both"/>
      </w:pPr>
    </w:p>
    <w:p w14:paraId="0524088C" w14:textId="77777777" w:rsidR="00F32F2F" w:rsidRPr="00F32F2F" w:rsidRDefault="002C75FA" w:rsidP="00F32F2F">
      <w:pPr>
        <w:ind w:right="48"/>
        <w:jc w:val="center"/>
        <w:rPr>
          <w:i/>
          <w:iCs/>
        </w:rPr>
      </w:pPr>
      <w:r w:rsidRPr="002C75FA">
        <w:rPr>
          <w:rFonts w:eastAsia="Times New Roman"/>
          <w:bdr w:val="none" w:sz="0" w:space="0" w:color="auto"/>
          <w:lang w:eastAsia="sr-Latn-RS"/>
        </w:rPr>
        <w:drawing>
          <wp:inline distT="0" distB="0" distL="0" distR="0" wp14:anchorId="2B2622B2" wp14:editId="710DCA79">
            <wp:extent cx="2371725" cy="1581150"/>
            <wp:effectExtent l="0" t="0" r="9525" b="0"/>
            <wp:docPr id="48819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2054" cy="1581369"/>
                    </a:xfrm>
                    <a:prstGeom prst="rect">
                      <a:avLst/>
                    </a:prstGeom>
                    <a:noFill/>
                    <a:ln>
                      <a:noFill/>
                    </a:ln>
                  </pic:spPr>
                </pic:pic>
              </a:graphicData>
            </a:graphic>
          </wp:inline>
        </w:drawing>
      </w:r>
    </w:p>
    <w:p w14:paraId="52688CAB" w14:textId="77777777" w:rsidR="00F32F2F" w:rsidRPr="00F32F2F" w:rsidRDefault="00F32F2F" w:rsidP="00F32F2F">
      <w:pPr>
        <w:ind w:right="48"/>
        <w:jc w:val="center"/>
        <w:rPr>
          <w:i/>
          <w:iCs/>
        </w:rPr>
      </w:pPr>
      <w:r w:rsidRPr="00F32F2F">
        <w:rPr>
          <w:i/>
          <w:iCs/>
        </w:rPr>
        <w:t xml:space="preserve">Slika </w:t>
      </w:r>
      <w:r w:rsidR="00DA3E4B">
        <w:rPr>
          <w:i/>
          <w:iCs/>
        </w:rPr>
        <w:t>7</w:t>
      </w:r>
      <w:r w:rsidRPr="00F32F2F">
        <w:rPr>
          <w:i/>
          <w:iCs/>
        </w:rPr>
        <w:t>. Kriva koja ilustruje odnos između preciznosti i odziva modela klasifikacije za različite pragove klasifikacije</w:t>
      </w:r>
    </w:p>
    <w:p w14:paraId="0FE9639A" w14:textId="77777777" w:rsidR="00F32F2F" w:rsidRDefault="00F32F2F" w:rsidP="00F32F2F">
      <w:pPr>
        <w:ind w:right="48"/>
      </w:pPr>
    </w:p>
    <w:p w14:paraId="2EF3C2D4" w14:textId="5B2DD0D2" w:rsidR="006A2128" w:rsidRPr="0083183F" w:rsidRDefault="006A2128" w:rsidP="00595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noProof w:val="0"/>
          <w:bdr w:val="none" w:sz="0" w:space="0" w:color="auto"/>
        </w:rPr>
      </w:pPr>
    </w:p>
    <w:sectPr w:rsidR="006A2128" w:rsidRPr="0083183F" w:rsidSect="00934AFC">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234F8" w14:textId="77777777" w:rsidR="006F660B" w:rsidRDefault="006F660B" w:rsidP="00934AFC">
      <w:r>
        <w:separator/>
      </w:r>
    </w:p>
  </w:endnote>
  <w:endnote w:type="continuationSeparator" w:id="0">
    <w:p w14:paraId="06BEF0FE" w14:textId="77777777" w:rsidR="006F660B" w:rsidRDefault="006F660B" w:rsidP="00934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852027137"/>
      <w:docPartObj>
        <w:docPartGallery w:val="Page Numbers (Bottom of Page)"/>
        <w:docPartUnique/>
      </w:docPartObj>
    </w:sdtPr>
    <w:sdtEndPr>
      <w:rPr>
        <w:noProof/>
      </w:rPr>
    </w:sdtEndPr>
    <w:sdtContent>
      <w:p w14:paraId="28E793A2" w14:textId="77777777" w:rsidR="00934AFC" w:rsidRDefault="00934AFC">
        <w:pPr>
          <w:pStyle w:val="Footer"/>
          <w:jc w:val="center"/>
        </w:pPr>
        <w:r>
          <w:rPr>
            <w:noProof w:val="0"/>
          </w:rPr>
          <w:fldChar w:fldCharType="begin"/>
        </w:r>
        <w:r>
          <w:instrText xml:space="preserve"> PAGE   \* MERGEFORMAT </w:instrText>
        </w:r>
        <w:r>
          <w:rPr>
            <w:noProof w:val="0"/>
          </w:rPr>
          <w:fldChar w:fldCharType="separate"/>
        </w:r>
        <w:r w:rsidR="00523453">
          <w:t>9</w:t>
        </w:r>
        <w:r>
          <w:fldChar w:fldCharType="end"/>
        </w:r>
      </w:p>
    </w:sdtContent>
  </w:sdt>
  <w:p w14:paraId="57178358" w14:textId="77777777" w:rsidR="00934AFC" w:rsidRDefault="00934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3EE42" w14:textId="77777777" w:rsidR="006F660B" w:rsidRDefault="006F660B" w:rsidP="00934AFC">
      <w:r>
        <w:separator/>
      </w:r>
    </w:p>
  </w:footnote>
  <w:footnote w:type="continuationSeparator" w:id="0">
    <w:p w14:paraId="48E14E76" w14:textId="77777777" w:rsidR="006F660B" w:rsidRDefault="006F660B" w:rsidP="00934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813E2"/>
    <w:multiLevelType w:val="multilevel"/>
    <w:tmpl w:val="DEE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122E6"/>
    <w:multiLevelType w:val="multilevel"/>
    <w:tmpl w:val="385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74323"/>
    <w:multiLevelType w:val="multilevel"/>
    <w:tmpl w:val="9EA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C1E91"/>
    <w:multiLevelType w:val="multilevel"/>
    <w:tmpl w:val="C7A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57B89"/>
    <w:multiLevelType w:val="hybridMultilevel"/>
    <w:tmpl w:val="EF2CF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6493E"/>
    <w:multiLevelType w:val="hybridMultilevel"/>
    <w:tmpl w:val="A3C8B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64F6E"/>
    <w:multiLevelType w:val="multilevel"/>
    <w:tmpl w:val="1B980DC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41926"/>
    <w:multiLevelType w:val="hybridMultilevel"/>
    <w:tmpl w:val="0C662234"/>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562C3063"/>
    <w:multiLevelType w:val="hybridMultilevel"/>
    <w:tmpl w:val="EE88A0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E40E0E"/>
    <w:multiLevelType w:val="hybridMultilevel"/>
    <w:tmpl w:val="D53A8C8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E676877"/>
    <w:multiLevelType w:val="multilevel"/>
    <w:tmpl w:val="D15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C7917"/>
    <w:multiLevelType w:val="hybridMultilevel"/>
    <w:tmpl w:val="6B36695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833296562">
    <w:abstractNumId w:val="3"/>
  </w:num>
  <w:num w:numId="2" w16cid:durableId="1359815957">
    <w:abstractNumId w:val="0"/>
  </w:num>
  <w:num w:numId="3" w16cid:durableId="310182121">
    <w:abstractNumId w:val="1"/>
  </w:num>
  <w:num w:numId="4" w16cid:durableId="1256085959">
    <w:abstractNumId w:val="2"/>
  </w:num>
  <w:num w:numId="5" w16cid:durableId="1078743801">
    <w:abstractNumId w:val="6"/>
  </w:num>
  <w:num w:numId="6" w16cid:durableId="979506198">
    <w:abstractNumId w:val="10"/>
  </w:num>
  <w:num w:numId="7" w16cid:durableId="155145236">
    <w:abstractNumId w:val="4"/>
  </w:num>
  <w:num w:numId="8" w16cid:durableId="557522305">
    <w:abstractNumId w:val="8"/>
  </w:num>
  <w:num w:numId="9" w16cid:durableId="880360624">
    <w:abstractNumId w:val="7"/>
  </w:num>
  <w:num w:numId="10" w16cid:durableId="210852473">
    <w:abstractNumId w:val="11"/>
  </w:num>
  <w:num w:numId="11" w16cid:durableId="1495029858">
    <w:abstractNumId w:val="9"/>
  </w:num>
  <w:num w:numId="12" w16cid:durableId="1255481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405"/>
    <w:rsid w:val="00002F15"/>
    <w:rsid w:val="00023004"/>
    <w:rsid w:val="0028536C"/>
    <w:rsid w:val="002C75FA"/>
    <w:rsid w:val="003E7BF3"/>
    <w:rsid w:val="00410405"/>
    <w:rsid w:val="0046752E"/>
    <w:rsid w:val="00523453"/>
    <w:rsid w:val="00576FC9"/>
    <w:rsid w:val="00595567"/>
    <w:rsid w:val="006A2128"/>
    <w:rsid w:val="006A71F6"/>
    <w:rsid w:val="006F660B"/>
    <w:rsid w:val="0083183F"/>
    <w:rsid w:val="00836DCB"/>
    <w:rsid w:val="00930463"/>
    <w:rsid w:val="00934AFC"/>
    <w:rsid w:val="00DA3E4B"/>
    <w:rsid w:val="00DF0278"/>
    <w:rsid w:val="00EB696C"/>
    <w:rsid w:val="00F32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181CD"/>
  <w15:chartTrackingRefBased/>
  <w15:docId w15:val="{04543FEA-609B-4AC0-90CF-9DDDA903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405"/>
    <w:pPr>
      <w:pBdr>
        <w:top w:val="nil"/>
        <w:left w:val="nil"/>
        <w:bottom w:val="nil"/>
        <w:right w:val="nil"/>
        <w:between w:val="nil"/>
        <w:bar w:val="nil"/>
      </w:pBdr>
      <w:spacing w:after="0" w:line="240" w:lineRule="auto"/>
      <w:jc w:val="left"/>
    </w:pPr>
    <w:rPr>
      <w:rFonts w:ascii="Times New Roman" w:eastAsia="Arial Unicode MS" w:hAnsi="Times New Roman" w:cs="Times New Roman"/>
      <w:noProof/>
      <w:kern w:val="0"/>
      <w:sz w:val="24"/>
      <w:szCs w:val="24"/>
      <w:bdr w:val="nil"/>
      <w:lang w:val="sr-Latn-RS"/>
      <w14:ligatures w14:val="none"/>
    </w:rPr>
  </w:style>
  <w:style w:type="paragraph" w:styleId="Heading2">
    <w:name w:val="heading 2"/>
    <w:basedOn w:val="Normal"/>
    <w:next w:val="Normal"/>
    <w:link w:val="Heading2Char"/>
    <w:uiPriority w:val="9"/>
    <w:semiHidden/>
    <w:unhideWhenUsed/>
    <w:qFormat/>
    <w:rsid w:val="0041040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1040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410405"/>
    <w:pPr>
      <w:pBdr>
        <w:top w:val="nil"/>
        <w:left w:val="nil"/>
        <w:bottom w:val="nil"/>
        <w:right w:val="nil"/>
        <w:between w:val="nil"/>
        <w:bar w:val="nil"/>
      </w:pBdr>
    </w:pPr>
    <w:rPr>
      <w:rFonts w:ascii="Calibri" w:eastAsia="Arial Unicode MS" w:hAnsi="Calibri" w:cs="Arial Unicode MS"/>
      <w:color w:val="000000"/>
      <w:u w:color="000000"/>
      <w:bdr w:val="nil"/>
      <w:lang w:eastAsia="zh-CN"/>
      <w14:ligatures w14:val="none"/>
    </w:rPr>
  </w:style>
  <w:style w:type="character" w:customStyle="1" w:styleId="Heading3Char">
    <w:name w:val="Heading 3 Char"/>
    <w:basedOn w:val="DefaultParagraphFont"/>
    <w:link w:val="Heading3"/>
    <w:uiPriority w:val="9"/>
    <w:rsid w:val="0041040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1040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410405"/>
    <w:rPr>
      <w:b/>
      <w:bCs/>
    </w:rPr>
  </w:style>
  <w:style w:type="character" w:customStyle="1" w:styleId="Heading2Char">
    <w:name w:val="Heading 2 Char"/>
    <w:basedOn w:val="DefaultParagraphFont"/>
    <w:link w:val="Heading2"/>
    <w:uiPriority w:val="9"/>
    <w:semiHidden/>
    <w:rsid w:val="00410405"/>
    <w:rPr>
      <w:rFonts w:asciiTheme="majorHAnsi" w:eastAsiaTheme="majorEastAsia" w:hAnsiTheme="majorHAnsi" w:cstheme="majorBidi"/>
      <w:noProof/>
      <w:color w:val="2F5496" w:themeColor="accent1" w:themeShade="BF"/>
      <w:kern w:val="0"/>
      <w:sz w:val="26"/>
      <w:szCs w:val="26"/>
      <w:bdr w:val="nil"/>
      <w:lang w:val="sr-Latn-RS"/>
      <w14:ligatures w14:val="none"/>
    </w:rPr>
  </w:style>
  <w:style w:type="paragraph" w:styleId="ListParagraph">
    <w:name w:val="List Paragraph"/>
    <w:basedOn w:val="Normal"/>
    <w:uiPriority w:val="34"/>
    <w:qFormat/>
    <w:rsid w:val="00410405"/>
    <w:pPr>
      <w:ind w:left="720"/>
      <w:contextualSpacing/>
    </w:pPr>
  </w:style>
  <w:style w:type="paragraph" w:styleId="Header">
    <w:name w:val="header"/>
    <w:basedOn w:val="Normal"/>
    <w:link w:val="HeaderChar"/>
    <w:uiPriority w:val="99"/>
    <w:unhideWhenUsed/>
    <w:rsid w:val="00934AFC"/>
    <w:pPr>
      <w:tabs>
        <w:tab w:val="center" w:pos="4680"/>
        <w:tab w:val="right" w:pos="9360"/>
      </w:tabs>
    </w:pPr>
  </w:style>
  <w:style w:type="character" w:customStyle="1" w:styleId="HeaderChar">
    <w:name w:val="Header Char"/>
    <w:basedOn w:val="DefaultParagraphFont"/>
    <w:link w:val="Header"/>
    <w:uiPriority w:val="99"/>
    <w:rsid w:val="00934AFC"/>
    <w:rPr>
      <w:rFonts w:ascii="Times New Roman" w:eastAsia="Arial Unicode MS" w:hAnsi="Times New Roman" w:cs="Times New Roman"/>
      <w:noProof/>
      <w:kern w:val="0"/>
      <w:sz w:val="24"/>
      <w:szCs w:val="24"/>
      <w:bdr w:val="nil"/>
      <w:lang w:val="sr-Latn-RS"/>
      <w14:ligatures w14:val="none"/>
    </w:rPr>
  </w:style>
  <w:style w:type="paragraph" w:styleId="Footer">
    <w:name w:val="footer"/>
    <w:basedOn w:val="Normal"/>
    <w:link w:val="FooterChar"/>
    <w:uiPriority w:val="99"/>
    <w:unhideWhenUsed/>
    <w:rsid w:val="00934AFC"/>
    <w:pPr>
      <w:tabs>
        <w:tab w:val="center" w:pos="4680"/>
        <w:tab w:val="right" w:pos="9360"/>
      </w:tabs>
    </w:pPr>
  </w:style>
  <w:style w:type="character" w:customStyle="1" w:styleId="FooterChar">
    <w:name w:val="Footer Char"/>
    <w:basedOn w:val="DefaultParagraphFont"/>
    <w:link w:val="Footer"/>
    <w:uiPriority w:val="99"/>
    <w:rsid w:val="00934AFC"/>
    <w:rPr>
      <w:rFonts w:ascii="Times New Roman" w:eastAsia="Arial Unicode MS" w:hAnsi="Times New Roman" w:cs="Times New Roman"/>
      <w:noProof/>
      <w:kern w:val="0"/>
      <w:sz w:val="24"/>
      <w:szCs w:val="24"/>
      <w:bdr w:val="nil"/>
      <w:lang w:val="sr-Latn-R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92805">
      <w:bodyDiv w:val="1"/>
      <w:marLeft w:val="0"/>
      <w:marRight w:val="0"/>
      <w:marTop w:val="0"/>
      <w:marBottom w:val="0"/>
      <w:divBdr>
        <w:top w:val="none" w:sz="0" w:space="0" w:color="auto"/>
        <w:left w:val="none" w:sz="0" w:space="0" w:color="auto"/>
        <w:bottom w:val="none" w:sz="0" w:space="0" w:color="auto"/>
        <w:right w:val="none" w:sz="0" w:space="0" w:color="auto"/>
      </w:divBdr>
    </w:div>
    <w:div w:id="72314494">
      <w:bodyDiv w:val="1"/>
      <w:marLeft w:val="0"/>
      <w:marRight w:val="0"/>
      <w:marTop w:val="0"/>
      <w:marBottom w:val="0"/>
      <w:divBdr>
        <w:top w:val="none" w:sz="0" w:space="0" w:color="auto"/>
        <w:left w:val="none" w:sz="0" w:space="0" w:color="auto"/>
        <w:bottom w:val="none" w:sz="0" w:space="0" w:color="auto"/>
        <w:right w:val="none" w:sz="0" w:space="0" w:color="auto"/>
      </w:divBdr>
    </w:div>
    <w:div w:id="295646502">
      <w:bodyDiv w:val="1"/>
      <w:marLeft w:val="0"/>
      <w:marRight w:val="0"/>
      <w:marTop w:val="0"/>
      <w:marBottom w:val="0"/>
      <w:divBdr>
        <w:top w:val="none" w:sz="0" w:space="0" w:color="auto"/>
        <w:left w:val="none" w:sz="0" w:space="0" w:color="auto"/>
        <w:bottom w:val="none" w:sz="0" w:space="0" w:color="auto"/>
        <w:right w:val="none" w:sz="0" w:space="0" w:color="auto"/>
      </w:divBdr>
    </w:div>
    <w:div w:id="339084229">
      <w:bodyDiv w:val="1"/>
      <w:marLeft w:val="0"/>
      <w:marRight w:val="0"/>
      <w:marTop w:val="0"/>
      <w:marBottom w:val="0"/>
      <w:divBdr>
        <w:top w:val="none" w:sz="0" w:space="0" w:color="auto"/>
        <w:left w:val="none" w:sz="0" w:space="0" w:color="auto"/>
        <w:bottom w:val="none" w:sz="0" w:space="0" w:color="auto"/>
        <w:right w:val="none" w:sz="0" w:space="0" w:color="auto"/>
      </w:divBdr>
    </w:div>
    <w:div w:id="353112424">
      <w:bodyDiv w:val="1"/>
      <w:marLeft w:val="0"/>
      <w:marRight w:val="0"/>
      <w:marTop w:val="0"/>
      <w:marBottom w:val="0"/>
      <w:divBdr>
        <w:top w:val="none" w:sz="0" w:space="0" w:color="auto"/>
        <w:left w:val="none" w:sz="0" w:space="0" w:color="auto"/>
        <w:bottom w:val="none" w:sz="0" w:space="0" w:color="auto"/>
        <w:right w:val="none" w:sz="0" w:space="0" w:color="auto"/>
      </w:divBdr>
    </w:div>
    <w:div w:id="430007022">
      <w:bodyDiv w:val="1"/>
      <w:marLeft w:val="0"/>
      <w:marRight w:val="0"/>
      <w:marTop w:val="0"/>
      <w:marBottom w:val="0"/>
      <w:divBdr>
        <w:top w:val="none" w:sz="0" w:space="0" w:color="auto"/>
        <w:left w:val="none" w:sz="0" w:space="0" w:color="auto"/>
        <w:bottom w:val="none" w:sz="0" w:space="0" w:color="auto"/>
        <w:right w:val="none" w:sz="0" w:space="0" w:color="auto"/>
      </w:divBdr>
    </w:div>
    <w:div w:id="567694853">
      <w:bodyDiv w:val="1"/>
      <w:marLeft w:val="0"/>
      <w:marRight w:val="0"/>
      <w:marTop w:val="0"/>
      <w:marBottom w:val="0"/>
      <w:divBdr>
        <w:top w:val="none" w:sz="0" w:space="0" w:color="auto"/>
        <w:left w:val="none" w:sz="0" w:space="0" w:color="auto"/>
        <w:bottom w:val="none" w:sz="0" w:space="0" w:color="auto"/>
        <w:right w:val="none" w:sz="0" w:space="0" w:color="auto"/>
      </w:divBdr>
    </w:div>
    <w:div w:id="617834719">
      <w:bodyDiv w:val="1"/>
      <w:marLeft w:val="0"/>
      <w:marRight w:val="0"/>
      <w:marTop w:val="0"/>
      <w:marBottom w:val="0"/>
      <w:divBdr>
        <w:top w:val="none" w:sz="0" w:space="0" w:color="auto"/>
        <w:left w:val="none" w:sz="0" w:space="0" w:color="auto"/>
        <w:bottom w:val="none" w:sz="0" w:space="0" w:color="auto"/>
        <w:right w:val="none" w:sz="0" w:space="0" w:color="auto"/>
      </w:divBdr>
    </w:div>
    <w:div w:id="1246184087">
      <w:bodyDiv w:val="1"/>
      <w:marLeft w:val="0"/>
      <w:marRight w:val="0"/>
      <w:marTop w:val="0"/>
      <w:marBottom w:val="0"/>
      <w:divBdr>
        <w:top w:val="none" w:sz="0" w:space="0" w:color="auto"/>
        <w:left w:val="none" w:sz="0" w:space="0" w:color="auto"/>
        <w:bottom w:val="none" w:sz="0" w:space="0" w:color="auto"/>
        <w:right w:val="none" w:sz="0" w:space="0" w:color="auto"/>
      </w:divBdr>
    </w:div>
    <w:div w:id="1247885655">
      <w:bodyDiv w:val="1"/>
      <w:marLeft w:val="0"/>
      <w:marRight w:val="0"/>
      <w:marTop w:val="0"/>
      <w:marBottom w:val="0"/>
      <w:divBdr>
        <w:top w:val="none" w:sz="0" w:space="0" w:color="auto"/>
        <w:left w:val="none" w:sz="0" w:space="0" w:color="auto"/>
        <w:bottom w:val="none" w:sz="0" w:space="0" w:color="auto"/>
        <w:right w:val="none" w:sz="0" w:space="0" w:color="auto"/>
      </w:divBdr>
    </w:div>
    <w:div w:id="1321929965">
      <w:bodyDiv w:val="1"/>
      <w:marLeft w:val="0"/>
      <w:marRight w:val="0"/>
      <w:marTop w:val="0"/>
      <w:marBottom w:val="0"/>
      <w:divBdr>
        <w:top w:val="none" w:sz="0" w:space="0" w:color="auto"/>
        <w:left w:val="none" w:sz="0" w:space="0" w:color="auto"/>
        <w:bottom w:val="none" w:sz="0" w:space="0" w:color="auto"/>
        <w:right w:val="none" w:sz="0" w:space="0" w:color="auto"/>
      </w:divBdr>
    </w:div>
    <w:div w:id="1405107076">
      <w:bodyDiv w:val="1"/>
      <w:marLeft w:val="0"/>
      <w:marRight w:val="0"/>
      <w:marTop w:val="0"/>
      <w:marBottom w:val="0"/>
      <w:divBdr>
        <w:top w:val="none" w:sz="0" w:space="0" w:color="auto"/>
        <w:left w:val="none" w:sz="0" w:space="0" w:color="auto"/>
        <w:bottom w:val="none" w:sz="0" w:space="0" w:color="auto"/>
        <w:right w:val="none" w:sz="0" w:space="0" w:color="auto"/>
      </w:divBdr>
    </w:div>
    <w:div w:id="1461992077">
      <w:bodyDiv w:val="1"/>
      <w:marLeft w:val="0"/>
      <w:marRight w:val="0"/>
      <w:marTop w:val="0"/>
      <w:marBottom w:val="0"/>
      <w:divBdr>
        <w:top w:val="none" w:sz="0" w:space="0" w:color="auto"/>
        <w:left w:val="none" w:sz="0" w:space="0" w:color="auto"/>
        <w:bottom w:val="none" w:sz="0" w:space="0" w:color="auto"/>
        <w:right w:val="none" w:sz="0" w:space="0" w:color="auto"/>
      </w:divBdr>
    </w:div>
    <w:div w:id="1638142411">
      <w:bodyDiv w:val="1"/>
      <w:marLeft w:val="0"/>
      <w:marRight w:val="0"/>
      <w:marTop w:val="0"/>
      <w:marBottom w:val="0"/>
      <w:divBdr>
        <w:top w:val="none" w:sz="0" w:space="0" w:color="auto"/>
        <w:left w:val="none" w:sz="0" w:space="0" w:color="auto"/>
        <w:bottom w:val="none" w:sz="0" w:space="0" w:color="auto"/>
        <w:right w:val="none" w:sz="0" w:space="0" w:color="auto"/>
      </w:divBdr>
    </w:div>
    <w:div w:id="1674411912">
      <w:bodyDiv w:val="1"/>
      <w:marLeft w:val="0"/>
      <w:marRight w:val="0"/>
      <w:marTop w:val="0"/>
      <w:marBottom w:val="0"/>
      <w:divBdr>
        <w:top w:val="none" w:sz="0" w:space="0" w:color="auto"/>
        <w:left w:val="none" w:sz="0" w:space="0" w:color="auto"/>
        <w:bottom w:val="none" w:sz="0" w:space="0" w:color="auto"/>
        <w:right w:val="none" w:sz="0" w:space="0" w:color="auto"/>
      </w:divBdr>
    </w:div>
    <w:div w:id="200573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B7007-B07F-450C-A3CF-7BFFD6889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1649</Words>
  <Characters>10196</Characters>
  <Application>Microsoft Office Word</Application>
  <DocSecurity>0</DocSecurity>
  <Lines>237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 115/2021 - Popović Maja</dc:creator>
  <cp:keywords/>
  <dc:description/>
  <cp:lastModifiedBy>RA 197/2021 - Dušanić Andrej</cp:lastModifiedBy>
  <cp:revision>3</cp:revision>
  <dcterms:created xsi:type="dcterms:W3CDTF">2024-07-03T20:56:00Z</dcterms:created>
  <dcterms:modified xsi:type="dcterms:W3CDTF">2024-07-03T21:07:00Z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593b77db50b0c9754cb6c1afa422ab1fe9d2b691bd4ba3d6bdcd9e37c135a813</vt:lpwstr>
  </property>
</Properties>
</file>