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8C5F" w14:textId="77777777" w:rsidR="00BC1D2E" w:rsidRPr="0052347A" w:rsidRDefault="00000000">
      <w:pPr>
        <w:spacing w:after="40"/>
        <w:rPr>
          <w:rFonts w:ascii="Aptos" w:hAnsi="Aptos"/>
        </w:rPr>
      </w:pPr>
      <w:r w:rsidRPr="0052347A">
        <w:rPr>
          <w:rFonts w:ascii="Aptos" w:hAnsi="Aptos"/>
          <w:b/>
          <w:color w:val="1A3A5C"/>
          <w:sz w:val="44"/>
        </w:rPr>
        <w:t>BSc in Shipping</w:t>
      </w:r>
    </w:p>
    <w:p w14:paraId="66B300F6" w14:textId="77777777" w:rsidR="00BC1D2E" w:rsidRPr="0052347A" w:rsidRDefault="00000000">
      <w:pPr>
        <w:rPr>
          <w:rFonts w:ascii="Aptos" w:hAnsi="Aptos"/>
        </w:rPr>
      </w:pPr>
      <w:r w:rsidRPr="0052347A">
        <w:rPr>
          <w:rFonts w:ascii="Aptos" w:hAnsi="Aptos"/>
          <w:color w:val="666666"/>
          <w:sz w:val="19"/>
        </w:rPr>
        <w:t>Taught in English  ·  Department of Shipping  ·  Faculty of Management and Economics  ·  Cyprus University of Technology</w:t>
      </w:r>
    </w:p>
    <w:p w14:paraId="7C38BF25" w14:textId="77777777" w:rsidR="00BC1D2E" w:rsidRPr="0052347A" w:rsidRDefault="00000000">
      <w:pPr>
        <w:pBdr>
          <w:bottom w:val="single" w:sz="6" w:space="2" w:color="CCCCCC"/>
        </w:pBdr>
        <w:spacing w:before="240" w:after="80"/>
        <w:rPr>
          <w:rFonts w:ascii="Aptos" w:hAnsi="Aptos"/>
        </w:rPr>
      </w:pPr>
      <w:r w:rsidRPr="0052347A">
        <w:rPr>
          <w:rFonts w:ascii="Aptos" w:hAnsi="Aptos"/>
          <w:b/>
          <w:color w:val="1A3A5C"/>
          <w:sz w:val="26"/>
        </w:rPr>
        <w:t>About the programme</w:t>
      </w:r>
    </w:p>
    <w:p w14:paraId="2809F038" w14:textId="77777777" w:rsidR="00BC1D2E" w:rsidRPr="0052347A" w:rsidRDefault="00000000">
      <w:pPr>
        <w:spacing w:after="120"/>
        <w:rPr>
          <w:rFonts w:ascii="Aptos" w:hAnsi="Aptos"/>
        </w:rPr>
      </w:pPr>
      <w:r w:rsidRPr="0052347A">
        <w:rPr>
          <w:rFonts w:ascii="Aptos" w:hAnsi="Aptos"/>
        </w:rPr>
        <w:t>The BSc in Shipping is a four-year undergraduate degree taught entirely in English, for students who want a career in the international maritime industry. Unlike a general business degree with a shipping option, this programme is focused on shipping from start to finish. It is the only shipping-specialist degree offered by a public university in Cyprus.</w:t>
      </w:r>
    </w:p>
    <w:p w14:paraId="20515EE6" w14:textId="77777777" w:rsidR="00BC1D2E" w:rsidRPr="0052347A" w:rsidRDefault="00000000">
      <w:pPr>
        <w:spacing w:after="120"/>
        <w:rPr>
          <w:rFonts w:ascii="Aptos" w:hAnsi="Aptos"/>
        </w:rPr>
      </w:pPr>
      <w:r w:rsidRPr="0052347A">
        <w:rPr>
          <w:rFonts w:ascii="Aptos" w:hAnsi="Aptos"/>
        </w:rPr>
        <w:t>Over four years, students build a complete picture of how the shipping industry works — from ships and cargo, to markets and money, to law, ports, logistics, and the environment. The programme combines strong analytical skills with practical, industry-focused knowledge, so graduates are ready to work in a demanding global sector.</w:t>
      </w:r>
    </w:p>
    <w:p w14:paraId="6CB26D20" w14:textId="77777777" w:rsidR="00BC1D2E" w:rsidRPr="0052347A" w:rsidRDefault="00000000">
      <w:pPr>
        <w:spacing w:after="120"/>
        <w:rPr>
          <w:rFonts w:ascii="Aptos" w:hAnsi="Aptos"/>
        </w:rPr>
      </w:pPr>
      <w:r w:rsidRPr="0052347A">
        <w:rPr>
          <w:rFonts w:ascii="Aptos" w:hAnsi="Aptos"/>
        </w:rPr>
        <w:t>The programme is based in Limassol, home to more than 300 shipping companies and virtually every major maritime operator in Cyprus. Studying inside one of Europe’s most important shipping clusters means students are close to employers, internships, and professional networks from the very first year. Shipping contributes around 7% of Cyprus’ GDP and employs over 9,000 people directly.</w:t>
      </w:r>
    </w:p>
    <w:p w14:paraId="14116115" w14:textId="77777777" w:rsidR="00BC1D2E" w:rsidRPr="0052347A" w:rsidRDefault="00000000">
      <w:pPr>
        <w:pBdr>
          <w:bottom w:val="single" w:sz="6" w:space="2" w:color="CCCCCC"/>
        </w:pBdr>
        <w:spacing w:before="240" w:after="80"/>
        <w:rPr>
          <w:rFonts w:ascii="Aptos" w:hAnsi="Aptos"/>
        </w:rPr>
      </w:pPr>
      <w:r w:rsidRPr="0052347A">
        <w:rPr>
          <w:rFonts w:ascii="Aptos" w:hAnsi="Aptos"/>
          <w:b/>
          <w:color w:val="1A3A5C"/>
          <w:sz w:val="26"/>
        </w:rPr>
        <w:t>What you will study</w:t>
      </w:r>
    </w:p>
    <w:p w14:paraId="79C6313A" w14:textId="77777777" w:rsidR="00BC1D2E" w:rsidRPr="0052347A" w:rsidRDefault="00000000">
      <w:pPr>
        <w:spacing w:after="120"/>
        <w:rPr>
          <w:rFonts w:ascii="Aptos" w:hAnsi="Aptos"/>
        </w:rPr>
      </w:pPr>
      <w:r w:rsidRPr="0052347A">
        <w:rPr>
          <w:rFonts w:ascii="Aptos" w:hAnsi="Aptos"/>
        </w:rPr>
        <w:t>The curriculum runs across eight semesters and 240 ECTS credits, moving from foundations to advanced, specialised maritime subjects:</w:t>
      </w:r>
    </w:p>
    <w:p w14:paraId="435B6CAA" w14:textId="77777777" w:rsidR="00BC1D2E" w:rsidRPr="0052347A" w:rsidRDefault="00000000">
      <w:pPr>
        <w:pStyle w:val="ListBullet"/>
        <w:spacing w:after="40"/>
        <w:rPr>
          <w:rFonts w:ascii="Aptos" w:hAnsi="Aptos"/>
        </w:rPr>
      </w:pPr>
      <w:r w:rsidRPr="0052347A">
        <w:rPr>
          <w:rFonts w:ascii="Aptos" w:hAnsi="Aptos"/>
        </w:rPr>
        <w:t>Foundations (Year 1): introduction to shipping, economics, mathematics, statistics, and ship technology.</w:t>
      </w:r>
    </w:p>
    <w:p w14:paraId="2564937F" w14:textId="77777777" w:rsidR="00BC1D2E" w:rsidRPr="0052347A" w:rsidRDefault="00000000">
      <w:pPr>
        <w:pStyle w:val="ListBullet"/>
        <w:spacing w:after="40"/>
        <w:rPr>
          <w:rFonts w:ascii="Aptos" w:hAnsi="Aptos"/>
        </w:rPr>
      </w:pPr>
      <w:r w:rsidRPr="0052347A">
        <w:rPr>
          <w:rFonts w:ascii="Aptos" w:hAnsi="Aptos"/>
        </w:rPr>
        <w:t>Markets and trade (Year 2): maritime economics, international trade, maritime conventions and regulations (UNCLOS, IMO, SOLAS, MARPOL, STCW), port economics, accounting, logistics, and green shipping.</w:t>
      </w:r>
    </w:p>
    <w:p w14:paraId="1E7B2B88" w14:textId="77777777" w:rsidR="00BC1D2E" w:rsidRPr="0052347A" w:rsidRDefault="00000000">
      <w:pPr>
        <w:pStyle w:val="ListBullet"/>
        <w:spacing w:after="40"/>
        <w:rPr>
          <w:rFonts w:ascii="Aptos" w:hAnsi="Aptos"/>
        </w:rPr>
      </w:pPr>
      <w:r w:rsidRPr="0052347A">
        <w:rPr>
          <w:rFonts w:ascii="Aptos" w:hAnsi="Aptos"/>
        </w:rPr>
        <w:t>Specialisation (Year 3): maritime policy, dry-cargo and tanker chartering, shipping finance, maritime law, optimisation, and research methods.</w:t>
      </w:r>
    </w:p>
    <w:p w14:paraId="7641C350" w14:textId="77777777" w:rsidR="00BC1D2E" w:rsidRPr="0052347A" w:rsidRDefault="00000000">
      <w:pPr>
        <w:pStyle w:val="ListBullet"/>
        <w:spacing w:after="40"/>
        <w:rPr>
          <w:rFonts w:ascii="Aptos" w:hAnsi="Aptos"/>
        </w:rPr>
      </w:pPr>
      <w:r w:rsidRPr="0052347A">
        <w:rPr>
          <w:rFonts w:ascii="Aptos" w:hAnsi="Aptos"/>
        </w:rPr>
        <w:t>Advanced and applied (Year 4): shipping investments, financial and market risk, shipping derivatives, port operations, data analytics, and an optional internship or thesis.</w:t>
      </w:r>
    </w:p>
    <w:p w14:paraId="53EEDC22" w14:textId="77777777" w:rsidR="00BC1D2E" w:rsidRPr="0052347A" w:rsidRDefault="00000000">
      <w:pPr>
        <w:spacing w:after="120"/>
        <w:rPr>
          <w:rFonts w:ascii="Aptos" w:hAnsi="Aptos"/>
        </w:rPr>
      </w:pPr>
      <w:r w:rsidRPr="0052347A">
        <w:rPr>
          <w:rFonts w:ascii="Aptos" w:hAnsi="Aptos"/>
        </w:rPr>
        <w:t>Sustainability and the environment run through the whole degree, reflecting the maritime industry’s move toward decarbonisation and cleaner operations.</w:t>
      </w:r>
    </w:p>
    <w:p w14:paraId="0D7FD8CD" w14:textId="77777777" w:rsidR="00BC1D2E" w:rsidRPr="0052347A" w:rsidRDefault="00000000">
      <w:pPr>
        <w:pBdr>
          <w:bottom w:val="single" w:sz="6" w:space="2" w:color="CCCCCC"/>
        </w:pBdr>
        <w:spacing w:before="240" w:after="80"/>
        <w:rPr>
          <w:rFonts w:ascii="Aptos" w:hAnsi="Aptos"/>
        </w:rPr>
      </w:pPr>
      <w:r w:rsidRPr="0052347A">
        <w:rPr>
          <w:rFonts w:ascii="Aptos" w:hAnsi="Aptos"/>
          <w:b/>
          <w:color w:val="1A3A5C"/>
          <w:sz w:val="26"/>
        </w:rPr>
        <w:t>How you will learn</w:t>
      </w:r>
    </w:p>
    <w:p w14:paraId="7CACD8C8" w14:textId="77777777" w:rsidR="00BC1D2E" w:rsidRPr="0052347A" w:rsidRDefault="00000000">
      <w:pPr>
        <w:spacing w:after="120"/>
        <w:rPr>
          <w:rFonts w:ascii="Aptos" w:hAnsi="Aptos"/>
        </w:rPr>
      </w:pPr>
      <w:r w:rsidRPr="0052347A">
        <w:rPr>
          <w:rFonts w:ascii="Aptos" w:hAnsi="Aptos"/>
        </w:rPr>
        <w:t>Teaching is delivered in English through lectures, tutorials, case studies, and problem-solving exercises that link theory to real maritime practice. Quantitative courses build analytical skills using professional software, and guest speakers, industry visits, and group projects keep learning close to the industry. An optional internship in the final year gives students supervised, real-world experience with maritime employers. Assessment combines written examinations, coursework, group assignments, presentations, and practical reports.</w:t>
      </w:r>
    </w:p>
    <w:p w14:paraId="0E056639" w14:textId="77777777" w:rsidR="00BC1D2E" w:rsidRPr="0052347A" w:rsidRDefault="00000000">
      <w:pPr>
        <w:pBdr>
          <w:bottom w:val="single" w:sz="6" w:space="2" w:color="CCCCCC"/>
        </w:pBdr>
        <w:spacing w:before="240" w:after="80"/>
        <w:rPr>
          <w:rFonts w:ascii="Aptos" w:hAnsi="Aptos"/>
        </w:rPr>
      </w:pPr>
      <w:r w:rsidRPr="0052347A">
        <w:rPr>
          <w:rFonts w:ascii="Aptos" w:hAnsi="Aptos"/>
          <w:b/>
          <w:color w:val="1A3A5C"/>
          <w:sz w:val="26"/>
        </w:rPr>
        <w:lastRenderedPageBreak/>
        <w:t>Professional recognition</w:t>
      </w:r>
    </w:p>
    <w:p w14:paraId="002F4C0A" w14:textId="77777777" w:rsidR="00BC1D2E" w:rsidRPr="0052347A" w:rsidRDefault="00000000">
      <w:pPr>
        <w:spacing w:after="120"/>
        <w:rPr>
          <w:rFonts w:ascii="Aptos" w:hAnsi="Aptos"/>
        </w:rPr>
      </w:pPr>
      <w:r w:rsidRPr="0052347A">
        <w:rPr>
          <w:rFonts w:ascii="Aptos" w:hAnsi="Aptos"/>
        </w:rPr>
        <w:t>The programme is accredited by the Cyprus Agency of Quality Assurance and Accreditation in Higher Education (DIPAE) and meets European Higher Education Area standards. Graduates also receive the maximum three exemptions from the Institute of Chartered Shipbrokers (ICS) Professional Qualifying Examinations:</w:t>
      </w:r>
    </w:p>
    <w:p w14:paraId="3184B902" w14:textId="77777777" w:rsidR="00BC1D2E" w:rsidRPr="0052347A" w:rsidRDefault="00000000">
      <w:pPr>
        <w:pStyle w:val="ListBullet"/>
        <w:spacing w:after="40"/>
        <w:rPr>
          <w:rFonts w:ascii="Aptos" w:hAnsi="Aptos"/>
        </w:rPr>
      </w:pPr>
      <w:r w:rsidRPr="0052347A">
        <w:rPr>
          <w:rFonts w:ascii="Aptos" w:hAnsi="Aptos"/>
        </w:rPr>
        <w:t>Introduction to Shipping</w:t>
      </w:r>
    </w:p>
    <w:p w14:paraId="4BBA3CFF" w14:textId="77777777" w:rsidR="00BC1D2E" w:rsidRPr="0052347A" w:rsidRDefault="00000000">
      <w:pPr>
        <w:pStyle w:val="ListBullet"/>
        <w:spacing w:after="40"/>
        <w:rPr>
          <w:rFonts w:ascii="Aptos" w:hAnsi="Aptos"/>
        </w:rPr>
      </w:pPr>
      <w:r w:rsidRPr="0052347A">
        <w:rPr>
          <w:rFonts w:ascii="Aptos" w:hAnsi="Aptos"/>
        </w:rPr>
        <w:t>Economics of Sea Transport and International Trade</w:t>
      </w:r>
    </w:p>
    <w:p w14:paraId="42C2DE80" w14:textId="77777777" w:rsidR="00BC1D2E" w:rsidRPr="0052347A" w:rsidRDefault="00000000">
      <w:pPr>
        <w:pStyle w:val="ListBullet"/>
        <w:spacing w:after="40"/>
        <w:rPr>
          <w:rFonts w:ascii="Aptos" w:hAnsi="Aptos"/>
        </w:rPr>
      </w:pPr>
      <w:r w:rsidRPr="0052347A">
        <w:rPr>
          <w:rFonts w:ascii="Aptos" w:hAnsi="Aptos"/>
        </w:rPr>
        <w:t>One of: Shipping Finance, Ship Operations and Management, or Port and Terminal Management (student’s choice)</w:t>
      </w:r>
    </w:p>
    <w:p w14:paraId="48DEA280" w14:textId="77777777" w:rsidR="00BC1D2E" w:rsidRPr="0052347A" w:rsidRDefault="00000000">
      <w:pPr>
        <w:pBdr>
          <w:bottom w:val="single" w:sz="6" w:space="2" w:color="CCCCCC"/>
        </w:pBdr>
        <w:spacing w:before="240" w:after="80"/>
        <w:rPr>
          <w:rFonts w:ascii="Aptos" w:hAnsi="Aptos"/>
        </w:rPr>
      </w:pPr>
      <w:r w:rsidRPr="0052347A">
        <w:rPr>
          <w:rFonts w:ascii="Aptos" w:hAnsi="Aptos"/>
          <w:b/>
          <w:color w:val="1A3A5C"/>
          <w:sz w:val="26"/>
        </w:rPr>
        <w:t>Careers</w:t>
      </w:r>
    </w:p>
    <w:p w14:paraId="200CE5B7" w14:textId="77777777" w:rsidR="00BC1D2E" w:rsidRPr="0052347A" w:rsidRDefault="00000000">
      <w:pPr>
        <w:spacing w:after="120"/>
        <w:rPr>
          <w:rFonts w:ascii="Aptos" w:hAnsi="Aptos"/>
        </w:rPr>
      </w:pPr>
      <w:r w:rsidRPr="0052347A">
        <w:rPr>
          <w:rFonts w:ascii="Aptos" w:hAnsi="Aptos"/>
        </w:rPr>
        <w:t>Graduates are in high demand across the maritime sector in Cyprus and internationally. About 96% find employment within six months of graduation. Typical roles include ship management, chartering and broking, shipping finance and investment, marine insurance, port and terminal operations, supply chain and logistics, maritime law and compliance, data analytics, and sustainability and decarbonisation. Many graduates also go on to postgraduate study.</w:t>
      </w:r>
    </w:p>
    <w:p w14:paraId="29D54F76" w14:textId="77777777" w:rsidR="00BC1D2E" w:rsidRPr="0052347A" w:rsidRDefault="00000000">
      <w:pPr>
        <w:pBdr>
          <w:bottom w:val="single" w:sz="6" w:space="2" w:color="CCCCCC"/>
        </w:pBdr>
        <w:spacing w:before="240" w:after="80"/>
        <w:rPr>
          <w:rFonts w:ascii="Aptos" w:hAnsi="Aptos"/>
        </w:rPr>
      </w:pPr>
      <w:r w:rsidRPr="0052347A">
        <w:rPr>
          <w:rFonts w:ascii="Aptos" w:hAnsi="Aptos"/>
          <w:b/>
          <w:color w:val="1A3A5C"/>
          <w:sz w:val="26"/>
        </w:rPr>
        <w:t>Key facts</w:t>
      </w:r>
    </w:p>
    <w:tbl>
      <w:tblPr>
        <w:tblStyle w:val="LightList-Accent1"/>
        <w:tblW w:w="0" w:type="auto"/>
        <w:tblLook w:val="04A0" w:firstRow="1" w:lastRow="0" w:firstColumn="1" w:lastColumn="0" w:noHBand="0" w:noVBand="1"/>
      </w:tblPr>
      <w:tblGrid>
        <w:gridCol w:w="2736"/>
        <w:gridCol w:w="7056"/>
      </w:tblGrid>
      <w:tr w:rsidR="00BC1D2E" w:rsidRPr="0052347A" w14:paraId="428FF468" w14:textId="77777777" w:rsidTr="00BC1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7561B42" w14:textId="77777777" w:rsidR="00BC1D2E" w:rsidRPr="0052347A" w:rsidRDefault="00000000">
            <w:pPr>
              <w:spacing w:before="20" w:after="20"/>
              <w:rPr>
                <w:rFonts w:ascii="Aptos" w:hAnsi="Aptos"/>
              </w:rPr>
            </w:pPr>
            <w:r w:rsidRPr="0052347A">
              <w:rPr>
                <w:rFonts w:ascii="Aptos" w:hAnsi="Aptos"/>
                <w:sz w:val="19"/>
              </w:rPr>
              <w:t>Degree</w:t>
            </w:r>
          </w:p>
        </w:tc>
        <w:tc>
          <w:tcPr>
            <w:tcW w:w="7056" w:type="dxa"/>
          </w:tcPr>
          <w:p w14:paraId="3D60B86D" w14:textId="77777777" w:rsidR="00BC1D2E" w:rsidRPr="0052347A" w:rsidRDefault="00000000">
            <w:pPr>
              <w:spacing w:before="20" w:after="20"/>
              <w:cnfStyle w:val="100000000000" w:firstRow="1" w:lastRow="0" w:firstColumn="0" w:lastColumn="0" w:oddVBand="0" w:evenVBand="0" w:oddHBand="0" w:evenHBand="0" w:firstRowFirstColumn="0" w:firstRowLastColumn="0" w:lastRowFirstColumn="0" w:lastRowLastColumn="0"/>
              <w:rPr>
                <w:rFonts w:ascii="Aptos" w:hAnsi="Aptos"/>
              </w:rPr>
            </w:pPr>
            <w:r w:rsidRPr="0052347A">
              <w:rPr>
                <w:rFonts w:ascii="Aptos" w:hAnsi="Aptos"/>
                <w:sz w:val="19"/>
              </w:rPr>
              <w:t>Bachelor of Science (BSc) in Shipping</w:t>
            </w:r>
          </w:p>
        </w:tc>
      </w:tr>
      <w:tr w:rsidR="00BC1D2E" w:rsidRPr="0052347A" w14:paraId="44654D49" w14:textId="77777777" w:rsidTr="00BC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7A00636" w14:textId="77777777" w:rsidR="00BC1D2E" w:rsidRPr="0052347A" w:rsidRDefault="00000000">
            <w:pPr>
              <w:spacing w:before="20" w:after="20"/>
              <w:rPr>
                <w:rFonts w:ascii="Aptos" w:hAnsi="Aptos"/>
              </w:rPr>
            </w:pPr>
            <w:r w:rsidRPr="0052347A">
              <w:rPr>
                <w:rFonts w:ascii="Aptos" w:hAnsi="Aptos"/>
                <w:sz w:val="19"/>
              </w:rPr>
              <w:t>Language of instruction</w:t>
            </w:r>
          </w:p>
        </w:tc>
        <w:tc>
          <w:tcPr>
            <w:tcW w:w="7056" w:type="dxa"/>
          </w:tcPr>
          <w:p w14:paraId="411B0395" w14:textId="77777777" w:rsidR="00BC1D2E" w:rsidRPr="0052347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ptos" w:hAnsi="Aptos"/>
              </w:rPr>
            </w:pPr>
            <w:r w:rsidRPr="0052347A">
              <w:rPr>
                <w:rFonts w:ascii="Aptos" w:hAnsi="Aptos"/>
                <w:sz w:val="19"/>
              </w:rPr>
              <w:t>English</w:t>
            </w:r>
          </w:p>
        </w:tc>
      </w:tr>
      <w:tr w:rsidR="00BC1D2E" w:rsidRPr="0052347A" w14:paraId="30881AF4" w14:textId="77777777" w:rsidTr="00BC1D2E">
        <w:tc>
          <w:tcPr>
            <w:cnfStyle w:val="001000000000" w:firstRow="0" w:lastRow="0" w:firstColumn="1" w:lastColumn="0" w:oddVBand="0" w:evenVBand="0" w:oddHBand="0" w:evenHBand="0" w:firstRowFirstColumn="0" w:firstRowLastColumn="0" w:lastRowFirstColumn="0" w:lastRowLastColumn="0"/>
            <w:tcW w:w="2736" w:type="dxa"/>
          </w:tcPr>
          <w:p w14:paraId="7D52C168" w14:textId="77777777" w:rsidR="00BC1D2E" w:rsidRPr="0052347A" w:rsidRDefault="00000000">
            <w:pPr>
              <w:spacing w:before="20" w:after="20"/>
              <w:rPr>
                <w:rFonts w:ascii="Aptos" w:hAnsi="Aptos"/>
              </w:rPr>
            </w:pPr>
            <w:r w:rsidRPr="0052347A">
              <w:rPr>
                <w:rFonts w:ascii="Aptos" w:hAnsi="Aptos"/>
                <w:sz w:val="19"/>
              </w:rPr>
              <w:t>Duration</w:t>
            </w:r>
          </w:p>
        </w:tc>
        <w:tc>
          <w:tcPr>
            <w:tcW w:w="7056" w:type="dxa"/>
          </w:tcPr>
          <w:p w14:paraId="6AD2B574" w14:textId="77777777" w:rsidR="00BC1D2E" w:rsidRPr="0052347A"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Aptos" w:hAnsi="Aptos"/>
              </w:rPr>
            </w:pPr>
            <w:r w:rsidRPr="0052347A">
              <w:rPr>
                <w:rFonts w:ascii="Aptos" w:hAnsi="Aptos"/>
                <w:sz w:val="19"/>
              </w:rPr>
              <w:t>4 years (8 semesters)</w:t>
            </w:r>
          </w:p>
        </w:tc>
      </w:tr>
      <w:tr w:rsidR="00BC1D2E" w:rsidRPr="0052347A" w14:paraId="62DDFFA6" w14:textId="77777777" w:rsidTr="00BC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07EC733" w14:textId="77777777" w:rsidR="00BC1D2E" w:rsidRPr="0052347A" w:rsidRDefault="00000000">
            <w:pPr>
              <w:spacing w:before="20" w:after="20"/>
              <w:rPr>
                <w:rFonts w:ascii="Aptos" w:hAnsi="Aptos"/>
              </w:rPr>
            </w:pPr>
            <w:r w:rsidRPr="0052347A">
              <w:rPr>
                <w:rFonts w:ascii="Aptos" w:hAnsi="Aptos"/>
                <w:sz w:val="19"/>
              </w:rPr>
              <w:t>Credits</w:t>
            </w:r>
          </w:p>
        </w:tc>
        <w:tc>
          <w:tcPr>
            <w:tcW w:w="7056" w:type="dxa"/>
          </w:tcPr>
          <w:p w14:paraId="4AACD115" w14:textId="77777777" w:rsidR="00BC1D2E" w:rsidRPr="0052347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ptos" w:hAnsi="Aptos"/>
              </w:rPr>
            </w:pPr>
            <w:r w:rsidRPr="0052347A">
              <w:rPr>
                <w:rFonts w:ascii="Aptos" w:hAnsi="Aptos"/>
                <w:sz w:val="19"/>
              </w:rPr>
              <w:t>240 ECTS</w:t>
            </w:r>
          </w:p>
        </w:tc>
      </w:tr>
      <w:tr w:rsidR="00BC1D2E" w:rsidRPr="0052347A" w14:paraId="7878CDED" w14:textId="77777777" w:rsidTr="00BC1D2E">
        <w:tc>
          <w:tcPr>
            <w:cnfStyle w:val="001000000000" w:firstRow="0" w:lastRow="0" w:firstColumn="1" w:lastColumn="0" w:oddVBand="0" w:evenVBand="0" w:oddHBand="0" w:evenHBand="0" w:firstRowFirstColumn="0" w:firstRowLastColumn="0" w:lastRowFirstColumn="0" w:lastRowLastColumn="0"/>
            <w:tcW w:w="2736" w:type="dxa"/>
          </w:tcPr>
          <w:p w14:paraId="79A56828" w14:textId="77777777" w:rsidR="00BC1D2E" w:rsidRPr="0052347A" w:rsidRDefault="00000000">
            <w:pPr>
              <w:spacing w:before="20" w:after="20"/>
              <w:rPr>
                <w:rFonts w:ascii="Aptos" w:hAnsi="Aptos"/>
              </w:rPr>
            </w:pPr>
            <w:r w:rsidRPr="0052347A">
              <w:rPr>
                <w:rFonts w:ascii="Aptos" w:hAnsi="Aptos"/>
                <w:sz w:val="19"/>
              </w:rPr>
              <w:t>Location</w:t>
            </w:r>
          </w:p>
        </w:tc>
        <w:tc>
          <w:tcPr>
            <w:tcW w:w="7056" w:type="dxa"/>
          </w:tcPr>
          <w:p w14:paraId="5999B31A" w14:textId="77777777" w:rsidR="00BC1D2E" w:rsidRPr="0052347A"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Aptos" w:hAnsi="Aptos"/>
              </w:rPr>
            </w:pPr>
            <w:r w:rsidRPr="0052347A">
              <w:rPr>
                <w:rFonts w:ascii="Aptos" w:hAnsi="Aptos"/>
                <w:sz w:val="19"/>
              </w:rPr>
              <w:t>Limassol, Cyprus</w:t>
            </w:r>
          </w:p>
        </w:tc>
      </w:tr>
      <w:tr w:rsidR="00BC1D2E" w:rsidRPr="0052347A" w14:paraId="360517B6" w14:textId="77777777" w:rsidTr="00BC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D80E300" w14:textId="77777777" w:rsidR="00BC1D2E" w:rsidRPr="0052347A" w:rsidRDefault="00000000">
            <w:pPr>
              <w:spacing w:before="20" w:after="20"/>
              <w:rPr>
                <w:rFonts w:ascii="Aptos" w:hAnsi="Aptos"/>
              </w:rPr>
            </w:pPr>
            <w:r w:rsidRPr="0052347A">
              <w:rPr>
                <w:rFonts w:ascii="Aptos" w:hAnsi="Aptos"/>
                <w:sz w:val="19"/>
              </w:rPr>
              <w:t>Faculty / Department</w:t>
            </w:r>
          </w:p>
        </w:tc>
        <w:tc>
          <w:tcPr>
            <w:tcW w:w="7056" w:type="dxa"/>
          </w:tcPr>
          <w:p w14:paraId="64915209" w14:textId="77777777" w:rsidR="00BC1D2E" w:rsidRPr="0052347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ptos" w:hAnsi="Aptos"/>
              </w:rPr>
            </w:pPr>
            <w:r w:rsidRPr="0052347A">
              <w:rPr>
                <w:rFonts w:ascii="Aptos" w:hAnsi="Aptos"/>
                <w:sz w:val="19"/>
              </w:rPr>
              <w:t>Management and Economics / Shipping</w:t>
            </w:r>
          </w:p>
        </w:tc>
      </w:tr>
      <w:tr w:rsidR="00BC1D2E" w:rsidRPr="0052347A" w14:paraId="4AEB4521" w14:textId="77777777" w:rsidTr="00BC1D2E">
        <w:tc>
          <w:tcPr>
            <w:cnfStyle w:val="001000000000" w:firstRow="0" w:lastRow="0" w:firstColumn="1" w:lastColumn="0" w:oddVBand="0" w:evenVBand="0" w:oddHBand="0" w:evenHBand="0" w:firstRowFirstColumn="0" w:firstRowLastColumn="0" w:lastRowFirstColumn="0" w:lastRowLastColumn="0"/>
            <w:tcW w:w="2736" w:type="dxa"/>
          </w:tcPr>
          <w:p w14:paraId="7C6B5EEE" w14:textId="77777777" w:rsidR="00BC1D2E" w:rsidRPr="0052347A" w:rsidRDefault="00000000">
            <w:pPr>
              <w:spacing w:before="20" w:after="20"/>
              <w:rPr>
                <w:rFonts w:ascii="Aptos" w:hAnsi="Aptos"/>
              </w:rPr>
            </w:pPr>
            <w:r w:rsidRPr="0052347A">
              <w:rPr>
                <w:rFonts w:ascii="Aptos" w:hAnsi="Aptos"/>
                <w:sz w:val="19"/>
              </w:rPr>
              <w:t>Tuition</w:t>
            </w:r>
          </w:p>
        </w:tc>
        <w:tc>
          <w:tcPr>
            <w:tcW w:w="7056" w:type="dxa"/>
          </w:tcPr>
          <w:p w14:paraId="3E25CB0B" w14:textId="77777777" w:rsidR="00BC1D2E" w:rsidRPr="0052347A" w:rsidRDefault="00000000">
            <w:pPr>
              <w:spacing w:before="20" w:after="20"/>
              <w:cnfStyle w:val="000000000000" w:firstRow="0" w:lastRow="0" w:firstColumn="0" w:lastColumn="0" w:oddVBand="0" w:evenVBand="0" w:oddHBand="0" w:evenHBand="0" w:firstRowFirstColumn="0" w:firstRowLastColumn="0" w:lastRowFirstColumn="0" w:lastRowLastColumn="0"/>
              <w:rPr>
                <w:rFonts w:ascii="Aptos" w:hAnsi="Aptos"/>
              </w:rPr>
            </w:pPr>
            <w:r w:rsidRPr="0052347A">
              <w:rPr>
                <w:rFonts w:ascii="Aptos" w:hAnsi="Aptos"/>
                <w:sz w:val="19"/>
              </w:rPr>
              <w:t>Free for Cypriot and EU students admitted through the national system</w:t>
            </w:r>
          </w:p>
        </w:tc>
      </w:tr>
      <w:tr w:rsidR="00BC1D2E" w:rsidRPr="0052347A" w14:paraId="7D48F6CF" w14:textId="77777777" w:rsidTr="00BC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EC7DE8D" w14:textId="77777777" w:rsidR="00BC1D2E" w:rsidRPr="0052347A" w:rsidRDefault="00000000">
            <w:pPr>
              <w:spacing w:before="20" w:after="20"/>
              <w:rPr>
                <w:rFonts w:ascii="Aptos" w:hAnsi="Aptos"/>
              </w:rPr>
            </w:pPr>
            <w:r w:rsidRPr="0052347A">
              <w:rPr>
                <w:rFonts w:ascii="Aptos" w:hAnsi="Aptos"/>
                <w:sz w:val="19"/>
              </w:rPr>
              <w:t>Contact</w:t>
            </w:r>
          </w:p>
        </w:tc>
        <w:tc>
          <w:tcPr>
            <w:tcW w:w="7056" w:type="dxa"/>
          </w:tcPr>
          <w:p w14:paraId="14B19FB7" w14:textId="77777777" w:rsidR="00BC1D2E" w:rsidRPr="0052347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Aptos" w:hAnsi="Aptos"/>
              </w:rPr>
            </w:pPr>
            <w:r w:rsidRPr="0052347A">
              <w:rPr>
                <w:rFonts w:ascii="Aptos" w:hAnsi="Aptos"/>
                <w:sz w:val="19"/>
              </w:rPr>
              <w:t>Prof. Photis Panayides  ·  photis.panayides@cut.ac.cy  ·  +357 25002449</w:t>
            </w:r>
          </w:p>
        </w:tc>
      </w:tr>
    </w:tbl>
    <w:p w14:paraId="73316067" w14:textId="77777777" w:rsidR="006F0BE6" w:rsidRPr="0052347A" w:rsidRDefault="006F0BE6">
      <w:pPr>
        <w:rPr>
          <w:rFonts w:ascii="Aptos" w:hAnsi="Aptos"/>
        </w:rPr>
      </w:pPr>
    </w:p>
    <w:sectPr w:rsidR="006F0BE6" w:rsidRPr="0052347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387588">
    <w:abstractNumId w:val="8"/>
  </w:num>
  <w:num w:numId="2" w16cid:durableId="577447928">
    <w:abstractNumId w:val="6"/>
  </w:num>
  <w:num w:numId="3" w16cid:durableId="213081921">
    <w:abstractNumId w:val="5"/>
  </w:num>
  <w:num w:numId="4" w16cid:durableId="1182629577">
    <w:abstractNumId w:val="4"/>
  </w:num>
  <w:num w:numId="5" w16cid:durableId="2002998991">
    <w:abstractNumId w:val="7"/>
  </w:num>
  <w:num w:numId="6" w16cid:durableId="2087072088">
    <w:abstractNumId w:val="3"/>
  </w:num>
  <w:num w:numId="7" w16cid:durableId="506218019">
    <w:abstractNumId w:val="2"/>
  </w:num>
  <w:num w:numId="8" w16cid:durableId="1987004815">
    <w:abstractNumId w:val="1"/>
  </w:num>
  <w:num w:numId="9" w16cid:durableId="38753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47A"/>
    <w:rsid w:val="006F0BE6"/>
    <w:rsid w:val="00A82343"/>
    <w:rsid w:val="00AA1D8D"/>
    <w:rsid w:val="00B47730"/>
    <w:rsid w:val="00BC1D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5FA1F"/>
  <w14:defaultImageDpi w14:val="300"/>
  <w15:docId w15:val="{52479D49-1407-4C4C-8315-E6018B7E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Mihalis Golias</dc:creator>
  <cp:keywords/>
  <dc:description>Mihalis Golias</dc:description>
  <cp:lastModifiedBy>Mihalis Golias</cp:lastModifiedBy>
  <cp:revision>2</cp:revision>
  <dcterms:created xsi:type="dcterms:W3CDTF">2013-12-23T23:15:00Z</dcterms:created>
  <dcterms:modified xsi:type="dcterms:W3CDTF">2026-07-06T07:22:00Z</dcterms:modified>
  <cp:category/>
</cp:coreProperties>
</file>