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SITE VISIT REPORT</w:t>
      </w:r>
      <w:r>
        <w:fldChar w:fldCharType="end"/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 inline"/>
              </w:rPr>
              <w:fldChar w:fldCharType="begin"/>
            </w:r>
            <w:r>
              <w:rPr>
                <w:rStyle w:val="mono inline"/>
              </w:rPr>
              <w:instrText xml:space="preserve"> DOCPROPERTY "PTS_ContainerID" \* MERGEFORMAT </w:instrText>
            </w:r>
            <w:r>
              <w:rPr>
                <w:rStyle w:val="mono inline"/>
              </w:rPr>
              <w:fldChar w:fldCharType="separate"/>
            </w:r>
            <w:r>
              <w:rPr>
                <w:rStyle w:val="mono inline"/>
              </w:rPr>
              <w:t>0000-XXX-ZZ-XX-RP-A-0000</w:t>
            </w:r>
            <w:r>
              <w:rPr>
                <w:rStyle w:val="mono 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Report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Weather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Inspector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Purpose of visit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Scope inspected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SCOPE NOT INSPECTED</w:t>
      </w:r>
    </w:p>
    <w:p>
      <w:pPr>
        <w:pStyle w:val="t2body"/>
      </w:pPr>
      <w:r>
        <w:t>State what was not inspected and why. An inspection record silent on its limits will be read as covering everything.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OBSERVATIONS</w:t>
      </w:r>
    </w:p>
    <w:tbl>
      <w:tblPr>
        <w:tblW w:type="auto" w:w="0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1701"/>
        <w:gridCol w:w="5953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01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02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Every non-conformity cites the container and clause that states the requirement. A non-conformity without a citation is an opinion; with one it is verifiable and can be acted on without a further exchange.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top w:val="single" w:sz="4" w:space="2" w:color="000000"/>
      </w:pBdr>
      <w:tabs>
        <w:tab w:pos="8504" w:val="right"/>
      </w:tabs>
      <w:spacing w:lineRule="exact" w:line="284" w:before="160" w:after="0"/>
    </w:pP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  <w:r>
      <w:t xml:space="preserve">  ·  </w:t>
    </w:r>
    <w:r>
      <w:fldChar w:fldCharType="begin"/>
    </w:r>
    <w:r>
      <w:instrText xml:space="preserve"> DOCPROPERTY "PTS_Revision" \* MERGEFORMAT </w:instrText>
    </w:r>
    <w:r>
      <w:fldChar w:fldCharType="separate"/>
    </w:r>
    <w:r>
      <w:t>P01</w:t>
    </w:r>
    <w:r>
      <w:fldChar w:fldCharType="end"/>
    </w:r>
    <w:r>
      <w:t xml:space="preserve">  ·  </w:t>
    </w:r>
    <w:r>
      <w:fldChar w:fldCharType="begin"/>
    </w:r>
    <w:r>
      <w:instrText xml:space="preserve"> DOCPROPERTY "PTS_Status" \* MERGEFORMAT </w:instrText>
    </w:r>
    <w:r>
      <w:fldChar w:fldCharType="separate"/>
    </w:r>
    <w:r>
      <w:t>S0</w:t>
    </w:r>
    <w:r>
      <w:fldChar w:fldCharType="end"/>
    </w:r>
    <w:r>
      <w:tab/>
    </w: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t2bodytight"/>
      <w:pBdr>
        <w:bottom w:val="single" w:sz="4" w:space="2" w:color="000000"/>
      </w:pBdr>
      <w:tabs>
        <w:tab w:pos="8504" w:val="right"/>
      </w:tabs>
      <w:spacing w:lineRule="exact" w:line="284" w:before="0" w:after="0"/>
    </w:pPr>
    <w:r>
      <w:fldChar w:fldCharType="begin"/>
    </w:r>
    <w:r>
      <w:instrText xml:space="preserve"> DOCPROPERTY "PTS_ProjectName" \* MERGEFORMAT </w:instrText>
    </w:r>
    <w:r>
      <w:fldChar w:fldCharType="separate"/>
    </w:r>
    <w:r>
      <w:t>PROJECT NAME</w:t>
    </w:r>
    <w:r>
      <w:fldChar w:fldCharType="end"/>
    </w:r>
    <w:r>
      <w:t xml:space="preserve">  ·  </w:t>
    </w:r>
    <w:r>
      <w:fldChar w:fldCharType="begin"/>
    </w:r>
    <w:r>
      <w:instrText xml:space="preserve"> DOCPROPERTY "PTS_ProjectCode" \* MERGEFORMAT </w:instrText>
    </w:r>
    <w:r>
      <w:fldChar w:fldCharType="separate"/>
    </w:r>
    <w:r>
      <w:t>0000</w:t>
    </w:r>
    <w:r>
      <w:fldChar w:fldCharType="end"/>
    </w:r>
    <w:r>
      <w:tab/>
    </w:r>
    <w:r>
      <w:rPr>
        <w:rStyle w:val="mono inline"/>
      </w:rPr>
      <w:fldChar w:fldCharType="begin"/>
    </w:r>
    <w:r>
      <w:rPr>
        <w:rStyle w:val="mono inline"/>
      </w:rPr>
      <w:instrText xml:space="preserve"> DOCPROPERTY "PTS_ContainerID" \* MERGEFORMAT </w:instrText>
    </w:r>
    <w:r>
      <w:rPr>
        <w:rStyle w:val="mono inline"/>
      </w:rPr>
      <w:fldChar w:fldCharType="separate"/>
    </w:r>
    <w:r>
      <w:rPr>
        <w:rStyle w:val="mono inline"/>
      </w:rPr>
      <w:t>0000-XXX-ZZ-XX-RP-A-0000</w:t>
    </w:r>
    <w:r>
      <w:rPr>
        <w:rStyle w:val="mono inline"/>
      </w:rP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