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docProps/custom.xml" ContentType="application/vnd.openxmlformats-officedocument.custom-properties+xml"/>
  <Default Extension="odttf" ContentType="application/vnd.openxmlformats-officedocument.obfuscatedFont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Relationship Id="rIdCustom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4headingsection"/>
        <w:spacing w:before="0"/>
      </w:pPr>
      <w:r>
        <w:fldChar w:fldCharType="begin"/>
      </w:r>
      <w:r>
        <w:instrText xml:space="preserve"> DOCPROPERTY "PTS_DocumentTitle" \* MERGEFORMAT </w:instrText>
      </w:r>
      <w:r>
        <w:fldChar w:fldCharType="separate"/>
      </w:r>
      <w:r>
        <w:t>SPECIFICATION</w:t>
      </w:r>
      <w:r>
        <w:fldChar w:fldCharType="end"/>
      </w:r>
    </w:p>
    <w:tbl>
      <w:tblPr>
        <w:tblW w:w="8504" w:type="dxa"/>
        <w:jc w:val="lef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0" w:type="dxa"/>
          <w:left w:w="71" w:type="dxa"/>
          <w:bottom w:w="0" w:type="dxa"/>
          <w:right w:w="71" w:type="dxa"/>
        </w:tblCellMar>
        <w:tblLook w:firstColumn="1" w:firstRow="1" w:lastColumn="0" w:lastRow="0" w:noHBand="0" w:noVBand="1" w:val="04A0"/>
      </w:tblPr>
      <w:tblGrid>
        <w:gridCol w:w="2268"/>
        <w:gridCol w:w="6236"/>
      </w:tblGrid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Project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"PTS_ProjectName" \* MERGEFORMAT </w:instrText>
            </w:r>
            <w:r>
              <w:fldChar w:fldCharType="separate"/>
            </w:r>
            <w:r>
              <w:t>PROJECT NAME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Project code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"PTS_ProjectCode" \* MERGEFORMAT </w:instrText>
            </w:r>
            <w:r>
              <w:fldChar w:fldCharType="separate"/>
            </w:r>
            <w:r>
              <w:t>0000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Client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"PTS_Client" \* MERGEFORMAT </w:instrText>
            </w:r>
            <w:r>
              <w:fldChar w:fldCharType="separate"/>
            </w:r>
            <w:r>
              <w:t>Client name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Container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rPr>
                <w:rStyle w:val="monoinline"/>
              </w:rPr>
              <w:fldChar w:fldCharType="begin"/>
            </w:r>
            <w:r>
              <w:rPr>
                <w:rStyle w:val="monoinline"/>
              </w:rPr>
              <w:instrText xml:space="preserve"> DOCPROPERTY "PTS_ContainerID" \* MERGEFORMAT </w:instrText>
            </w:r>
            <w:r>
              <w:rPr>
                <w:rStyle w:val="monoinline"/>
              </w:rPr>
              <w:fldChar w:fldCharType="separate"/>
            </w:r>
            <w:r>
              <w:rPr>
                <w:rStyle w:val="monoinline"/>
              </w:rPr>
              <w:t>0000-XXX-ZZ-XX-RP-A-0000</w:t>
            </w:r>
            <w:r>
              <w:rPr>
                <w:rStyle w:val="monoinline"/>
              </w:rP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Status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"PTS_StatusName" \* MERGEFORMAT </w:instrText>
            </w:r>
            <w:r>
              <w:fldChar w:fldCharType="separate"/>
            </w:r>
            <w:r>
              <w:t>Work in progress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Revision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"PTS_Revision" \* MERGEFORMAT </w:instrText>
            </w:r>
            <w:r>
              <w:fldChar w:fldCharType="separate"/>
            </w:r>
            <w:r>
              <w:t>P01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Date of issue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"PTS_IssueDate" \* MERGEFORMAT </w:instrText>
            </w:r>
            <w:r>
              <w:fldChar w:fldCharType="separate"/>
            </w:r>
            <w:r>
              <w:t>0000-00-00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Author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"PTS_Author" \* MERGEFORMAT </w:instrText>
            </w:r>
            <w:r>
              <w:fldChar w:fldCharType="separate"/>
            </w:r>
            <w:r>
              <w:t>--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Checker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"PTS_Checker" \* MERGEFORMAT </w:instrText>
            </w:r>
            <w:r>
              <w:fldChar w:fldCharType="separate"/>
            </w:r>
            <w:r>
              <w:t>--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Approver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"PTS_Approver" \* MERGEFORMAT </w:instrText>
            </w:r>
            <w:r>
              <w:fldChar w:fldCharType="separate"/>
            </w:r>
            <w:r>
              <w:t>--</w:t>
            </w:r>
            <w:r>
              <w:fldChar w:fldCharType="end"/>
            </w:r>
          </w:p>
        </w:tc>
      </w:tr>
    </w:tbl>
    <w:p>
      <w:pPr>
        <w:pStyle w:val="t2bodytight"/>
        <w:spacing w:lineRule="exact" w:line="1134" w:before="0" w:after="0"/>
      </w:pPr>
    </w:p>
    <w:p>
      <w:pPr>
        <w:pStyle w:val="t3headingblock"/>
        <w:spacing w:before="0"/>
      </w:pPr>
      <w:r>
        <w:t>SECTION SCOPE</w:t>
      </w:r>
    </w:p>
    <w:tbl>
      <w:tblPr>
        <w:tblW w:w="8504" w:type="dxa"/>
        <w:jc w:val="lef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0" w:type="dxa"/>
          <w:left w:w="71" w:type="dxa"/>
          <w:bottom w:w="0" w:type="dxa"/>
          <w:right w:w="71" w:type="dxa"/>
        </w:tblCellMar>
        <w:tblLook w:firstColumn="1" w:firstRow="1" w:lastColumn="0" w:lastRow="0" w:noHBand="0" w:noVBand="1" w:val="04A0"/>
      </w:tblPr>
      <w:tblGrid>
        <w:gridCol w:w="1701"/>
        <w:gridCol w:w="6803"/>
      </w:tblGrid>
      <w:tr>
        <w:trPr>
          <w:cantSplit w:val="true"/>
        </w:trPr>
        <w:tc>
          <w:tcPr>
            <w:tcW w:type="dxa" w:w="1701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  <w:r>
              <w:t>00.1</w:t>
            </w:r>
          </w:p>
        </w:tc>
        <w:tc>
          <w:tcPr>
            <w:tcW w:type="dxa" w:w="680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State what this section covers and what it excludes.</w:t>
            </w:r>
          </w:p>
        </w:tc>
      </w:tr>
      <w:tr>
        <w:trPr>
          <w:cantSplit w:val="true"/>
        </w:trPr>
        <w:tc>
          <w:tcPr>
            <w:tcW w:type="dxa" w:w="1701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  <w:r>
              <w:t>00.2</w:t>
            </w:r>
          </w:p>
        </w:tc>
        <w:tc>
          <w:tcPr>
            <w:tcW w:type="dxa" w:w="680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State the interfaces with other sections and who owns each.</w:t>
            </w:r>
          </w:p>
        </w:tc>
      </w:tr>
    </w:tbl>
    <w:p>
      <w:pPr>
        <w:pStyle w:val="t2bodytight"/>
        <w:spacing w:lineRule="exact" w:line="1134" w:before="0" w:after="0"/>
      </w:pPr>
    </w:p>
    <w:p>
      <w:pPr>
        <w:pStyle w:val="t3headingblock"/>
        <w:spacing w:before="0"/>
      </w:pPr>
      <w:r>
        <w:t>PRODUCTS</w:t>
      </w:r>
    </w:p>
    <w:tbl>
      <w:tblPr>
        <w:tblW w:w="8504" w:type="dxa"/>
        <w:jc w:val="lef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0" w:type="dxa"/>
          <w:left w:w="71" w:type="dxa"/>
          <w:bottom w:w="0" w:type="dxa"/>
          <w:right w:w="71" w:type="dxa"/>
        </w:tblCellMar>
        <w:tblLook w:firstColumn="1" w:firstRow="1" w:lastColumn="0" w:lastRow="0" w:noHBand="0" w:noVBand="1" w:val="04A0"/>
      </w:tblPr>
      <w:tblGrid>
        <w:gridCol w:w="1701"/>
        <w:gridCol w:w="6803"/>
      </w:tblGrid>
      <w:tr>
        <w:trPr>
          <w:cantSplit w:val="true"/>
        </w:trPr>
        <w:tc>
          <w:tcPr>
            <w:tcW w:type="dxa" w:w="1701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  <w:r>
              <w:t>00.3</w:t>
            </w:r>
          </w:p>
        </w:tc>
        <w:tc>
          <w:tcPr>
            <w:tcW w:type="dxa" w:w="680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rPr>
                <w:rStyle w:val="smallcapslabel"/>
              </w:rPr>
              <w:t xml:space="preserve">PERFORMANCE  </w:t>
            </w:r>
            <w:r>
              <w:t>One requirement per clause. The contractor selects and is responsible for compliance.</w:t>
            </w:r>
          </w:p>
        </w:tc>
      </w:tr>
      <w:tr>
        <w:trPr>
          <w:cantSplit w:val="true"/>
        </w:trPr>
        <w:tc>
          <w:tcPr>
            <w:tcW w:type="dxa" w:w="1701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  <w:r>
              <w:t>00.4</w:t>
            </w:r>
          </w:p>
        </w:tc>
        <w:tc>
          <w:tcPr>
            <w:tcW w:type="dxa" w:w="680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rPr>
                <w:rStyle w:val="smallcapslabel"/>
              </w:rPr>
              <w:t xml:space="preserve">PRESCRIPTION  </w:t>
            </w:r>
            <w:r>
              <w:t>One requirement per clause. The designer selects and is responsible for compliance.</w:t>
            </w:r>
          </w:p>
        </w:tc>
      </w:tr>
    </w:tbl>
    <w:p>
      <w:pPr>
        <w:pStyle w:val="t2bodytight"/>
        <w:spacing w:lineRule="exact" w:line="1134" w:before="0" w:after="0"/>
      </w:pPr>
    </w:p>
    <w:p>
      <w:pPr>
        <w:pStyle w:val="t3headingblock"/>
        <w:spacing w:before="0"/>
      </w:pPr>
      <w:r>
        <w:t>EXECUTION</w:t>
      </w:r>
    </w:p>
    <w:tbl>
      <w:tblPr>
        <w:tblW w:w="8504" w:type="dxa"/>
        <w:jc w:val="lef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0" w:type="dxa"/>
          <w:left w:w="71" w:type="dxa"/>
          <w:bottom w:w="0" w:type="dxa"/>
          <w:right w:w="71" w:type="dxa"/>
        </w:tblCellMar>
        <w:tblLook w:firstColumn="1" w:firstRow="1" w:lastColumn="0" w:lastRow="0" w:noHBand="0" w:noVBand="1" w:val="04A0"/>
      </w:tblPr>
      <w:tblGrid>
        <w:gridCol w:w="1701"/>
        <w:gridCol w:w="6803"/>
      </w:tblGrid>
      <w:tr>
        <w:trPr>
          <w:cantSplit w:val="true"/>
        </w:trPr>
        <w:tc>
          <w:tcPr>
            <w:tcW w:type="dxa" w:w="1701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  <w:r>
              <w:t>00.5</w:t>
            </w:r>
          </w:p>
        </w:tc>
        <w:tc>
          <w:tcPr>
            <w:tcW w:type="dxa" w:w="680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Preparation.</w:t>
            </w:r>
          </w:p>
        </w:tc>
      </w:tr>
      <w:tr>
        <w:trPr>
          <w:cantSplit w:val="true"/>
        </w:trPr>
        <w:tc>
          <w:tcPr>
            <w:tcW w:type="dxa" w:w="1701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  <w:r>
              <w:t>00.6</w:t>
            </w:r>
          </w:p>
        </w:tc>
        <w:tc>
          <w:tcPr>
            <w:tcW w:type="dxa" w:w="680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Installation.</w:t>
            </w:r>
          </w:p>
        </w:tc>
      </w:tr>
      <w:tr>
        <w:trPr>
          <w:cantSplit w:val="true"/>
        </w:trPr>
        <w:tc>
          <w:tcPr>
            <w:tcW w:type="dxa" w:w="1701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  <w:r>
              <w:t>00.7</w:t>
            </w:r>
          </w:p>
        </w:tc>
        <w:tc>
          <w:tcPr>
            <w:tcW w:type="dxa" w:w="680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Tolerance, where it differs from the general tolerance.</w:t>
            </w:r>
          </w:p>
        </w:tc>
      </w:tr>
      <w:tr>
        <w:trPr>
          <w:cantSplit w:val="true"/>
        </w:trPr>
        <w:tc>
          <w:tcPr>
            <w:tcW w:type="dxa" w:w="1701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  <w:r>
              <w:t>00.8</w:t>
            </w:r>
          </w:p>
        </w:tc>
        <w:tc>
          <w:tcPr>
            <w:tcW w:type="dxa" w:w="680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Protection.</w:t>
            </w:r>
          </w:p>
        </w:tc>
      </w:tr>
    </w:tbl>
    <w:p>
      <w:pPr>
        <w:pStyle w:val="t2bodytight"/>
        <w:spacing w:lineRule="exact" w:line="1134" w:before="0" w:after="0"/>
      </w:pPr>
    </w:p>
    <w:p>
      <w:pPr>
        <w:pStyle w:val="t3headingblock"/>
        <w:spacing w:before="0"/>
      </w:pPr>
      <w:r>
        <w:t>COMPLETION</w:t>
      </w:r>
    </w:p>
    <w:tbl>
      <w:tblPr>
        <w:tblW w:w="8504" w:type="dxa"/>
        <w:jc w:val="lef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0" w:type="dxa"/>
          <w:left w:w="71" w:type="dxa"/>
          <w:bottom w:w="0" w:type="dxa"/>
          <w:right w:w="71" w:type="dxa"/>
        </w:tblCellMar>
        <w:tblLook w:firstColumn="1" w:firstRow="1" w:lastColumn="0" w:lastRow="0" w:noHBand="0" w:noVBand="1" w:val="04A0"/>
      </w:tblPr>
      <w:tblGrid>
        <w:gridCol w:w="1701"/>
        <w:gridCol w:w="6803"/>
      </w:tblGrid>
      <w:tr>
        <w:trPr>
          <w:cantSplit w:val="true"/>
        </w:trPr>
        <w:tc>
          <w:tcPr>
            <w:tcW w:type="dxa" w:w="1701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  <w:r>
              <w:t>00.9</w:t>
            </w:r>
          </w:p>
        </w:tc>
        <w:tc>
          <w:tcPr>
            <w:tcW w:type="dxa" w:w="680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Testing and commissioning.</w:t>
            </w:r>
          </w:p>
        </w:tc>
      </w:tr>
      <w:tr>
        <w:trPr>
          <w:cantSplit w:val="true"/>
        </w:trPr>
        <w:tc>
          <w:tcPr>
            <w:tcW w:type="dxa" w:w="1701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  <w:r>
              <w:t>00.10</w:t>
            </w:r>
          </w:p>
        </w:tc>
        <w:tc>
          <w:tcPr>
            <w:tcW w:type="dxa" w:w="680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Records and warranties.</w:t>
            </w:r>
          </w:p>
        </w:tc>
      </w:tr>
    </w:tbl>
    <w:p>
      <w:pPr>
        <w:pStyle w:val="t2bodytight"/>
        <w:spacing w:lineRule="exact" w:line="1134" w:before="0" w:after="0"/>
      </w:pPr>
    </w:p>
    <w:p>
      <w:pPr>
        <w:pStyle w:val="t1legal"/>
      </w:pPr>
      <w:r>
        <w:t>Every standard cited carries its number, year and title on first use and appears in the references section. Undated citations are prohibited: a standard changes, and an undated citation changes the contractual requirement without a variation.</w:t>
      </w:r>
    </w:p>
    <w:sectPr w:rsidR="00FC693F" w:rsidRPr="0006063C" w:rsidSect="00034616">
      <w:headerReference w:type="default" r:id="rId9"/>
      <w:footerReference w:type="default" r:id="rId10"/>
      <w:headerReference w:type="first" r:id="rId11"/>
      <w:footerReference w:type="first" r:id="rId12"/>
      <w:headerReference w:type="even" r:id="rId13"/>
      <w:footerReference w:type="even" r:id="rId14"/>
      <w:pgSz w:w="11906" w:h="16838"/>
      <w:pgMar w:top="1417" w:right="2268" w:bottom="964" w:left="1134" w:header="850" w:footer="964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Inter">
    <w:altName w:val="Arial"/>
    <w:charset w:val="00"/>
    <w:family w:val="swiss"/>
    <w:pitch w:val="variable"/>
    <w:embedRegular r:id="rIdFont1" w:fontKey="{1D9D4F1A-7C5B-4E2A-9A31-6B0E5C7A2D40}" w:subsetted="0"/>
  </w:font>
  <w:font w:name="IBM Plex Mono">
    <w:altName w:val="Consolas"/>
    <w:charset w:val="00"/>
    <w:family w:val="modern"/>
    <w:pitch w:val="fixed"/>
    <w:embedRegular r:id="rIdFont2" w:fontKey="{2E8C3B2B-6D4A-4F1B-8B42-7C1F6D8B3E51}" w:subsetted="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tbl>
    <w:tblPr>
      <w:tblW w:w="8504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top w:w="0" w:type="dxa"/>
        <w:left w:w="0" w:type="dxa"/>
        <w:bottom w:w="0" w:type="dxa"/>
        <w:right w:w="0" w:type="dxa"/>
      </w:tblCellMar>
      <w:tblLook w:firstColumn="1" w:firstRow="1" w:lastColumn="0" w:lastRow="0" w:noHBand="0" w:noVBand="1" w:val="04A0"/>
    </w:tblPr>
    <w:tblGrid>
      <w:gridCol w:w="5953"/>
      <w:gridCol w:w="2551"/>
    </w:tblGrid>
    <w:tr>
      <w:tc>
        <w:tcPr>
          <w:tcW w:type="dxa" w:w="5953"/>
          <w:tcBorders>
            <w:top w:val="single" w:sz="4" w:space="2" w:color="000000"/>
          </w:tcBorders>
        </w:tcPr>
        <w:p>
          <w:pPr>
            <w:pStyle w:val="t2bodytight"/>
          </w:pPr>
          <w:r>
            <w:fldChar w:fldCharType="begin"/>
          </w:r>
          <w:r>
            <w:instrText xml:space="preserve"> DOCPROPERTY "PTS_Originator" \* MERGEFORMAT </w:instrText>
          </w:r>
          <w:r>
            <w:fldChar w:fldCharType="separate"/>
          </w:r>
          <w:r>
            <w:t>Originator name</w:t>
          </w:r>
          <w:r>
            <w:fldChar w:fldCharType="end"/>
          </w:r>
          <w:r>
            <w:t xml:space="preserve">  ·  </w:t>
          </w:r>
          <w:r>
            <w:rPr>
              <w:rStyle w:val="monoinline"/>
            </w:rPr>
            <w:fldChar w:fldCharType="begin"/>
          </w:r>
          <w:r>
            <w:rPr>
              <w:rStyle w:val="monoinline"/>
            </w:rPr>
            <w:instrText xml:space="preserve"> DOCPROPERTY "PTS_ContainerID" \* MERGEFORMAT </w:instrText>
          </w:r>
          <w:r>
            <w:rPr>
              <w:rStyle w:val="monoinline"/>
            </w:rPr>
            <w:fldChar w:fldCharType="separate"/>
          </w:r>
          <w:r>
            <w:rPr>
              <w:rStyle w:val="monoinline"/>
            </w:rPr>
            <w:t>0000-XXX-ZZ-XX-RP-A-0000</w:t>
          </w:r>
          <w:r>
            <w:rPr>
              <w:rStyle w:val="monoinline"/>
            </w:rPr>
            <w:fldChar w:fldCharType="end"/>
          </w:r>
          <w:r>
            <w:t xml:space="preserve">  ·  </w:t>
          </w:r>
          <w:r>
            <w:fldChar w:fldCharType="begin"/>
          </w:r>
          <w:r>
            <w:instrText xml:space="preserve"> DOCPROPERTY "PTS_Revision" \* MERGEFORMAT </w:instrText>
          </w:r>
          <w:r>
            <w:fldChar w:fldCharType="separate"/>
          </w:r>
          <w:r>
            <w:t>P01</w:t>
          </w:r>
          <w:r>
            <w:fldChar w:fldCharType="end"/>
          </w:r>
          <w:r>
            <w:t xml:space="preserve">  ·  </w:t>
          </w:r>
          <w:r>
            <w:fldChar w:fldCharType="begin"/>
          </w:r>
          <w:r>
            <w:instrText xml:space="preserve"> DOCPROPERTY "PTS_Status" \* MERGEFORMAT </w:instrText>
          </w:r>
          <w:r>
            <w:fldChar w:fldCharType="separate"/>
          </w:r>
          <w:r>
            <w:t>S0</w:t>
          </w:r>
          <w:r>
            <w:fldChar w:fldCharType="end"/>
          </w:r>
        </w:p>
      </w:tc>
      <w:tc>
        <w:tcPr>
          <w:tcW w:type="dxa" w:w="2551"/>
          <w:tcBorders>
            <w:top w:val="single" w:sz="4" w:space="2" w:color="000000"/>
          </w:tcBorders>
        </w:tcPr>
        <w:p>
          <w:pPr>
            <w:pStyle w:val="t2bodytight"/>
            <w:jc w:val="right"/>
          </w:pPr>
          <w:r>
            <w:t xml:space="preserve">Page </w:t>
          </w:r>
          <w:r>
            <w:fldChar w:fldCharType="begin"/>
          </w:r>
          <w:r>
            <w:instrText xml:space="preserve"> PAGE </w:instrText>
          </w:r>
          <w:r>
            <w:fldChar w:fldCharType="separate"/>
          </w:r>
          <w:r>
            <w:t>1</w:t>
          </w:r>
          <w:r>
            <w:fldChar w:fldCharType="end"/>
          </w:r>
          <w:r>
            <w:t xml:space="preserve"> / 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1</w:t>
          </w:r>
          <w:r>
            <w:fldChar w:fldCharType="end"/>
          </w:r>
        </w:p>
      </w:tc>
    </w:tr>
  </w:tbl>
  <w:p>
    <w:pPr>
      <w:spacing w:lineRule="exact" w:line="20" w:before="0" w:after="0"/>
    </w:pP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er3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tbl>
    <w:tblPr>
      <w:tblW w:w="8504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top w:w="0" w:type="dxa"/>
        <w:left w:w="0" w:type="dxa"/>
        <w:bottom w:w="0" w:type="dxa"/>
        <w:right w:w="0" w:type="dxa"/>
      </w:tblCellMar>
      <w:tblLook w:firstColumn="1" w:firstRow="1" w:lastColumn="0" w:lastRow="0" w:noHBand="0" w:noVBand="1" w:val="04A0"/>
    </w:tblPr>
    <w:tblGrid>
      <w:gridCol w:w="5102"/>
      <w:gridCol w:w="3402"/>
    </w:tblGrid>
    <w:tr>
      <w:tc>
        <w:tcPr>
          <w:tcW w:type="dxa" w:w="5102"/>
          <w:tcBorders>
            <w:bottom w:val="single" w:sz="4" w:space="2" w:color="000000"/>
          </w:tcBorders>
        </w:tcPr>
        <w:p>
          <w:pPr>
            <w:pStyle w:val="t2bodytight"/>
          </w:pPr>
          <w:r>
            <w:fldChar w:fldCharType="begin"/>
          </w:r>
          <w:r>
            <w:instrText xml:space="preserve"> DOCPROPERTY "PTS_ProjectName" \* MERGEFORMAT </w:instrText>
          </w:r>
          <w:r>
            <w:fldChar w:fldCharType="separate"/>
          </w:r>
          <w:r>
            <w:t>PROJECT NAME</w:t>
          </w:r>
          <w:r>
            <w:fldChar w:fldCharType="end"/>
          </w:r>
          <w:r>
            <w:t xml:space="preserve">  ·  </w:t>
          </w:r>
          <w:r>
            <w:fldChar w:fldCharType="begin"/>
          </w:r>
          <w:r>
            <w:instrText xml:space="preserve"> DOCPROPERTY "PTS_ProjectCode" \* MERGEFORMAT </w:instrText>
          </w:r>
          <w:r>
            <w:fldChar w:fldCharType="separate"/>
          </w:r>
          <w:r>
            <w:t>0000</w:t>
          </w:r>
          <w:r>
            <w:fldChar w:fldCharType="end"/>
          </w:r>
        </w:p>
      </w:tc>
      <w:tc>
        <w:tcPr>
          <w:tcW w:type="dxa" w:w="3402"/>
          <w:tcBorders>
            <w:bottom w:val="single" w:sz="4" w:space="2" w:color="000000"/>
          </w:tcBorders>
        </w:tcPr>
        <w:p>
          <w:pPr>
            <w:pStyle w:val="t2bodytight"/>
            <w:jc w:val="right"/>
          </w:pPr>
          <w:r>
            <w:rPr>
              <w:rStyle w:val="monoinline"/>
            </w:rPr>
            <w:fldChar w:fldCharType="begin"/>
          </w:r>
          <w:r>
            <w:rPr>
              <w:rStyle w:val="monoinline"/>
            </w:rPr>
            <w:instrText xml:space="preserve"> DOCPROPERTY "PTS_ContainerID" \* MERGEFORMAT </w:instrText>
          </w:r>
          <w:r>
            <w:rPr>
              <w:rStyle w:val="monoinline"/>
            </w:rPr>
            <w:fldChar w:fldCharType="separate"/>
          </w:r>
          <w:r>
            <w:rPr>
              <w:rStyle w:val="monoinline"/>
            </w:rPr>
            <w:t>0000-XXX-ZZ-XX-RP-A-0000</w:t>
          </w:r>
          <w:r>
            <w:rPr>
              <w:rStyle w:val="monoinline"/>
            </w:rPr>
            <w:fldChar w:fldCharType="end"/>
          </w:r>
        </w:p>
      </w:tc>
    </w:tr>
  </w:tbl>
  <w:p>
    <w:pPr>
      <w:spacing w:lineRule="exact" w:line="20" w:before="0" w:after="0"/>
    </w:pP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3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0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embedTrueTypeFonts/>
  <w:saveSubsetFonts w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1" w:defUIPriority="99" w:defSemiHidden="1" w:defUnhideWhenUsed="1" w:defQFormat="0" w:count="0"/>
  <w:style w:type="paragraph" w:default="1" w:styleId="Normal">
    <w:name w:val="Normal"/>
    <w:qFormat/>
    <w:rsid w:val="00FC693F"/>
    <w:pPr>
      <w:widowControl/>
      <w:spacing w:lineRule="exact" w:line="284" w:before="0" w:after="0"/>
      <w:jc w:val="left"/>
    </w:pPr>
    <w:rPr>
      <w:rFonts w:ascii="Inter" w:hAnsi="Inter" w:cs="Inter"/>
      <w:color w:val="000000"/>
      <w:sz w:val="20"/>
      <w:lang w:val="en-GB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t1legal">
    <w:name w:val="t1 legal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z w:val="14"/>
    </w:rPr>
  </w:style>
  <w:style w:type="paragraph" w:customStyle="1" w:styleId="t2body">
    <w:name w:val="t2 body"/>
    <w:basedOn w:val="Normal"/>
    <w:qFormat/>
    <w:pPr>
      <w:keepNext w:val="0"/>
      <w:widowControl/>
      <w:spacing w:lineRule="exact" w:line="284" w:before="0" w:after="284"/>
      <w:jc w:val="left"/>
    </w:pPr>
    <w:rPr>
      <w:rFonts w:ascii="Inter" w:hAnsi="Inter" w:cs="Inter"/>
      <w:b w:val="0"/>
      <w:sz w:val="20"/>
    </w:rPr>
  </w:style>
  <w:style w:type="paragraph" w:customStyle="1" w:styleId="t2bodytight">
    <w:name w:val="t2 body tight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z w:val="20"/>
    </w:rPr>
  </w:style>
  <w:style w:type="paragraph" w:customStyle="1" w:styleId="t2labelcaps">
    <w:name w:val="t2 label caps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mallCaps w:val="1"/>
      <w:spacing w:val="4"/>
      <w:sz w:val="20"/>
    </w:rPr>
  </w:style>
  <w:style w:type="paragraph" w:customStyle="1" w:styleId="t2monoid">
    <w:name w:val="t2 mono id"/>
    <w:basedOn w:val="Normal"/>
    <w:qFormat/>
    <w:pPr>
      <w:keepNext w:val="0"/>
      <w:widowControl/>
      <w:spacing w:lineRule="exact" w:line="284" w:before="0" w:after="0"/>
      <w:jc w:val="left"/>
    </w:pPr>
    <w:rPr>
      <w:rFonts w:ascii="IBM Plex Mono" w:hAnsi="IBM Plex Mono" w:cs="IBM Plex Mono"/>
      <w:b w:val="0"/>
      <w:sz w:val="20"/>
    </w:rPr>
  </w:style>
  <w:style w:type="paragraph" w:customStyle="1" w:styleId="t3headingblock">
    <w:name w:val="t3 heading block"/>
    <w:basedOn w:val="Normal"/>
    <w:qFormat/>
    <w:pPr>
      <w:keepNext/>
      <w:widowControl/>
      <w:spacing w:lineRule="exact" w:line="567" w:before="567" w:after="284"/>
      <w:jc w:val="left"/>
    </w:pPr>
    <w:rPr>
      <w:rFonts w:ascii="Inter" w:hAnsi="Inter" w:cs="Inter"/>
      <w:b/>
      <w:sz w:val="28"/>
    </w:rPr>
  </w:style>
  <w:style w:type="paragraph" w:customStyle="1" w:styleId="t4headingsection">
    <w:name w:val="t4 heading section"/>
    <w:basedOn w:val="Normal"/>
    <w:qFormat/>
    <w:pPr>
      <w:keepNext/>
      <w:widowControl/>
      <w:spacing w:lineRule="exact" w:line="567" w:before="1134" w:after="284"/>
      <w:jc w:val="left"/>
    </w:pPr>
    <w:rPr>
      <w:rFonts w:ascii="Inter" w:hAnsi="Inter" w:cs="Inter"/>
      <w:b w:val="0"/>
      <w:sz w:val="39"/>
    </w:rPr>
  </w:style>
  <w:style w:type="paragraph" w:customStyle="1" w:styleId="t4statement">
    <w:name w:val="t4 statement"/>
    <w:basedOn w:val="Normal"/>
    <w:qFormat/>
    <w:pPr>
      <w:keepNext w:val="0"/>
      <w:widowControl/>
      <w:spacing w:lineRule="exact" w:line="567" w:before="0" w:after="284"/>
      <w:jc w:val="left"/>
    </w:pPr>
    <w:rPr>
      <w:rFonts w:ascii="Inter" w:hAnsi="Inter" w:cs="Inter"/>
      <w:b w:val="0"/>
      <w:sz w:val="39"/>
    </w:rPr>
  </w:style>
  <w:style w:type="paragraph" w:customStyle="1" w:styleId="t5identifier">
    <w:name w:val="t5 identifier"/>
    <w:basedOn w:val="Normal"/>
    <w:qFormat/>
    <w:pPr>
      <w:keepNext w:val="0"/>
      <w:widowControl/>
      <w:spacing w:lineRule="exact" w:line="850" w:before="0" w:after="284"/>
      <w:jc w:val="left"/>
    </w:pPr>
    <w:rPr>
      <w:rFonts w:ascii="Inter" w:hAnsi="Inter" w:cs="Inter"/>
      <w:b w:val="0"/>
      <w:sz w:val="55"/>
    </w:rPr>
  </w:style>
  <w:style w:type="paragraph" w:customStyle="1" w:styleId="thheader">
    <w:name w:val="th header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/>
      <w:smallCaps w:val="1"/>
      <w:spacing w:val="4"/>
      <w:sz w:val="20"/>
    </w:rPr>
  </w:style>
  <w:style w:type="paragraph" w:customStyle="1" w:styleId="tdtext">
    <w:name w:val="td text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z w:val="20"/>
    </w:rPr>
  </w:style>
  <w:style w:type="paragraph" w:customStyle="1" w:styleId="tdnumber">
    <w:name w:val="td number"/>
    <w:basedOn w:val="Normal"/>
    <w:qFormat/>
    <w:pPr>
      <w:keepNext w:val="0"/>
      <w:widowControl/>
      <w:spacing w:lineRule="exact" w:line="284" w:before="0" w:after="0"/>
      <w:jc w:val="right"/>
    </w:pPr>
    <w:rPr>
      <w:rFonts w:ascii="Inter" w:hAnsi="Inter" w:cs="Inter"/>
      <w:b w:val="0"/>
      <w:sz w:val="20"/>
    </w:rPr>
  </w:style>
  <w:style w:type="character" w:customStyle="1" w:styleId="monoinline">
    <w:name w:val="mono inline"/>
    <w:rPr>
      <w:rFonts w:ascii="IBM Plex Mono" w:hAnsi="IBM Plex Mono" w:cs="IBM Plex Mono"/>
      <w:i w:val="0"/>
      <w:sz w:val="20"/>
    </w:rPr>
  </w:style>
  <w:style w:type="character" w:customStyle="1" w:styleId="italicterm">
    <w:name w:val="italic term"/>
    <w:rPr>
      <w:rFonts w:ascii="Inter" w:hAnsi="Inter" w:cs="Inter"/>
      <w:i/>
      <w:sz w:val="20"/>
    </w:rPr>
  </w:style>
  <w:style w:type="character" w:customStyle="1" w:styleId="smallcapslabel">
    <w:name w:val="small caps label"/>
    <w:rPr>
      <w:rFonts w:ascii="Inter" w:hAnsi="Inter" w:cs="Inter"/>
      <w:i w:val="0"/>
      <w:smallCaps w:val="1"/>
      <w:sz w:val="20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Relationship Id="rId11" Type="http://schemas.openxmlformats.org/officeDocument/2006/relationships/header" Target="header2.xml"/><Relationship Id="rId12" Type="http://schemas.openxmlformats.org/officeDocument/2006/relationships/footer" Target="footer2.xml"/><Relationship Id="rId13" Type="http://schemas.openxmlformats.org/officeDocument/2006/relationships/header" Target="header3.xml"/><Relationship Id="rId14" Type="http://schemas.openxmlformats.org/officeDocument/2006/relationships/footer" Target="footer3.xml"/></Relationships>
</file>

<file path=word/_rels/fontTable.xml.rels><?xml version="1.0" encoding="UTF-8" standalone="yes"?>
<Relationships xmlns="http://schemas.openxmlformats.org/package/2006/relationships"><Relationship Id="rIdFont1" Type="http://schemas.openxmlformats.org/officeDocument/2006/relationships/font" Target="fonts/font1.odttf"/><Relationship Id="rIdFont2" Type="http://schemas.openxmlformats.org/officeDocument/2006/relationships/font" Target="fonts/font2.odtt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TS_ProjectName">
    <vt:lpwstr>PROJECT NAME</vt:lpwstr>
  </property>
  <property fmtid="{D5CDD505-2E9C-101B-9397-08002B2CF9AE}" pid="3" name="PTS_ProjectCode">
    <vt:lpwstr>0000</vt:lpwstr>
  </property>
  <property fmtid="{D5CDD505-2E9C-101B-9397-08002B2CF9AE}" pid="4" name="PTS_Client">
    <vt:lpwstr>Client name</vt:lpwstr>
  </property>
  <property fmtid="{D5CDD505-2E9C-101B-9397-08002B2CF9AE}" pid="5" name="PTS_ContainerID">
    <vt:lpwstr>0000-XXX-ZZ-XX-RP-A-0000</vt:lpwstr>
  </property>
  <property fmtid="{D5CDD505-2E9C-101B-9397-08002B2CF9AE}" pid="6" name="PTS_DocumentTitle">
    <vt:lpwstr>DOCUMENT TITLE</vt:lpwstr>
  </property>
  <property fmtid="{D5CDD505-2E9C-101B-9397-08002B2CF9AE}" pid="7" name="PTS_Revision">
    <vt:lpwstr>P01</vt:lpwstr>
  </property>
  <property fmtid="{D5CDD505-2E9C-101B-9397-08002B2CF9AE}" pid="8" name="PTS_Status">
    <vt:lpwstr>S0</vt:lpwstr>
  </property>
  <property fmtid="{D5CDD505-2E9C-101B-9397-08002B2CF9AE}" pid="9" name="PTS_StatusName">
    <vt:lpwstr>Work in progress</vt:lpwstr>
  </property>
  <property fmtid="{D5CDD505-2E9C-101B-9397-08002B2CF9AE}" pid="10" name="PTS_IssueDate">
    <vt:lpwstr>0000-00-00</vt:lpwstr>
  </property>
  <property fmtid="{D5CDD505-2E9C-101B-9397-08002B2CF9AE}" pid="11" name="PTS_Originator">
    <vt:lpwstr>STUDIO OM</vt:lpwstr>
  </property>
  <property fmtid="{D5CDD505-2E9C-101B-9397-08002B2CF9AE}" pid="12" name="PTS_Author">
    <vt:lpwstr>--</vt:lpwstr>
  </property>
  <property fmtid="{D5CDD505-2E9C-101B-9397-08002B2CF9AE}" pid="13" name="PTS_Checker">
    <vt:lpwstr>--</vt:lpwstr>
  </property>
  <property fmtid="{D5CDD505-2E9C-101B-9397-08002B2CF9AE}" pid="14" name="PTS_Approver">
    <vt:lpwstr>--</vt:lpwstr>
  </property>
  <property fmtid="{D5CDD505-2E9C-101B-9397-08002B2CF9AE}" pid="15" name="PTS_Conformance">
    <vt:lpwstr>Conforms to ADOS 1.0 Class B · PTS 1.0 · STUDIO OM brand 1.0.0</vt:lpwstr>
  </property>
</Properties>
</file>