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docProps/custom.xml" ContentType="application/vnd.openxmlformats-officedocument.custom-properties+xml"/>
  <Default Extension="odttf" ContentType="application/vnd.openxmlformats-officedocument.obfuscatedFont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Relationship Id="rIdCustom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22111" w:type="dxa"/>
        <w:jc w:val="lef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0" w:type="dxa"/>
          <w:left w:w="71" w:type="dxa"/>
          <w:bottom w:w="0" w:type="dxa"/>
          <w:right w:w="71" w:type="dxa"/>
        </w:tblCellMar>
        <w:tblLook w:firstColumn="1" w:firstRow="1" w:lastColumn="0" w:lastRow="0" w:noHBand="0" w:noVBand="1" w:val="04A0"/>
      </w:tblPr>
      <w:tblGrid>
        <w:gridCol w:w="3515"/>
        <w:gridCol w:w="1247"/>
        <w:gridCol w:w="5102"/>
        <w:gridCol w:w="907"/>
        <w:gridCol w:w="794"/>
        <w:gridCol w:w="794"/>
        <w:gridCol w:w="1020"/>
        <w:gridCol w:w="1361"/>
        <w:gridCol w:w="567"/>
        <w:gridCol w:w="567"/>
        <w:gridCol w:w="567"/>
        <w:gridCol w:w="567"/>
        <w:gridCol w:w="567"/>
        <w:gridCol w:w="567"/>
        <w:gridCol w:w="567"/>
        <w:gridCol w:w="567"/>
        <w:gridCol w:w="567"/>
        <w:gridCol w:w="567"/>
        <w:gridCol w:w="567"/>
        <w:gridCol w:w="567"/>
        <w:gridCol w:w="567"/>
      </w:tblGrid>
      <w:tr>
        <w:trPr>
          <w:cantSplit w:val="true"/>
          <w:trHeight w:val="567" w:hRule="atLeast"/>
          <w:tblHeader w:val="true"/>
        </w:trPr>
        <w:tc>
          <w:tcPr>
            <w:tcW w:type="dxa" w:w="3515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Container identifier</w:t>
            </w:r>
          </w:p>
        </w:tc>
        <w:tc>
          <w:tcPr>
            <w:tcW w:type="dxa" w:w="1247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Sheet</w:t>
            </w:r>
          </w:p>
        </w:tc>
        <w:tc>
          <w:tcPr>
            <w:tcW w:type="dxa" w:w="5102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Title</w:t>
            </w:r>
          </w:p>
        </w:tc>
        <w:tc>
          <w:tcPr>
            <w:tcW w:type="dxa" w:w="907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Type</w:t>
            </w:r>
          </w:p>
        </w:tc>
        <w:tc>
          <w:tcPr>
            <w:tcW w:type="dxa" w:w="794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Size</w:t>
            </w:r>
          </w:p>
        </w:tc>
        <w:tc>
          <w:tcPr>
            <w:tcW w:type="dxa" w:w="794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Rev</w:t>
            </w:r>
          </w:p>
        </w:tc>
        <w:tc>
          <w:tcPr>
            <w:tcW w:type="dxa" w:w="1020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Status</w:t>
            </w:r>
          </w:p>
        </w:tc>
        <w:tc>
          <w:tcPr>
            <w:tcW w:type="dxa" w:w="1361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Date</w:t>
            </w:r>
          </w:p>
        </w:tc>
        <w:tc>
          <w:tcPr>
            <w:tcW w:type="dxa" w:w="567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I01</w:t>
            </w:r>
          </w:p>
        </w:tc>
        <w:tc>
          <w:tcPr>
            <w:tcW w:type="dxa" w:w="567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I02</w:t>
            </w:r>
          </w:p>
        </w:tc>
        <w:tc>
          <w:tcPr>
            <w:tcW w:type="dxa" w:w="567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I03</w:t>
            </w:r>
          </w:p>
        </w:tc>
        <w:tc>
          <w:tcPr>
            <w:tcW w:type="dxa" w:w="567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I04</w:t>
            </w:r>
          </w:p>
        </w:tc>
        <w:tc>
          <w:tcPr>
            <w:tcW w:type="dxa" w:w="567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I05</w:t>
            </w:r>
          </w:p>
        </w:tc>
        <w:tc>
          <w:tcPr>
            <w:tcW w:type="dxa" w:w="567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I06</w:t>
            </w:r>
          </w:p>
        </w:tc>
        <w:tc>
          <w:tcPr>
            <w:tcW w:type="dxa" w:w="567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I07</w:t>
            </w:r>
          </w:p>
        </w:tc>
        <w:tc>
          <w:tcPr>
            <w:tcW w:type="dxa" w:w="567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I08</w:t>
            </w:r>
          </w:p>
        </w:tc>
        <w:tc>
          <w:tcPr>
            <w:tcW w:type="dxa" w:w="567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I09</w:t>
            </w:r>
          </w:p>
        </w:tc>
        <w:tc>
          <w:tcPr>
            <w:tcW w:type="dxa" w:w="567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I10</w:t>
            </w:r>
          </w:p>
        </w:tc>
        <w:tc>
          <w:tcPr>
            <w:tcW w:type="dxa" w:w="567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I11</w:t>
            </w:r>
          </w:p>
        </w:tc>
        <w:tc>
          <w:tcPr>
            <w:tcW w:type="dxa" w:w="567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I12</w:t>
            </w:r>
          </w:p>
        </w:tc>
        <w:tc>
          <w:tcPr>
            <w:tcW w:type="dxa" w:w="567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I13</w:t>
            </w: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</w:tbl>
    <w:p>
      <w:pPr>
        <w:pStyle w:val="t2bodytight"/>
        <w:spacing w:lineRule="exact" w:line="283" w:before="0" w:after="0"/>
      </w:pPr>
    </w:p>
    <w:p>
      <w:pPr>
        <w:pStyle w:val="t1legal"/>
      </w:pPr>
      <w:r>
        <w:t>This log is regenerated at every issue and is never maintained by hand: a hand-maintained register is a duplicate of the set's own state and diverges at exactly the moment it matters, which is a rushed issue. Columns I01 onward are the issue matrix; each cell holds the revision issued at that date.</w:t>
      </w:r>
    </w:p>
    <w:sectPr w:rsidR="00FC693F" w:rsidRPr="0006063C" w:rsidSect="00034616">
      <w:footerReference w:type="default" r:id="rId9"/>
      <w:headerReference w:type="default" r:id="rId10"/>
      <w:headerReference w:type="first" r:id="rId11"/>
      <w:footerReference w:type="first" r:id="rId12"/>
      <w:headerReference w:type="even" r:id="rId13"/>
      <w:footerReference w:type="even" r:id="rId14"/>
      <w:pgSz w:w="23811" w:h="16838" w:orient="landscape"/>
      <w:pgMar w:top="567" w:right="567" w:bottom="567" w:left="1134" w:header="283" w:footer="283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Inter">
    <w:altName w:val="Arial"/>
    <w:charset w:val="00"/>
    <w:family w:val="swiss"/>
    <w:pitch w:val="variable"/>
    <w:embedRegular r:id="rIdFont1" w:fontKey="{1D9D4F1A-7C5B-4E2A-9A31-6B0E5C7A2D40}" w:subsetted="0"/>
  </w:font>
  <w:font w:name="IBM Plex Mono">
    <w:altName w:val="Consolas"/>
    <w:charset w:val="00"/>
    <w:family w:val="modern"/>
    <w:pitch w:val="fixed"/>
    <w:embedRegular r:id="rIdFont2" w:fontKey="{2E8C3B2B-6D4A-4F1B-8B42-7C1F6D8B3E51}" w:subsetted="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tbl>
    <w:tblPr>
      <w:tblW w:w="22110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top w:w="0" w:type="dxa"/>
        <w:left w:w="0" w:type="dxa"/>
        <w:bottom w:w="0" w:type="dxa"/>
        <w:right w:w="0" w:type="dxa"/>
      </w:tblCellMar>
      <w:tblLook w:firstColumn="1" w:firstRow="1" w:lastColumn="0" w:lastRow="0" w:noHBand="0" w:noVBand="1" w:val="04A0"/>
    </w:tblPr>
    <w:tblGrid>
      <w:gridCol w:w="17688"/>
      <w:gridCol w:w="4422"/>
    </w:tblGrid>
    <w:tr>
      <w:tc>
        <w:tcPr>
          <w:tcW w:type="dxa" w:w="17688"/>
          <w:tcBorders>
            <w:top w:val="single" w:sz="4" w:space="2" w:color="000000"/>
          </w:tcBorders>
        </w:tcPr>
        <w:p>
          <w:pPr>
            <w:pStyle w:val="t2bodytight"/>
          </w:pPr>
          <w:r>
            <w:fldChar w:fldCharType="begin"/>
          </w:r>
          <w:r>
            <w:instrText xml:space="preserve"> DOCPROPERTY "PTS_ProjectName" \* MERGEFORMAT </w:instrText>
          </w:r>
          <w:r>
            <w:fldChar w:fldCharType="separate"/>
          </w:r>
          <w:r>
            <w:t>PROJECT NAME</w:t>
          </w:r>
          <w:r>
            <w:fldChar w:fldCharType="end"/>
          </w:r>
          <w:r>
            <w:t xml:space="preserve">  ·  </w:t>
          </w:r>
          <w:r>
            <w:fldChar w:fldCharType="begin"/>
          </w:r>
          <w:r>
            <w:instrText xml:space="preserve"> DOCPROPERTY "PTS_DocumentTitle" \* MERGEFORMAT </w:instrText>
          </w:r>
          <w:r>
            <w:fldChar w:fldCharType="separate"/>
          </w:r>
          <w:r>
            <w:t>REVISION LOG</w:t>
          </w:r>
          <w:r>
            <w:fldChar w:fldCharType="end"/>
          </w:r>
          <w:r>
            <w:t xml:space="preserve">  ·  </w:t>
          </w:r>
          <w:r>
            <w:rPr>
              <w:rStyle w:val="monoinline"/>
            </w:rPr>
            <w:fldChar w:fldCharType="begin"/>
          </w:r>
          <w:r>
            <w:rPr>
              <w:rStyle w:val="monoinline"/>
            </w:rPr>
            <w:instrText xml:space="preserve"> DOCPROPERTY "PTS_ContainerID" \* MERGEFORMAT </w:instrText>
          </w:r>
          <w:r>
            <w:rPr>
              <w:rStyle w:val="monoinline"/>
            </w:rPr>
            <w:fldChar w:fldCharType="separate"/>
          </w:r>
          <w:r>
            <w:rPr>
              <w:rStyle w:val="monoinline"/>
            </w:rPr>
            <w:t>0000-XXX-ZZ-XX-SC-A-0000</w:t>
          </w:r>
          <w:r>
            <w:rPr>
              <w:rStyle w:val="monoinline"/>
            </w:rPr>
            <w:fldChar w:fldCharType="end"/>
          </w:r>
          <w:r>
            <w:t xml:space="preserve">  ·  </w:t>
          </w:r>
          <w:r>
            <w:fldChar w:fldCharType="begin"/>
          </w:r>
          <w:r>
            <w:instrText xml:space="preserve"> DOCPROPERTY "PTS_Status" \* MERGEFORMAT </w:instrText>
          </w:r>
          <w:r>
            <w:fldChar w:fldCharType="separate"/>
          </w:r>
          <w:r>
            <w:t>S0</w:t>
          </w:r>
          <w:r>
            <w:fldChar w:fldCharType="end"/>
          </w:r>
          <w:r>
            <w:t xml:space="preserve">  ·  </w:t>
          </w:r>
          <w:r>
            <w:fldChar w:fldCharType="begin"/>
          </w:r>
          <w:r>
            <w:instrText xml:space="preserve"> DOCPROPERTY "PTS_Revision" \* MERGEFORMAT </w:instrText>
          </w:r>
          <w:r>
            <w:fldChar w:fldCharType="separate"/>
          </w:r>
          <w:r>
            <w:t>P01</w:t>
          </w:r>
          <w:r>
            <w:fldChar w:fldCharType="end"/>
          </w:r>
        </w:p>
      </w:tc>
      <w:tc>
        <w:tcPr>
          <w:tcW w:type="dxa" w:w="4422"/>
          <w:tcBorders>
            <w:top w:val="single" w:sz="4" w:space="2" w:color="000000"/>
          </w:tcBorders>
        </w:tcPr>
        <w:p>
          <w:pPr>
            <w:pStyle w:val="t2bodytight"/>
            <w:jc w:val="right"/>
          </w:pPr>
          <w:r>
            <w:t xml:space="preserve">Sheet </w:t>
          </w:r>
          <w:r>
            <w:fldChar w:fldCharType="begin"/>
          </w:r>
          <w:r>
            <w:instrText xml:space="preserve"> PAGE </w:instrText>
          </w:r>
          <w:r>
            <w:fldChar w:fldCharType="separate"/>
          </w:r>
          <w:r>
            <w:t>1</w:t>
          </w:r>
          <w:r>
            <w:fldChar w:fldCharType="end"/>
          </w:r>
          <w:r>
            <w:t xml:space="preserve"> / 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1</w:t>
          </w:r>
          <w:r>
            <w:fldChar w:fldCharType="end"/>
          </w:r>
        </w:p>
      </w:tc>
    </w:tr>
  </w:tbl>
  <w:p>
    <w:pPr>
      <w:spacing w:lineRule="exact" w:line="20" w:before="0" w:after="0"/>
    </w:pP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er3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3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0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embedTrueTypeFonts/>
  <w:saveSubsetFonts w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1" w:defUIPriority="99" w:defSemiHidden="1" w:defUnhideWhenUsed="1" w:defQFormat="0" w:count="0"/>
  <w:style w:type="paragraph" w:default="1" w:styleId="Normal">
    <w:name w:val="Normal"/>
    <w:qFormat/>
    <w:rsid w:val="00FC693F"/>
    <w:pPr>
      <w:widowControl/>
      <w:spacing w:lineRule="exact" w:line="284" w:before="0" w:after="0"/>
      <w:jc w:val="left"/>
    </w:pPr>
    <w:rPr>
      <w:rFonts w:ascii="Inter" w:hAnsi="Inter" w:cs="Inter"/>
      <w:color w:val="000000"/>
      <w:sz w:val="20"/>
      <w:lang w:val="en-GB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t1legal">
    <w:name w:val="t1 legal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z w:val="14"/>
    </w:rPr>
  </w:style>
  <w:style w:type="paragraph" w:customStyle="1" w:styleId="t2body">
    <w:name w:val="t2 body"/>
    <w:basedOn w:val="Normal"/>
    <w:qFormat/>
    <w:pPr>
      <w:keepNext w:val="0"/>
      <w:widowControl/>
      <w:spacing w:lineRule="exact" w:line="284" w:before="0" w:after="284"/>
      <w:jc w:val="left"/>
    </w:pPr>
    <w:rPr>
      <w:rFonts w:ascii="Inter" w:hAnsi="Inter" w:cs="Inter"/>
      <w:b w:val="0"/>
      <w:sz w:val="20"/>
    </w:rPr>
  </w:style>
  <w:style w:type="paragraph" w:customStyle="1" w:styleId="t2bodytight">
    <w:name w:val="t2 body tight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z w:val="20"/>
    </w:rPr>
  </w:style>
  <w:style w:type="paragraph" w:customStyle="1" w:styleId="t2labelcaps">
    <w:name w:val="t2 label caps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mallCaps w:val="1"/>
      <w:spacing w:val="4"/>
      <w:sz w:val="20"/>
    </w:rPr>
  </w:style>
  <w:style w:type="paragraph" w:customStyle="1" w:styleId="t2monoid">
    <w:name w:val="t2 mono id"/>
    <w:basedOn w:val="Normal"/>
    <w:qFormat/>
    <w:pPr>
      <w:keepNext w:val="0"/>
      <w:widowControl/>
      <w:spacing w:lineRule="exact" w:line="284" w:before="0" w:after="0"/>
      <w:jc w:val="left"/>
    </w:pPr>
    <w:rPr>
      <w:rFonts w:ascii="IBM Plex Mono" w:hAnsi="IBM Plex Mono" w:cs="IBM Plex Mono"/>
      <w:b w:val="0"/>
      <w:sz w:val="20"/>
    </w:rPr>
  </w:style>
  <w:style w:type="paragraph" w:customStyle="1" w:styleId="t3headingblock">
    <w:name w:val="t3 heading block"/>
    <w:basedOn w:val="Normal"/>
    <w:qFormat/>
    <w:pPr>
      <w:keepNext/>
      <w:widowControl/>
      <w:spacing w:lineRule="exact" w:line="567" w:before="567" w:after="284"/>
      <w:jc w:val="left"/>
    </w:pPr>
    <w:rPr>
      <w:rFonts w:ascii="Inter" w:hAnsi="Inter" w:cs="Inter"/>
      <w:b/>
      <w:sz w:val="28"/>
    </w:rPr>
  </w:style>
  <w:style w:type="paragraph" w:customStyle="1" w:styleId="t4headingsection">
    <w:name w:val="t4 heading section"/>
    <w:basedOn w:val="Normal"/>
    <w:qFormat/>
    <w:pPr>
      <w:keepNext/>
      <w:widowControl/>
      <w:spacing w:lineRule="exact" w:line="567" w:before="1134" w:after="284"/>
      <w:jc w:val="left"/>
    </w:pPr>
    <w:rPr>
      <w:rFonts w:ascii="Inter" w:hAnsi="Inter" w:cs="Inter"/>
      <w:b w:val="0"/>
      <w:sz w:val="39"/>
    </w:rPr>
  </w:style>
  <w:style w:type="paragraph" w:customStyle="1" w:styleId="t4statement">
    <w:name w:val="t4 statement"/>
    <w:basedOn w:val="Normal"/>
    <w:qFormat/>
    <w:pPr>
      <w:keepNext w:val="0"/>
      <w:widowControl/>
      <w:spacing w:lineRule="exact" w:line="567" w:before="0" w:after="284"/>
      <w:jc w:val="left"/>
    </w:pPr>
    <w:rPr>
      <w:rFonts w:ascii="Inter" w:hAnsi="Inter" w:cs="Inter"/>
      <w:b w:val="0"/>
      <w:sz w:val="39"/>
    </w:rPr>
  </w:style>
  <w:style w:type="paragraph" w:customStyle="1" w:styleId="t5identifier">
    <w:name w:val="t5 identifier"/>
    <w:basedOn w:val="Normal"/>
    <w:qFormat/>
    <w:pPr>
      <w:keepNext w:val="0"/>
      <w:widowControl/>
      <w:spacing w:lineRule="exact" w:line="850" w:before="0" w:after="284"/>
      <w:jc w:val="left"/>
    </w:pPr>
    <w:rPr>
      <w:rFonts w:ascii="Inter" w:hAnsi="Inter" w:cs="Inter"/>
      <w:b w:val="0"/>
      <w:sz w:val="55"/>
    </w:rPr>
  </w:style>
  <w:style w:type="paragraph" w:customStyle="1" w:styleId="thheader">
    <w:name w:val="th header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/>
      <w:smallCaps w:val="1"/>
      <w:spacing w:val="4"/>
      <w:sz w:val="20"/>
    </w:rPr>
  </w:style>
  <w:style w:type="paragraph" w:customStyle="1" w:styleId="tdtext">
    <w:name w:val="td text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z w:val="20"/>
    </w:rPr>
  </w:style>
  <w:style w:type="paragraph" w:customStyle="1" w:styleId="tdnumber">
    <w:name w:val="td number"/>
    <w:basedOn w:val="Normal"/>
    <w:qFormat/>
    <w:pPr>
      <w:keepNext w:val="0"/>
      <w:widowControl/>
      <w:spacing w:lineRule="exact" w:line="284" w:before="0" w:after="0"/>
      <w:jc w:val="right"/>
    </w:pPr>
    <w:rPr>
      <w:rFonts w:ascii="Inter" w:hAnsi="Inter" w:cs="Inter"/>
      <w:b w:val="0"/>
      <w:sz w:val="20"/>
    </w:rPr>
  </w:style>
  <w:style w:type="character" w:customStyle="1" w:styleId="monoinline">
    <w:name w:val="mono inline"/>
    <w:rPr>
      <w:rFonts w:ascii="IBM Plex Mono" w:hAnsi="IBM Plex Mono" w:cs="IBM Plex Mono"/>
      <w:i w:val="0"/>
      <w:sz w:val="20"/>
    </w:rPr>
  </w:style>
  <w:style w:type="character" w:customStyle="1" w:styleId="italicterm">
    <w:name w:val="italic term"/>
    <w:rPr>
      <w:rFonts w:ascii="Inter" w:hAnsi="Inter" w:cs="Inter"/>
      <w:i/>
      <w:sz w:val="20"/>
    </w:rPr>
  </w:style>
  <w:style w:type="character" w:customStyle="1" w:styleId="smallcapslabel">
    <w:name w:val="small caps label"/>
    <w:rPr>
      <w:rFonts w:ascii="Inter" w:hAnsi="Inter" w:cs="Inter"/>
      <w:i w:val="0"/>
      <w:smallCaps w:val="1"/>
      <w:sz w:val="20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footer" Target="footer1.xml"/><Relationship Id="rId10" Type="http://schemas.openxmlformats.org/officeDocument/2006/relationships/header" Target="header1.xml"/><Relationship Id="rId11" Type="http://schemas.openxmlformats.org/officeDocument/2006/relationships/header" Target="header2.xml"/><Relationship Id="rId12" Type="http://schemas.openxmlformats.org/officeDocument/2006/relationships/footer" Target="footer2.xml"/><Relationship Id="rId13" Type="http://schemas.openxmlformats.org/officeDocument/2006/relationships/header" Target="header3.xml"/><Relationship Id="rId14" Type="http://schemas.openxmlformats.org/officeDocument/2006/relationships/footer" Target="footer3.xml"/></Relationships>
</file>

<file path=word/_rels/fontTable.xml.rels><?xml version="1.0" encoding="UTF-8" standalone="yes"?>
<Relationships xmlns="http://schemas.openxmlformats.org/package/2006/relationships"><Relationship Id="rIdFont1" Type="http://schemas.openxmlformats.org/officeDocument/2006/relationships/font" Target="fonts/font1.odttf"/><Relationship Id="rIdFont2" Type="http://schemas.openxmlformats.org/officeDocument/2006/relationships/font" Target="fonts/font2.odtt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TS_ProjectName">
    <vt:lpwstr>PROJECT NAME</vt:lpwstr>
  </property>
  <property fmtid="{D5CDD505-2E9C-101B-9397-08002B2CF9AE}" pid="3" name="PTS_ProjectCode">
    <vt:lpwstr>0000</vt:lpwstr>
  </property>
  <property fmtid="{D5CDD505-2E9C-101B-9397-08002B2CF9AE}" pid="4" name="PTS_Client">
    <vt:lpwstr>Client name</vt:lpwstr>
  </property>
  <property fmtid="{D5CDD505-2E9C-101B-9397-08002B2CF9AE}" pid="5" name="PTS_ContainerID">
    <vt:lpwstr>0000-XXX-ZZ-XX-RP-A-0000</vt:lpwstr>
  </property>
  <property fmtid="{D5CDD505-2E9C-101B-9397-08002B2CF9AE}" pid="6" name="PTS_DocumentTitle">
    <vt:lpwstr>DOCUMENT TITLE</vt:lpwstr>
  </property>
  <property fmtid="{D5CDD505-2E9C-101B-9397-08002B2CF9AE}" pid="7" name="PTS_Revision">
    <vt:lpwstr>P01</vt:lpwstr>
  </property>
  <property fmtid="{D5CDD505-2E9C-101B-9397-08002B2CF9AE}" pid="8" name="PTS_Status">
    <vt:lpwstr>S0</vt:lpwstr>
  </property>
  <property fmtid="{D5CDD505-2E9C-101B-9397-08002B2CF9AE}" pid="9" name="PTS_StatusName">
    <vt:lpwstr>Work in progress</vt:lpwstr>
  </property>
  <property fmtid="{D5CDD505-2E9C-101B-9397-08002B2CF9AE}" pid="10" name="PTS_IssueDate">
    <vt:lpwstr>0000-00-00</vt:lpwstr>
  </property>
  <property fmtid="{D5CDD505-2E9C-101B-9397-08002B2CF9AE}" pid="11" name="PTS_Originator">
    <vt:lpwstr>STUDIO OM</vt:lpwstr>
  </property>
  <property fmtid="{D5CDD505-2E9C-101B-9397-08002B2CF9AE}" pid="12" name="PTS_Author">
    <vt:lpwstr>--</vt:lpwstr>
  </property>
  <property fmtid="{D5CDD505-2E9C-101B-9397-08002B2CF9AE}" pid="13" name="PTS_Checker">
    <vt:lpwstr>--</vt:lpwstr>
  </property>
  <property fmtid="{D5CDD505-2E9C-101B-9397-08002B2CF9AE}" pid="14" name="PTS_Approver">
    <vt:lpwstr>--</vt:lpwstr>
  </property>
  <property fmtid="{D5CDD505-2E9C-101B-9397-08002B2CF9AE}" pid="15" name="PTS_Conformance">
    <vt:lpwstr>Conforms to ADOS 1.0 Class B · PTS 1.0 · STUDIO OM brand 1.0.0</vt:lpwstr>
  </property>
</Properties>
</file>