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Карточка модели лицензии и риски</w:t>
      </w:r>
    </w:p>
    <w:p>
      <w:r>
        <w:t>Лабораторная работа 2 · Вариант 1</w:t>
        <w:br/>
        <w:t>Дисциплина: Искусственный интеллект в креативных технологиях</w:t>
        <w:br/>
        <w:t>Студент: Скрыпник Михаил Дмитриевич · Группа: МИК11</w:t>
        <w:br/>
        <w:t>Дата выполнения: 13.10.2026</w:t>
      </w:r>
    </w:p>
    <w:p>
      <w:pPr>
        <w:pStyle w:val="Heading1"/>
      </w:pPr>
      <w:r>
        <w:t>1 Цель и сценарий</w:t>
      </w:r>
    </w:p>
    <w:p>
      <w:r>
        <w:t>Проверить пригодность набора для коммерческой афиши фестиваля: печать, продажа билетов, публикация и создание производных. ShareAlike не допускается. Аудит выявил четыре ошибки и три предупреждения. Четыре объекта исключены из допустимого состава, один ожидает подтверждения даты; семь оставшихся записей условно допустимы в рамках учебных правил.</w:t>
      </w:r>
    </w:p>
    <w:p>
      <w:r>
        <w:t>До запуска ожидались конфликты NC у item01, item04, item08, item10, конфликты SA у item01 и item04 и отсутствующая дата item09. Ожидания записаны в reports/lab_journal.txt. Критерий успеха — решение по каждой находке, заполненные карточки и проверка рисков PASS.</w:t>
      </w:r>
    </w:p>
    <w:p>
      <w:pPr>
        <w:pStyle w:val="Heading1"/>
      </w:pPr>
      <w:r>
        <w:t>2 Методика и воспроизведение</w:t>
      </w:r>
    </w:p>
    <w:p>
      <w:r>
        <w:t>Использован Python 3.12.14 и стандартная библиотека для аудита. Для сборки DOCX применяется python-docx. Манифест синтетический: реальные произведения не загружались. Учебные правила из методички проверяют поля записей, а не подлинность лицензии. Команды выполняются из папки LR02.</w:t>
      </w:r>
    </w:p>
    <w:p>
      <w:r>
        <w:rPr>
          <w:sz w:val="18"/>
        </w:rPr>
        <w:t>python src/lab02_make_variant.py --variant 1 --out artifacts</w:t>
      </w:r>
    </w:p>
    <w:p>
      <w:r>
        <w:rPr>
          <w:sz w:val="18"/>
        </w:rPr>
        <w:t>python src/lab02_audit.py --manifest artifacts/manifest.csv --policy artifacts/policy.json --out reports</w:t>
      </w:r>
    </w:p>
    <w:p>
      <w:r>
        <w:rPr>
          <w:sz w:val="18"/>
        </w:rPr>
        <w:t>python src/lab02_model_card.py --passport artifacts/passport_lr01.json --out reports/model_card.md</w:t>
      </w:r>
    </w:p>
    <w:p>
      <w:r>
        <w:rPr>
          <w:sz w:val="18"/>
        </w:rPr>
        <w:t>python src/lab02_risks.py --csv artifacts/risk_register.csv --out reports/risk_ranking.md</w:t>
      </w:r>
    </w:p>
    <w:p>
      <w:pPr>
        <w:pStyle w:val="Heading1"/>
      </w:pPr>
      <w:r>
        <w:t>3 Находки и решения</w:t>
      </w:r>
    </w:p>
    <w:p>
      <w:pPr>
        <w:pStyle w:val="Heading2"/>
      </w:pPr>
      <w:r>
        <w:t>item01 — R3, R5</w:t>
      </w:r>
    </w:p>
    <w:p>
      <w:r>
        <w:t>CC-BY-NC-SA-4.0: NonCommercial несовместимо с коммерческим использованием; CC-BY-NC-SA-4.0: необходимо передавать производные на тех же условиях, что не допускает политика.</w:t>
      </w:r>
    </w:p>
    <w:p>
      <w:r>
        <w:t>Исключить или запросить отдельное коммерческое разрешение: NC конфликтует с коммерческой афишей; SA также запрещён политикой. Отдельное разрешение должно снимать оба ограничения.</w:t>
      </w:r>
    </w:p>
    <w:p>
      <w:pPr>
        <w:pStyle w:val="Heading2"/>
      </w:pPr>
      <w:r>
        <w:t>item04 — R3, R5</w:t>
      </w:r>
    </w:p>
    <w:p>
      <w:r>
        <w:t>CC-BY-NC-SA-4.0: NonCommercial несовместимо с коммерческим использованием; CC-BY-NC-SA-4.0: необходимо передавать производные на тех же условиях, что не допускает политика.</w:t>
      </w:r>
    </w:p>
    <w:p>
      <w:r>
        <w:t>Исключить или запросить отдельное коммерческое разрешение: NC конфликтует с коммерческой афишей; SA также запрещён политикой. Отдельное разрешение должно снимать оба ограничения.</w:t>
      </w:r>
    </w:p>
    <w:p>
      <w:pPr>
        <w:pStyle w:val="Heading2"/>
      </w:pPr>
      <w:r>
        <w:t>item08 — R3</w:t>
      </w:r>
    </w:p>
    <w:p>
      <w:r>
        <w:t>CC-BY-NC-4.0: NonCommercial несовместимо с коммерческим использованием.</w:t>
      </w:r>
    </w:p>
    <w:p>
      <w:r>
        <w:t>Исключить или получить коммерческое разрешение до использования.</w:t>
      </w:r>
    </w:p>
    <w:p>
      <w:pPr>
        <w:pStyle w:val="Heading2"/>
      </w:pPr>
      <w:r>
        <w:t>item09 — R8</w:t>
      </w:r>
    </w:p>
    <w:p>
      <w:r>
        <w:t>Не указан источник или дата получения.</w:t>
      </w:r>
    </w:p>
    <w:p>
      <w:r>
        <w:t>Карантин до подтверждения даты получения и источника; не восстанавливать дату догадкой.</w:t>
      </w:r>
    </w:p>
    <w:p>
      <w:pPr>
        <w:pStyle w:val="Heading2"/>
      </w:pPr>
      <w:r>
        <w:t>item10 — R3</w:t>
      </w:r>
    </w:p>
    <w:p>
      <w:r>
        <w:t>CC-BY-NC-4.0: NonCommercial несовместимо с коммерческим использованием.</w:t>
      </w:r>
    </w:p>
    <w:p>
      <w:r>
        <w:t>Исключить или получить коммерческое разрешение до использования.</w:t>
      </w:r>
    </w:p>
    <w:p>
      <w:r>
        <w:t>Решения принимаются по объектам: исключение item01 и item04 снимает обе находки по каждому. Сценарий не допускает коммерческое использование NC и передачу производных на условиях SA. Отдельное разрешение правообладателя должно охватывать все конфликтующие условия.</w:t>
      </w:r>
    </w:p>
    <w:p>
      <w:pPr>
        <w:pStyle w:val="Heading1"/>
      </w:pPr>
      <w:r>
        <w:t>4 Паспорт набора данных</w:t>
      </w:r>
    </w:p>
    <w:p>
      <w:pPr>
        <w:pStyle w:val="Heading2"/>
      </w:pPr>
      <w:r>
        <w:t>1. Мотивация</w:t>
      </w:r>
    </w:p>
    <w:p>
      <w:r>
        <w:t>Учебный аудит материалов для афиши фестиваля: печать, продажа билетов, публикация и создание производных. Передача производных на условиях ShareAlike не допускается.</w:t>
      </w:r>
    </w:p>
    <w:p>
      <w:pPr>
        <w:pStyle w:val="Heading2"/>
      </w:pPr>
      <w:r>
        <w:t>2. Состав</w:t>
      </w:r>
    </w:p>
    <w:p>
      <w:r>
        <w:t>12 синтетических записей item01–item12, без реальных изображений и персональных данных. CC0: 3; CC-BY: 5; CC-BY-NC: 2; CC-BY-NC-SA: 2. Девять записей требуют указания авторства при допустимом использовании. Источники example.org и правообладатели вымышлены; sha256_synthetic — метка, а не хеш реального файла.</w:t>
      </w:r>
    </w:p>
    <w:p>
      <w:pPr>
        <w:pStyle w:val="Heading2"/>
      </w:pPr>
      <w:r>
        <w:t>3. Процесс сбора</w:t>
      </w:r>
    </w:p>
    <w:p>
      <w:r>
        <w:t>Манифест создан src/lab02_make_variant.py для варианта 1. Дата в учебных записях — 2026-10-02, у item09 отсутствует намеренно. Это поле сценария, а не дата скачивания реальных данных. Профиль дефектов соответствует демонстрации методички; полный авторский генератор не приложен.</w:t>
      </w:r>
    </w:p>
    <w:p>
      <w:pPr>
        <w:pStyle w:val="Heading2"/>
      </w:pPr>
      <w:r>
        <w:t>4. Предобработка и разметка</w:t>
      </w:r>
    </w:p>
    <w:p>
      <w:r>
        <w:t>Файлы изображений не обрабатывались. Проверяются поля лицензии, происхождения, согласия и условия политики. Исходный манифест сохраняется для повторения аудита. Решения записаны в audit_findings.csv.</w:t>
      </w:r>
    </w:p>
    <w:p>
      <w:pPr>
        <w:pStyle w:val="Heading2"/>
      </w:pPr>
      <w:r>
        <w:t>5. Использование</w:t>
      </w:r>
    </w:p>
    <w:p>
      <w:r>
        <w:t>item01 и item04 исключить: одновременно NC и SA противоречат политике. item08 и item10 исключить до отдельного коммерческого разрешения. item09 поместить на карантин до подтверждения даты. Остальные семь записей условно допустимы в учебной модели при соблюдении атрибуции; реальное использование требует проверки первоисточника. После исключения NC остаются 8 записей, одна из них пока на карантине.</w:t>
      </w:r>
    </w:p>
    <w:p>
      <w:pPr>
        <w:pStyle w:val="Heading2"/>
      </w:pPr>
      <w:r>
        <w:t>6. Распространение</w:t>
      </w:r>
    </w:p>
    <w:p>
      <w:r>
        <w:t>Распространяется учебный манифест, а не реальные лицензированные изображения. Для реальной афиши нужны подтверждения прав на публикацию и производные; отдельное разрешение для NC-SA должно снимать оба конфликта. Нельзя считать лицензию входа автоматически лицензией всего результата.</w:t>
      </w:r>
    </w:p>
    <w:p>
      <w:pPr>
        <w:pStyle w:val="Heading2"/>
      </w:pPr>
      <w:r>
        <w:t>7. Сопровождение</w:t>
      </w:r>
    </w:p>
    <w:p>
      <w:r>
        <w:t>Роль ответственного — куратор данных. Он хранит атрибуцию, подтверждения прав и журнал решений; при замене материала или изменении политики повторяет аудит. Неизвестная дата item09 не заполняется догадкой. Конкретный ответственный должен быть назначен перед реальной публикацией.</w:t>
      </w:r>
    </w:p>
    <w:p>
      <w:pPr>
        <w:pStyle w:val="Heading1"/>
      </w:pPr>
      <w:r>
        <w:t>5 Карточка модели</w:t>
      </w:r>
    </w:p>
    <w:p>
      <w:r>
        <w:t>Объект: процедурный генератор облачного неба из ЛР 1. Это не обученная нейросетевая модель; веса отсутствуют.</w:t>
      </w:r>
    </w:p>
    <w:p>
      <w:pPr>
        <w:pStyle w:val="Heading2"/>
      </w:pPr>
      <w:r>
        <w:t>Model Details</w:t>
      </w:r>
    </w:p>
    <w:p>
      <w:r>
        <w:t>Учебный процедурный генератор версии 1.0 из LR01-01/src/lab01_generator.py. Нейросеть и обученные веса отсутствуют. Среда: {'python': '3.12.14 (main, Aug 25 2026, 14:01:42) [MSC v.1944 64 bit (AMD64)]', 'implementation': 'CPython', 'platform': 'Windows-11-10.0.26300-SP0', 'zlib': '1.3.2'}.</w:t>
      </w:r>
    </w:p>
    <w:p>
      <w:pPr>
        <w:pStyle w:val="Heading2"/>
      </w:pPr>
      <w:r>
        <w:t>Intended Use</w:t>
      </w:r>
    </w:p>
    <w:p>
      <w:r>
        <w:t>Создание синтетического облачного фона для учебного эксперимента и макета афиши. Не подтверждает права на сторонние изображения.</w:t>
      </w:r>
    </w:p>
    <w:p>
      <w:pPr>
        <w:pStyle w:val="Heading2"/>
      </w:pPr>
      <w:r>
        <w:t>Factors</w:t>
      </w:r>
    </w:p>
    <w:p>
      <w:r>
        <w:t>Вариант 1: 96×96, cell=32, 4 октавы, persistence=0.50, smooth, 8 бит. Фактор: размер 96→144, остальные параметры неизменны.</w:t>
      </w:r>
    </w:p>
    <w:p>
      <w:pPr>
        <w:pStyle w:val="Heading2"/>
      </w:pPr>
      <w:r>
        <w:t>Metrics</w:t>
      </w:r>
    </w:p>
    <w:p>
      <w:r>
        <w:t>Средняя яркость, контраст, граничная энергия и энтропия; пять seed для базового и факторного условий.</w:t>
      </w:r>
    </w:p>
    <w:p>
      <w:pPr>
        <w:pStyle w:val="Heading2"/>
      </w:pPr>
      <w:r>
        <w:t>Evaluation Data</w:t>
      </w:r>
    </w:p>
    <w:p>
      <w:r>
        <w:t>Синтетические пиксельные массивы самого генератора; внешние тестовые наборы отсутствуют.</w:t>
      </w:r>
    </w:p>
    <w:p>
      <w:pPr>
        <w:pStyle w:val="Heading2"/>
      </w:pPr>
      <w:r>
        <w:t>Training Data</w:t>
      </w:r>
    </w:p>
    <w:p>
      <w:r>
        <w:t>Отсутствуют: генератор процедурный, обучаемая модель не используется.</w:t>
      </w:r>
    </w:p>
    <w:p>
      <w:pPr>
        <w:pStyle w:val="Heading2"/>
      </w:pPr>
      <w:r>
        <w:t>Quantitative Analyses</w:t>
      </w:r>
    </w:p>
    <w:p>
      <w:r>
        <w:t>mean: база 0.478177, s=0.048150, фактор 0.499288, |Δ|/s=0.438; contrast: база 0.131144, s=0.010228, фактор 0.123626, |Δ|/s=0.735; edge_energy: база 0.009734, s=0.000568, фактор 0.009766, |Δ|/s=0.056; entropy_bits: база 6.996888, s=0.126357, фактор 6.964644, |Δ|/s=0.255. Ни одна метрика не превысила порог 2.</w:t>
      </w:r>
    </w:p>
    <w:p>
      <w:pPr>
        <w:pStyle w:val="Heading2"/>
      </w:pPr>
      <w:r>
        <w:t>Ethical Considerations</w:t>
      </w:r>
    </w:p>
    <w:p>
      <w:r>
        <w:t>Текстуры синтетические и не изображают людей. Для применения в визуальном конвейере отдельно проверять стереотипность и культурную уместность создаваемых серий.</w:t>
      </w:r>
    </w:p>
    <w:p>
      <w:pPr>
        <w:pStyle w:val="Heading2"/>
      </w:pPr>
      <w:r>
        <w:t>Caveats and Recommendations</w:t>
      </w:r>
    </w:p>
    <w:p>
      <w:r>
        <w:t>Пять seed, один вид текстуры и один фактор не позволяют делать общие выводы о художественном качестве или иных генераторах. В исходной карточке ЛР 1 отсутствуют лицензия кода и ответственный за сопровождение; определить и записать их до распространения исходников.</w:t>
      </w:r>
    </w:p>
    <w:p>
      <w:pPr>
        <w:pStyle w:val="Heading1"/>
      </w:pPr>
      <w:r>
        <w:t>6 Реестр рисков</w:t>
      </w:r>
    </w:p>
    <w:p>
      <w:pPr>
        <w:pStyle w:val="Heading2"/>
      </w:pPr>
      <w:r>
        <w:t>R01 Intellectual Property</w:t>
      </w:r>
    </w:p>
    <w:p>
      <w:r>
        <w:t>Вероятность 4, ущерб 5, приоритет 20. NC материалы или защищённый фрагмент попадают в коммерческую афишу.</w:t>
      </w:r>
    </w:p>
    <w:p>
      <w:r>
        <w:t>Мера: Проверять лицензию на входе, исключать NC, хранить атрибуцию и сверять итог с референсами. Ответственный: Куратор данных. Триггер: NC найден в выпускном манифесте или поступила претензия правообладателя.</w:t>
      </w:r>
    </w:p>
    <w:p>
      <w:pPr>
        <w:pStyle w:val="Heading2"/>
      </w:pPr>
      <w:r>
        <w:t>R02 Harmful Bias or Homogenization</w:t>
      </w:r>
    </w:p>
    <w:p>
      <w:r>
        <w:t>Вероятность 3, ущерб 4, приоритет 12. Серия повторяет стереотипные образы или сужает представление тем.</w:t>
      </w:r>
    </w:p>
    <w:p>
      <w:r>
        <w:t>Мера: Чек-лист серии, разнообразные референсы, редакторская проверка. Ответственный: Арт-директор. Триггер: Проверка выявила стереотип или получена обоснованная жалоба.</w:t>
      </w:r>
    </w:p>
    <w:p>
      <w:pPr>
        <w:pStyle w:val="Heading2"/>
      </w:pPr>
      <w:r>
        <w:t>R03 Information Integrity</w:t>
      </w:r>
    </w:p>
    <w:p>
      <w:r>
        <w:t>Вероятность 3, ущерб 3, приоритет 9. Название, дата или автор в афише указаны неверно.</w:t>
      </w:r>
    </w:p>
    <w:p>
      <w:r>
        <w:t>Мера: Текст вводить вручную и проверять вторым человеком. Ответственный: Редактор. Триггер: Фактическая ошибка найдена после публикации или в утверждённом макете.</w:t>
      </w:r>
    </w:p>
    <w:p>
      <w:pPr>
        <w:pStyle w:val="Heading2"/>
      </w:pPr>
      <w:r>
        <w:t>R04 Human-AI Configuration</w:t>
      </w:r>
    </w:p>
    <w:p>
      <w:r>
        <w:t>Вероятность 3, ущерб 3, приоритет 9. Редактор чрезмерно доверяет генератору или считает его нейтральным экспертом.</w:t>
      </w:r>
    </w:p>
    <w:p>
      <w:r>
        <w:t>Мера: Обязательная человеческая проверка прав, фактов и содержания. Ответственный: Руководитель проекта афиши. Триггер: Публикация прошла без назначенного рецензента.</w:t>
      </w:r>
    </w:p>
    <w:p>
      <w:pPr>
        <w:pStyle w:val="Heading2"/>
      </w:pPr>
      <w:r>
        <w:t>R06 Value Chain and Component Integration</w:t>
      </w:r>
    </w:p>
    <w:p>
      <w:r>
        <w:t>Вероятность 3, ущерб 3, приоритет 9. Неизвестны происхождение входа, условия сервиса или ответственный за компонент.</w:t>
      </w:r>
    </w:p>
    <w:p>
      <w:r>
        <w:t>Мера: Вести манифест компонентов, версии и условия; карантин записей без источника. Ответственный: Технический руководитель. Триггер: В выпуске найден компонент без источника, версии или владельца.</w:t>
      </w:r>
    </w:p>
    <w:p>
      <w:pPr>
        <w:pStyle w:val="Heading2"/>
      </w:pPr>
      <w:r>
        <w:t>R05 Data Privacy</w:t>
      </w:r>
    </w:p>
    <w:p>
      <w:r>
        <w:t>Вероятность 2, ущерб 4, приоритет 8. Персональные или конфиденциальные изображения попали во внешний сервис.</w:t>
      </w:r>
    </w:p>
    <w:p>
      <w:r>
        <w:t>Мера: Не загружать персональные данные без основания; минимизировать вход и проверять метаданные. Ответственный: Ответственный за данные. Триггер: В журнале сервиса обнаружен персональный файл без подтверждённого основания.</w:t>
      </w:r>
    </w:p>
    <w:p>
      <w:r>
        <w:t>Проверка: RESULT: PASS. Шесть рисков в шести категориях; обязательные Intellectual Property и Information Integrity присутствуют. Оценка P×I задаёт учебный приоритет и не является вероятностью ущерба.</w:t>
      </w:r>
    </w:p>
    <w:p>
      <w:pPr>
        <w:pStyle w:val="Heading1"/>
      </w:pPr>
      <w:r>
        <w:t>7 Ошибка диагностика и границы вывода</w:t>
      </w:r>
    </w:p>
    <w:p>
      <w:r>
        <w:t>В отдельной проверке намеренно задана категория Copyright, оценка 7 и пустой ответственный. Валидатор отклоняет такой реестр. Исправление: Intellectual Property, целочисленная оценка 1–5 и заполненный ответственный; рабочий реестр проходит проверку. Протокол записан в reports/validation.txt.</w:t>
      </w:r>
    </w:p>
    <w:p>
      <w:r>
        <w:t>Инженерное решение — исключить конфликтующие записи, хранить атрибуцию и вести карантин. Юридический вопрос — достаточно ли конкретного разрешения для печати, публикации и производных и как квалифицируется переработка; он требует проверки реальных документов. Этическое решение — не вводить зрителя в заблуждение об авторах и программе фестиваля. Организационное решение — назначить куратора и редактора, запретить выпуск до закрытия находок.</w:t>
      </w:r>
    </w:p>
    <w:p>
      <w:r>
        <w:t>Контрольные вопросы. При переходе к некоммерческому сценарию R3 может исчезнуть, но условия SA и требование подтверждения происхождения сохраняются. Отсутствие ошибки в автоматическом аудите не подтверждает права: скрипт видит только записанные поля. По объекту с NC-SA нужно либо исключение, либо разрешение, снимающее оба конфликта.</w:t>
      </w:r>
    </w:p>
    <w:p>
      <w:pPr>
        <w:pStyle w:val="Heading1"/>
      </w:pPr>
      <w:r>
        <w:t>8 Вывод и материалы</w:t>
      </w:r>
    </w:p>
    <w:p>
      <w:r>
        <w:t>Для текущей политики исходный набор не готов к использованию. Решения по всем семи находкам записаны; карточка генератора использует фактические результаты варианта 1 из LR01-01. Ограничения: синтетические записи, упрощённые правила и неизвестные лицензия кода и ответственный за его сопровождение. Полный комплект: assignment/, src/, artifacts/, reports/ и README.md.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