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A1A7" w14:textId="77777777" w:rsidR="00146E8D" w:rsidRDefault="00146E8D" w:rsidP="00146E8D">
      <w:pPr>
        <w:pStyle w:val="2"/>
        <w:shd w:val="clear" w:color="auto" w:fill="FFFFFF"/>
        <w:spacing w:before="300" w:beforeAutospacing="0" w:after="144" w:afterAutospacing="0"/>
        <w:textAlignment w:val="baseline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Предпосылки и причины установления</w:t>
      </w:r>
    </w:p>
    <w:p w14:paraId="0ABC2E15" w14:textId="77777777" w:rsidR="00146E8D" w:rsidRDefault="00146E8D" w:rsidP="00146E8D">
      <w:pPr>
        <w:pStyle w:val="a3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Революция 1905 года показала неспособность самодержавия управлять страной самостоятельно. Поэтому монархии в помощь нужна была избирательная власть, которой стала Государственная Дума. </w:t>
      </w:r>
      <w:r>
        <w:rPr>
          <w:rStyle w:val="a5"/>
          <w:rFonts w:ascii="Roboto" w:hAnsi="Roboto"/>
          <w:color w:val="000000"/>
          <w:bdr w:val="none" w:sz="0" w:space="0" w:color="auto" w:frame="1"/>
        </w:rPr>
        <w:t>Император обладал правом:</w:t>
      </w:r>
    </w:p>
    <w:p w14:paraId="704087C2" w14:textId="77777777" w:rsidR="00146E8D" w:rsidRDefault="00146E8D" w:rsidP="00146E8D">
      <w:pPr>
        <w:numPr>
          <w:ilvl w:val="0"/>
          <w:numId w:val="4"/>
        </w:numPr>
        <w:shd w:val="clear" w:color="auto" w:fill="FFFFFF"/>
        <w:spacing w:after="150" w:line="384" w:lineRule="atLeast"/>
        <w:ind w:left="117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расформировывать Госдуму и назначать дату выборов;</w:t>
      </w:r>
    </w:p>
    <w:p w14:paraId="76A51D27" w14:textId="77777777" w:rsidR="00146E8D" w:rsidRDefault="00146E8D" w:rsidP="00146E8D">
      <w:pPr>
        <w:numPr>
          <w:ilvl w:val="0"/>
          <w:numId w:val="4"/>
        </w:numPr>
        <w:shd w:val="clear" w:color="auto" w:fill="FFFFFF"/>
        <w:spacing w:before="225" w:after="150" w:line="384" w:lineRule="atLeast"/>
        <w:ind w:left="117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в период ее отсутствия самостоятельно принимать законы.</w:t>
      </w:r>
    </w:p>
    <w:p w14:paraId="22499877" w14:textId="77777777" w:rsidR="00146E8D" w:rsidRPr="00146E8D" w:rsidRDefault="00146E8D" w:rsidP="00146E8D">
      <w:pPr>
        <w:shd w:val="clear" w:color="auto" w:fill="FFFFFF"/>
        <w:spacing w:after="150" w:line="384" w:lineRule="atLeast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146E8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Суть работы выборного органа состояла в принятии или отклонении законодательных актов, предложенных правительством. Кроме того, в ее обязанности входило утверждение бюджета страны. В итоге до лета 1907 года вся сущность взаимодействия правительства и членов думы сводилась к политическим протестам и скандалам.</w:t>
      </w:r>
    </w:p>
    <w:p w14:paraId="7C6ADED3" w14:textId="77777777" w:rsidR="00146E8D" w:rsidRPr="00146E8D" w:rsidRDefault="00146E8D" w:rsidP="00146E8D">
      <w:pPr>
        <w:shd w:val="clear" w:color="auto" w:fill="FFFFFF"/>
        <w:spacing w:after="150" w:line="384" w:lineRule="atLeast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146E8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Думские комиссии периодически затягивали утверждение законодательных проектов или отвергали их. Николая II не удовлетворяла работа второй думы. После принятия новых поправок в избирательный закон, он распустил ее, назначив выборы в третий состав.</w:t>
      </w:r>
    </w:p>
    <w:p w14:paraId="2AF33D70" w14:textId="77777777" w:rsidR="00146E8D" w:rsidRPr="00146E8D" w:rsidRDefault="00146E8D" w:rsidP="00146E8D">
      <w:pPr>
        <w:shd w:val="clear" w:color="auto" w:fill="FFFFFF"/>
        <w:spacing w:after="0" w:line="384" w:lineRule="atLeast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146E8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истории появилось понятие «третьеиюньского переворота» в России, который способствовал появлению «третьеиюньской», или «думской монархии». Новое избирательное законодательство давало право каждому жителю страны быть выбранным в Госдуму, но разделяло население на четыре категории. </w:t>
      </w:r>
      <w:r w:rsidRPr="00146E8D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К ним относились:</w:t>
      </w:r>
    </w:p>
    <w:p w14:paraId="5088C408" w14:textId="77777777" w:rsidR="00146E8D" w:rsidRPr="00146E8D" w:rsidRDefault="00146E8D" w:rsidP="00146E8D">
      <w:pPr>
        <w:numPr>
          <w:ilvl w:val="0"/>
          <w:numId w:val="5"/>
        </w:numPr>
        <w:shd w:val="clear" w:color="auto" w:fill="FFFFFF"/>
        <w:spacing w:after="150" w:line="384" w:lineRule="atLeast"/>
        <w:ind w:left="117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146E8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Землевладельцы.</w:t>
      </w:r>
    </w:p>
    <w:p w14:paraId="29D558A6" w14:textId="77777777" w:rsidR="00146E8D" w:rsidRPr="00146E8D" w:rsidRDefault="00146E8D" w:rsidP="00146E8D">
      <w:pPr>
        <w:numPr>
          <w:ilvl w:val="0"/>
          <w:numId w:val="5"/>
        </w:numPr>
        <w:shd w:val="clear" w:color="auto" w:fill="FFFFFF"/>
        <w:spacing w:before="225" w:after="150" w:line="384" w:lineRule="atLeast"/>
        <w:ind w:left="117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146E8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Городские жители.</w:t>
      </w:r>
    </w:p>
    <w:p w14:paraId="78B6A7CD" w14:textId="77777777" w:rsidR="00146E8D" w:rsidRPr="00146E8D" w:rsidRDefault="00146E8D" w:rsidP="00146E8D">
      <w:pPr>
        <w:numPr>
          <w:ilvl w:val="0"/>
          <w:numId w:val="5"/>
        </w:numPr>
        <w:shd w:val="clear" w:color="auto" w:fill="FFFFFF"/>
        <w:spacing w:before="225" w:after="150" w:line="384" w:lineRule="atLeast"/>
        <w:ind w:left="117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146E8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Крестьяне.</w:t>
      </w:r>
    </w:p>
    <w:p w14:paraId="125058F7" w14:textId="77777777" w:rsidR="00146E8D" w:rsidRPr="00146E8D" w:rsidRDefault="00146E8D" w:rsidP="00146E8D">
      <w:pPr>
        <w:numPr>
          <w:ilvl w:val="0"/>
          <w:numId w:val="5"/>
        </w:numPr>
        <w:shd w:val="clear" w:color="auto" w:fill="FFFFFF"/>
        <w:spacing w:before="225" w:after="150" w:line="384" w:lineRule="atLeast"/>
        <w:ind w:left="117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146E8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Рабочие.</w:t>
      </w:r>
    </w:p>
    <w:p w14:paraId="2F71A804" w14:textId="1A338BC3" w:rsidR="00146E8D" w:rsidRPr="00146E8D" w:rsidRDefault="00146E8D" w:rsidP="00146E8D">
      <w:pPr>
        <w:shd w:val="clear" w:color="auto" w:fill="FFFFFF"/>
        <w:spacing w:after="150" w:line="384" w:lineRule="atLeast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146E8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Особенностью каждой категории считается установление определенного числа голосов. Например, 1 голос землевладельца приравнивался к 4 голосам городской буржуазии</w:t>
      </w:r>
      <w:r w:rsidR="001234D1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. </w:t>
      </w:r>
      <w:r w:rsidRPr="00146E8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 такой системе был сформирован состав новой Госдумы, в который входили монархисты, октябристы, кадеты и депутаты от других мелких партий.</w:t>
      </w:r>
    </w:p>
    <w:p w14:paraId="595816CB" w14:textId="77777777" w:rsidR="00146E8D" w:rsidRDefault="00146E8D" w:rsidP="00146E8D">
      <w:pPr>
        <w:pStyle w:val="2"/>
        <w:shd w:val="clear" w:color="auto" w:fill="FFFFFF"/>
        <w:spacing w:before="300" w:beforeAutospacing="0" w:after="144" w:afterAutospacing="0"/>
        <w:textAlignment w:val="baseline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Цели и черты нового режима</w:t>
      </w:r>
    </w:p>
    <w:p w14:paraId="236F52DF" w14:textId="77777777" w:rsidR="00146E8D" w:rsidRDefault="00146E8D" w:rsidP="00146E8D">
      <w:pPr>
        <w:pStyle w:val="a3"/>
        <w:shd w:val="clear" w:color="auto" w:fill="FFFFFF"/>
        <w:spacing w:before="0" w:beforeAutospacing="0" w:after="150" w:afterAutospacing="0" w:line="384" w:lineRule="atLeast"/>
        <w:jc w:val="both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Если кратко, то сущность «третьеиюньской монархии» заключалась в политическом маневрировании и попытках сохранить самодержавию, опираясь на помещиков и крупную буржуазию.</w:t>
      </w:r>
    </w:p>
    <w:p w14:paraId="58B378FB" w14:textId="77777777" w:rsidR="00146E8D" w:rsidRDefault="00146E8D" w:rsidP="00146E8D">
      <w:pPr>
        <w:pStyle w:val="a3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Николай II с помощью нового состава Госдумы </w:t>
      </w:r>
      <w:r>
        <w:rPr>
          <w:rStyle w:val="a5"/>
          <w:rFonts w:ascii="Roboto" w:hAnsi="Roboto"/>
          <w:color w:val="000000"/>
          <w:bdr w:val="none" w:sz="0" w:space="0" w:color="auto" w:frame="1"/>
        </w:rPr>
        <w:t>планировал всю власть сосредоточить в своих рука</w:t>
      </w:r>
      <w:r>
        <w:rPr>
          <w:rFonts w:ascii="Roboto" w:hAnsi="Roboto"/>
          <w:color w:val="000000"/>
        </w:rPr>
        <w:t>х. П. А. Столыпин стал основным его помощником в наведении порядка в стране. В 1910 году император принял закон, по которому вся законотворческая деятельность в Финляндии возлагалась на Государственную думу.</w:t>
      </w:r>
    </w:p>
    <w:p w14:paraId="78351C35" w14:textId="77777777" w:rsidR="00146E8D" w:rsidRDefault="00146E8D" w:rsidP="00146E8D">
      <w:pPr>
        <w:pStyle w:val="a3"/>
        <w:shd w:val="clear" w:color="auto" w:fill="FFFFFF"/>
        <w:spacing w:before="0" w:beforeAutospacing="0" w:after="150" w:afterAutospacing="0" w:line="384" w:lineRule="atLeast"/>
        <w:jc w:val="both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Тем самым он лишил местные власти возможности управлять своей территорией. Кроме того, он значительно сократил количество польских делегатов в думе, что привело к отделению автономных земель от империи.</w:t>
      </w:r>
    </w:p>
    <w:p w14:paraId="4A716610" w14:textId="77777777" w:rsidR="00146E8D" w:rsidRDefault="00146E8D" w:rsidP="00146E8D">
      <w:pPr>
        <w:pStyle w:val="2"/>
        <w:shd w:val="clear" w:color="auto" w:fill="FFFFFF"/>
        <w:spacing w:before="300" w:beforeAutospacing="0" w:after="144" w:afterAutospacing="0"/>
        <w:textAlignment w:val="baseline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Крах «третьеиюньской монархии»</w:t>
      </w:r>
    </w:p>
    <w:p w14:paraId="3D36B045" w14:textId="77777777" w:rsidR="00146E8D" w:rsidRDefault="00146E8D" w:rsidP="00146E8D">
      <w:pPr>
        <w:pStyle w:val="a3"/>
        <w:shd w:val="clear" w:color="auto" w:fill="FFFFFF"/>
        <w:spacing w:before="0" w:beforeAutospacing="0" w:after="150" w:afterAutospacing="0" w:line="384" w:lineRule="atLeast"/>
        <w:jc w:val="both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С 1911 по 1914 г. стали происходить события, какие свидетельствовали о кризисе «третьеиюньской монархии». Последствием убийства Столыпина стало торможение проведения его реформ. Практически остановился или стал продвигаться довольно медленно процесс переселения крестьян и наделение их участками.</w:t>
      </w:r>
    </w:p>
    <w:p w14:paraId="76151EF4" w14:textId="77777777" w:rsidR="00146E8D" w:rsidRDefault="00146E8D" w:rsidP="00146E8D">
      <w:pPr>
        <w:pStyle w:val="a3"/>
        <w:shd w:val="clear" w:color="auto" w:fill="FFFFFF"/>
        <w:spacing w:before="0" w:beforeAutospacing="0" w:after="150" w:afterAutospacing="0" w:line="384" w:lineRule="atLeast"/>
        <w:jc w:val="both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Большинство переселенцев возвращались на брошенные земли. Последней попыткой внести переломный момент в кризис был «Новый курс», который разработал главноуправляющий земледелием А. В. Кривошеин. Основным условием программы было перераспределение денежных средств из промышленного производства в развитие сельского хозяйства.</w:t>
      </w:r>
    </w:p>
    <w:p w14:paraId="23517951" w14:textId="77777777" w:rsidR="00146E8D" w:rsidRDefault="00146E8D" w:rsidP="00146E8D">
      <w:pPr>
        <w:pStyle w:val="a3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Хотя Николай II поддерживал эту разработку, она так и осталась на бумаге. В Госдуме стремительно снижается поддержка правительства, а нежелание императора реализовать программу, воплощенную еще в 1905 году, </w:t>
      </w:r>
      <w:r>
        <w:rPr>
          <w:rStyle w:val="a5"/>
          <w:rFonts w:ascii="Roboto" w:hAnsi="Roboto"/>
          <w:color w:val="000000"/>
          <w:bdr w:val="none" w:sz="0" w:space="0" w:color="auto" w:frame="1"/>
        </w:rPr>
        <w:t>отвернуло от него даже умеренных депутатов</w:t>
      </w:r>
      <w:r>
        <w:rPr>
          <w:rFonts w:ascii="Roboto" w:hAnsi="Roboto"/>
          <w:color w:val="000000"/>
        </w:rPr>
        <w:t>.</w:t>
      </w:r>
    </w:p>
    <w:p w14:paraId="07A7E9E0" w14:textId="77777777" w:rsidR="00146E8D" w:rsidRDefault="00146E8D" w:rsidP="00146E8D">
      <w:pPr>
        <w:pStyle w:val="a3"/>
        <w:shd w:val="clear" w:color="auto" w:fill="FFFFFF"/>
        <w:spacing w:before="0" w:beforeAutospacing="0" w:after="150" w:afterAutospacing="0" w:line="384" w:lineRule="atLeast"/>
        <w:jc w:val="both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Поэтому главе государства пришлось на одном из заседаний ставить вопрос об определении нового статуса думы и депутатов. Он предложил снять с нее право на принятие законов, а депутатов лишить неприкосновенности. Кризис «третьеиюньской монархии» назревал с новой силой, но его развязке помешало начало войны.</w:t>
      </w:r>
    </w:p>
    <w:p w14:paraId="4FC3FADC" w14:textId="77777777" w:rsidR="00146E8D" w:rsidRDefault="00146E8D" w:rsidP="00146E8D">
      <w:pPr>
        <w:pStyle w:val="a3"/>
        <w:shd w:val="clear" w:color="auto" w:fill="FFFFFF"/>
        <w:spacing w:before="0" w:beforeAutospacing="0" w:after="150" w:afterAutospacing="0" w:line="384" w:lineRule="atLeast"/>
        <w:jc w:val="both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Провальные операции на фронте и падение экономики привели к тому, что буквально все партии стали выступать против политики царя. В итоге новый режим был разрушен правительством, которое проводило непоследовательную и поверхностную политику, а России нужны были новые революционные преобразования.</w:t>
      </w:r>
    </w:p>
    <w:p w14:paraId="1E450524" w14:textId="77777777" w:rsidR="00146E8D" w:rsidRPr="00146E8D" w:rsidRDefault="00146E8D" w:rsidP="00146E8D"/>
    <w:sectPr w:rsidR="00146E8D" w:rsidRPr="00146E8D" w:rsidSect="001234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535"/>
    <w:multiLevelType w:val="multilevel"/>
    <w:tmpl w:val="ABC4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C3F6B"/>
    <w:multiLevelType w:val="multilevel"/>
    <w:tmpl w:val="63E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C5B28"/>
    <w:multiLevelType w:val="multilevel"/>
    <w:tmpl w:val="BB1C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75430"/>
    <w:multiLevelType w:val="multilevel"/>
    <w:tmpl w:val="DD04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475E2"/>
    <w:multiLevelType w:val="multilevel"/>
    <w:tmpl w:val="7F06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8D"/>
    <w:rsid w:val="001234D1"/>
    <w:rsid w:val="0014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D126"/>
  <w15:chartTrackingRefBased/>
  <w15:docId w15:val="{11B48ADC-EEAC-4070-8E19-FE0494B3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46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6E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Emphasis"/>
    <w:basedOn w:val="a0"/>
    <w:uiPriority w:val="20"/>
    <w:qFormat/>
    <w:rsid w:val="00146E8D"/>
    <w:rPr>
      <w:i/>
      <w:iCs/>
    </w:rPr>
  </w:style>
  <w:style w:type="character" w:styleId="a5">
    <w:name w:val="Strong"/>
    <w:basedOn w:val="a0"/>
    <w:uiPriority w:val="22"/>
    <w:qFormat/>
    <w:rsid w:val="00146E8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46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summary">
    <w:name w:val="article-summary"/>
    <w:basedOn w:val="a"/>
    <w:rsid w:val="00146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146E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78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2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2024-03-07T11:21:00Z</dcterms:created>
  <dcterms:modified xsi:type="dcterms:W3CDTF">2024-03-13T18:06:00Z</dcterms:modified>
</cp:coreProperties>
</file>