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flexure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Mechanical top cover</w:t>
            </w:r>
          </w:p>
        </w:tc>
        <w:tc>
          <w:tcPr>
            <w:tcW w:type="dxa" w:w="1134"/>
          </w:tcPr>
          <w:p>
            <w:r>
              <w:t>cm,top</w:t>
            </w:r>
          </w:p>
        </w:tc>
        <w:tc>
          <w:tcPr>
            <w:tcW w:type="dxa" w:w="1134"/>
          </w:tcPr>
          <w:p>
            <w:r>
              <w:t>4.1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Mechanical bottom cover</w:t>
            </w:r>
          </w:p>
        </w:tc>
        <w:tc>
          <w:tcPr>
            <w:tcW w:type="dxa" w:w="1134"/>
          </w:tcPr>
          <w:p>
            <w:r>
              <w:t>cm,bot</w:t>
            </w:r>
          </w:p>
        </w:tc>
        <w:tc>
          <w:tcPr>
            <w:tcW w:type="dxa" w:w="1134"/>
          </w:tcPr>
          <w:p>
            <w:r>
              <w:t>5.68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Top max moment</w:t>
            </w:r>
          </w:p>
        </w:tc>
        <w:tc>
          <w:tcPr>
            <w:tcW w:type="dxa" w:w="1134"/>
          </w:tcPr>
          <w:p>
            <w:r>
              <w:t>Mu,top</w:t>
            </w:r>
          </w:p>
        </w:tc>
        <w:tc>
          <w:tcPr>
            <w:tcW w:type="dxa" w:w="1134"/>
          </w:tcPr>
          <w:p>
            <w:r>
              <w:t>-100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Bottom max moment</w:t>
            </w:r>
          </w:p>
        </w:tc>
        <w:tc>
          <w:tcPr>
            <w:tcW w:type="dxa" w:w="1134"/>
          </w:tcPr>
          <w:p>
            <w:r>
              <w:t>Mu,bot</w:t>
            </w:r>
          </w:p>
        </w:tc>
        <w:tc>
          <w:tcPr>
            <w:tcW w:type="dxa" w:w="1134"/>
          </w:tcPr>
          <w:p>
            <w:r>
              <w:t>110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6803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440"/>
          </w:tcPr>
          <w:p>
            <w:r>
              <w:t>Max.</w:t>
            </w:r>
          </w:p>
        </w:tc>
        <w:tc>
          <w:tcPr>
            <w:tcW w:type="dxa" w:w="1440"/>
          </w:tcPr>
          <w:p>
            <w:r>
              <w:t>Ok?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Min/Max As rebar top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4.02</w:t>
            </w:r>
          </w:p>
        </w:tc>
        <w:tc>
          <w:tcPr>
            <w:tcW w:type="dxa" w:w="1134"/>
          </w:tcPr>
          <w:p>
            <w:r>
              <w:t>3.73</w:t>
            </w:r>
          </w:p>
        </w:tc>
        <w:tc>
          <w:tcPr>
            <w:tcW w:type="dxa" w:w="1440"/>
          </w:tcPr>
          <w:p>
            <w:r>
              <w:t>17.81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spacing top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102.0</w:t>
            </w:r>
          </w:p>
        </w:tc>
        <w:tc>
          <w:tcPr>
            <w:tcW w:type="dxa" w:w="1134"/>
          </w:tcPr>
          <w:p>
            <w:r>
              <w:t>30.0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Min/Max As rebar bottom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3.62</w:t>
            </w:r>
          </w:p>
        </w:tc>
        <w:tc>
          <w:tcPr>
            <w:tcW w:type="dxa" w:w="1440"/>
          </w:tcPr>
          <w:p>
            <w:r>
              <w:t>17.3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spacing bottom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49.0</w:t>
            </w:r>
          </w:p>
        </w:tc>
        <w:tc>
          <w:tcPr>
            <w:tcW w:type="dxa" w:w="1134"/>
          </w:tcPr>
          <w:p>
            <w:r>
              <w:t>25.0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Flexural Capacity Top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Top reinforcement check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First layer bars</w:t>
            </w:r>
          </w:p>
        </w:tc>
        <w:tc>
          <w:tcPr>
            <w:tcW w:type="dxa" w:w="1134"/>
          </w:tcPr>
          <w:p>
            <w:r>
              <w:t>n1+n2</w:t>
            </w:r>
          </w:p>
        </w:tc>
        <w:tc>
          <w:tcPr>
            <w:tcW w:type="dxa" w:w="1134"/>
          </w:tcPr>
          <w:p>
            <w:r>
              <w:t>2Ø16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Second layer bars</w:t>
            </w:r>
          </w:p>
        </w:tc>
        <w:tc>
          <w:tcPr>
            <w:tcW w:type="dxa" w:w="1134"/>
          </w:tcPr>
          <w:p>
            <w:r>
              <w:t>n3+n4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55.9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Depth of equivalent strength block ratio</w:t>
            </w:r>
          </w:p>
        </w:tc>
        <w:tc>
          <w:tcPr>
            <w:tcW w:type="dxa" w:w="1134"/>
          </w:tcPr>
          <w:p>
            <w:r>
              <w:t>c/d</w:t>
            </w:r>
          </w:p>
        </w:tc>
        <w:tc>
          <w:tcPr>
            <w:tcW w:type="dxa" w:w="1134"/>
          </w:tcPr>
          <w:p>
            <w:r>
              <w:t>0.11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rebar reinforcing</w:t>
            </w:r>
          </w:p>
        </w:tc>
        <w:tc>
          <w:tcPr>
            <w:tcW w:type="dxa" w:w="1134"/>
          </w:tcPr>
          <w:p>
            <w:r>
              <w:t>As,min</w:t>
            </w:r>
          </w:p>
        </w:tc>
        <w:tc>
          <w:tcPr>
            <w:tcW w:type="dxa" w:w="1134"/>
          </w:tcPr>
          <w:p>
            <w:r>
              <w:t>3.73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rebar reinforcing</w:t>
            </w:r>
          </w:p>
        </w:tc>
        <w:tc>
          <w:tcPr>
            <w:tcW w:type="dxa" w:w="1134"/>
          </w:tcPr>
          <w:p>
            <w:r>
              <w:t>As,req</w:t>
            </w:r>
          </w:p>
        </w:tc>
        <w:tc>
          <w:tcPr>
            <w:tcW w:type="dxa" w:w="1134"/>
          </w:tcPr>
          <w:p>
            <w:r>
              <w:t>4.95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rebar reinforcing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4.02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0.57605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flexural strength</w:t>
            </w:r>
          </w:p>
        </w:tc>
        <w:tc>
          <w:tcPr>
            <w:tcW w:type="dxa" w:w="1134"/>
          </w:tcPr>
          <w:p>
            <w:r>
              <w:t>ØMn</w:t>
            </w:r>
          </w:p>
        </w:tc>
        <w:tc>
          <w:tcPr>
            <w:tcW w:type="dxa" w:w="1134"/>
          </w:tcPr>
          <w:p>
            <w:r>
              <w:t>81.95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  <w:shd w:fill="FFC7CE"/>
          </w:tcPr>
          <w:p>
            <w:r>
              <w:rPr>
                <w:b w:val="0"/>
                <w:color w:val="9C0006"/>
              </w:rPr>
              <w:t>Demand Capacity Ratio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DCR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1.22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❌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Flexural Capacity Bottom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Bottom reinforcement check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First layer bars</w:t>
            </w:r>
          </w:p>
        </w:tc>
        <w:tc>
          <w:tcPr>
            <w:tcW w:type="dxa" w:w="1134"/>
          </w:tcPr>
          <w:p>
            <w:r>
              <w:t>n1+n2</w:t>
            </w:r>
          </w:p>
        </w:tc>
        <w:tc>
          <w:tcPr>
            <w:tcW w:type="dxa" w:w="1134"/>
          </w:tcPr>
          <w:p>
            <w:r>
              <w:t>2Ø12+1Ø12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Second layer bars</w:t>
            </w:r>
          </w:p>
        </w:tc>
        <w:tc>
          <w:tcPr>
            <w:tcW w:type="dxa" w:w="1134"/>
          </w:tcPr>
          <w:p>
            <w:r>
              <w:t>n3+n4</w:t>
            </w:r>
          </w:p>
        </w:tc>
        <w:tc>
          <w:tcPr>
            <w:tcW w:type="dxa" w:w="1134"/>
          </w:tcPr>
          <w:p>
            <w:r>
              <w:t>2Ø12+1Ø10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54.32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Depth of equivalent strength block ratio</w:t>
            </w:r>
          </w:p>
        </w:tc>
        <w:tc>
          <w:tcPr>
            <w:tcW w:type="dxa" w:w="1134"/>
          </w:tcPr>
          <w:p>
            <w:r>
              <w:t>c/d</w:t>
            </w:r>
          </w:p>
        </w:tc>
        <w:tc>
          <w:tcPr>
            <w:tcW w:type="dxa" w:w="1134"/>
          </w:tcPr>
          <w:p>
            <w:r>
              <w:t>0.12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rebar reinforcing</w:t>
            </w:r>
          </w:p>
        </w:tc>
        <w:tc>
          <w:tcPr>
            <w:tcW w:type="dxa" w:w="1134"/>
          </w:tcPr>
          <w:p>
            <w:r>
              <w:t>As,min</w:t>
            </w:r>
          </w:p>
        </w:tc>
        <w:tc>
          <w:tcPr>
            <w:tcW w:type="dxa" w:w="1134"/>
          </w:tcPr>
          <w:p>
            <w:r>
              <w:t>3.62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rebar reinforcing</w:t>
            </w:r>
          </w:p>
        </w:tc>
        <w:tc>
          <w:tcPr>
            <w:tcW w:type="dxa" w:w="1134"/>
          </w:tcPr>
          <w:p>
            <w:r>
              <w:t>As,req</w:t>
            </w:r>
          </w:p>
        </w:tc>
        <w:tc>
          <w:tcPr>
            <w:tcW w:type="dxa" w:w="1134"/>
          </w:tcPr>
          <w:p>
            <w:r>
              <w:t>5.65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rebar reinforcing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0.59284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flexural strength</w:t>
            </w:r>
          </w:p>
        </w:tc>
        <w:tc>
          <w:tcPr>
            <w:tcW w:type="dxa" w:w="1134"/>
          </w:tcPr>
          <w:p>
            <w:r>
              <w:t>ØMn</w:t>
            </w:r>
          </w:p>
        </w:tc>
        <w:tc>
          <w:tcPr>
            <w:tcW w:type="dxa" w:w="1134"/>
          </w:tcPr>
          <w:p>
            <w:r>
              <w:t>124.48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  <w:shd w:fill="C6EFCE"/>
          </w:tcPr>
          <w:p>
            <w:r>
              <w:rPr>
                <w:b w:val="0"/>
                <w:color w:val="006100"/>
              </w:rPr>
              <w:t>Demand Capacity Ratio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DCR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0.88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✔️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