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Comprobación de sección de viga</w:t>
      </w:r>
    </w:p>
    <w:p>
      <w:pPr>
        <w:pStyle w:val="Heading2"/>
      </w:pPr>
      <w:r>
        <w:t>Datos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Valor</w:t>
            </w:r>
          </w:p>
        </w:tc>
        <w:tc>
          <w:tcPr>
            <w:tcW w:type="dxa" w:w="1134"/>
          </w:tcPr>
          <w:p>
            <w:r>
              <w:t>Unidad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Resistencia característica del hormigón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Resistencia característica del acero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Peso del hormigón</w:t>
            </w:r>
          </w:p>
        </w:tc>
        <w:tc>
          <w:tcPr>
            <w:tcW w:type="dxa" w:w="1134"/>
          </w:tcPr>
          <w:p>
            <w:r>
              <w:t>γc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kN/m³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Módulo de deformación secante a los 28 días del hormigón</w:t>
            </w:r>
          </w:p>
        </w:tc>
        <w:tc>
          <w:tcPr>
            <w:tcW w:type="dxa" w:w="1134"/>
          </w:tcPr>
          <w:p>
            <w:r>
              <w:t>E</w:t>
            </w:r>
          </w:p>
        </w:tc>
        <w:tc>
          <w:tcPr>
            <w:tcW w:type="dxa" w:w="1134"/>
          </w:tcPr>
          <w:p>
            <w:r>
              <w:t>28500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</w:tbl>
    <w:p>
      <w:pPr>
        <w:pStyle w:val="Heading2"/>
      </w:pPr>
      <w:r>
        <w:t>Comprobaciones mínimas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4535"/>
          </w:tcPr>
          <w:p>
            <w:r>
              <w:t>Comprobación</w:t>
            </w:r>
          </w:p>
        </w:tc>
        <w:tc>
          <w:tcPr>
            <w:tcW w:type="dxa" w:w="1134"/>
          </w:tcPr>
          <w:p>
            <w:r>
              <w:t>Unidad</w:t>
            </w:r>
          </w:p>
        </w:tc>
        <w:tc>
          <w:tcPr>
            <w:tcW w:type="dxa" w:w="1134"/>
          </w:tcPr>
          <w:p>
            <w:r>
              <w:t>Valor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  <w:tc>
          <w:tcPr>
            <w:tcW w:type="dxa" w:w="1417"/>
          </w:tcPr>
          <w:p>
            <w:r>
              <w:t>Referencia</w:t>
            </w:r>
          </w:p>
        </w:tc>
      </w:tr>
      <w:tr>
        <w:tc>
          <w:tcPr>
            <w:tcW w:type="dxa" w:w="4535"/>
          </w:tcPr>
          <w:p>
            <w:r>
              <w:rPr>
                <w:b w:val="0"/>
              </w:rPr>
              <w:t>Cuantía geometríca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  <w:tc>
          <w:tcPr>
            <w:tcW w:type="dxa" w:w="1134"/>
          </w:tcPr>
          <w:p>
            <w:r>
              <w:t>16</w:t>
            </w:r>
          </w:p>
        </w:tc>
        <w:tc>
          <w:tcPr>
            <w:tcW w:type="dxa" w:w="1134"/>
          </w:tcPr>
          <w:p>
            <w:r>
              <w:t>15</w:t>
            </w:r>
          </w:p>
        </w:tc>
        <w:tc>
          <w:tcPr>
            <w:tcW w:type="dxa" w:w="1134"/>
          </w:tcPr>
          <w:p>
            <w:r>
              <w:t>50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  <w:tc>
          <w:tcPr>
            <w:tcW w:type="dxa" w:w="1417"/>
          </w:tcPr>
          <w:p>
            <w:r>
              <w:t>6.5.3(a)</w:t>
            </w:r>
          </w:p>
        </w:tc>
      </w:tr>
      <w:tr>
        <w:tc>
          <w:tcPr>
            <w:tcW w:type="dxa" w:w="4535"/>
          </w:tcPr>
          <w:p>
            <w:r>
              <w:rPr>
                <w:b w:val="0"/>
              </w:rPr>
              <w:t>Cuantía mecánica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  <w:tc>
          <w:tcPr>
            <w:tcW w:type="dxa" w:w="1134"/>
          </w:tcPr>
          <w:p>
            <w:r>
              <w:t>20</w:t>
            </w:r>
          </w:p>
        </w:tc>
        <w:tc>
          <w:tcPr>
            <w:tcW w:type="dxa" w:w="1134"/>
          </w:tcPr>
          <w:p>
            <w:r>
              <w:t>18</w:t>
            </w:r>
          </w:p>
        </w:tc>
        <w:tc>
          <w:tcPr>
            <w:tcW w:type="dxa" w:w="1134"/>
          </w:tcPr>
          <w:p>
            <w:r>
              <w:t>19</w:t>
            </w:r>
          </w:p>
        </w:tc>
        <w:tc>
          <w:tcPr>
            <w:tcW w:type="dxa" w:w="567"/>
          </w:tcPr>
          <w:p>
            <w:r>
              <w:t>❌</w:t>
            </w:r>
          </w:p>
        </w:tc>
        <w:tc>
          <w:tcPr>
            <w:tcW w:type="dxa" w:w="1417"/>
          </w:tcPr>
          <w:p>
            <w:r>
              <w:t>53.22</w:t>
            </w:r>
          </w:p>
        </w:tc>
      </w:tr>
    </w:tbl>
    <w:p>
      <w:pPr>
        <w:pStyle w:val="Heading2"/>
      </w:pPr>
      <w:r>
        <w:t>Comprobaciones de diseño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