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D5DC" w14:textId="77777777" w:rsidR="00C67316" w:rsidRDefault="00C67316" w:rsidP="00C67316">
      <w:pPr>
        <w:jc w:val="center"/>
        <w:rPr>
          <w:rFonts w:ascii="Arial" w:hAnsi="Arial" w:cs="Arial"/>
          <w:sz w:val="48"/>
        </w:rPr>
      </w:pPr>
      <w:bookmarkStart w:id="0" w:name="_Hlk207783018"/>
      <w:bookmarkEnd w:id="0"/>
    </w:p>
    <w:p w14:paraId="146C158D" w14:textId="43D02934" w:rsidR="00C67316" w:rsidRDefault="00C67316" w:rsidP="008C0111">
      <w:pPr>
        <w:jc w:val="center"/>
        <w:rPr>
          <w:rFonts w:ascii="Arial" w:hAnsi="Arial" w:cs="Arial"/>
          <w:sz w:val="28"/>
        </w:rPr>
      </w:pPr>
      <w:r>
        <w:rPr>
          <w:rFonts w:ascii="Arial" w:hAnsi="Arial" w:cs="Arial"/>
          <w:sz w:val="48"/>
        </w:rPr>
        <w:t>COIT1</w:t>
      </w:r>
      <w:r w:rsidR="00114ED6">
        <w:rPr>
          <w:rFonts w:ascii="Arial" w:hAnsi="Arial" w:cs="Arial"/>
          <w:sz w:val="48"/>
        </w:rPr>
        <w:t>1239</w:t>
      </w:r>
      <w:r>
        <w:rPr>
          <w:rFonts w:ascii="Arial" w:hAnsi="Arial" w:cs="Arial"/>
          <w:sz w:val="48"/>
        </w:rPr>
        <w:t xml:space="preserve"> – </w:t>
      </w:r>
      <w:r w:rsidR="00C503A9">
        <w:rPr>
          <w:rFonts w:ascii="Arial" w:hAnsi="Arial" w:cs="Arial"/>
          <w:sz w:val="48"/>
        </w:rPr>
        <w:t>Professional</w:t>
      </w:r>
      <w:r w:rsidR="000D6D3C">
        <w:rPr>
          <w:rFonts w:ascii="Arial" w:hAnsi="Arial" w:cs="Arial"/>
          <w:sz w:val="48"/>
        </w:rPr>
        <w:t xml:space="preserve"> Communications skill for ICT</w:t>
      </w:r>
      <w:r>
        <w:rPr>
          <w:rFonts w:ascii="Arial" w:hAnsi="Arial" w:cs="Arial"/>
          <w:sz w:val="40"/>
        </w:rPr>
        <w:br/>
      </w:r>
    </w:p>
    <w:p w14:paraId="1183849D" w14:textId="77777777" w:rsidR="00C67316" w:rsidRPr="00654D57" w:rsidRDefault="00C67316" w:rsidP="00C67316">
      <w:pPr>
        <w:jc w:val="center"/>
        <w:rPr>
          <w:rFonts w:ascii="Arial" w:hAnsi="Arial" w:cs="Arial"/>
          <w:sz w:val="40"/>
        </w:rPr>
      </w:pPr>
      <w:r w:rsidRPr="00654D57">
        <w:rPr>
          <w:rFonts w:ascii="Arial" w:hAnsi="Arial" w:cs="Arial"/>
          <w:sz w:val="40"/>
        </w:rPr>
        <w:t>Term</w:t>
      </w:r>
      <w:r>
        <w:rPr>
          <w:rFonts w:ascii="Arial" w:hAnsi="Arial" w:cs="Arial" w:hint="eastAsia"/>
          <w:sz w:val="40"/>
          <w:lang w:eastAsia="zh-CN"/>
        </w:rPr>
        <w:t xml:space="preserve"> </w:t>
      </w:r>
      <w:r>
        <w:rPr>
          <w:rFonts w:ascii="Arial" w:hAnsi="Arial" w:cs="Arial"/>
          <w:sz w:val="40"/>
          <w:lang w:eastAsia="zh-CN"/>
        </w:rPr>
        <w:t>2</w:t>
      </w:r>
      <w:r w:rsidRPr="00654D57">
        <w:rPr>
          <w:rFonts w:ascii="Arial" w:hAnsi="Arial" w:cs="Arial"/>
          <w:sz w:val="40"/>
        </w:rPr>
        <w:t>, 2</w:t>
      </w:r>
      <w:r>
        <w:rPr>
          <w:rFonts w:ascii="Arial" w:hAnsi="Arial" w:cs="Arial"/>
          <w:sz w:val="40"/>
        </w:rPr>
        <w:t>025</w:t>
      </w:r>
    </w:p>
    <w:p w14:paraId="7D832BF6" w14:textId="77777777" w:rsidR="00C67316" w:rsidRDefault="00C67316" w:rsidP="00C67316">
      <w:pPr>
        <w:jc w:val="center"/>
        <w:rPr>
          <w:rFonts w:ascii="Arial" w:hAnsi="Arial" w:cs="Arial"/>
          <w:sz w:val="28"/>
        </w:rPr>
      </w:pPr>
    </w:p>
    <w:p w14:paraId="06BE43B5" w14:textId="7497D24D" w:rsidR="000663A1" w:rsidRDefault="00C67316" w:rsidP="00C67316">
      <w:pPr>
        <w:jc w:val="center"/>
        <w:rPr>
          <w:rFonts w:ascii="Arial" w:hAnsi="Arial" w:cs="Arial"/>
          <w:b/>
          <w:sz w:val="44"/>
          <w:szCs w:val="44"/>
        </w:rPr>
      </w:pPr>
      <w:r w:rsidRPr="00E16EBD">
        <w:rPr>
          <w:rFonts w:ascii="Arial" w:hAnsi="Arial" w:cs="Arial"/>
          <w:b/>
          <w:sz w:val="44"/>
          <w:szCs w:val="44"/>
        </w:rPr>
        <w:t>Assessment</w:t>
      </w:r>
      <w:r w:rsidR="000027EB">
        <w:rPr>
          <w:rFonts w:ascii="Arial" w:hAnsi="Arial" w:cs="Arial"/>
          <w:b/>
          <w:sz w:val="44"/>
          <w:szCs w:val="44"/>
        </w:rPr>
        <w:t>_1_Task 3</w:t>
      </w:r>
    </w:p>
    <w:p w14:paraId="2C3A6DA9" w14:textId="49B3833B" w:rsidR="00C67316" w:rsidRDefault="000663A1" w:rsidP="00C67316">
      <w:pPr>
        <w:jc w:val="center"/>
        <w:rPr>
          <w:rFonts w:ascii="Arial" w:hAnsi="Arial" w:cs="Arial"/>
          <w:b/>
          <w:sz w:val="44"/>
          <w:szCs w:val="44"/>
        </w:rPr>
      </w:pPr>
      <w:r>
        <w:rPr>
          <w:rFonts w:ascii="Arial" w:hAnsi="Arial" w:cs="Arial"/>
          <w:b/>
          <w:sz w:val="44"/>
          <w:szCs w:val="44"/>
          <w:lang w:eastAsia="zh-CN"/>
        </w:rPr>
        <w:t>Mob Writing</w:t>
      </w:r>
    </w:p>
    <w:p w14:paraId="588DB872" w14:textId="77777777" w:rsidR="00C67316" w:rsidRDefault="00C67316" w:rsidP="00C67316">
      <w:pPr>
        <w:jc w:val="center"/>
        <w:rPr>
          <w:rFonts w:ascii="Arial" w:hAnsi="Arial" w:cs="Arial"/>
          <w:b/>
          <w:sz w:val="48"/>
        </w:rPr>
      </w:pPr>
    </w:p>
    <w:p w14:paraId="58A7621A" w14:textId="77777777" w:rsidR="00C67316" w:rsidRDefault="00C67316" w:rsidP="00982CBA">
      <w:pPr>
        <w:rPr>
          <w:rFonts w:ascii="Arial" w:hAnsi="Arial" w:cs="Arial"/>
          <w:b/>
          <w:sz w:val="48"/>
        </w:rPr>
      </w:pPr>
    </w:p>
    <w:p w14:paraId="286B5577" w14:textId="77777777" w:rsidR="00C67316" w:rsidRDefault="00C67316" w:rsidP="00982CBA">
      <w:pPr>
        <w:jc w:val="center"/>
        <w:rPr>
          <w:rFonts w:ascii="Arial" w:hAnsi="Arial" w:cs="Arial"/>
          <w:b/>
          <w:sz w:val="48"/>
        </w:rPr>
      </w:pPr>
    </w:p>
    <w:p w14:paraId="6C0BA587" w14:textId="02E83348" w:rsidR="005566A5" w:rsidRDefault="00C67316" w:rsidP="00982CBA">
      <w:pPr>
        <w:spacing w:line="360" w:lineRule="auto"/>
        <w:jc w:val="center"/>
        <w:rPr>
          <w:rFonts w:ascii="Arial" w:hAnsi="Arial" w:cs="Arial"/>
        </w:rPr>
      </w:pPr>
      <w:r>
        <w:rPr>
          <w:rFonts w:ascii="Arial" w:hAnsi="Arial" w:cs="Arial"/>
        </w:rPr>
        <w:t>Name</w:t>
      </w:r>
      <w:r w:rsidR="00982CBA">
        <w:rPr>
          <w:rFonts w:ascii="Arial" w:hAnsi="Arial" w:cs="Arial"/>
        </w:rPr>
        <w:t xml:space="preserve">              ID</w:t>
      </w:r>
    </w:p>
    <w:p w14:paraId="17DBB60E" w14:textId="21040BFA" w:rsidR="00417C4F" w:rsidRDefault="00223D8F" w:rsidP="00982CBA">
      <w:pPr>
        <w:spacing w:line="360" w:lineRule="auto"/>
        <w:jc w:val="center"/>
        <w:rPr>
          <w:rFonts w:ascii="Arial" w:hAnsi="Arial" w:cs="Arial"/>
        </w:rPr>
      </w:pPr>
      <w:r>
        <w:rPr>
          <w:rFonts w:ascii="Arial" w:hAnsi="Arial" w:cs="Arial"/>
        </w:rPr>
        <w:t>Elish Niraula</w:t>
      </w:r>
      <w:r w:rsidR="005A5F6A">
        <w:rPr>
          <w:rFonts w:ascii="Arial" w:hAnsi="Arial" w:cs="Arial"/>
        </w:rPr>
        <w:t xml:space="preserve">               12313870</w:t>
      </w:r>
    </w:p>
    <w:p w14:paraId="0BF1E763" w14:textId="334C3FDA" w:rsidR="00223D8F" w:rsidRDefault="00223D8F" w:rsidP="00982CBA">
      <w:pPr>
        <w:spacing w:line="360" w:lineRule="auto"/>
        <w:jc w:val="center"/>
        <w:rPr>
          <w:rFonts w:ascii="Arial" w:hAnsi="Arial" w:cs="Arial"/>
        </w:rPr>
      </w:pPr>
      <w:r>
        <w:rPr>
          <w:rFonts w:ascii="Arial" w:hAnsi="Arial" w:cs="Arial"/>
        </w:rPr>
        <w:t xml:space="preserve">Ishan </w:t>
      </w:r>
      <w:proofErr w:type="spellStart"/>
      <w:r w:rsidR="00421172">
        <w:rPr>
          <w:rFonts w:ascii="Arial" w:hAnsi="Arial" w:cs="Arial"/>
        </w:rPr>
        <w:t>Jama</w:t>
      </w:r>
      <w:r w:rsidR="005A5F6A">
        <w:rPr>
          <w:rFonts w:ascii="Arial" w:hAnsi="Arial" w:cs="Arial"/>
        </w:rPr>
        <w:t>ka</w:t>
      </w:r>
      <w:r w:rsidR="00421172">
        <w:rPr>
          <w:rFonts w:ascii="Arial" w:hAnsi="Arial" w:cs="Arial"/>
        </w:rPr>
        <w:t>t</w:t>
      </w:r>
      <w:r w:rsidR="005A5F6A">
        <w:rPr>
          <w:rFonts w:ascii="Arial" w:hAnsi="Arial" w:cs="Arial"/>
        </w:rPr>
        <w:t>e</w:t>
      </w:r>
      <w:r w:rsidR="00421172">
        <w:rPr>
          <w:rFonts w:ascii="Arial" w:hAnsi="Arial" w:cs="Arial"/>
        </w:rPr>
        <w:t>l</w:t>
      </w:r>
      <w:proofErr w:type="spellEnd"/>
      <w:r w:rsidR="005A5F6A">
        <w:rPr>
          <w:rFonts w:ascii="Arial" w:hAnsi="Arial" w:cs="Arial"/>
        </w:rPr>
        <w:t xml:space="preserve">         12315901</w:t>
      </w:r>
    </w:p>
    <w:p w14:paraId="0F0F72DE" w14:textId="60542877" w:rsidR="00982CBA" w:rsidRDefault="00DF670B" w:rsidP="00DF670B">
      <w:pPr>
        <w:spacing w:line="360" w:lineRule="auto"/>
        <w:rPr>
          <w:rFonts w:ascii="Arial" w:hAnsi="Arial" w:cs="Arial"/>
        </w:rPr>
      </w:pPr>
      <w:r>
        <w:rPr>
          <w:rFonts w:ascii="Arial" w:hAnsi="Arial" w:cs="Arial"/>
        </w:rPr>
        <w:t xml:space="preserve">                                          </w:t>
      </w:r>
      <w:r w:rsidR="00982CBA">
        <w:rPr>
          <w:rFonts w:ascii="Arial" w:hAnsi="Arial" w:cs="Arial"/>
        </w:rPr>
        <w:t>Miheer</w:t>
      </w:r>
      <w:r>
        <w:rPr>
          <w:rFonts w:ascii="Arial" w:hAnsi="Arial" w:cs="Arial"/>
        </w:rPr>
        <w:t xml:space="preserve"> Ghimire           12</w:t>
      </w:r>
      <w:r w:rsidR="00AA7721">
        <w:rPr>
          <w:rFonts w:ascii="Arial" w:hAnsi="Arial" w:cs="Arial"/>
        </w:rPr>
        <w:t>304055</w:t>
      </w:r>
    </w:p>
    <w:p w14:paraId="12E9492B" w14:textId="0F3A6A5C" w:rsidR="00421172" w:rsidRDefault="00421172" w:rsidP="00982CBA">
      <w:pPr>
        <w:spacing w:line="360" w:lineRule="auto"/>
        <w:jc w:val="center"/>
        <w:rPr>
          <w:rFonts w:ascii="Arial" w:hAnsi="Arial" w:cs="Arial"/>
        </w:rPr>
      </w:pPr>
      <w:r>
        <w:rPr>
          <w:rFonts w:ascii="Arial" w:hAnsi="Arial" w:cs="Arial"/>
        </w:rPr>
        <w:t>Umesh Kunwar</w:t>
      </w:r>
      <w:r w:rsidR="005A5F6A">
        <w:rPr>
          <w:rFonts w:ascii="Arial" w:hAnsi="Arial" w:cs="Arial"/>
        </w:rPr>
        <w:t xml:space="preserve">          12301486</w:t>
      </w:r>
    </w:p>
    <w:p w14:paraId="723A35DA" w14:textId="77777777" w:rsidR="00417C4F" w:rsidRDefault="00417C4F" w:rsidP="00417C4F">
      <w:pPr>
        <w:spacing w:line="360" w:lineRule="auto"/>
        <w:jc w:val="center"/>
        <w:rPr>
          <w:rFonts w:ascii="Arial" w:hAnsi="Arial" w:cs="Arial"/>
        </w:rPr>
      </w:pPr>
    </w:p>
    <w:p w14:paraId="483B380F" w14:textId="77777777" w:rsidR="00417C4F" w:rsidRDefault="00417C4F" w:rsidP="00982CBA">
      <w:pPr>
        <w:spacing w:line="360" w:lineRule="auto"/>
        <w:rPr>
          <w:rFonts w:ascii="Arial" w:hAnsi="Arial" w:cs="Arial"/>
        </w:rPr>
      </w:pPr>
    </w:p>
    <w:p w14:paraId="61E20F6B" w14:textId="77777777" w:rsidR="00417C4F" w:rsidRDefault="00417C4F" w:rsidP="00417C4F">
      <w:pPr>
        <w:spacing w:line="360" w:lineRule="auto"/>
        <w:jc w:val="center"/>
        <w:rPr>
          <w:rFonts w:ascii="Arial" w:hAnsi="Arial" w:cs="Arial"/>
        </w:rPr>
      </w:pPr>
    </w:p>
    <w:p w14:paraId="58FE07AF" w14:textId="453D7270" w:rsidR="00C67316" w:rsidRDefault="00C67316" w:rsidP="00C67316">
      <w:pPr>
        <w:spacing w:line="360" w:lineRule="auto"/>
        <w:jc w:val="center"/>
        <w:rPr>
          <w:rFonts w:ascii="Arial" w:hAnsi="Arial" w:cs="Arial"/>
        </w:rPr>
      </w:pPr>
      <w:r>
        <w:rPr>
          <w:rFonts w:ascii="Arial" w:hAnsi="Arial" w:cs="Arial"/>
        </w:rPr>
        <w:t xml:space="preserve">Tutor:  </w:t>
      </w:r>
      <w:r w:rsidR="00DA3DB1">
        <w:rPr>
          <w:rFonts w:ascii="Arial" w:hAnsi="Arial" w:cs="Arial"/>
        </w:rPr>
        <w:t xml:space="preserve">Shakir </w:t>
      </w:r>
      <w:proofErr w:type="spellStart"/>
      <w:r w:rsidR="00DA3DB1">
        <w:rPr>
          <w:rFonts w:ascii="Arial" w:hAnsi="Arial" w:cs="Arial"/>
        </w:rPr>
        <w:t>karim</w:t>
      </w:r>
      <w:proofErr w:type="spellEnd"/>
    </w:p>
    <w:p w14:paraId="1205AE31" w14:textId="0AADAE3F" w:rsidR="00B13EB7" w:rsidRPr="008E45F4" w:rsidRDefault="00C67316" w:rsidP="008E45F4">
      <w:pPr>
        <w:rPr>
          <w:rFonts w:ascii="Arial" w:hAnsi="Arial" w:cs="Arial"/>
        </w:rPr>
      </w:pPr>
      <w:r>
        <w:rPr>
          <w:rFonts w:ascii="Times New Roman" w:hAnsi="Times New Roman" w:cs="Times New Roman"/>
        </w:rPr>
        <w:br w:type="page"/>
      </w:r>
      <w:r w:rsidR="008E45F4">
        <w:rPr>
          <w:rFonts w:ascii="Arial" w:hAnsi="Arial" w:cs="Arial"/>
        </w:rPr>
        <w:lastRenderedPageBreak/>
        <w:t xml:space="preserve">  </w:t>
      </w:r>
      <w:r w:rsidR="00B13EB7" w:rsidRPr="005B1D27">
        <w:rPr>
          <w:rFonts w:ascii="Times New Roman" w:hAnsi="Times New Roman" w:cs="Times New Roman"/>
        </w:rPr>
        <w:t xml:space="preserve">Question 1: </w:t>
      </w:r>
      <w:r w:rsidR="00DB06EE">
        <w:rPr>
          <w:rFonts w:ascii="Times New Roman" w:hAnsi="Times New Roman" w:cs="Times New Roman"/>
        </w:rPr>
        <w:t>Summary of the article</w:t>
      </w:r>
    </w:p>
    <w:p w14:paraId="07398E20" w14:textId="79195A27" w:rsidR="003F4432" w:rsidRDefault="00E45D9C" w:rsidP="003F4432">
      <w:pPr>
        <w:ind w:left="180" w:firstLine="540"/>
        <w:rPr>
          <w:rFonts w:ascii="Times New Roman" w:hAnsi="Times New Roman" w:cs="Times New Roman"/>
        </w:rPr>
      </w:pPr>
      <w:r w:rsidRPr="005B1D27">
        <w:rPr>
          <w:rFonts w:ascii="Times New Roman" w:hAnsi="Times New Roman" w:cs="Times New Roman"/>
        </w:rPr>
        <w:t xml:space="preserve">Novia, </w:t>
      </w:r>
      <w:proofErr w:type="spellStart"/>
      <w:r w:rsidRPr="005B1D27">
        <w:rPr>
          <w:rFonts w:ascii="Times New Roman" w:hAnsi="Times New Roman" w:cs="Times New Roman"/>
        </w:rPr>
        <w:t>Nurdianti</w:t>
      </w:r>
      <w:proofErr w:type="spellEnd"/>
      <w:r w:rsidRPr="005B1D27">
        <w:rPr>
          <w:rFonts w:ascii="Times New Roman" w:hAnsi="Times New Roman" w:cs="Times New Roman"/>
        </w:rPr>
        <w:t xml:space="preserve"> and Purwanto (2024) present an article focusing on the significance of applying the skills of the 21st centuries commonly referred to as critical thinking, creativity, communication, and collaboration (4Cs) to English language learning. It points out how the fast pace of technological development, globalization and the Industrial Revolution 4.0 has redefined the education requirements where students </w:t>
      </w:r>
      <w:r w:rsidR="00DB06EE" w:rsidRPr="005B1D27">
        <w:rPr>
          <w:rFonts w:ascii="Times New Roman" w:hAnsi="Times New Roman" w:cs="Times New Roman"/>
        </w:rPr>
        <w:t>must</w:t>
      </w:r>
      <w:r w:rsidRPr="005B1D27">
        <w:rPr>
          <w:rFonts w:ascii="Times New Roman" w:hAnsi="Times New Roman" w:cs="Times New Roman"/>
        </w:rPr>
        <w:t xml:space="preserve"> master not only the content of academic instructions, but also more advanced ones, </w:t>
      </w:r>
      <w:r w:rsidR="00EE3E3D" w:rsidRPr="005B1D27">
        <w:rPr>
          <w:rFonts w:ascii="Times New Roman" w:hAnsi="Times New Roman" w:cs="Times New Roman"/>
        </w:rPr>
        <w:t>to</w:t>
      </w:r>
      <w:r w:rsidRPr="005B1D27">
        <w:rPr>
          <w:rFonts w:ascii="Times New Roman" w:hAnsi="Times New Roman" w:cs="Times New Roman"/>
        </w:rPr>
        <w:t xml:space="preserve"> keep abreast, innovate and engage in being a member of a global thriving society. According to the authors, the process of learning must be student-based, situational and oriented at equipping the student with straddling social, vocational and technology challenges.</w:t>
      </w:r>
      <w:r w:rsidRPr="005B1D27">
        <w:rPr>
          <w:rFonts w:ascii="Times New Roman" w:hAnsi="Times New Roman" w:cs="Times New Roman"/>
        </w:rPr>
        <w:br/>
      </w:r>
      <w:r w:rsidRPr="005B1D27">
        <w:rPr>
          <w:rFonts w:ascii="Times New Roman" w:hAnsi="Times New Roman" w:cs="Times New Roman"/>
        </w:rPr>
        <w:br/>
        <w:t>By using a qualitative and a literature-based method, this project will examine literature on the 4Cs and relate it to high-level competencies: digital literacy, global awareness, civic responsibility, and problem-solving. Results indicate that education that is conventional and memorization-focused prevents the development of students and therefore the current education should produce malleable, creative, and tech savvy students. The paper comes to a close concluding that 21st century competencies should be integrated in teaching, primarily learning a language so that competence that is globally competitive is produced, and that can attain a better quality of life.</w:t>
      </w:r>
      <w:r w:rsidRPr="005B1D27">
        <w:rPr>
          <w:rFonts w:ascii="Times New Roman" w:hAnsi="Times New Roman" w:cs="Times New Roman"/>
        </w:rPr>
        <w:br/>
      </w:r>
      <w:r w:rsidRPr="005B1D27">
        <w:rPr>
          <w:rFonts w:ascii="Times New Roman" w:hAnsi="Times New Roman" w:cs="Times New Roman"/>
        </w:rPr>
        <w:br/>
        <w:t>Reference</w:t>
      </w:r>
      <w:r w:rsidRPr="005B1D27">
        <w:rPr>
          <w:rFonts w:ascii="Times New Roman" w:hAnsi="Times New Roman" w:cs="Times New Roman"/>
        </w:rPr>
        <w:br/>
      </w:r>
      <w:r w:rsidRPr="005B1D27">
        <w:rPr>
          <w:rFonts w:ascii="Times New Roman" w:hAnsi="Times New Roman" w:cs="Times New Roman"/>
        </w:rPr>
        <w:br/>
        <w:t xml:space="preserve">Novia, F., </w:t>
      </w:r>
      <w:proofErr w:type="spellStart"/>
      <w:r w:rsidRPr="005B1D27">
        <w:rPr>
          <w:rFonts w:ascii="Times New Roman" w:hAnsi="Times New Roman" w:cs="Times New Roman"/>
        </w:rPr>
        <w:t>Nurdianti</w:t>
      </w:r>
      <w:proofErr w:type="spellEnd"/>
      <w:r w:rsidRPr="005B1D27">
        <w:rPr>
          <w:rFonts w:ascii="Times New Roman" w:hAnsi="Times New Roman" w:cs="Times New Roman"/>
        </w:rPr>
        <w:t>, D. and Purwanto, M.B. (2024) ‘English Learning and Innovation Skills in 21st: implementation of Critical Thinking, Creativity, Communication, and Collaboration are in the 3( 2), pp.113 -124. </w:t>
      </w:r>
      <w:r w:rsidR="00BE7213">
        <w:rPr>
          <w:rFonts w:ascii="Times New Roman" w:hAnsi="Times New Roman" w:cs="Times New Roman"/>
        </w:rPr>
        <w:t>&lt;</w:t>
      </w:r>
      <w:r w:rsidR="003D7CFB">
        <w:rPr>
          <w:rFonts w:ascii="Times New Roman" w:hAnsi="Times New Roman" w:cs="Times New Roman"/>
        </w:rPr>
        <w:t xml:space="preserve"> </w:t>
      </w:r>
      <w:r w:rsidR="003F4432" w:rsidRPr="00BE7213">
        <w:rPr>
          <w:rFonts w:ascii="Times New Roman" w:hAnsi="Times New Roman" w:cs="Times New Roman"/>
        </w:rPr>
        <w:t>https://doi.org/10.55927/ajae.v3i2.8318</w:t>
      </w:r>
      <w:r w:rsidR="00BE7213">
        <w:rPr>
          <w:rFonts w:ascii="Times New Roman" w:hAnsi="Times New Roman" w:cs="Times New Roman"/>
        </w:rPr>
        <w:t>&gt;</w:t>
      </w:r>
    </w:p>
    <w:p w14:paraId="04D53A20" w14:textId="77777777" w:rsidR="003F4432" w:rsidRDefault="003F4432">
      <w:pPr>
        <w:rPr>
          <w:rFonts w:ascii="Times New Roman" w:hAnsi="Times New Roman" w:cs="Times New Roman"/>
        </w:rPr>
      </w:pPr>
      <w:r>
        <w:rPr>
          <w:rFonts w:ascii="Times New Roman" w:hAnsi="Times New Roman" w:cs="Times New Roman"/>
        </w:rPr>
        <w:br w:type="page"/>
      </w:r>
    </w:p>
    <w:p w14:paraId="3DB5188B" w14:textId="1E461900" w:rsidR="00E45D9C" w:rsidRPr="005B1D27" w:rsidRDefault="003F4432" w:rsidP="00006F25">
      <w:pPr>
        <w:ind w:left="180"/>
        <w:rPr>
          <w:rFonts w:ascii="Times New Roman" w:hAnsi="Times New Roman" w:cs="Times New Roman"/>
        </w:rPr>
      </w:pPr>
      <w:r>
        <w:rPr>
          <w:rFonts w:ascii="Times New Roman" w:hAnsi="Times New Roman" w:cs="Times New Roman"/>
        </w:rPr>
        <w:lastRenderedPageBreak/>
        <w:t xml:space="preserve">Question 2: </w:t>
      </w:r>
    </w:p>
    <w:p w14:paraId="23526EE1" w14:textId="77777777" w:rsidR="00E45D9C" w:rsidRPr="005B1D27" w:rsidRDefault="00E45D9C" w:rsidP="00006F25">
      <w:pPr>
        <w:ind w:left="180"/>
        <w:rPr>
          <w:rFonts w:ascii="Times New Roman" w:hAnsi="Times New Roman" w:cs="Times New Roman"/>
        </w:rPr>
      </w:pPr>
    </w:p>
    <w:p w14:paraId="0CE6D16D" w14:textId="77777777" w:rsidR="00E45D9C" w:rsidRPr="005B1D27" w:rsidRDefault="00E45D9C" w:rsidP="00006F25">
      <w:pPr>
        <w:ind w:left="180"/>
        <w:rPr>
          <w:rFonts w:ascii="Times New Roman" w:hAnsi="Times New Roman" w:cs="Times New Roman"/>
        </w:rPr>
      </w:pPr>
    </w:p>
    <w:p w14:paraId="3B42968B" w14:textId="77777777" w:rsidR="00E45D9C" w:rsidRPr="005B1D27" w:rsidRDefault="00E45D9C" w:rsidP="00006F25">
      <w:pPr>
        <w:ind w:left="180"/>
        <w:rPr>
          <w:rFonts w:ascii="Times New Roman" w:hAnsi="Times New Roman" w:cs="Times New Roman"/>
        </w:rPr>
      </w:pPr>
    </w:p>
    <w:p w14:paraId="0DD40C13" w14:textId="77777777" w:rsidR="00E45D9C" w:rsidRPr="005B1D27" w:rsidRDefault="00E45D9C" w:rsidP="00006F25">
      <w:pPr>
        <w:ind w:left="180"/>
        <w:rPr>
          <w:rFonts w:ascii="Times New Roman" w:hAnsi="Times New Roman" w:cs="Times New Roman"/>
        </w:rPr>
      </w:pPr>
    </w:p>
    <w:p w14:paraId="1E077EB4" w14:textId="77777777" w:rsidR="00E45D9C" w:rsidRDefault="00E45D9C" w:rsidP="00006F25">
      <w:pPr>
        <w:ind w:left="180"/>
        <w:rPr>
          <w:rFonts w:ascii="Times New Roman" w:hAnsi="Times New Roman" w:cs="Times New Roman"/>
        </w:rPr>
      </w:pPr>
    </w:p>
    <w:p w14:paraId="2CF7DC71" w14:textId="77777777" w:rsidR="00D43F43" w:rsidRDefault="00D43F43" w:rsidP="00006F25">
      <w:pPr>
        <w:ind w:left="180"/>
        <w:rPr>
          <w:rFonts w:ascii="Times New Roman" w:hAnsi="Times New Roman" w:cs="Times New Roman"/>
        </w:rPr>
      </w:pPr>
    </w:p>
    <w:p w14:paraId="4E797A5D" w14:textId="77777777" w:rsidR="00D43F43" w:rsidRDefault="00D43F43" w:rsidP="00006F25">
      <w:pPr>
        <w:ind w:left="180"/>
        <w:rPr>
          <w:rFonts w:ascii="Times New Roman" w:hAnsi="Times New Roman" w:cs="Times New Roman"/>
        </w:rPr>
      </w:pPr>
    </w:p>
    <w:p w14:paraId="42E03B80" w14:textId="77777777" w:rsidR="00D43F43" w:rsidRDefault="00D43F43" w:rsidP="00006F25">
      <w:pPr>
        <w:ind w:left="180"/>
        <w:rPr>
          <w:rFonts w:ascii="Times New Roman" w:hAnsi="Times New Roman" w:cs="Times New Roman"/>
        </w:rPr>
      </w:pPr>
    </w:p>
    <w:p w14:paraId="497E96CB" w14:textId="77777777" w:rsidR="00D43F43" w:rsidRDefault="00D43F43" w:rsidP="00006F25">
      <w:pPr>
        <w:ind w:left="180"/>
        <w:rPr>
          <w:rFonts w:ascii="Times New Roman" w:hAnsi="Times New Roman" w:cs="Times New Roman"/>
        </w:rPr>
      </w:pPr>
    </w:p>
    <w:p w14:paraId="7BA2477C" w14:textId="77777777" w:rsidR="00D43F43" w:rsidRDefault="00D43F43" w:rsidP="00006F25">
      <w:pPr>
        <w:ind w:left="180"/>
        <w:rPr>
          <w:rFonts w:ascii="Times New Roman" w:hAnsi="Times New Roman" w:cs="Times New Roman"/>
        </w:rPr>
      </w:pPr>
    </w:p>
    <w:p w14:paraId="7F8248FE" w14:textId="77777777" w:rsidR="00D43F43" w:rsidRPr="005B1D27" w:rsidRDefault="00D43F43" w:rsidP="00006F25">
      <w:pPr>
        <w:ind w:left="180"/>
        <w:rPr>
          <w:rFonts w:ascii="Times New Roman" w:hAnsi="Times New Roman" w:cs="Times New Roman"/>
        </w:rPr>
      </w:pPr>
    </w:p>
    <w:p w14:paraId="79834644" w14:textId="77777777" w:rsidR="00E45D9C" w:rsidRPr="005B1D27" w:rsidRDefault="00E45D9C" w:rsidP="00006F25">
      <w:pPr>
        <w:ind w:left="180"/>
        <w:rPr>
          <w:rFonts w:ascii="Times New Roman" w:hAnsi="Times New Roman" w:cs="Times New Roman"/>
        </w:rPr>
      </w:pPr>
    </w:p>
    <w:p w14:paraId="3CE8B439" w14:textId="77777777" w:rsidR="003F4432" w:rsidRDefault="003F4432">
      <w:pPr>
        <w:rPr>
          <w:rFonts w:ascii="Times New Roman" w:hAnsi="Times New Roman" w:cs="Times New Roman"/>
        </w:rPr>
      </w:pPr>
      <w:r>
        <w:rPr>
          <w:rFonts w:ascii="Times New Roman" w:hAnsi="Times New Roman" w:cs="Times New Roman"/>
        </w:rPr>
        <w:br w:type="page"/>
      </w:r>
    </w:p>
    <w:p w14:paraId="621F44B2" w14:textId="31EBC4C6" w:rsidR="00006F25" w:rsidRPr="005B1D27" w:rsidRDefault="00B13EB7" w:rsidP="00B13EB7">
      <w:pPr>
        <w:rPr>
          <w:rFonts w:ascii="Times New Roman" w:hAnsi="Times New Roman" w:cs="Times New Roman"/>
        </w:rPr>
      </w:pPr>
      <w:r w:rsidRPr="005B1D27">
        <w:rPr>
          <w:rFonts w:ascii="Times New Roman" w:hAnsi="Times New Roman" w:cs="Times New Roman"/>
        </w:rPr>
        <w:lastRenderedPageBreak/>
        <w:t>Question 3:</w:t>
      </w:r>
      <w:r w:rsidR="00DB06EE">
        <w:rPr>
          <w:rFonts w:ascii="Times New Roman" w:hAnsi="Times New Roman" w:cs="Times New Roman"/>
        </w:rPr>
        <w:t xml:space="preserve"> </w:t>
      </w:r>
      <w:r w:rsidR="00006F25" w:rsidRPr="005B1D27">
        <w:rPr>
          <w:rFonts w:ascii="Times New Roman" w:hAnsi="Times New Roman" w:cs="Times New Roman"/>
        </w:rPr>
        <w:t>Importance of Critical Thinking and Collaboration in the ICT Profession</w:t>
      </w:r>
    </w:p>
    <w:p w14:paraId="649B47C3" w14:textId="401739AF" w:rsidR="00006F25" w:rsidRPr="005B1D27" w:rsidRDefault="00006F25" w:rsidP="003F4432">
      <w:pPr>
        <w:pStyle w:val="NormalWeb"/>
        <w:ind w:firstLine="720"/>
        <w:rPr>
          <w:i/>
          <w:iCs/>
        </w:rPr>
      </w:pPr>
      <w:r w:rsidRPr="005B1D27">
        <w:t xml:space="preserve">In the article, </w:t>
      </w:r>
      <w:r w:rsidRPr="005B1D27">
        <w:rPr>
          <w:rStyle w:val="Strong"/>
          <w:rFonts w:eastAsiaTheme="majorEastAsia"/>
          <w:b w:val="0"/>
          <w:bCs w:val="0"/>
        </w:rPr>
        <w:t>critical thinking</w:t>
      </w:r>
      <w:r w:rsidRPr="005B1D27">
        <w:t xml:space="preserve"> </w:t>
      </w:r>
      <w:r w:rsidR="00E45D9C" w:rsidRPr="005B1D27">
        <w:t>explains</w:t>
      </w:r>
      <w:r w:rsidRPr="005B1D27">
        <w:t xml:space="preserve"> about “the capacity to carry out a range of analyses, assessments, evaluations, reconstructions, and decision-making processes that lead to rational and reasonable action” (p.115). It also states that critical thinking consists of the skill to </w:t>
      </w:r>
      <w:r w:rsidRPr="005B1D27">
        <w:rPr>
          <w:rStyle w:val="Strong"/>
          <w:rFonts w:eastAsiaTheme="majorEastAsia"/>
        </w:rPr>
        <w:t>“</w:t>
      </w:r>
      <w:r w:rsidRPr="005B1D27">
        <w:rPr>
          <w:rStyle w:val="Strong"/>
          <w:rFonts w:eastAsiaTheme="majorEastAsia"/>
          <w:b w:val="0"/>
          <w:bCs w:val="0"/>
        </w:rPr>
        <w:t>analyze and evaluate arguments, evidence, statements, and beliefs; analyze and evaluate alternative viewpoints; interpret information and draw conclusions based on the best analysis</w:t>
      </w:r>
      <w:r w:rsidRPr="005B1D27">
        <w:rPr>
          <w:rStyle w:val="Strong"/>
          <w:rFonts w:eastAsiaTheme="majorEastAsia"/>
        </w:rPr>
        <w:t>”</w:t>
      </w:r>
      <w:r w:rsidRPr="005B1D27">
        <w:t xml:space="preserve"> (p.117). </w:t>
      </w:r>
      <w:r w:rsidR="00EB16B7" w:rsidRPr="005B1D27">
        <w:t>This is significant in the ICT profession since professionals are usually exposed to complicated issues like troubleshooting system malfunctions or assessing the performance of software</w:t>
      </w:r>
      <w:r w:rsidRPr="005B1D27">
        <w:t xml:space="preserve">. </w:t>
      </w:r>
      <w:r w:rsidRPr="005B1D27">
        <w:rPr>
          <w:rStyle w:val="Emphasis"/>
          <w:rFonts w:eastAsiaTheme="majorEastAsia"/>
          <w:i w:val="0"/>
          <w:iCs w:val="0"/>
        </w:rPr>
        <w:t xml:space="preserve">For example, </w:t>
      </w:r>
      <w:r w:rsidR="00F272ED" w:rsidRPr="005B1D27">
        <w:rPr>
          <w:rStyle w:val="Emphasis"/>
          <w:rFonts w:eastAsiaTheme="majorEastAsia"/>
          <w:i w:val="0"/>
          <w:iCs w:val="0"/>
        </w:rPr>
        <w:t>as discussed in the article, ICT specialists should critically examine various sources of information, compare comparative solutions and give rational decisions so that the solution adopted is effective and reliable.</w:t>
      </w:r>
    </w:p>
    <w:p w14:paraId="341D01A5" w14:textId="16902404" w:rsidR="00006F25" w:rsidRPr="005B1D27" w:rsidRDefault="00AE47BE" w:rsidP="00DB06EE">
      <w:pPr>
        <w:pStyle w:val="NormalWeb"/>
        <w:rPr>
          <w:i/>
          <w:iCs/>
        </w:rPr>
      </w:pPr>
      <w:r w:rsidRPr="005B1D27">
        <w:t>Collaboration is also emphasized as an element of the article</w:t>
      </w:r>
      <w:r w:rsidR="00006F25" w:rsidRPr="005B1D27">
        <w:t xml:space="preserve">, </w:t>
      </w:r>
      <w:r w:rsidR="00DE1AF0" w:rsidRPr="005B1D27">
        <w:t>which is defined as</w:t>
      </w:r>
      <w:r w:rsidR="00DE1AF0" w:rsidRPr="005B1D27">
        <w:rPr>
          <w:rStyle w:val="Strong"/>
          <w:rFonts w:eastAsiaTheme="majorEastAsia"/>
          <w:bCs w:val="0"/>
        </w:rPr>
        <w:t xml:space="preserve"> </w:t>
      </w:r>
      <w:r w:rsidR="00006F25" w:rsidRPr="005B1D27">
        <w:rPr>
          <w:rStyle w:val="Strong"/>
          <w:rFonts w:eastAsiaTheme="majorEastAsia"/>
          <w:b w:val="0"/>
          <w:bCs w:val="0"/>
        </w:rPr>
        <w:t>“fluency, effective teamwork, respect for individual diversity, and a readiness to make the choices required to accomplish a shared objective”</w:t>
      </w:r>
      <w:r w:rsidR="00006F25" w:rsidRPr="005B1D27">
        <w:rPr>
          <w:b/>
          <w:bCs/>
        </w:rPr>
        <w:t xml:space="preserve"> </w:t>
      </w:r>
      <w:r w:rsidR="00006F25" w:rsidRPr="005B1D27">
        <w:t xml:space="preserve">(p.115). Furthermore, it </w:t>
      </w:r>
      <w:r w:rsidR="00F609BE" w:rsidRPr="005B1D27">
        <w:t>observe</w:t>
      </w:r>
      <w:r w:rsidR="00CD3282" w:rsidRPr="005B1D27">
        <w:t>s</w:t>
      </w:r>
      <w:r w:rsidR="00006F25" w:rsidRPr="005B1D27">
        <w:t xml:space="preserve"> that collaboration in learning</w:t>
      </w:r>
      <w:r w:rsidR="00CD3282" w:rsidRPr="005B1D27">
        <w:t xml:space="preserve"> can be defined </w:t>
      </w:r>
      <w:r w:rsidR="004D5598" w:rsidRPr="005B1D27">
        <w:t>as “</w:t>
      </w:r>
      <w:r w:rsidR="00006F25" w:rsidRPr="005B1D27">
        <w:rPr>
          <w:rStyle w:val="Strong"/>
          <w:rFonts w:eastAsiaTheme="majorEastAsia"/>
          <w:b w:val="0"/>
          <w:bCs w:val="0"/>
        </w:rPr>
        <w:t>a type of cooperation where people support and enhance one another to carry out specified duties in order to achieve a predetermined goal”</w:t>
      </w:r>
      <w:r w:rsidR="00006F25" w:rsidRPr="005B1D27">
        <w:t xml:space="preserve"> (p.119).</w:t>
      </w:r>
      <w:r w:rsidR="004D5598" w:rsidRPr="005B1D27">
        <w:t xml:space="preserve"> I</w:t>
      </w:r>
      <w:r w:rsidR="005C7567" w:rsidRPr="005B1D27">
        <w:t xml:space="preserve">n the ICT profession will be in the form of teaming up on projects like </w:t>
      </w:r>
      <w:r w:rsidR="00006F25" w:rsidRPr="005B1D27">
        <w:t>softw</w:t>
      </w:r>
      <w:r w:rsidR="00084978" w:rsidRPr="005B1D27">
        <w:t>are</w:t>
      </w:r>
      <w:r w:rsidR="00006F25" w:rsidRPr="005B1D27">
        <w:t xml:space="preserve"> development, system integration, or cybersecurity tasks. </w:t>
      </w:r>
      <w:r w:rsidR="00006F25" w:rsidRPr="005B1D27">
        <w:rPr>
          <w:rStyle w:val="Emphasis"/>
          <w:rFonts w:eastAsiaTheme="majorEastAsia"/>
          <w:i w:val="0"/>
          <w:iCs w:val="0"/>
        </w:rPr>
        <w:t xml:space="preserve">For example, </w:t>
      </w:r>
      <w:r w:rsidR="00084978" w:rsidRPr="005B1D27">
        <w:rPr>
          <w:rStyle w:val="Emphasis"/>
          <w:rFonts w:eastAsiaTheme="majorEastAsia"/>
          <w:i w:val="0"/>
          <w:iCs w:val="0"/>
        </w:rPr>
        <w:t>as the article describes, it is through teamwork that people share in their various capacities and that they help one another to accomplish a common objective, in most cases, with the help of technology and digital devices to optimize cooperation</w:t>
      </w:r>
      <w:r w:rsidR="00006F25" w:rsidRPr="005B1D27">
        <w:rPr>
          <w:rStyle w:val="Emphasis"/>
          <w:rFonts w:eastAsiaTheme="majorEastAsia"/>
          <w:i w:val="0"/>
          <w:iCs w:val="0"/>
        </w:rPr>
        <w:t>.</w:t>
      </w:r>
    </w:p>
    <w:p w14:paraId="531E9FC5" w14:textId="2257FEC9" w:rsidR="00006F25" w:rsidRPr="005B1D27" w:rsidRDefault="00A812D8" w:rsidP="00DB06EE">
      <w:pPr>
        <w:rPr>
          <w:rFonts w:ascii="Times New Roman" w:hAnsi="Times New Roman" w:cs="Times New Roman"/>
        </w:rPr>
      </w:pPr>
      <w:r w:rsidRPr="005B1D27">
        <w:rPr>
          <w:rFonts w:ascii="Times New Roman" w:eastAsia="Times New Roman" w:hAnsi="Times New Roman" w:cs="Times New Roman"/>
          <w:kern w:val="0"/>
          <w:lang w:val="en-US"/>
          <w14:ligatures w14:val="none"/>
        </w:rPr>
        <w:t>Finally, the article demonstrates that critical thinking can assist ICT professionals in making rational decisions and solving the issues logically, whereas collaboration can guarantee effective teamwork and achievement of the goals. The two are the skills that ICT workers need to survive in the digital world of the 21</w:t>
      </w:r>
      <w:r w:rsidRPr="00DB7F8D">
        <w:rPr>
          <w:rFonts w:ascii="Times New Roman" w:eastAsia="Times New Roman" w:hAnsi="Times New Roman" w:cs="Times New Roman"/>
          <w:kern w:val="0"/>
          <w:vertAlign w:val="superscript"/>
          <w:lang w:val="en-US"/>
          <w14:ligatures w14:val="none"/>
        </w:rPr>
        <w:t>st</w:t>
      </w:r>
      <w:r w:rsidRPr="005B1D27">
        <w:rPr>
          <w:rFonts w:ascii="Times New Roman" w:eastAsia="Times New Roman" w:hAnsi="Times New Roman" w:cs="Times New Roman"/>
          <w:kern w:val="0"/>
          <w:lang w:val="en-US"/>
          <w14:ligatures w14:val="none"/>
        </w:rPr>
        <w:t xml:space="preserve"> century by adjusting to the technical challenges.</w:t>
      </w:r>
    </w:p>
    <w:p w14:paraId="061B9F52" w14:textId="77777777" w:rsidR="009E334B" w:rsidRDefault="009E334B">
      <w:pPr>
        <w:rPr>
          <w:rFonts w:ascii="Times New Roman" w:hAnsi="Times New Roman" w:cs="Times New Roman"/>
        </w:rPr>
      </w:pPr>
    </w:p>
    <w:p w14:paraId="167886E5" w14:textId="77777777" w:rsidR="00D43F43" w:rsidRDefault="00D43F43">
      <w:pPr>
        <w:rPr>
          <w:rFonts w:ascii="Times New Roman" w:hAnsi="Times New Roman" w:cs="Times New Roman"/>
        </w:rPr>
      </w:pPr>
    </w:p>
    <w:p w14:paraId="1D520DB2" w14:textId="77777777" w:rsidR="003F4432" w:rsidRDefault="003F4432">
      <w:pPr>
        <w:rPr>
          <w:rFonts w:ascii="Times New Roman" w:hAnsi="Times New Roman" w:cs="Times New Roman"/>
        </w:rPr>
      </w:pPr>
      <w:r>
        <w:rPr>
          <w:rFonts w:ascii="Times New Roman" w:hAnsi="Times New Roman" w:cs="Times New Roman"/>
        </w:rPr>
        <w:br w:type="page"/>
      </w:r>
    </w:p>
    <w:p w14:paraId="0F6ABB69" w14:textId="3DB39545" w:rsidR="00D43F43" w:rsidRPr="005B1D27" w:rsidRDefault="00D43F43">
      <w:pPr>
        <w:rPr>
          <w:rFonts w:ascii="Times New Roman" w:hAnsi="Times New Roman" w:cs="Times New Roman"/>
        </w:rPr>
      </w:pPr>
      <w:r>
        <w:rPr>
          <w:rFonts w:ascii="Times New Roman" w:hAnsi="Times New Roman" w:cs="Times New Roman"/>
        </w:rPr>
        <w:lastRenderedPageBreak/>
        <w:t xml:space="preserve">Question </w:t>
      </w:r>
      <w:r w:rsidR="00494694">
        <w:rPr>
          <w:rFonts w:ascii="Times New Roman" w:hAnsi="Times New Roman" w:cs="Times New Roman"/>
        </w:rPr>
        <w:t>4:</w:t>
      </w:r>
      <w:r w:rsidR="00CB7500">
        <w:rPr>
          <w:rFonts w:ascii="Times New Roman" w:hAnsi="Times New Roman" w:cs="Times New Roman"/>
        </w:rPr>
        <w:t xml:space="preserve"> Knowledge gained</w:t>
      </w:r>
      <w:r w:rsidR="005B7890">
        <w:rPr>
          <w:rFonts w:ascii="Times New Roman" w:hAnsi="Times New Roman" w:cs="Times New Roman"/>
        </w:rPr>
        <w:t xml:space="preserve"> from the article as</w:t>
      </w:r>
      <w:r w:rsidR="006D63D7">
        <w:rPr>
          <w:rFonts w:ascii="Times New Roman" w:hAnsi="Times New Roman" w:cs="Times New Roman"/>
        </w:rPr>
        <w:t xml:space="preserve"> a group.</w:t>
      </w:r>
    </w:p>
    <w:sectPr w:rsidR="00D43F43" w:rsidRPr="005B1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170A6"/>
    <w:multiLevelType w:val="hybridMultilevel"/>
    <w:tmpl w:val="013CAEC0"/>
    <w:lvl w:ilvl="0" w:tplc="0C09000F">
      <w:start w:val="1"/>
      <w:numFmt w:val="decimal"/>
      <w:lvlText w:val="%1."/>
      <w:lvlJc w:val="left"/>
      <w:pPr>
        <w:ind w:left="54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15:restartNumberingAfterBreak="0">
    <w:nsid w:val="3D84419D"/>
    <w:multiLevelType w:val="hybridMultilevel"/>
    <w:tmpl w:val="4A620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3932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6552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4B"/>
    <w:rsid w:val="000027EB"/>
    <w:rsid w:val="00006F25"/>
    <w:rsid w:val="00023E5A"/>
    <w:rsid w:val="000663A1"/>
    <w:rsid w:val="000743CB"/>
    <w:rsid w:val="00084978"/>
    <w:rsid w:val="000D6D3C"/>
    <w:rsid w:val="00111291"/>
    <w:rsid w:val="00114ED6"/>
    <w:rsid w:val="00223D8F"/>
    <w:rsid w:val="003D7CFB"/>
    <w:rsid w:val="003E4F89"/>
    <w:rsid w:val="003F4432"/>
    <w:rsid w:val="00417C4F"/>
    <w:rsid w:val="00421172"/>
    <w:rsid w:val="00464387"/>
    <w:rsid w:val="00494694"/>
    <w:rsid w:val="004C6AD3"/>
    <w:rsid w:val="004D5598"/>
    <w:rsid w:val="004E07EA"/>
    <w:rsid w:val="004E76CF"/>
    <w:rsid w:val="0054176B"/>
    <w:rsid w:val="005566A5"/>
    <w:rsid w:val="005A5F6A"/>
    <w:rsid w:val="005B1D27"/>
    <w:rsid w:val="005B7890"/>
    <w:rsid w:val="005C7567"/>
    <w:rsid w:val="006D63D7"/>
    <w:rsid w:val="00740A27"/>
    <w:rsid w:val="00752550"/>
    <w:rsid w:val="007D0751"/>
    <w:rsid w:val="00812E35"/>
    <w:rsid w:val="00880851"/>
    <w:rsid w:val="008A3D0D"/>
    <w:rsid w:val="008C0111"/>
    <w:rsid w:val="008E45F4"/>
    <w:rsid w:val="00982CBA"/>
    <w:rsid w:val="009E334B"/>
    <w:rsid w:val="00A75200"/>
    <w:rsid w:val="00A8052C"/>
    <w:rsid w:val="00A812D8"/>
    <w:rsid w:val="00AA7721"/>
    <w:rsid w:val="00AE2662"/>
    <w:rsid w:val="00AE47BE"/>
    <w:rsid w:val="00B01AB8"/>
    <w:rsid w:val="00B07CDB"/>
    <w:rsid w:val="00B13EB7"/>
    <w:rsid w:val="00BA7AB9"/>
    <w:rsid w:val="00BE12E6"/>
    <w:rsid w:val="00BE7213"/>
    <w:rsid w:val="00BF50EB"/>
    <w:rsid w:val="00C503A9"/>
    <w:rsid w:val="00C67316"/>
    <w:rsid w:val="00CB7500"/>
    <w:rsid w:val="00CD3282"/>
    <w:rsid w:val="00CF1678"/>
    <w:rsid w:val="00D43F43"/>
    <w:rsid w:val="00DA3DB1"/>
    <w:rsid w:val="00DB06EE"/>
    <w:rsid w:val="00DB7F8D"/>
    <w:rsid w:val="00DD55E7"/>
    <w:rsid w:val="00DD5873"/>
    <w:rsid w:val="00DE1AF0"/>
    <w:rsid w:val="00DF670B"/>
    <w:rsid w:val="00E45D9C"/>
    <w:rsid w:val="00EA3126"/>
    <w:rsid w:val="00EB16B7"/>
    <w:rsid w:val="00EE3E3D"/>
    <w:rsid w:val="00F272ED"/>
    <w:rsid w:val="00F40765"/>
    <w:rsid w:val="00F424AB"/>
    <w:rsid w:val="00F609B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10B43"/>
  <w15:chartTrackingRefBased/>
  <w15:docId w15:val="{A10FAD37-C3A3-4863-A13C-C3FF1D04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34B"/>
    <w:rPr>
      <w:rFonts w:eastAsiaTheme="majorEastAsia" w:cstheme="majorBidi"/>
      <w:color w:val="272727" w:themeColor="text1" w:themeTint="D8"/>
    </w:rPr>
  </w:style>
  <w:style w:type="paragraph" w:styleId="Title">
    <w:name w:val="Title"/>
    <w:basedOn w:val="Normal"/>
    <w:next w:val="Normal"/>
    <w:link w:val="TitleChar"/>
    <w:uiPriority w:val="10"/>
    <w:qFormat/>
    <w:rsid w:val="009E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34B"/>
    <w:pPr>
      <w:spacing w:before="160"/>
      <w:jc w:val="center"/>
    </w:pPr>
    <w:rPr>
      <w:i/>
      <w:iCs/>
      <w:color w:val="404040" w:themeColor="text1" w:themeTint="BF"/>
    </w:rPr>
  </w:style>
  <w:style w:type="character" w:customStyle="1" w:styleId="QuoteChar">
    <w:name w:val="Quote Char"/>
    <w:basedOn w:val="DefaultParagraphFont"/>
    <w:link w:val="Quote"/>
    <w:uiPriority w:val="29"/>
    <w:rsid w:val="009E334B"/>
    <w:rPr>
      <w:i/>
      <w:iCs/>
      <w:color w:val="404040" w:themeColor="text1" w:themeTint="BF"/>
    </w:rPr>
  </w:style>
  <w:style w:type="paragraph" w:styleId="ListParagraph">
    <w:name w:val="List Paragraph"/>
    <w:basedOn w:val="Normal"/>
    <w:uiPriority w:val="34"/>
    <w:qFormat/>
    <w:rsid w:val="009E334B"/>
    <w:pPr>
      <w:ind w:left="720"/>
      <w:contextualSpacing/>
    </w:pPr>
  </w:style>
  <w:style w:type="character" w:styleId="IntenseEmphasis">
    <w:name w:val="Intense Emphasis"/>
    <w:basedOn w:val="DefaultParagraphFont"/>
    <w:uiPriority w:val="21"/>
    <w:qFormat/>
    <w:rsid w:val="009E334B"/>
    <w:rPr>
      <w:i/>
      <w:iCs/>
      <w:color w:val="0F4761" w:themeColor="accent1" w:themeShade="BF"/>
    </w:rPr>
  </w:style>
  <w:style w:type="paragraph" w:styleId="IntenseQuote">
    <w:name w:val="Intense Quote"/>
    <w:basedOn w:val="Normal"/>
    <w:next w:val="Normal"/>
    <w:link w:val="IntenseQuoteChar"/>
    <w:uiPriority w:val="30"/>
    <w:qFormat/>
    <w:rsid w:val="009E3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34B"/>
    <w:rPr>
      <w:i/>
      <w:iCs/>
      <w:color w:val="0F4761" w:themeColor="accent1" w:themeShade="BF"/>
    </w:rPr>
  </w:style>
  <w:style w:type="character" w:styleId="IntenseReference">
    <w:name w:val="Intense Reference"/>
    <w:basedOn w:val="DefaultParagraphFont"/>
    <w:uiPriority w:val="32"/>
    <w:qFormat/>
    <w:rsid w:val="009E334B"/>
    <w:rPr>
      <w:b/>
      <w:bCs/>
      <w:smallCaps/>
      <w:color w:val="0F4761" w:themeColor="accent1" w:themeShade="BF"/>
      <w:spacing w:val="5"/>
    </w:rPr>
  </w:style>
  <w:style w:type="paragraph" w:styleId="NormalWeb">
    <w:name w:val="Normal (Web)"/>
    <w:basedOn w:val="Normal"/>
    <w:uiPriority w:val="99"/>
    <w:semiHidden/>
    <w:unhideWhenUsed/>
    <w:rsid w:val="00006F2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06F25"/>
    <w:rPr>
      <w:b/>
      <w:bCs/>
    </w:rPr>
  </w:style>
  <w:style w:type="character" w:styleId="Emphasis">
    <w:name w:val="Emphasis"/>
    <w:basedOn w:val="DefaultParagraphFont"/>
    <w:uiPriority w:val="20"/>
    <w:qFormat/>
    <w:rsid w:val="00006F25"/>
    <w:rPr>
      <w:i/>
      <w:iCs/>
    </w:rPr>
  </w:style>
  <w:style w:type="character" w:styleId="Hyperlink">
    <w:name w:val="Hyperlink"/>
    <w:basedOn w:val="DefaultParagraphFont"/>
    <w:uiPriority w:val="99"/>
    <w:unhideWhenUsed/>
    <w:rsid w:val="00E45D9C"/>
    <w:rPr>
      <w:color w:val="467886" w:themeColor="hyperlink"/>
      <w:u w:val="single"/>
    </w:rPr>
  </w:style>
  <w:style w:type="character" w:styleId="UnresolvedMention">
    <w:name w:val="Unresolved Mention"/>
    <w:basedOn w:val="DefaultParagraphFont"/>
    <w:uiPriority w:val="99"/>
    <w:semiHidden/>
    <w:unhideWhenUsed/>
    <w:rsid w:val="00E45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483875">
      <w:bodyDiv w:val="1"/>
      <w:marLeft w:val="0"/>
      <w:marRight w:val="0"/>
      <w:marTop w:val="0"/>
      <w:marBottom w:val="0"/>
      <w:divBdr>
        <w:top w:val="none" w:sz="0" w:space="0" w:color="auto"/>
        <w:left w:val="none" w:sz="0" w:space="0" w:color="auto"/>
        <w:bottom w:val="none" w:sz="0" w:space="0" w:color="auto"/>
        <w:right w:val="none" w:sz="0" w:space="0" w:color="auto"/>
      </w:divBdr>
    </w:div>
    <w:div w:id="1617756699">
      <w:bodyDiv w:val="1"/>
      <w:marLeft w:val="0"/>
      <w:marRight w:val="0"/>
      <w:marTop w:val="0"/>
      <w:marBottom w:val="0"/>
      <w:divBdr>
        <w:top w:val="none" w:sz="0" w:space="0" w:color="auto"/>
        <w:left w:val="none" w:sz="0" w:space="0" w:color="auto"/>
        <w:bottom w:val="none" w:sz="0" w:space="0" w:color="auto"/>
        <w:right w:val="none" w:sz="0" w:space="0" w:color="auto"/>
      </w:divBdr>
    </w:div>
    <w:div w:id="191419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Template>
  <TotalTime>50</TotalTime>
  <Pages>5</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CQUniversity</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 Yadegaridehkordi</dc:creator>
  <cp:keywords/>
  <dc:description/>
  <cp:lastModifiedBy>Miheer GHIMIRE</cp:lastModifiedBy>
  <cp:revision>60</cp:revision>
  <dcterms:created xsi:type="dcterms:W3CDTF">2025-09-12T03:34:00Z</dcterms:created>
  <dcterms:modified xsi:type="dcterms:W3CDTF">2025-09-12T04:15:00Z</dcterms:modified>
</cp:coreProperties>
</file>