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42D" w:rsidRPr="002C2BC8" w:rsidRDefault="00F2242D" w:rsidP="00F2242D">
      <w:pPr>
        <w:jc w:val="center"/>
        <w:rPr>
          <w:rFonts w:cstheme="majorHAnsi"/>
          <w:b/>
          <w:szCs w:val="28"/>
        </w:rPr>
      </w:pPr>
      <w:r w:rsidRPr="002C2BC8">
        <w:rPr>
          <w:rFonts w:cstheme="majorHAnsi"/>
          <w:b/>
          <w:szCs w:val="28"/>
        </w:rPr>
        <w:t>TRƯỜNG ĐẠI HỌC SÀI GÒN</w:t>
      </w:r>
    </w:p>
    <w:p w:rsidR="00F2242D" w:rsidRPr="002C2BC8" w:rsidRDefault="00F2242D" w:rsidP="00F2242D">
      <w:pPr>
        <w:jc w:val="center"/>
        <w:rPr>
          <w:rFonts w:cstheme="majorHAnsi"/>
          <w:b/>
          <w:szCs w:val="28"/>
        </w:rPr>
      </w:pPr>
      <w:r w:rsidRPr="002C2BC8">
        <w:rPr>
          <w:rFonts w:cstheme="majorHAnsi"/>
          <w:b/>
          <w:szCs w:val="28"/>
        </w:rPr>
        <w:t>KHOA CÔNG NGHỆ THÔNG TIN</w:t>
      </w:r>
    </w:p>
    <w:p w:rsidR="00F2242D" w:rsidRPr="002C2BC8" w:rsidRDefault="00F2242D" w:rsidP="00F2242D">
      <w:pPr>
        <w:jc w:val="center"/>
        <w:rPr>
          <w:rFonts w:cstheme="majorHAnsi"/>
          <w:b/>
          <w:szCs w:val="28"/>
        </w:rPr>
      </w:pPr>
      <w:r w:rsidRPr="002C2BC8">
        <w:rPr>
          <w:rFonts w:cstheme="majorHAnsi"/>
          <w:b/>
          <w:noProof/>
          <w:szCs w:val="28"/>
        </w:rPr>
        <w:drawing>
          <wp:inline distT="0" distB="0" distL="0" distR="0" wp14:anchorId="7425A45A" wp14:editId="631F03B5">
            <wp:extent cx="1452880" cy="14528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465368" cy="1465368"/>
                    </a:xfrm>
                    <a:prstGeom prst="rect">
                      <a:avLst/>
                    </a:prstGeom>
                    <a:noFill/>
                    <a:ln>
                      <a:noFill/>
                    </a:ln>
                  </pic:spPr>
                </pic:pic>
              </a:graphicData>
            </a:graphic>
          </wp:inline>
        </w:drawing>
      </w:r>
    </w:p>
    <w:p w:rsidR="00F2242D" w:rsidRPr="002C2BC8" w:rsidRDefault="00F2242D" w:rsidP="00F2242D">
      <w:pPr>
        <w:jc w:val="center"/>
        <w:rPr>
          <w:rFonts w:cstheme="majorHAnsi"/>
          <w:b/>
          <w:i/>
          <w:szCs w:val="28"/>
          <w:u w:val="single"/>
          <w:lang w:val="vi-VN"/>
        </w:rPr>
      </w:pPr>
    </w:p>
    <w:p w:rsidR="00F2242D" w:rsidRPr="002C2BC8" w:rsidRDefault="00F2242D" w:rsidP="00F2242D">
      <w:pPr>
        <w:jc w:val="center"/>
        <w:rPr>
          <w:rFonts w:cstheme="majorHAnsi"/>
          <w:b/>
          <w:szCs w:val="28"/>
          <w:lang w:val="vi-VN"/>
        </w:rPr>
      </w:pPr>
      <w:r w:rsidRPr="002C2BC8">
        <w:rPr>
          <w:rFonts w:cstheme="majorHAnsi"/>
          <w:b/>
          <w:i/>
          <w:szCs w:val="28"/>
          <w:u w:val="single"/>
          <w:lang w:val="vi-VN"/>
        </w:rPr>
        <w:t>HỌC PHẦN:</w:t>
      </w:r>
    </w:p>
    <w:p w:rsidR="00F2242D" w:rsidRPr="002C2BC8" w:rsidRDefault="00F2242D" w:rsidP="00F2242D">
      <w:pPr>
        <w:jc w:val="center"/>
        <w:rPr>
          <w:rFonts w:cstheme="majorHAnsi"/>
          <w:b/>
          <w:szCs w:val="28"/>
          <w:lang w:val="vi-VN"/>
        </w:rPr>
      </w:pPr>
      <w:r w:rsidRPr="002C2BC8">
        <w:rPr>
          <w:rFonts w:cstheme="majorHAnsi"/>
          <w:b/>
          <w:szCs w:val="28"/>
          <w:lang w:val="vi-VN"/>
        </w:rPr>
        <w:t>PHÂN TÍCH DỮ LIỆU</w:t>
      </w:r>
    </w:p>
    <w:p w:rsidR="00F2242D" w:rsidRPr="002C2BC8" w:rsidRDefault="00F2242D" w:rsidP="00F2242D">
      <w:pPr>
        <w:jc w:val="center"/>
        <w:rPr>
          <w:rFonts w:cstheme="majorHAnsi"/>
          <w:b/>
          <w:szCs w:val="28"/>
          <w:lang w:val="vi-VN"/>
        </w:rPr>
      </w:pPr>
    </w:p>
    <w:p w:rsidR="00F2242D" w:rsidRPr="002C2BC8" w:rsidRDefault="00F2242D" w:rsidP="00F2242D">
      <w:pPr>
        <w:jc w:val="center"/>
        <w:rPr>
          <w:rFonts w:cstheme="majorHAnsi"/>
          <w:b/>
          <w:szCs w:val="28"/>
          <w:lang w:val="vi-VN"/>
        </w:rPr>
      </w:pPr>
      <w:r w:rsidRPr="002C2BC8">
        <w:rPr>
          <w:rFonts w:cstheme="majorHAnsi"/>
          <w:b/>
          <w:i/>
          <w:iCs/>
          <w:szCs w:val="28"/>
          <w:u w:val="single"/>
          <w:lang w:val="vi-VN"/>
        </w:rPr>
        <w:t>TÊN ĐỀ TÀI</w:t>
      </w:r>
      <w:r w:rsidRPr="002C2BC8">
        <w:rPr>
          <w:rFonts w:cstheme="majorHAnsi"/>
          <w:b/>
          <w:szCs w:val="28"/>
          <w:lang w:val="vi-VN"/>
        </w:rPr>
        <w:t>:</w:t>
      </w:r>
    </w:p>
    <w:p w:rsidR="00F2242D" w:rsidRPr="002C2BC8" w:rsidRDefault="00F2242D" w:rsidP="00F2242D">
      <w:pPr>
        <w:jc w:val="center"/>
        <w:rPr>
          <w:rFonts w:cstheme="majorHAnsi"/>
          <w:b/>
          <w:kern w:val="36"/>
          <w:szCs w:val="28"/>
          <w14:ligatures w14:val="none"/>
        </w:rPr>
      </w:pPr>
      <w:r w:rsidRPr="002C2BC8">
        <w:rPr>
          <w:rFonts w:cstheme="majorHAnsi"/>
          <w:b/>
          <w:szCs w:val="28"/>
        </w:rPr>
        <w:t>XÂY DỰNG FINANCIAL DASHBOARD</w:t>
      </w:r>
    </w:p>
    <w:p w:rsidR="00F2242D" w:rsidRPr="002C2BC8" w:rsidRDefault="00F2242D" w:rsidP="00F2242D">
      <w:pPr>
        <w:jc w:val="center"/>
        <w:rPr>
          <w:rFonts w:cstheme="majorHAnsi"/>
          <w:b/>
          <w:i/>
          <w:iCs/>
          <w:szCs w:val="28"/>
          <w:u w:val="single"/>
        </w:rPr>
      </w:pPr>
    </w:p>
    <w:p w:rsidR="00F2242D" w:rsidRPr="002C2BC8" w:rsidRDefault="00F2242D" w:rsidP="00F2242D">
      <w:pPr>
        <w:jc w:val="center"/>
        <w:rPr>
          <w:rFonts w:cstheme="majorHAnsi"/>
          <w:b/>
          <w:i/>
          <w:iCs/>
          <w:szCs w:val="28"/>
          <w:u w:val="single"/>
          <w:lang w:val="vi-VN"/>
        </w:rPr>
      </w:pPr>
      <w:r w:rsidRPr="002C2BC8">
        <w:rPr>
          <w:rFonts w:cstheme="majorHAnsi"/>
          <w:b/>
          <w:i/>
          <w:iCs/>
          <w:szCs w:val="28"/>
          <w:u w:val="single"/>
          <w:lang w:val="vi-VN"/>
        </w:rPr>
        <w:t>GIẢNG VIÊN HƯỚNG DẪN:</w:t>
      </w:r>
    </w:p>
    <w:p w:rsidR="00F2242D" w:rsidRPr="002C2BC8" w:rsidRDefault="00F2242D" w:rsidP="00F2242D">
      <w:pPr>
        <w:jc w:val="center"/>
        <w:rPr>
          <w:rFonts w:cstheme="majorHAnsi"/>
          <w:b/>
          <w:szCs w:val="28"/>
          <w:lang w:val="vi-VN"/>
        </w:rPr>
      </w:pPr>
      <w:r w:rsidRPr="002C2BC8">
        <w:rPr>
          <w:rFonts w:cstheme="majorHAnsi"/>
          <w:b/>
          <w:szCs w:val="28"/>
          <w:lang w:val="vi-VN"/>
        </w:rPr>
        <w:t>THS. ĐỖ NHƯ TÀI</w:t>
      </w:r>
    </w:p>
    <w:p w:rsidR="00F2242D" w:rsidRPr="002C2BC8" w:rsidRDefault="00F2242D" w:rsidP="00F2242D">
      <w:pPr>
        <w:jc w:val="center"/>
        <w:rPr>
          <w:rFonts w:cstheme="majorHAnsi"/>
          <w:b/>
          <w:szCs w:val="28"/>
          <w:lang w:val="vi-VN"/>
        </w:rPr>
      </w:pPr>
    </w:p>
    <w:p w:rsidR="00F2242D" w:rsidRPr="002C2BC8" w:rsidRDefault="00F2242D" w:rsidP="00F2242D">
      <w:pPr>
        <w:jc w:val="center"/>
        <w:rPr>
          <w:rFonts w:cstheme="majorHAnsi"/>
          <w:b/>
          <w:szCs w:val="28"/>
          <w:lang w:val="vi-VN"/>
        </w:rPr>
      </w:pPr>
    </w:p>
    <w:p w:rsidR="00F2242D" w:rsidRPr="002C2BC8" w:rsidRDefault="00F2242D" w:rsidP="00F2242D">
      <w:pPr>
        <w:jc w:val="center"/>
        <w:rPr>
          <w:rFonts w:cstheme="majorHAnsi"/>
          <w:b/>
          <w:kern w:val="36"/>
          <w:szCs w:val="28"/>
        </w:rPr>
      </w:pPr>
      <w:r w:rsidRPr="002C2BC8">
        <w:rPr>
          <w:rFonts w:cstheme="majorHAnsi"/>
          <w:b/>
          <w:kern w:val="36"/>
          <w:szCs w:val="28"/>
        </w:rPr>
        <w:t>NHÓM 13</w:t>
      </w:r>
    </w:p>
    <w:tbl>
      <w:tblPr>
        <w:tblStyle w:val="TableGrid"/>
        <w:tblW w:w="0" w:type="auto"/>
        <w:jc w:val="center"/>
        <w:tblLook w:val="04A0" w:firstRow="1" w:lastRow="0" w:firstColumn="1" w:lastColumn="0" w:noHBand="0" w:noVBand="1"/>
      </w:tblPr>
      <w:tblGrid>
        <w:gridCol w:w="3235"/>
        <w:gridCol w:w="2856"/>
      </w:tblGrid>
      <w:tr w:rsidR="00F2242D" w:rsidRPr="002C2BC8" w:rsidTr="00E04BA9">
        <w:trPr>
          <w:trHeight w:val="451"/>
          <w:jc w:val="center"/>
        </w:trPr>
        <w:tc>
          <w:tcPr>
            <w:tcW w:w="3235" w:type="dxa"/>
          </w:tcPr>
          <w:p w:rsidR="00F2242D" w:rsidRPr="002C2BC8" w:rsidRDefault="00F2242D" w:rsidP="00E04BA9">
            <w:pPr>
              <w:spacing w:line="360" w:lineRule="auto"/>
              <w:jc w:val="center"/>
              <w:rPr>
                <w:rFonts w:cstheme="majorHAnsi"/>
                <w:b/>
                <w:szCs w:val="28"/>
              </w:rPr>
            </w:pPr>
            <w:r w:rsidRPr="002C2BC8">
              <w:rPr>
                <w:rFonts w:cstheme="majorHAnsi"/>
                <w:b/>
                <w:szCs w:val="28"/>
              </w:rPr>
              <w:t>Họ và tên</w:t>
            </w:r>
          </w:p>
        </w:tc>
        <w:tc>
          <w:tcPr>
            <w:tcW w:w="2856" w:type="dxa"/>
          </w:tcPr>
          <w:p w:rsidR="00F2242D" w:rsidRPr="002C2BC8" w:rsidRDefault="00F2242D" w:rsidP="00E04BA9">
            <w:pPr>
              <w:spacing w:line="360" w:lineRule="auto"/>
              <w:jc w:val="center"/>
              <w:rPr>
                <w:rFonts w:cstheme="majorHAnsi"/>
                <w:b/>
                <w:szCs w:val="28"/>
              </w:rPr>
            </w:pPr>
            <w:r w:rsidRPr="002C2BC8">
              <w:rPr>
                <w:rFonts w:cstheme="majorHAnsi"/>
                <w:b/>
                <w:szCs w:val="28"/>
              </w:rPr>
              <w:t>Mã số sinh viên</w:t>
            </w:r>
          </w:p>
        </w:tc>
      </w:tr>
      <w:tr w:rsidR="00F2242D" w:rsidRPr="002C2BC8" w:rsidTr="00E04BA9">
        <w:trPr>
          <w:trHeight w:val="451"/>
          <w:jc w:val="center"/>
        </w:trPr>
        <w:tc>
          <w:tcPr>
            <w:tcW w:w="3235" w:type="dxa"/>
          </w:tcPr>
          <w:p w:rsidR="00F2242D" w:rsidRPr="002C2BC8" w:rsidRDefault="00F2242D" w:rsidP="00E04BA9">
            <w:pPr>
              <w:spacing w:line="360" w:lineRule="auto"/>
              <w:jc w:val="center"/>
              <w:rPr>
                <w:rFonts w:cstheme="majorHAnsi"/>
                <w:szCs w:val="28"/>
              </w:rPr>
            </w:pPr>
            <w:r w:rsidRPr="002C2BC8">
              <w:rPr>
                <w:rFonts w:cstheme="majorHAnsi"/>
                <w:szCs w:val="28"/>
              </w:rPr>
              <w:t>Bùi Minh Huy</w:t>
            </w:r>
          </w:p>
        </w:tc>
        <w:tc>
          <w:tcPr>
            <w:tcW w:w="2856" w:type="dxa"/>
          </w:tcPr>
          <w:p w:rsidR="00F2242D" w:rsidRPr="002C2BC8" w:rsidRDefault="00F2242D" w:rsidP="00E04BA9">
            <w:pPr>
              <w:spacing w:line="360" w:lineRule="auto"/>
              <w:jc w:val="center"/>
              <w:rPr>
                <w:rFonts w:cstheme="majorHAnsi"/>
                <w:kern w:val="36"/>
                <w:szCs w:val="28"/>
              </w:rPr>
            </w:pPr>
            <w:r w:rsidRPr="002C2BC8">
              <w:rPr>
                <w:rFonts w:cstheme="majorHAnsi"/>
                <w:szCs w:val="28"/>
              </w:rPr>
              <w:t>3122410138</w:t>
            </w:r>
          </w:p>
        </w:tc>
      </w:tr>
      <w:tr w:rsidR="00F2242D" w:rsidRPr="002C2BC8" w:rsidTr="00E04BA9">
        <w:trPr>
          <w:jc w:val="center"/>
        </w:trPr>
        <w:tc>
          <w:tcPr>
            <w:tcW w:w="3235" w:type="dxa"/>
          </w:tcPr>
          <w:p w:rsidR="00F2242D" w:rsidRPr="002C2BC8" w:rsidRDefault="00F2242D" w:rsidP="00E04BA9">
            <w:pPr>
              <w:spacing w:line="360" w:lineRule="auto"/>
              <w:jc w:val="center"/>
              <w:rPr>
                <w:rFonts w:cstheme="majorHAnsi"/>
                <w:szCs w:val="28"/>
              </w:rPr>
            </w:pPr>
            <w:r w:rsidRPr="002C2BC8">
              <w:rPr>
                <w:rFonts w:cstheme="majorHAnsi"/>
                <w:szCs w:val="28"/>
              </w:rPr>
              <w:t>Phan Huy Hoàng</w:t>
            </w:r>
          </w:p>
        </w:tc>
        <w:tc>
          <w:tcPr>
            <w:tcW w:w="2856" w:type="dxa"/>
          </w:tcPr>
          <w:p w:rsidR="00F2242D" w:rsidRPr="002C2BC8" w:rsidRDefault="00F2242D" w:rsidP="00E04BA9">
            <w:pPr>
              <w:spacing w:line="360" w:lineRule="auto"/>
              <w:jc w:val="center"/>
              <w:rPr>
                <w:rFonts w:cstheme="majorHAnsi"/>
                <w:kern w:val="36"/>
                <w:szCs w:val="28"/>
                <w:lang w:val="vi-VN"/>
              </w:rPr>
            </w:pPr>
            <w:r w:rsidRPr="002C2BC8">
              <w:rPr>
                <w:rFonts w:cstheme="majorHAnsi"/>
                <w:szCs w:val="28"/>
              </w:rPr>
              <w:t>3122410128</w:t>
            </w:r>
          </w:p>
        </w:tc>
      </w:tr>
      <w:tr w:rsidR="00F2242D" w:rsidRPr="002C2BC8" w:rsidTr="00E04BA9">
        <w:trPr>
          <w:jc w:val="center"/>
        </w:trPr>
        <w:tc>
          <w:tcPr>
            <w:tcW w:w="3235" w:type="dxa"/>
          </w:tcPr>
          <w:p w:rsidR="00F2242D" w:rsidRPr="002C2BC8" w:rsidRDefault="00F2242D" w:rsidP="00E04BA9">
            <w:pPr>
              <w:spacing w:line="360" w:lineRule="auto"/>
              <w:jc w:val="center"/>
              <w:rPr>
                <w:rFonts w:cstheme="majorHAnsi"/>
                <w:szCs w:val="28"/>
                <w:lang w:val="vi-VN"/>
              </w:rPr>
            </w:pPr>
            <w:r w:rsidRPr="002C2BC8">
              <w:rPr>
                <w:rFonts w:cstheme="majorHAnsi"/>
                <w:szCs w:val="28"/>
              </w:rPr>
              <w:t>Hoàng Minh Quang</w:t>
            </w:r>
          </w:p>
        </w:tc>
        <w:tc>
          <w:tcPr>
            <w:tcW w:w="2856" w:type="dxa"/>
          </w:tcPr>
          <w:p w:rsidR="00F2242D" w:rsidRPr="002C2BC8" w:rsidRDefault="00F2242D" w:rsidP="00E04BA9">
            <w:pPr>
              <w:spacing w:line="360" w:lineRule="auto"/>
              <w:jc w:val="center"/>
              <w:rPr>
                <w:rFonts w:cstheme="majorHAnsi"/>
                <w:kern w:val="36"/>
                <w:szCs w:val="28"/>
              </w:rPr>
            </w:pPr>
            <w:r w:rsidRPr="002C2BC8">
              <w:rPr>
                <w:rFonts w:cstheme="majorHAnsi"/>
                <w:szCs w:val="28"/>
              </w:rPr>
              <w:t>3122410336</w:t>
            </w:r>
          </w:p>
        </w:tc>
      </w:tr>
      <w:tr w:rsidR="00F2242D" w:rsidRPr="002C2BC8" w:rsidTr="00E04BA9">
        <w:trPr>
          <w:jc w:val="center"/>
        </w:trPr>
        <w:tc>
          <w:tcPr>
            <w:tcW w:w="3235" w:type="dxa"/>
          </w:tcPr>
          <w:p w:rsidR="00F2242D" w:rsidRPr="002C2BC8" w:rsidRDefault="00F2242D" w:rsidP="00E04BA9">
            <w:pPr>
              <w:spacing w:line="360" w:lineRule="auto"/>
              <w:jc w:val="center"/>
              <w:rPr>
                <w:rFonts w:cstheme="majorHAnsi"/>
                <w:szCs w:val="28"/>
                <w:lang w:val="vi-VN"/>
              </w:rPr>
            </w:pPr>
            <w:r w:rsidRPr="002C2BC8">
              <w:rPr>
                <w:rFonts w:cstheme="majorHAnsi"/>
                <w:szCs w:val="28"/>
              </w:rPr>
              <w:t>Nguyễn Trần Công Hậu</w:t>
            </w:r>
          </w:p>
        </w:tc>
        <w:tc>
          <w:tcPr>
            <w:tcW w:w="2856" w:type="dxa"/>
          </w:tcPr>
          <w:p w:rsidR="00F2242D" w:rsidRPr="002C2BC8" w:rsidRDefault="00F2242D" w:rsidP="00E04BA9">
            <w:pPr>
              <w:spacing w:line="360" w:lineRule="auto"/>
              <w:jc w:val="center"/>
              <w:rPr>
                <w:rFonts w:cstheme="majorHAnsi"/>
                <w:kern w:val="36"/>
                <w:szCs w:val="28"/>
              </w:rPr>
            </w:pPr>
            <w:r w:rsidRPr="002C2BC8">
              <w:rPr>
                <w:rFonts w:cstheme="majorHAnsi"/>
                <w:szCs w:val="28"/>
              </w:rPr>
              <w:t>3122410106</w:t>
            </w:r>
          </w:p>
        </w:tc>
      </w:tr>
    </w:tbl>
    <w:p w:rsidR="00F2242D" w:rsidRPr="002C2BC8" w:rsidRDefault="00F2242D" w:rsidP="00F2242D">
      <w:pPr>
        <w:jc w:val="center"/>
        <w:rPr>
          <w:rFonts w:cstheme="majorHAnsi"/>
          <w:b/>
          <w:i/>
          <w:iCs/>
          <w:szCs w:val="28"/>
          <w:u w:val="single"/>
          <w:lang w:val="vi-VN"/>
        </w:rPr>
      </w:pPr>
    </w:p>
    <w:p w:rsidR="00F2242D" w:rsidRPr="002C2BC8" w:rsidRDefault="00F2242D" w:rsidP="00F2242D">
      <w:pPr>
        <w:jc w:val="center"/>
        <w:rPr>
          <w:rFonts w:cstheme="majorHAnsi"/>
          <w:b/>
          <w:i/>
          <w:iCs/>
          <w:szCs w:val="28"/>
          <w:u w:val="single"/>
          <w:lang w:val="vi-VN"/>
        </w:rPr>
      </w:pPr>
    </w:p>
    <w:p w:rsidR="00F2242D" w:rsidRPr="002C2BC8" w:rsidRDefault="00F2242D" w:rsidP="00F2242D">
      <w:pPr>
        <w:jc w:val="center"/>
        <w:rPr>
          <w:rFonts w:cstheme="majorHAnsi"/>
          <w:b/>
          <w:i/>
          <w:iCs/>
          <w:szCs w:val="28"/>
          <w:lang w:val="vi-VN"/>
        </w:rPr>
      </w:pPr>
    </w:p>
    <w:p w:rsidR="002C2BC8" w:rsidRPr="002C2BC8" w:rsidRDefault="002C2BC8" w:rsidP="00F2242D">
      <w:pPr>
        <w:jc w:val="center"/>
        <w:rPr>
          <w:rFonts w:cstheme="majorHAnsi"/>
          <w:b/>
          <w:i/>
          <w:iCs/>
          <w:szCs w:val="28"/>
          <w:lang w:val="vi-VN"/>
        </w:rPr>
      </w:pPr>
    </w:p>
    <w:p w:rsidR="00F2242D" w:rsidRPr="002C2BC8" w:rsidRDefault="00F2242D" w:rsidP="00F2242D">
      <w:pPr>
        <w:jc w:val="center"/>
        <w:rPr>
          <w:rFonts w:cstheme="majorHAnsi"/>
          <w:b/>
          <w:i/>
          <w:iCs/>
          <w:szCs w:val="28"/>
          <w:lang w:val="vi-VN"/>
        </w:rPr>
      </w:pPr>
      <w:r w:rsidRPr="002C2BC8">
        <w:rPr>
          <w:rFonts w:cstheme="majorHAnsi"/>
          <w:b/>
          <w:i/>
          <w:iCs/>
          <w:szCs w:val="28"/>
          <w:lang w:val="vi-VN"/>
        </w:rPr>
        <w:t>Tp. Hồ Chí Minh tháng 11 năm 2025</w:t>
      </w:r>
    </w:p>
    <w:p w:rsidR="00D3369A" w:rsidRDefault="00D3369A">
      <w:pPr>
        <w:rPr>
          <w:rFonts w:eastAsiaTheme="majorEastAsia" w:cstheme="majorBidi"/>
          <w:b/>
          <w:szCs w:val="32"/>
          <w:lang w:val="vi-VN"/>
        </w:rPr>
      </w:pPr>
      <w:r>
        <w:rPr>
          <w:lang w:val="vi-VN"/>
        </w:rPr>
        <w:lastRenderedPageBreak/>
        <w:br w:type="page"/>
      </w:r>
    </w:p>
    <w:sdt>
      <w:sdtPr>
        <w:rPr>
          <w:b/>
        </w:rPr>
        <w:id w:val="-1091075714"/>
        <w:docPartObj>
          <w:docPartGallery w:val="Table of Contents"/>
          <w:docPartUnique/>
        </w:docPartObj>
      </w:sdtPr>
      <w:sdtEndPr>
        <w:rPr>
          <w:rFonts w:eastAsiaTheme="minorHAnsi" w:cstheme="minorBidi"/>
          <w:bCs/>
          <w:noProof/>
          <w:color w:val="000000" w:themeColor="text1"/>
          <w:kern w:val="2"/>
          <w:szCs w:val="22"/>
          <w14:ligatures w14:val="standardContextual"/>
        </w:rPr>
      </w:sdtEndPr>
      <w:sdtContent>
        <w:p w:rsidR="00D3369A" w:rsidRPr="00D3369A" w:rsidRDefault="00D3369A" w:rsidP="00D3369A">
          <w:pPr>
            <w:pStyle w:val="TOCHeading"/>
            <w:jc w:val="center"/>
            <w:rPr>
              <w:b/>
              <w:color w:val="000000" w:themeColor="text1"/>
              <w:sz w:val="32"/>
            </w:rPr>
          </w:pPr>
          <w:r w:rsidRPr="00D3369A">
            <w:rPr>
              <w:b/>
              <w:color w:val="000000" w:themeColor="text1"/>
              <w:sz w:val="32"/>
            </w:rPr>
            <w:t>MỤC LỤC</w:t>
          </w:r>
        </w:p>
        <w:p w:rsidR="00D3369A" w:rsidRPr="00D3369A" w:rsidRDefault="00D3369A" w:rsidP="00D3369A">
          <w:pPr>
            <w:pStyle w:val="TOC1"/>
            <w:tabs>
              <w:tab w:val="right" w:leader="dot" w:pos="9061"/>
            </w:tabs>
            <w:jc w:val="both"/>
            <w:rPr>
              <w:rFonts w:asciiTheme="minorHAnsi" w:eastAsiaTheme="minorEastAsia" w:hAnsiTheme="minorHAnsi"/>
              <w:b/>
              <w:noProof/>
              <w:color w:val="auto"/>
              <w:kern w:val="0"/>
              <w:sz w:val="22"/>
              <w14:ligatures w14:val="none"/>
            </w:rPr>
          </w:pPr>
          <w:r w:rsidRPr="00D3369A">
            <w:rPr>
              <w:b/>
            </w:rPr>
            <w:fldChar w:fldCharType="begin"/>
          </w:r>
          <w:r w:rsidRPr="00D3369A">
            <w:rPr>
              <w:b/>
            </w:rPr>
            <w:instrText xml:space="preserve"> TOC \o "1-3" \h \z \u </w:instrText>
          </w:r>
          <w:r w:rsidRPr="00D3369A">
            <w:rPr>
              <w:b/>
            </w:rPr>
            <w:fldChar w:fldCharType="separate"/>
          </w:r>
          <w:hyperlink w:anchor="_Toc213959157" w:history="1">
            <w:r w:rsidRPr="00D3369A">
              <w:rPr>
                <w:rStyle w:val="Hyperlink"/>
                <w:b/>
                <w:noProof/>
                <w:lang w:val="vi-VN"/>
              </w:rPr>
              <w:t>1. MỤC TIÊU DỰ ÁN</w:t>
            </w:r>
            <w:r w:rsidRPr="00D3369A">
              <w:rPr>
                <w:b/>
                <w:noProof/>
                <w:webHidden/>
              </w:rPr>
              <w:tab/>
            </w:r>
            <w:r w:rsidRPr="00D3369A">
              <w:rPr>
                <w:b/>
                <w:noProof/>
                <w:webHidden/>
              </w:rPr>
              <w:fldChar w:fldCharType="begin"/>
            </w:r>
            <w:r w:rsidRPr="00D3369A">
              <w:rPr>
                <w:b/>
                <w:noProof/>
                <w:webHidden/>
              </w:rPr>
              <w:instrText xml:space="preserve"> PAGEREF _Toc213959157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58" w:history="1">
            <w:r w:rsidRPr="00D3369A">
              <w:rPr>
                <w:rStyle w:val="Hyperlink"/>
                <w:b/>
                <w:noProof/>
                <w:lang w:val="vi-VN"/>
              </w:rPr>
              <w:t>1.1. Mục tiêu học tập</w:t>
            </w:r>
            <w:r w:rsidRPr="00D3369A">
              <w:rPr>
                <w:b/>
                <w:noProof/>
                <w:webHidden/>
              </w:rPr>
              <w:tab/>
            </w:r>
            <w:r w:rsidRPr="00D3369A">
              <w:rPr>
                <w:b/>
                <w:noProof/>
                <w:webHidden/>
              </w:rPr>
              <w:fldChar w:fldCharType="begin"/>
            </w:r>
            <w:r w:rsidRPr="00D3369A">
              <w:rPr>
                <w:b/>
                <w:noProof/>
                <w:webHidden/>
              </w:rPr>
              <w:instrText xml:space="preserve"> PAGEREF _Toc213959158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59" w:history="1">
            <w:r w:rsidRPr="00D3369A">
              <w:rPr>
                <w:rStyle w:val="Hyperlink"/>
                <w:b/>
                <w:noProof/>
                <w:lang w:val="vi-VN"/>
              </w:rPr>
              <w:t>1.2. Mục tiêu kỹ thuật</w:t>
            </w:r>
            <w:r w:rsidRPr="00D3369A">
              <w:rPr>
                <w:b/>
                <w:noProof/>
                <w:webHidden/>
              </w:rPr>
              <w:tab/>
            </w:r>
            <w:r w:rsidRPr="00D3369A">
              <w:rPr>
                <w:b/>
                <w:noProof/>
                <w:webHidden/>
              </w:rPr>
              <w:fldChar w:fldCharType="begin"/>
            </w:r>
            <w:r w:rsidRPr="00D3369A">
              <w:rPr>
                <w:b/>
                <w:noProof/>
                <w:webHidden/>
              </w:rPr>
              <w:instrText xml:space="preserve"> PAGEREF _Toc213959159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1"/>
            <w:tabs>
              <w:tab w:val="right" w:leader="dot" w:pos="9061"/>
            </w:tabs>
            <w:jc w:val="both"/>
            <w:rPr>
              <w:rFonts w:asciiTheme="minorHAnsi" w:eastAsiaTheme="minorEastAsia" w:hAnsiTheme="minorHAnsi"/>
              <w:b/>
              <w:noProof/>
              <w:color w:val="auto"/>
              <w:kern w:val="0"/>
              <w:sz w:val="22"/>
              <w14:ligatures w14:val="none"/>
            </w:rPr>
          </w:pPr>
          <w:hyperlink w:anchor="_Toc213959160" w:history="1">
            <w:r w:rsidRPr="00D3369A">
              <w:rPr>
                <w:rStyle w:val="Hyperlink"/>
                <w:b/>
                <w:noProof/>
                <w:lang w:val="vi-VN"/>
              </w:rPr>
              <w:t>2. GIỚI THIỆU 5 MÃ CỔ PHIẾU VIỆT NAM</w:t>
            </w:r>
            <w:r w:rsidRPr="00D3369A">
              <w:rPr>
                <w:b/>
                <w:noProof/>
                <w:webHidden/>
              </w:rPr>
              <w:tab/>
            </w:r>
            <w:r w:rsidRPr="00D3369A">
              <w:rPr>
                <w:b/>
                <w:noProof/>
                <w:webHidden/>
              </w:rPr>
              <w:fldChar w:fldCharType="begin"/>
            </w:r>
            <w:r w:rsidRPr="00D3369A">
              <w:rPr>
                <w:b/>
                <w:noProof/>
                <w:webHidden/>
              </w:rPr>
              <w:instrText xml:space="preserve"> PAGEREF _Toc213959160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1" w:history="1">
            <w:r w:rsidRPr="00D3369A">
              <w:rPr>
                <w:rStyle w:val="Hyperlink"/>
                <w:b/>
                <w:noProof/>
              </w:rPr>
              <w:t>2.1. VIC - Tập đoàn Vingroup</w:t>
            </w:r>
            <w:r w:rsidRPr="00D3369A">
              <w:rPr>
                <w:b/>
                <w:noProof/>
                <w:webHidden/>
              </w:rPr>
              <w:tab/>
            </w:r>
            <w:r w:rsidRPr="00D3369A">
              <w:rPr>
                <w:b/>
                <w:noProof/>
                <w:webHidden/>
              </w:rPr>
              <w:fldChar w:fldCharType="begin"/>
            </w:r>
            <w:r w:rsidRPr="00D3369A">
              <w:rPr>
                <w:b/>
                <w:noProof/>
                <w:webHidden/>
              </w:rPr>
              <w:instrText xml:space="preserve"> PAGEREF _Toc213959161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2" w:history="1">
            <w:r w:rsidRPr="00D3369A">
              <w:rPr>
                <w:rStyle w:val="Hyperlink"/>
                <w:b/>
                <w:noProof/>
              </w:rPr>
              <w:t>2.2. VNM - Công ty Cổ phần Sữa Việt Nam (Vinamilk)</w:t>
            </w:r>
            <w:r w:rsidRPr="00D3369A">
              <w:rPr>
                <w:b/>
                <w:noProof/>
                <w:webHidden/>
              </w:rPr>
              <w:tab/>
            </w:r>
            <w:r w:rsidRPr="00D3369A">
              <w:rPr>
                <w:b/>
                <w:noProof/>
                <w:webHidden/>
              </w:rPr>
              <w:fldChar w:fldCharType="begin"/>
            </w:r>
            <w:r w:rsidRPr="00D3369A">
              <w:rPr>
                <w:b/>
                <w:noProof/>
                <w:webHidden/>
              </w:rPr>
              <w:instrText xml:space="preserve"> PAGEREF _Toc213959162 \h </w:instrText>
            </w:r>
            <w:r w:rsidRPr="00D3369A">
              <w:rPr>
                <w:b/>
                <w:noProof/>
                <w:webHidden/>
              </w:rPr>
            </w:r>
            <w:r w:rsidRPr="00D3369A">
              <w:rPr>
                <w:b/>
                <w:noProof/>
                <w:webHidden/>
              </w:rPr>
              <w:fldChar w:fldCharType="separate"/>
            </w:r>
            <w:r w:rsidRPr="00D3369A">
              <w:rPr>
                <w:b/>
                <w:noProof/>
                <w:webHidden/>
              </w:rPr>
              <w:t>4</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3" w:history="1">
            <w:r w:rsidRPr="00D3369A">
              <w:rPr>
                <w:rStyle w:val="Hyperlink"/>
                <w:b/>
                <w:noProof/>
              </w:rPr>
              <w:t>2.3. VCB - Ngân hàng TMCP Ngoại thương Việt Nam</w:t>
            </w:r>
            <w:r w:rsidRPr="00D3369A">
              <w:rPr>
                <w:b/>
                <w:noProof/>
                <w:webHidden/>
              </w:rPr>
              <w:tab/>
            </w:r>
            <w:r w:rsidRPr="00D3369A">
              <w:rPr>
                <w:b/>
                <w:noProof/>
                <w:webHidden/>
              </w:rPr>
              <w:fldChar w:fldCharType="begin"/>
            </w:r>
            <w:r w:rsidRPr="00D3369A">
              <w:rPr>
                <w:b/>
                <w:noProof/>
                <w:webHidden/>
              </w:rPr>
              <w:instrText xml:space="preserve"> PAGEREF _Toc213959163 \h </w:instrText>
            </w:r>
            <w:r w:rsidRPr="00D3369A">
              <w:rPr>
                <w:b/>
                <w:noProof/>
                <w:webHidden/>
              </w:rPr>
            </w:r>
            <w:r w:rsidRPr="00D3369A">
              <w:rPr>
                <w:b/>
                <w:noProof/>
                <w:webHidden/>
              </w:rPr>
              <w:fldChar w:fldCharType="separate"/>
            </w:r>
            <w:r w:rsidRPr="00D3369A">
              <w:rPr>
                <w:b/>
                <w:noProof/>
                <w:webHidden/>
              </w:rPr>
              <w:t>5</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4" w:history="1">
            <w:r w:rsidRPr="00D3369A">
              <w:rPr>
                <w:rStyle w:val="Hyperlink"/>
                <w:b/>
                <w:noProof/>
              </w:rPr>
              <w:t>2.4. FPT - Tập đoàn FPT</w:t>
            </w:r>
            <w:r w:rsidRPr="00D3369A">
              <w:rPr>
                <w:b/>
                <w:noProof/>
                <w:webHidden/>
              </w:rPr>
              <w:tab/>
            </w:r>
            <w:r w:rsidRPr="00D3369A">
              <w:rPr>
                <w:b/>
                <w:noProof/>
                <w:webHidden/>
              </w:rPr>
              <w:fldChar w:fldCharType="begin"/>
            </w:r>
            <w:r w:rsidRPr="00D3369A">
              <w:rPr>
                <w:b/>
                <w:noProof/>
                <w:webHidden/>
              </w:rPr>
              <w:instrText xml:space="preserve"> PAGEREF _Toc213959164 \h </w:instrText>
            </w:r>
            <w:r w:rsidRPr="00D3369A">
              <w:rPr>
                <w:b/>
                <w:noProof/>
                <w:webHidden/>
              </w:rPr>
            </w:r>
            <w:r w:rsidRPr="00D3369A">
              <w:rPr>
                <w:b/>
                <w:noProof/>
                <w:webHidden/>
              </w:rPr>
              <w:fldChar w:fldCharType="separate"/>
            </w:r>
            <w:r w:rsidRPr="00D3369A">
              <w:rPr>
                <w:b/>
                <w:noProof/>
                <w:webHidden/>
              </w:rPr>
              <w:t>5</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5" w:history="1">
            <w:r w:rsidRPr="00D3369A">
              <w:rPr>
                <w:rStyle w:val="Hyperlink"/>
                <w:b/>
                <w:noProof/>
              </w:rPr>
              <w:t>2.5. HPG - Tập đoàn Hòa Phát</w:t>
            </w:r>
            <w:r w:rsidRPr="00D3369A">
              <w:rPr>
                <w:b/>
                <w:noProof/>
                <w:webHidden/>
              </w:rPr>
              <w:tab/>
            </w:r>
            <w:r w:rsidRPr="00D3369A">
              <w:rPr>
                <w:b/>
                <w:noProof/>
                <w:webHidden/>
              </w:rPr>
              <w:fldChar w:fldCharType="begin"/>
            </w:r>
            <w:r w:rsidRPr="00D3369A">
              <w:rPr>
                <w:b/>
                <w:noProof/>
                <w:webHidden/>
              </w:rPr>
              <w:instrText xml:space="preserve"> PAGEREF _Toc213959165 \h </w:instrText>
            </w:r>
            <w:r w:rsidRPr="00D3369A">
              <w:rPr>
                <w:b/>
                <w:noProof/>
                <w:webHidden/>
              </w:rPr>
            </w:r>
            <w:r w:rsidRPr="00D3369A">
              <w:rPr>
                <w:b/>
                <w:noProof/>
                <w:webHidden/>
              </w:rPr>
              <w:fldChar w:fldCharType="separate"/>
            </w:r>
            <w:r w:rsidRPr="00D3369A">
              <w:rPr>
                <w:b/>
                <w:noProof/>
                <w:webHidden/>
              </w:rPr>
              <w:t>5</w:t>
            </w:r>
            <w:r w:rsidRPr="00D3369A">
              <w:rPr>
                <w:b/>
                <w:noProof/>
                <w:webHidden/>
              </w:rPr>
              <w:fldChar w:fldCharType="end"/>
            </w:r>
          </w:hyperlink>
        </w:p>
        <w:p w:rsidR="00D3369A" w:rsidRPr="00D3369A" w:rsidRDefault="00D3369A" w:rsidP="00D3369A">
          <w:pPr>
            <w:pStyle w:val="TOC1"/>
            <w:tabs>
              <w:tab w:val="right" w:leader="dot" w:pos="9061"/>
            </w:tabs>
            <w:jc w:val="both"/>
            <w:rPr>
              <w:rFonts w:asciiTheme="minorHAnsi" w:eastAsiaTheme="minorEastAsia" w:hAnsiTheme="minorHAnsi"/>
              <w:b/>
              <w:noProof/>
              <w:color w:val="auto"/>
              <w:kern w:val="0"/>
              <w:sz w:val="22"/>
              <w14:ligatures w14:val="none"/>
            </w:rPr>
          </w:pPr>
          <w:hyperlink w:anchor="_Toc213959166" w:history="1">
            <w:r w:rsidRPr="00D3369A">
              <w:rPr>
                <w:rStyle w:val="Hyperlink"/>
                <w:b/>
                <w:noProof/>
              </w:rPr>
              <w:t>3. MÔ TẢ CHỨC NĂNG</w:t>
            </w:r>
            <w:r w:rsidRPr="00D3369A">
              <w:rPr>
                <w:b/>
                <w:noProof/>
                <w:webHidden/>
              </w:rPr>
              <w:tab/>
            </w:r>
            <w:r w:rsidRPr="00D3369A">
              <w:rPr>
                <w:b/>
                <w:noProof/>
                <w:webHidden/>
              </w:rPr>
              <w:fldChar w:fldCharType="begin"/>
            </w:r>
            <w:r w:rsidRPr="00D3369A">
              <w:rPr>
                <w:b/>
                <w:noProof/>
                <w:webHidden/>
              </w:rPr>
              <w:instrText xml:space="preserve"> PAGEREF _Toc213959166 \h </w:instrText>
            </w:r>
            <w:r w:rsidRPr="00D3369A">
              <w:rPr>
                <w:b/>
                <w:noProof/>
                <w:webHidden/>
              </w:rPr>
            </w:r>
            <w:r w:rsidRPr="00D3369A">
              <w:rPr>
                <w:b/>
                <w:noProof/>
                <w:webHidden/>
              </w:rPr>
              <w:fldChar w:fldCharType="separate"/>
            </w:r>
            <w:r w:rsidRPr="00D3369A">
              <w:rPr>
                <w:b/>
                <w:noProof/>
                <w:webHidden/>
              </w:rPr>
              <w:t>6</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7" w:history="1">
            <w:r w:rsidRPr="00D3369A">
              <w:rPr>
                <w:rStyle w:val="Hyperlink"/>
                <w:b/>
                <w:noProof/>
              </w:rPr>
              <w:t>3.1. Tab 1: SUMMARY (Tổng quan)</w:t>
            </w:r>
            <w:r w:rsidRPr="00D3369A">
              <w:rPr>
                <w:b/>
                <w:noProof/>
                <w:webHidden/>
              </w:rPr>
              <w:tab/>
            </w:r>
            <w:r w:rsidRPr="00D3369A">
              <w:rPr>
                <w:b/>
                <w:noProof/>
                <w:webHidden/>
              </w:rPr>
              <w:fldChar w:fldCharType="begin"/>
            </w:r>
            <w:r w:rsidRPr="00D3369A">
              <w:rPr>
                <w:b/>
                <w:noProof/>
                <w:webHidden/>
              </w:rPr>
              <w:instrText xml:space="preserve"> PAGEREF _Toc213959167 \h </w:instrText>
            </w:r>
            <w:r w:rsidRPr="00D3369A">
              <w:rPr>
                <w:b/>
                <w:noProof/>
                <w:webHidden/>
              </w:rPr>
            </w:r>
            <w:r w:rsidRPr="00D3369A">
              <w:rPr>
                <w:b/>
                <w:noProof/>
                <w:webHidden/>
              </w:rPr>
              <w:fldChar w:fldCharType="separate"/>
            </w:r>
            <w:r w:rsidRPr="00D3369A">
              <w:rPr>
                <w:b/>
                <w:noProof/>
                <w:webHidden/>
              </w:rPr>
              <w:t>6</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8" w:history="1">
            <w:r w:rsidRPr="00D3369A">
              <w:rPr>
                <w:rStyle w:val="Hyperlink"/>
                <w:b/>
                <w:noProof/>
              </w:rPr>
              <w:t>3.2. Tab 2: CHART (Biểu đồ)</w:t>
            </w:r>
            <w:r w:rsidRPr="00D3369A">
              <w:rPr>
                <w:b/>
                <w:noProof/>
                <w:webHidden/>
              </w:rPr>
              <w:tab/>
            </w:r>
            <w:r w:rsidRPr="00D3369A">
              <w:rPr>
                <w:b/>
                <w:noProof/>
                <w:webHidden/>
              </w:rPr>
              <w:fldChar w:fldCharType="begin"/>
            </w:r>
            <w:r w:rsidRPr="00D3369A">
              <w:rPr>
                <w:b/>
                <w:noProof/>
                <w:webHidden/>
              </w:rPr>
              <w:instrText xml:space="preserve"> PAGEREF _Toc213959168 \h </w:instrText>
            </w:r>
            <w:r w:rsidRPr="00D3369A">
              <w:rPr>
                <w:b/>
                <w:noProof/>
                <w:webHidden/>
              </w:rPr>
            </w:r>
            <w:r w:rsidRPr="00D3369A">
              <w:rPr>
                <w:b/>
                <w:noProof/>
                <w:webHidden/>
              </w:rPr>
              <w:fldChar w:fldCharType="separate"/>
            </w:r>
            <w:r w:rsidRPr="00D3369A">
              <w:rPr>
                <w:b/>
                <w:noProof/>
                <w:webHidden/>
              </w:rPr>
              <w:t>8</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69" w:history="1">
            <w:r w:rsidRPr="00D3369A">
              <w:rPr>
                <w:rStyle w:val="Hyperlink"/>
                <w:b/>
                <w:noProof/>
              </w:rPr>
              <w:t>3.3. Tab 3: STATISTICS (Thống kê)</w:t>
            </w:r>
            <w:r w:rsidRPr="00D3369A">
              <w:rPr>
                <w:b/>
                <w:noProof/>
                <w:webHidden/>
              </w:rPr>
              <w:tab/>
            </w:r>
            <w:r w:rsidRPr="00D3369A">
              <w:rPr>
                <w:b/>
                <w:noProof/>
                <w:webHidden/>
              </w:rPr>
              <w:fldChar w:fldCharType="begin"/>
            </w:r>
            <w:r w:rsidRPr="00D3369A">
              <w:rPr>
                <w:b/>
                <w:noProof/>
                <w:webHidden/>
              </w:rPr>
              <w:instrText xml:space="preserve"> PAGEREF _Toc213959169 \h </w:instrText>
            </w:r>
            <w:r w:rsidRPr="00D3369A">
              <w:rPr>
                <w:b/>
                <w:noProof/>
                <w:webHidden/>
              </w:rPr>
            </w:r>
            <w:r w:rsidRPr="00D3369A">
              <w:rPr>
                <w:b/>
                <w:noProof/>
                <w:webHidden/>
              </w:rPr>
              <w:fldChar w:fldCharType="separate"/>
            </w:r>
            <w:r w:rsidRPr="00D3369A">
              <w:rPr>
                <w:b/>
                <w:noProof/>
                <w:webHidden/>
              </w:rPr>
              <w:t>9</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70" w:history="1">
            <w:r w:rsidRPr="00D3369A">
              <w:rPr>
                <w:rStyle w:val="Hyperlink"/>
                <w:b/>
                <w:noProof/>
              </w:rPr>
              <w:t>3.4. Tab 4: FINANCIALS (Báo cáo tài chính)</w:t>
            </w:r>
            <w:r w:rsidRPr="00D3369A">
              <w:rPr>
                <w:b/>
                <w:noProof/>
                <w:webHidden/>
              </w:rPr>
              <w:tab/>
            </w:r>
            <w:r w:rsidRPr="00D3369A">
              <w:rPr>
                <w:b/>
                <w:noProof/>
                <w:webHidden/>
              </w:rPr>
              <w:fldChar w:fldCharType="begin"/>
            </w:r>
            <w:r w:rsidRPr="00D3369A">
              <w:rPr>
                <w:b/>
                <w:noProof/>
                <w:webHidden/>
              </w:rPr>
              <w:instrText xml:space="preserve"> PAGEREF _Toc213959170 \h </w:instrText>
            </w:r>
            <w:r w:rsidRPr="00D3369A">
              <w:rPr>
                <w:b/>
                <w:noProof/>
                <w:webHidden/>
              </w:rPr>
            </w:r>
            <w:r w:rsidRPr="00D3369A">
              <w:rPr>
                <w:b/>
                <w:noProof/>
                <w:webHidden/>
              </w:rPr>
              <w:fldChar w:fldCharType="separate"/>
            </w:r>
            <w:r w:rsidRPr="00D3369A">
              <w:rPr>
                <w:b/>
                <w:noProof/>
                <w:webHidden/>
              </w:rPr>
              <w:t>10</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71" w:history="1">
            <w:r w:rsidRPr="00D3369A">
              <w:rPr>
                <w:rStyle w:val="Hyperlink"/>
                <w:b/>
                <w:noProof/>
              </w:rPr>
              <w:t>3.5. Tab 5: ANALYSIS (Phân tích)</w:t>
            </w:r>
            <w:r w:rsidRPr="00D3369A">
              <w:rPr>
                <w:b/>
                <w:noProof/>
                <w:webHidden/>
              </w:rPr>
              <w:tab/>
            </w:r>
            <w:r w:rsidRPr="00D3369A">
              <w:rPr>
                <w:b/>
                <w:noProof/>
                <w:webHidden/>
              </w:rPr>
              <w:fldChar w:fldCharType="begin"/>
            </w:r>
            <w:r w:rsidRPr="00D3369A">
              <w:rPr>
                <w:b/>
                <w:noProof/>
                <w:webHidden/>
              </w:rPr>
              <w:instrText xml:space="preserve"> PAGEREF _Toc213959171 \h </w:instrText>
            </w:r>
            <w:r w:rsidRPr="00D3369A">
              <w:rPr>
                <w:b/>
                <w:noProof/>
                <w:webHidden/>
              </w:rPr>
            </w:r>
            <w:r w:rsidRPr="00D3369A">
              <w:rPr>
                <w:b/>
                <w:noProof/>
                <w:webHidden/>
              </w:rPr>
              <w:fldChar w:fldCharType="separate"/>
            </w:r>
            <w:r w:rsidRPr="00D3369A">
              <w:rPr>
                <w:b/>
                <w:noProof/>
                <w:webHidden/>
              </w:rPr>
              <w:t>11</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72" w:history="1">
            <w:r w:rsidRPr="00D3369A">
              <w:rPr>
                <w:rStyle w:val="Hyperlink"/>
                <w:b/>
                <w:noProof/>
              </w:rPr>
              <w:t>3.6. Tab 6: MONTE CARLO SIMULATION</w:t>
            </w:r>
            <w:r w:rsidRPr="00D3369A">
              <w:rPr>
                <w:b/>
                <w:noProof/>
                <w:webHidden/>
              </w:rPr>
              <w:tab/>
            </w:r>
            <w:r w:rsidRPr="00D3369A">
              <w:rPr>
                <w:b/>
                <w:noProof/>
                <w:webHidden/>
              </w:rPr>
              <w:fldChar w:fldCharType="begin"/>
            </w:r>
            <w:r w:rsidRPr="00D3369A">
              <w:rPr>
                <w:b/>
                <w:noProof/>
                <w:webHidden/>
              </w:rPr>
              <w:instrText xml:space="preserve"> PAGEREF _Toc213959172 \h </w:instrText>
            </w:r>
            <w:r w:rsidRPr="00D3369A">
              <w:rPr>
                <w:b/>
                <w:noProof/>
                <w:webHidden/>
              </w:rPr>
            </w:r>
            <w:r w:rsidRPr="00D3369A">
              <w:rPr>
                <w:b/>
                <w:noProof/>
                <w:webHidden/>
              </w:rPr>
              <w:fldChar w:fldCharType="separate"/>
            </w:r>
            <w:r w:rsidRPr="00D3369A">
              <w:rPr>
                <w:b/>
                <w:noProof/>
                <w:webHidden/>
              </w:rPr>
              <w:t>13</w:t>
            </w:r>
            <w:r w:rsidRPr="00D3369A">
              <w:rPr>
                <w:b/>
                <w:noProof/>
                <w:webHidden/>
              </w:rPr>
              <w:fldChar w:fldCharType="end"/>
            </w:r>
          </w:hyperlink>
        </w:p>
        <w:p w:rsidR="00D3369A" w:rsidRPr="00D3369A" w:rsidRDefault="00D3369A" w:rsidP="00D3369A">
          <w:pPr>
            <w:pStyle w:val="TOC2"/>
            <w:tabs>
              <w:tab w:val="right" w:leader="dot" w:pos="9061"/>
            </w:tabs>
            <w:jc w:val="both"/>
            <w:rPr>
              <w:rFonts w:asciiTheme="minorHAnsi" w:eastAsiaTheme="minorEastAsia" w:hAnsiTheme="minorHAnsi"/>
              <w:b/>
              <w:noProof/>
              <w:color w:val="auto"/>
              <w:kern w:val="0"/>
              <w:sz w:val="22"/>
              <w14:ligatures w14:val="none"/>
            </w:rPr>
          </w:pPr>
          <w:hyperlink w:anchor="_Toc213959173" w:history="1">
            <w:r w:rsidRPr="00D3369A">
              <w:rPr>
                <w:rStyle w:val="Hyperlink"/>
                <w:b/>
                <w:noProof/>
              </w:rPr>
              <w:t>3.7. Tab 7: PORTFOLIO TREND</w:t>
            </w:r>
            <w:r w:rsidRPr="00D3369A">
              <w:rPr>
                <w:b/>
                <w:noProof/>
                <w:webHidden/>
              </w:rPr>
              <w:tab/>
            </w:r>
            <w:r w:rsidRPr="00D3369A">
              <w:rPr>
                <w:b/>
                <w:noProof/>
                <w:webHidden/>
              </w:rPr>
              <w:fldChar w:fldCharType="begin"/>
            </w:r>
            <w:r w:rsidRPr="00D3369A">
              <w:rPr>
                <w:b/>
                <w:noProof/>
                <w:webHidden/>
              </w:rPr>
              <w:instrText xml:space="preserve"> PAGEREF _Toc213959173 \h </w:instrText>
            </w:r>
            <w:r w:rsidRPr="00D3369A">
              <w:rPr>
                <w:b/>
                <w:noProof/>
                <w:webHidden/>
              </w:rPr>
            </w:r>
            <w:r w:rsidRPr="00D3369A">
              <w:rPr>
                <w:b/>
                <w:noProof/>
                <w:webHidden/>
              </w:rPr>
              <w:fldChar w:fldCharType="separate"/>
            </w:r>
            <w:r w:rsidRPr="00D3369A">
              <w:rPr>
                <w:b/>
                <w:noProof/>
                <w:webHidden/>
              </w:rPr>
              <w:t>14</w:t>
            </w:r>
            <w:r w:rsidRPr="00D3369A">
              <w:rPr>
                <w:b/>
                <w:noProof/>
                <w:webHidden/>
              </w:rPr>
              <w:fldChar w:fldCharType="end"/>
            </w:r>
          </w:hyperlink>
        </w:p>
        <w:p w:rsidR="00D3369A" w:rsidRDefault="00D3369A" w:rsidP="00D3369A">
          <w:pPr>
            <w:jc w:val="both"/>
          </w:pPr>
          <w:r w:rsidRPr="00D3369A">
            <w:rPr>
              <w:b/>
              <w:bCs/>
              <w:noProof/>
            </w:rPr>
            <w:fldChar w:fldCharType="end"/>
          </w:r>
        </w:p>
      </w:sdtContent>
    </w:sdt>
    <w:p w:rsidR="00D3369A" w:rsidRDefault="00D3369A">
      <w:pPr>
        <w:rPr>
          <w:rFonts w:eastAsiaTheme="majorEastAsia" w:cstheme="majorBidi"/>
          <w:b/>
          <w:szCs w:val="32"/>
          <w:lang w:val="vi-VN"/>
        </w:rPr>
      </w:pPr>
    </w:p>
    <w:p w:rsidR="00D3369A" w:rsidRDefault="00D3369A">
      <w:pPr>
        <w:rPr>
          <w:rFonts w:eastAsiaTheme="majorEastAsia" w:cstheme="majorBidi"/>
          <w:b/>
          <w:szCs w:val="32"/>
          <w:lang w:val="vi-VN"/>
        </w:rPr>
      </w:pPr>
      <w:r>
        <w:rPr>
          <w:lang w:val="vi-VN"/>
        </w:rPr>
        <w:br w:type="page"/>
      </w:r>
      <w:bookmarkStart w:id="0" w:name="_GoBack"/>
      <w:bookmarkEnd w:id="0"/>
    </w:p>
    <w:p w:rsidR="002C2BC8" w:rsidRPr="002C2BC8" w:rsidRDefault="002C2BC8" w:rsidP="00D3369A">
      <w:pPr>
        <w:pStyle w:val="Heading1"/>
        <w:spacing w:before="0" w:line="360" w:lineRule="auto"/>
        <w:rPr>
          <w:lang w:val="vi-VN"/>
        </w:rPr>
      </w:pPr>
      <w:bookmarkStart w:id="1" w:name="_Toc213959157"/>
      <w:r w:rsidRPr="002C2BC8">
        <w:rPr>
          <w:lang w:val="vi-VN"/>
        </w:rPr>
        <w:lastRenderedPageBreak/>
        <w:t>1. MỤC TIÊU DỰ ÁN</w:t>
      </w:r>
      <w:bookmarkEnd w:id="1"/>
    </w:p>
    <w:p w:rsidR="002C2BC8" w:rsidRPr="002C2BC8" w:rsidRDefault="002C2BC8" w:rsidP="00D3369A">
      <w:pPr>
        <w:pStyle w:val="Heading2"/>
        <w:spacing w:before="0" w:line="360" w:lineRule="auto"/>
        <w:ind w:firstLine="360"/>
        <w:rPr>
          <w:lang w:val="vi-VN"/>
        </w:rPr>
      </w:pPr>
      <w:bookmarkStart w:id="2" w:name="_Toc213959158"/>
      <w:r w:rsidRPr="002C2BC8">
        <w:rPr>
          <w:lang w:val="vi-VN"/>
        </w:rPr>
        <w:t>1.1. Mục tiêu học tập</w:t>
      </w:r>
      <w:bookmarkEnd w:id="2"/>
    </w:p>
    <w:p w:rsidR="00431CC6" w:rsidRPr="00431CC6" w:rsidRDefault="00431CC6" w:rsidP="00D3369A">
      <w:pPr>
        <w:spacing w:after="0" w:line="360" w:lineRule="auto"/>
        <w:ind w:firstLine="360"/>
        <w:jc w:val="both"/>
        <w:rPr>
          <w:rFonts w:cstheme="majorHAnsi"/>
          <w:szCs w:val="28"/>
          <w:lang w:val="vi-VN"/>
        </w:rPr>
      </w:pPr>
      <w:r w:rsidRPr="00431CC6">
        <w:rPr>
          <w:shd w:val="clear" w:color="auto" w:fill="FFFFFF"/>
          <w:lang w:val="vi-VN"/>
        </w:rPr>
        <w:t>Dự án được thực hiện với mục đích chính là học tập và làm chủ các kỹ năng phát triển ứng dụng web sử dụng Streamlit framework. Thông qua việc xây dựng dashboard phân tích chứng khoán, sinh viên có cơ hội thực hành toàn diện từ xử lý dữ liệu tài chính đến trực quan hóa thông tin. Dự án giúp nâng cao khả năng thiết kế giao diện dashboard chuyên nghiệp và phát triển ứng dụng đa trang với hệ thống điều hướng bằng tab. Đồng thời, đây là dịp để làm quen và vận dụng thành thạo các thư viện Python phục vụ cho phân tích dữ liệu trong lĩnh vực tài chính.</w:t>
      </w:r>
    </w:p>
    <w:p w:rsidR="002C2BC8" w:rsidRPr="00431CC6" w:rsidRDefault="002C2BC8" w:rsidP="00D3369A">
      <w:pPr>
        <w:pStyle w:val="Heading2"/>
        <w:spacing w:before="0" w:line="360" w:lineRule="auto"/>
        <w:ind w:firstLine="360"/>
        <w:rPr>
          <w:lang w:val="vi-VN"/>
        </w:rPr>
      </w:pPr>
      <w:bookmarkStart w:id="3" w:name="_Toc213959159"/>
      <w:r w:rsidRPr="00431CC6">
        <w:rPr>
          <w:lang w:val="vi-VN"/>
        </w:rPr>
        <w:t>1.2. Mục tiêu kỹ thuật</w:t>
      </w:r>
      <w:bookmarkEnd w:id="3"/>
    </w:p>
    <w:p w:rsidR="002C2BC8" w:rsidRPr="00431CC6" w:rsidRDefault="00431CC6" w:rsidP="00D3369A">
      <w:pPr>
        <w:spacing w:after="0" w:line="360" w:lineRule="auto"/>
        <w:ind w:firstLine="360"/>
        <w:rPr>
          <w:rFonts w:cstheme="majorHAnsi"/>
          <w:szCs w:val="28"/>
          <w:lang w:val="vi-VN"/>
        </w:rPr>
      </w:pPr>
      <w:r w:rsidRPr="00431CC6">
        <w:rPr>
          <w:shd w:val="clear" w:color="auto" w:fill="FFFFFF"/>
          <w:lang w:val="vi-VN"/>
        </w:rPr>
        <w:t>Về mặt kỹ thuật, dự án hướng đến việc thành thạo các thành phần của Streamlit và quản lý bố cục giao diện một cách hiệu quả. Sinh viên sẽ học cách sử dụng Pandas để xử lý dữ liệu tài chính, tạo các biểu đồ tương tác sinh động với Plotly và Matplotlib nhằm trực quan hóa thông tin. Dự án cũng chú trọng đến việc tổ chức code theo module để dễ dàng bảo trì và nâng cấp, đồng thời thực hành triển khai ứng dụng cục bộ bằng Streamlit, từ đó hoàn thiện kỹ năng phát triển ứng dụng web hoàn chỉnh.</w:t>
      </w:r>
    </w:p>
    <w:p w:rsidR="002C2BC8" w:rsidRPr="00431CC6" w:rsidRDefault="002C2BC8" w:rsidP="00D3369A">
      <w:pPr>
        <w:pStyle w:val="Heading1"/>
        <w:spacing w:before="0" w:line="360" w:lineRule="auto"/>
        <w:rPr>
          <w:lang w:val="vi-VN"/>
        </w:rPr>
      </w:pPr>
      <w:bookmarkStart w:id="4" w:name="_Toc213959160"/>
      <w:r w:rsidRPr="00431CC6">
        <w:rPr>
          <w:lang w:val="vi-VN"/>
        </w:rPr>
        <w:t>2. GIỚI THIỆU 5 MÃ CỔ PHIẾU VIỆT NAM</w:t>
      </w:r>
      <w:bookmarkEnd w:id="4"/>
    </w:p>
    <w:p w:rsidR="002C2BC8" w:rsidRPr="002C2BC8" w:rsidRDefault="002C2BC8" w:rsidP="00D3369A">
      <w:pPr>
        <w:pStyle w:val="Heading2"/>
        <w:spacing w:before="0" w:line="360" w:lineRule="auto"/>
        <w:ind w:firstLine="360"/>
      </w:pPr>
      <w:bookmarkStart w:id="5" w:name="_Toc213959161"/>
      <w:r w:rsidRPr="002C2BC8">
        <w:t>2.1. VIC - Tập đoàn Vingroup</w:t>
      </w:r>
      <w:bookmarkEnd w:id="5"/>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Ngành: Bất động sản, Công nghệ, Bán lẻ</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Sàn giao dịch: HOSE</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Lĩnh vực hoạt động: Bất động sản cao cấp, ô tô điện VinFast, giáo dục VinUni, y tế Vinmec</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Từ khóa phân tích: real_estate_developer, conglomerat</w:t>
      </w:r>
      <w:r w:rsidR="00431CC6">
        <w:rPr>
          <w:rFonts w:asciiTheme="majorHAnsi" w:hAnsiTheme="majorHAnsi" w:cstheme="majorHAnsi"/>
          <w:color w:val="0F1115"/>
          <w:sz w:val="28"/>
          <w:szCs w:val="28"/>
        </w:rPr>
        <w:t>e, blue_chip, market_cap_leader</w:t>
      </w:r>
    </w:p>
    <w:p w:rsidR="002C2BC8" w:rsidRPr="002C2BC8" w:rsidRDefault="002C2BC8" w:rsidP="00D3369A">
      <w:pPr>
        <w:pStyle w:val="Heading2"/>
        <w:spacing w:before="0" w:line="360" w:lineRule="auto"/>
        <w:ind w:firstLine="360"/>
      </w:pPr>
      <w:bookmarkStart w:id="6" w:name="_Toc213959162"/>
      <w:r w:rsidRPr="002C2BC8">
        <w:t>2.2. VNM - Công ty Cổ phần Sữa Việt Nam (Vinamilk)</w:t>
      </w:r>
      <w:bookmarkEnd w:id="6"/>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Ngành: Hàng tiêu dùng, Thực phẩm</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xml:space="preserve">- Sàn giao dịch: HOSE  </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Lĩnh vực hoạt động: Sản xuất và kinh doanh sữa và sản phẩm từ sữa</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lastRenderedPageBreak/>
        <w:t>- Từ khóa phân tích: dairy_products, consumer_goods</w:t>
      </w:r>
      <w:r w:rsidR="00431CC6">
        <w:rPr>
          <w:rFonts w:asciiTheme="majorHAnsi" w:hAnsiTheme="majorHAnsi" w:cstheme="majorHAnsi"/>
          <w:color w:val="0F1115"/>
          <w:sz w:val="28"/>
          <w:szCs w:val="28"/>
        </w:rPr>
        <w:t>, market_leader, dividend_stock</w:t>
      </w:r>
    </w:p>
    <w:p w:rsidR="002C2BC8" w:rsidRPr="002C2BC8" w:rsidRDefault="002C2BC8" w:rsidP="00D3369A">
      <w:pPr>
        <w:pStyle w:val="Heading2"/>
        <w:spacing w:before="0" w:line="360" w:lineRule="auto"/>
        <w:ind w:firstLine="360"/>
      </w:pPr>
      <w:bookmarkStart w:id="7" w:name="_Toc213959163"/>
      <w:r w:rsidRPr="002C2BC8">
        <w:t>2.3. VCB - Ngân hàng TMCP Ngoại thương Việt Nam</w:t>
      </w:r>
      <w:bookmarkEnd w:id="7"/>
    </w:p>
    <w:p w:rsidR="002C2BC8" w:rsidRPr="002C2BC8" w:rsidRDefault="002C2BC8" w:rsidP="00D3369A">
      <w:pPr>
        <w:pStyle w:val="HTMLPreformatted"/>
        <w:spacing w:line="360" w:lineRule="auto"/>
        <w:ind w:left="360"/>
        <w:rPr>
          <w:rFonts w:asciiTheme="majorHAnsi" w:hAnsiTheme="majorHAnsi" w:cstheme="majorHAnsi"/>
          <w:color w:val="0F1115"/>
          <w:sz w:val="28"/>
          <w:szCs w:val="28"/>
        </w:rPr>
      </w:pPr>
      <w:r w:rsidRPr="002C2BC8">
        <w:rPr>
          <w:rFonts w:asciiTheme="majorHAnsi" w:hAnsiTheme="majorHAnsi" w:cstheme="majorHAnsi"/>
          <w:color w:val="0F1115"/>
          <w:sz w:val="28"/>
          <w:szCs w:val="28"/>
        </w:rPr>
        <w:t>- Ngành: Ngân hàng, Tài chính</w:t>
      </w:r>
    </w:p>
    <w:p w:rsidR="002C2BC8" w:rsidRPr="002C2BC8" w:rsidRDefault="002C2BC8" w:rsidP="00D3369A">
      <w:pPr>
        <w:pStyle w:val="HTMLPreformatted"/>
        <w:spacing w:line="360" w:lineRule="auto"/>
        <w:ind w:left="360"/>
        <w:rPr>
          <w:rFonts w:asciiTheme="majorHAnsi" w:hAnsiTheme="majorHAnsi" w:cstheme="majorHAnsi"/>
          <w:color w:val="0F1115"/>
          <w:sz w:val="28"/>
          <w:szCs w:val="28"/>
        </w:rPr>
      </w:pPr>
      <w:r w:rsidRPr="002C2BC8">
        <w:rPr>
          <w:rFonts w:asciiTheme="majorHAnsi" w:hAnsiTheme="majorHAnsi" w:cstheme="majorHAnsi"/>
          <w:color w:val="0F1115"/>
          <w:sz w:val="28"/>
          <w:szCs w:val="28"/>
        </w:rPr>
        <w:t>- Sàn giao dịch: HOSE</w:t>
      </w:r>
    </w:p>
    <w:p w:rsidR="002C2BC8" w:rsidRPr="002C2BC8" w:rsidRDefault="002C2BC8" w:rsidP="00D3369A">
      <w:pPr>
        <w:pStyle w:val="HTMLPreformatted"/>
        <w:spacing w:line="360" w:lineRule="auto"/>
        <w:ind w:left="360"/>
        <w:rPr>
          <w:rFonts w:asciiTheme="majorHAnsi" w:hAnsiTheme="majorHAnsi" w:cstheme="majorHAnsi"/>
          <w:color w:val="0F1115"/>
          <w:sz w:val="28"/>
          <w:szCs w:val="28"/>
        </w:rPr>
      </w:pPr>
      <w:r w:rsidRPr="002C2BC8">
        <w:rPr>
          <w:rFonts w:asciiTheme="majorHAnsi" w:hAnsiTheme="majorHAnsi" w:cstheme="majorHAnsi"/>
          <w:color w:val="0F1115"/>
          <w:sz w:val="28"/>
          <w:szCs w:val="28"/>
        </w:rPr>
        <w:t>- Lĩnh vực hoạt động: Dịch vụ ngân hàng bán lẻ và doanh nghiệp</w:t>
      </w:r>
    </w:p>
    <w:p w:rsidR="002C2BC8" w:rsidRPr="002C2BC8" w:rsidRDefault="002C2BC8" w:rsidP="00D3369A">
      <w:pPr>
        <w:pStyle w:val="HTMLPreformatted"/>
        <w:spacing w:line="360" w:lineRule="auto"/>
        <w:ind w:left="360"/>
        <w:rPr>
          <w:rFonts w:asciiTheme="majorHAnsi" w:hAnsiTheme="majorHAnsi" w:cstheme="majorHAnsi"/>
          <w:color w:val="0F1115"/>
          <w:sz w:val="28"/>
          <w:szCs w:val="28"/>
        </w:rPr>
      </w:pPr>
      <w:r w:rsidRPr="002C2BC8">
        <w:rPr>
          <w:rFonts w:asciiTheme="majorHAnsi" w:hAnsiTheme="majorHAnsi" w:cstheme="majorHAnsi"/>
          <w:color w:val="0F1115"/>
          <w:sz w:val="28"/>
          <w:szCs w:val="28"/>
        </w:rPr>
        <w:t>- Từ khóa phân tích: commercial_bank, financial_services, state_o</w:t>
      </w:r>
      <w:r w:rsidR="00431CC6">
        <w:rPr>
          <w:rFonts w:asciiTheme="majorHAnsi" w:hAnsiTheme="majorHAnsi" w:cstheme="majorHAnsi"/>
          <w:color w:val="0F1115"/>
          <w:sz w:val="28"/>
          <w:szCs w:val="28"/>
        </w:rPr>
        <w:t>wned_enterprise, retail_banking</w:t>
      </w:r>
    </w:p>
    <w:p w:rsidR="002C2BC8" w:rsidRPr="002C2BC8" w:rsidRDefault="002C2BC8" w:rsidP="00D3369A">
      <w:pPr>
        <w:pStyle w:val="Heading2"/>
        <w:spacing w:before="0" w:line="360" w:lineRule="auto"/>
        <w:ind w:firstLine="360"/>
      </w:pPr>
      <w:bookmarkStart w:id="8" w:name="_Toc213959164"/>
      <w:r w:rsidRPr="002C2BC8">
        <w:t>2.4. FPT - Tập đoàn FPT</w:t>
      </w:r>
      <w:bookmarkEnd w:id="8"/>
    </w:p>
    <w:p w:rsidR="002C2BC8" w:rsidRPr="002C2BC8" w:rsidRDefault="002C2BC8" w:rsidP="00D3369A">
      <w:pPr>
        <w:pStyle w:val="HTMLPreformatted"/>
        <w:spacing w:line="360" w:lineRule="auto"/>
        <w:ind w:firstLine="360"/>
        <w:rPr>
          <w:rFonts w:asciiTheme="majorHAnsi" w:hAnsiTheme="majorHAnsi" w:cstheme="majorHAnsi"/>
          <w:color w:val="0F1115"/>
          <w:sz w:val="28"/>
          <w:szCs w:val="28"/>
        </w:rPr>
      </w:pPr>
      <w:r w:rsidRPr="002C2BC8">
        <w:rPr>
          <w:rFonts w:asciiTheme="majorHAnsi" w:hAnsiTheme="majorHAnsi" w:cstheme="majorHAnsi"/>
          <w:color w:val="0F1115"/>
          <w:sz w:val="28"/>
          <w:szCs w:val="28"/>
        </w:rPr>
        <w:t>- Ngành: Công nghệ thông tin, Viễn thông</w:t>
      </w:r>
    </w:p>
    <w:p w:rsidR="002C2BC8" w:rsidRPr="002C2BC8" w:rsidRDefault="002C2BC8" w:rsidP="00D3369A">
      <w:pPr>
        <w:pStyle w:val="HTMLPreformatted"/>
        <w:spacing w:line="360" w:lineRule="auto"/>
        <w:ind w:firstLine="360"/>
        <w:rPr>
          <w:rFonts w:asciiTheme="majorHAnsi" w:hAnsiTheme="majorHAnsi" w:cstheme="majorHAnsi"/>
          <w:color w:val="0F1115"/>
          <w:sz w:val="28"/>
          <w:szCs w:val="28"/>
        </w:rPr>
      </w:pPr>
      <w:r w:rsidRPr="002C2BC8">
        <w:rPr>
          <w:rFonts w:asciiTheme="majorHAnsi" w:hAnsiTheme="majorHAnsi" w:cstheme="majorHAnsi"/>
          <w:color w:val="0F1115"/>
          <w:sz w:val="28"/>
          <w:szCs w:val="28"/>
        </w:rPr>
        <w:t>- Sàn giao dịch: HOSE</w:t>
      </w:r>
    </w:p>
    <w:p w:rsidR="002C2BC8" w:rsidRPr="002C2BC8" w:rsidRDefault="002C2BC8" w:rsidP="00D3369A">
      <w:pPr>
        <w:pStyle w:val="HTMLPreformatted"/>
        <w:spacing w:line="360" w:lineRule="auto"/>
        <w:ind w:firstLine="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Lĩnh vực hoạt động: Phần mềm, dịch vụ CNTT, viễn thông, giáo dục</w:t>
      </w:r>
    </w:p>
    <w:p w:rsidR="002C2BC8" w:rsidRPr="002C2BC8" w:rsidRDefault="002C2BC8" w:rsidP="00D3369A">
      <w:pPr>
        <w:pStyle w:val="HTMLPreformatted"/>
        <w:spacing w:line="360" w:lineRule="auto"/>
        <w:ind w:firstLine="360"/>
        <w:rPr>
          <w:rFonts w:asciiTheme="majorHAnsi" w:hAnsiTheme="majorHAnsi" w:cstheme="majorHAnsi"/>
          <w:color w:val="0F1115"/>
          <w:sz w:val="28"/>
          <w:szCs w:val="28"/>
        </w:rPr>
      </w:pPr>
      <w:r w:rsidRPr="002C2BC8">
        <w:rPr>
          <w:rFonts w:asciiTheme="majorHAnsi" w:hAnsiTheme="majorHAnsi" w:cstheme="majorHAnsi"/>
          <w:color w:val="0F1115"/>
          <w:sz w:val="28"/>
          <w:szCs w:val="28"/>
        </w:rPr>
        <w:t>- Từ khóa phân tích: technology_services, software_development, IT_outs</w:t>
      </w:r>
      <w:r w:rsidR="00431CC6">
        <w:rPr>
          <w:rFonts w:asciiTheme="majorHAnsi" w:hAnsiTheme="majorHAnsi" w:cstheme="majorHAnsi"/>
          <w:color w:val="0F1115"/>
          <w:sz w:val="28"/>
          <w:szCs w:val="28"/>
        </w:rPr>
        <w:t>ourcing, digital_transformation</w:t>
      </w:r>
    </w:p>
    <w:p w:rsidR="002C2BC8" w:rsidRPr="002C2BC8" w:rsidRDefault="002C2BC8" w:rsidP="00D3369A">
      <w:pPr>
        <w:pStyle w:val="Heading2"/>
        <w:spacing w:before="0" w:line="360" w:lineRule="auto"/>
        <w:ind w:firstLine="360"/>
      </w:pPr>
      <w:bookmarkStart w:id="9" w:name="_Toc213959165"/>
      <w:r w:rsidRPr="002C2BC8">
        <w:t>2.5. HPG - Tập đoàn Hòa Phát</w:t>
      </w:r>
      <w:bookmarkEnd w:id="9"/>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Ngành: Công nghiệp, Thép</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Sàn giao dịch: HOSE</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Lĩnh vực hoạt động: Sản xuất thép, sản phẩm nội thất, nông nghiệp</w:t>
      </w:r>
    </w:p>
    <w:p w:rsidR="002C2BC8" w:rsidRPr="002C2BC8" w:rsidRDefault="002C2BC8" w:rsidP="00D3369A">
      <w:pPr>
        <w:pStyle w:val="HTMLPreformatted"/>
        <w:spacing w:line="360" w:lineRule="auto"/>
        <w:ind w:left="360"/>
        <w:jc w:val="both"/>
        <w:rPr>
          <w:rFonts w:asciiTheme="majorHAnsi" w:hAnsiTheme="majorHAnsi" w:cstheme="majorHAnsi"/>
          <w:color w:val="0F1115"/>
          <w:sz w:val="28"/>
          <w:szCs w:val="28"/>
        </w:rPr>
      </w:pPr>
      <w:r w:rsidRPr="002C2BC8">
        <w:rPr>
          <w:rFonts w:asciiTheme="majorHAnsi" w:hAnsiTheme="majorHAnsi" w:cstheme="majorHAnsi"/>
          <w:color w:val="0F1115"/>
          <w:sz w:val="28"/>
          <w:szCs w:val="28"/>
        </w:rPr>
        <w:t>- Từ khóa phân tích: steel_production, industrial_manufacturing, construc</w:t>
      </w:r>
      <w:r w:rsidR="00431CC6">
        <w:rPr>
          <w:rFonts w:asciiTheme="majorHAnsi" w:hAnsiTheme="majorHAnsi" w:cstheme="majorHAnsi"/>
          <w:color w:val="0F1115"/>
          <w:sz w:val="28"/>
          <w:szCs w:val="28"/>
        </w:rPr>
        <w:t>tion_materials, export_business</w:t>
      </w:r>
    </w:p>
    <w:p w:rsidR="002C2BC8" w:rsidRPr="002C2BC8" w:rsidRDefault="00431CC6" w:rsidP="00D3369A">
      <w:pPr>
        <w:pStyle w:val="Heading1"/>
        <w:spacing w:before="0" w:line="360" w:lineRule="auto"/>
      </w:pPr>
      <w:bookmarkStart w:id="10" w:name="_Toc213959166"/>
      <w:r>
        <w:lastRenderedPageBreak/>
        <w:t>3. MÔ TẢ CHỨC NĂNG</w:t>
      </w:r>
      <w:bookmarkEnd w:id="10"/>
    </w:p>
    <w:p w:rsidR="002C2BC8" w:rsidRPr="002C2BC8" w:rsidRDefault="00431CC6" w:rsidP="00D3369A">
      <w:pPr>
        <w:pStyle w:val="Heading2"/>
        <w:spacing w:before="0" w:line="360" w:lineRule="auto"/>
        <w:ind w:firstLine="360"/>
      </w:pPr>
      <w:bookmarkStart w:id="11" w:name="_Toc213959167"/>
      <w:r>
        <w:t>3</w:t>
      </w:r>
      <w:r w:rsidR="002C2BC8" w:rsidRPr="002C2BC8">
        <w:t>.1. Tab 1: SUMMARY (Tổng quan)</w:t>
      </w:r>
      <w:bookmarkEnd w:id="11"/>
    </w:p>
    <w:p w:rsidR="002C2BC8" w:rsidRDefault="00431CC6" w:rsidP="00D3369A">
      <w:pPr>
        <w:pStyle w:val="HTMLPreformatted"/>
        <w:spacing w:line="360" w:lineRule="auto"/>
        <w:rPr>
          <w:rFonts w:asciiTheme="majorHAnsi" w:hAnsiTheme="majorHAnsi" w:cstheme="majorHAnsi"/>
          <w:color w:val="0F1115"/>
          <w:sz w:val="28"/>
          <w:szCs w:val="28"/>
        </w:rPr>
      </w:pPr>
      <w:r w:rsidRPr="00431CC6">
        <w:rPr>
          <w:rFonts w:asciiTheme="majorHAnsi" w:hAnsiTheme="majorHAnsi" w:cstheme="majorHAnsi"/>
          <w:color w:val="0F1115"/>
          <w:sz w:val="28"/>
          <w:szCs w:val="28"/>
        </w:rPr>
        <w:drawing>
          <wp:inline distT="0" distB="0" distL="0" distR="0" wp14:anchorId="18C0FB30" wp14:editId="3E711783">
            <wp:extent cx="5760085" cy="27603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2760345"/>
                    </a:xfrm>
                    <a:prstGeom prst="rect">
                      <a:avLst/>
                    </a:prstGeom>
                  </pic:spPr>
                </pic:pic>
              </a:graphicData>
            </a:graphic>
          </wp:inline>
        </w:drawing>
      </w:r>
    </w:p>
    <w:p w:rsidR="00431CC6" w:rsidRDefault="00431CC6"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3.1.1.</w:t>
      </w:r>
      <w:r>
        <w:rPr>
          <w:rFonts w:asciiTheme="majorHAnsi" w:hAnsiTheme="majorHAnsi" w:cstheme="majorHAnsi"/>
          <w:color w:val="0F1115"/>
          <w:sz w:val="28"/>
          <w:szCs w:val="28"/>
        </w:rPr>
        <w:t xml:space="preserve"> Hiển thị giao diện ban đầu của Dashboard</w:t>
      </w:r>
    </w:p>
    <w:p w:rsidR="00431CC6" w:rsidRDefault="00431CC6" w:rsidP="00D3369A">
      <w:pPr>
        <w:spacing w:after="0" w:line="360" w:lineRule="auto"/>
        <w:ind w:firstLine="360"/>
        <w:jc w:val="both"/>
        <w:rPr>
          <w:shd w:val="clear" w:color="auto" w:fill="FFFFFF"/>
        </w:rPr>
      </w:pPr>
      <w:r>
        <w:rPr>
          <w:shd w:val="clear" w:color="auto" w:fill="FFFFFF"/>
        </w:rPr>
        <w:t xml:space="preserve">Giao diện này được thiết kế để tra cứu và phân tích thông tin cổ phiếu một cách trực quan. Để bắt đầu, bạn cần chọn một mã chứng khoán (ticker) bằng cách nhập vào ô trống ở khu vực bên trái màn hình có nhãn "Select a ticker". Sau khi chọn mã, bạn có thể khám phá các dữ liệu và công cụ phân tích khác nhau thông qua hệ thống các tab nằm ngay bên </w:t>
      </w:r>
      <w:r w:rsidRPr="00431CC6">
        <w:rPr>
          <w:rFonts w:cstheme="majorHAnsi"/>
          <w:shd w:val="clear" w:color="auto" w:fill="FFFFFF"/>
        </w:rPr>
        <w:t>dưới: </w:t>
      </w:r>
      <w:r w:rsidRPr="00431CC6">
        <w:rPr>
          <w:rStyle w:val="Strong"/>
          <w:rFonts w:cstheme="majorHAnsi"/>
          <w:color w:val="0F1115"/>
          <w:shd w:val="clear" w:color="auto" w:fill="FFFFFF"/>
        </w:rPr>
        <w:t>Summary</w:t>
      </w:r>
      <w:r w:rsidRPr="00431CC6">
        <w:rPr>
          <w:rFonts w:cstheme="majorHAnsi"/>
          <w:shd w:val="clear" w:color="auto" w:fill="FFFFFF"/>
        </w:rPr>
        <w:t> (Tổng quan), </w:t>
      </w:r>
      <w:r w:rsidRPr="00431CC6">
        <w:rPr>
          <w:rStyle w:val="Strong"/>
          <w:rFonts w:cstheme="majorHAnsi"/>
          <w:color w:val="0F1115"/>
          <w:shd w:val="clear" w:color="auto" w:fill="FFFFFF"/>
        </w:rPr>
        <w:t>Chart</w:t>
      </w:r>
      <w:r w:rsidRPr="00431CC6">
        <w:rPr>
          <w:rFonts w:cstheme="majorHAnsi"/>
          <w:shd w:val="clear" w:color="auto" w:fill="FFFFFF"/>
        </w:rPr>
        <w:t> (Biểu</w:t>
      </w:r>
      <w:r>
        <w:rPr>
          <w:shd w:val="clear" w:color="auto" w:fill="FFFFFF"/>
        </w:rPr>
        <w:t xml:space="preserve"> đồ</w:t>
      </w:r>
      <w:r w:rsidRPr="00431CC6">
        <w:rPr>
          <w:rFonts w:cstheme="majorHAnsi"/>
          <w:shd w:val="clear" w:color="auto" w:fill="FFFFFF"/>
        </w:rPr>
        <w:t>), </w:t>
      </w:r>
      <w:r w:rsidRPr="00431CC6">
        <w:rPr>
          <w:rStyle w:val="Strong"/>
          <w:rFonts w:cstheme="majorHAnsi"/>
          <w:color w:val="0F1115"/>
          <w:shd w:val="clear" w:color="auto" w:fill="FFFFFF"/>
        </w:rPr>
        <w:t>Statistics</w:t>
      </w:r>
      <w:r w:rsidRPr="00431CC6">
        <w:rPr>
          <w:rFonts w:cstheme="majorHAnsi"/>
          <w:shd w:val="clear" w:color="auto" w:fill="FFFFFF"/>
        </w:rPr>
        <w:t> (Thống kê), </w:t>
      </w:r>
      <w:r w:rsidRPr="00431CC6">
        <w:rPr>
          <w:rStyle w:val="Strong"/>
          <w:rFonts w:cstheme="majorHAnsi"/>
          <w:color w:val="0F1115"/>
          <w:shd w:val="clear" w:color="auto" w:fill="FFFFFF"/>
        </w:rPr>
        <w:t>Financials</w:t>
      </w:r>
      <w:r w:rsidRPr="00431CC6">
        <w:rPr>
          <w:rFonts w:cstheme="majorHAnsi"/>
          <w:shd w:val="clear" w:color="auto" w:fill="FFFFFF"/>
        </w:rPr>
        <w:t> (Dữ liệu Tài chính), </w:t>
      </w:r>
      <w:r w:rsidRPr="00431CC6">
        <w:rPr>
          <w:rStyle w:val="Strong"/>
          <w:rFonts w:cstheme="majorHAnsi"/>
          <w:color w:val="0F1115"/>
          <w:shd w:val="clear" w:color="auto" w:fill="FFFFFF"/>
        </w:rPr>
        <w:t>Analysis</w:t>
      </w:r>
      <w:r w:rsidRPr="00431CC6">
        <w:rPr>
          <w:rFonts w:cstheme="majorHAnsi"/>
          <w:shd w:val="clear" w:color="auto" w:fill="FFFFFF"/>
        </w:rPr>
        <w:t> (Phân tích), </w:t>
      </w:r>
      <w:r w:rsidRPr="00431CC6">
        <w:rPr>
          <w:rStyle w:val="Strong"/>
          <w:rFonts w:cstheme="majorHAnsi"/>
          <w:color w:val="0F1115"/>
          <w:shd w:val="clear" w:color="auto" w:fill="FFFFFF"/>
        </w:rPr>
        <w:t>Monte Carlo Simulation</w:t>
      </w:r>
      <w:r w:rsidRPr="00431CC6">
        <w:rPr>
          <w:rFonts w:cstheme="majorHAnsi"/>
          <w:shd w:val="clear" w:color="auto" w:fill="FFFFFF"/>
        </w:rPr>
        <w:t> (Mô phỏng Monte Carlo), và </w:t>
      </w:r>
      <w:r w:rsidRPr="00431CC6">
        <w:rPr>
          <w:rStyle w:val="Strong"/>
          <w:rFonts w:cstheme="majorHAnsi"/>
          <w:color w:val="0F1115"/>
          <w:shd w:val="clear" w:color="auto" w:fill="FFFFFF"/>
        </w:rPr>
        <w:t>Your Portfolio's Trend</w:t>
      </w:r>
      <w:r w:rsidRPr="00431CC6">
        <w:rPr>
          <w:rFonts w:cstheme="majorHAnsi"/>
          <w:shd w:val="clear" w:color="auto" w:fill="FFFFFF"/>
        </w:rPr>
        <w:t> (</w:t>
      </w:r>
      <w:r>
        <w:rPr>
          <w:shd w:val="clear" w:color="auto" w:fill="FFFFFF"/>
        </w:rPr>
        <w:t>Xu hướng Danh mục Đầu tư của bạn). Hiện tại, trang đang hiển thị tab "Summary" với thông báo "Select ticker on the left to begin", hướng dẫn người dùng thực hiện bước đầu tiên là chọn một mã cổ phiếu để toàn bộ dữ liệu được tải và hiển thị.</w:t>
      </w:r>
    </w:p>
    <w:p w:rsidR="00431CC6" w:rsidRDefault="00431CC6" w:rsidP="00D3369A">
      <w:pPr>
        <w:spacing w:after="0" w:line="360" w:lineRule="auto"/>
        <w:jc w:val="both"/>
        <w:rPr>
          <w:shd w:val="clear" w:color="auto" w:fill="FFFFFF"/>
        </w:rPr>
      </w:pPr>
    </w:p>
    <w:p w:rsidR="00431CC6" w:rsidRDefault="00431CC6" w:rsidP="00D3369A">
      <w:pPr>
        <w:spacing w:after="0" w:line="360" w:lineRule="auto"/>
        <w:jc w:val="center"/>
        <w:rPr>
          <w:shd w:val="clear" w:color="auto" w:fill="FFFFFF"/>
        </w:rPr>
      </w:pPr>
      <w:r>
        <w:rPr>
          <w:noProof/>
          <w:shd w:val="clear" w:color="auto" w:fill="FFFFFF"/>
          <w14:ligatures w14:val="none"/>
        </w:rPr>
        <w:lastRenderedPageBreak/>
        <w:drawing>
          <wp:inline distT="0" distB="0" distL="0" distR="0" wp14:anchorId="139FC37A" wp14:editId="731ACC59">
            <wp:extent cx="5760085" cy="21088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3 20195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2108835"/>
                    </a:xfrm>
                    <a:prstGeom prst="rect">
                      <a:avLst/>
                    </a:prstGeom>
                  </pic:spPr>
                </pic:pic>
              </a:graphicData>
            </a:graphic>
          </wp:inline>
        </w:drawing>
      </w:r>
    </w:p>
    <w:p w:rsidR="00431CC6" w:rsidRPr="00431CC6" w:rsidRDefault="00431CC6"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3.1.</w:t>
      </w:r>
      <w:r>
        <w:rPr>
          <w:rFonts w:asciiTheme="majorHAnsi" w:hAnsiTheme="majorHAnsi" w:cstheme="majorHAnsi"/>
          <w:color w:val="0F1115"/>
          <w:sz w:val="28"/>
          <w:szCs w:val="28"/>
        </w:rPr>
        <w:t>2</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w:t>
      </w:r>
      <w:r>
        <w:rPr>
          <w:rFonts w:asciiTheme="majorHAnsi" w:hAnsiTheme="majorHAnsi" w:cstheme="majorHAnsi"/>
          <w:color w:val="0F1115"/>
          <w:sz w:val="28"/>
          <w:szCs w:val="28"/>
        </w:rPr>
        <w:t xml:space="preserve">thông tin cơ bản của cổ phần VNM </w:t>
      </w:r>
      <w:r w:rsidR="00D879F7">
        <w:rPr>
          <w:rFonts w:asciiTheme="majorHAnsi" w:hAnsiTheme="majorHAnsi" w:cstheme="majorHAnsi"/>
          <w:color w:val="0F1115"/>
          <w:sz w:val="28"/>
          <w:szCs w:val="28"/>
        </w:rPr>
        <w:t>–</w:t>
      </w:r>
      <w:r>
        <w:rPr>
          <w:rFonts w:asciiTheme="majorHAnsi" w:hAnsiTheme="majorHAnsi" w:cstheme="majorHAnsi"/>
          <w:color w:val="0F1115"/>
          <w:sz w:val="28"/>
          <w:szCs w:val="28"/>
        </w:rPr>
        <w:t xml:space="preserve"> Vinamilk</w:t>
      </w:r>
      <w:r w:rsidR="00D879F7">
        <w:rPr>
          <w:rFonts w:asciiTheme="majorHAnsi" w:hAnsiTheme="majorHAnsi" w:cstheme="majorHAnsi"/>
          <w:color w:val="0F1115"/>
          <w:sz w:val="28"/>
          <w:szCs w:val="28"/>
        </w:rPr>
        <w:t xml:space="preserve"> (1)</w:t>
      </w:r>
    </w:p>
    <w:p w:rsidR="00431CC6" w:rsidRPr="00431CC6" w:rsidRDefault="00431CC6"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431CC6">
        <w:rPr>
          <w:rFonts w:asciiTheme="majorHAnsi" w:hAnsiTheme="majorHAnsi" w:cstheme="majorHAnsi"/>
          <w:color w:val="0F1115"/>
          <w:sz w:val="28"/>
          <w:szCs w:val="28"/>
        </w:rPr>
        <w:t>Đây là giao diện tab </w:t>
      </w:r>
      <w:r w:rsidRPr="00431CC6">
        <w:rPr>
          <w:rStyle w:val="Strong"/>
          <w:rFonts w:asciiTheme="majorHAnsi" w:eastAsiaTheme="majorEastAsia" w:hAnsiTheme="majorHAnsi" w:cstheme="majorHAnsi"/>
          <w:b w:val="0"/>
          <w:color w:val="0F1115"/>
          <w:sz w:val="28"/>
          <w:szCs w:val="28"/>
        </w:rPr>
        <w:t>"Summary" (Tổng quan)</w:t>
      </w:r>
      <w:r w:rsidRPr="00431CC6">
        <w:rPr>
          <w:rFonts w:asciiTheme="majorHAnsi" w:hAnsiTheme="majorHAnsi" w:cstheme="majorHAnsi"/>
          <w:b/>
          <w:color w:val="0F1115"/>
          <w:sz w:val="28"/>
          <w:szCs w:val="28"/>
        </w:rPr>
        <w:t> </w:t>
      </w:r>
      <w:r w:rsidRPr="00431CC6">
        <w:rPr>
          <w:rFonts w:asciiTheme="majorHAnsi" w:hAnsiTheme="majorHAnsi" w:cstheme="majorHAnsi"/>
          <w:color w:val="0F1115"/>
          <w:sz w:val="28"/>
          <w:szCs w:val="28"/>
        </w:rPr>
        <w:t>sau khi người dùng đã chọn mã cổ phiếu </w:t>
      </w:r>
      <w:r w:rsidRPr="00431CC6">
        <w:rPr>
          <w:rStyle w:val="Strong"/>
          <w:rFonts w:asciiTheme="majorHAnsi" w:eastAsiaTheme="majorEastAsia" w:hAnsiTheme="majorHAnsi" w:cstheme="majorHAnsi"/>
          <w:b w:val="0"/>
          <w:color w:val="0F1115"/>
          <w:sz w:val="28"/>
          <w:szCs w:val="28"/>
        </w:rPr>
        <w:t>VNM (Vinamilk)</w:t>
      </w:r>
      <w:r w:rsidRPr="00431CC6">
        <w:rPr>
          <w:rFonts w:asciiTheme="majorHAnsi" w:hAnsiTheme="majorHAnsi" w:cstheme="majorHAnsi"/>
          <w:b/>
          <w:color w:val="0F1115"/>
          <w:sz w:val="28"/>
          <w:szCs w:val="28"/>
        </w:rPr>
        <w:t xml:space="preserve">. </w:t>
      </w:r>
      <w:r w:rsidRPr="00431CC6">
        <w:rPr>
          <w:rFonts w:asciiTheme="majorHAnsi" w:hAnsiTheme="majorHAnsi" w:cstheme="majorHAnsi"/>
          <w:color w:val="0F1115"/>
          <w:sz w:val="28"/>
          <w:szCs w:val="28"/>
        </w:rPr>
        <w:t>Màn hình hiển thị hai nhóm thông tin chính:</w:t>
      </w:r>
      <w:r w:rsidRPr="00431CC6">
        <w:rPr>
          <w:rFonts w:asciiTheme="majorHAnsi" w:hAnsiTheme="majorHAnsi" w:cstheme="majorHAnsi"/>
          <w:b/>
          <w:color w:val="0F1115"/>
          <w:sz w:val="28"/>
          <w:szCs w:val="28"/>
        </w:rPr>
        <w:t> </w:t>
      </w:r>
      <w:r w:rsidRPr="00431CC6">
        <w:rPr>
          <w:rStyle w:val="Strong"/>
          <w:rFonts w:asciiTheme="majorHAnsi" w:eastAsiaTheme="majorEastAsia" w:hAnsiTheme="majorHAnsi" w:cstheme="majorHAnsi"/>
          <w:b w:val="0"/>
          <w:color w:val="0F1115"/>
          <w:sz w:val="28"/>
          <w:szCs w:val="28"/>
        </w:rPr>
        <w:t>"Trading Information" (Thông tin giao dịch)</w:t>
      </w:r>
      <w:r w:rsidRPr="00431CC6">
        <w:rPr>
          <w:rFonts w:asciiTheme="majorHAnsi" w:hAnsiTheme="majorHAnsi" w:cstheme="majorHAnsi"/>
          <w:b/>
          <w:color w:val="0F1115"/>
          <w:sz w:val="28"/>
          <w:szCs w:val="28"/>
        </w:rPr>
        <w:t> và </w:t>
      </w:r>
      <w:r w:rsidRPr="00431CC6">
        <w:rPr>
          <w:rStyle w:val="Strong"/>
          <w:rFonts w:asciiTheme="majorHAnsi" w:eastAsiaTheme="majorEastAsia" w:hAnsiTheme="majorHAnsi" w:cstheme="majorHAnsi"/>
          <w:b w:val="0"/>
          <w:color w:val="0F1115"/>
          <w:sz w:val="28"/>
          <w:szCs w:val="28"/>
        </w:rPr>
        <w:t>"Valuation Measures" (Chỉ số định giá)</w:t>
      </w:r>
      <w:r w:rsidRPr="00431CC6">
        <w:rPr>
          <w:rFonts w:asciiTheme="majorHAnsi" w:hAnsiTheme="majorHAnsi" w:cstheme="majorHAnsi"/>
          <w:b/>
          <w:color w:val="0F1115"/>
          <w:sz w:val="28"/>
          <w:szCs w:val="28"/>
        </w:rPr>
        <w:t>.</w:t>
      </w:r>
    </w:p>
    <w:p w:rsidR="00431CC6" w:rsidRDefault="00431CC6"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431CC6">
        <w:rPr>
          <w:rFonts w:asciiTheme="majorHAnsi" w:hAnsiTheme="majorHAnsi" w:cstheme="majorHAnsi"/>
          <w:color w:val="0F1115"/>
          <w:sz w:val="28"/>
          <w:szCs w:val="28"/>
        </w:rPr>
        <w:t>Phần </w:t>
      </w:r>
      <w:r w:rsidRPr="00431CC6">
        <w:rPr>
          <w:rStyle w:val="Strong"/>
          <w:rFonts w:asciiTheme="majorHAnsi" w:eastAsiaTheme="majorEastAsia" w:hAnsiTheme="majorHAnsi" w:cstheme="majorHAnsi"/>
          <w:b w:val="0"/>
          <w:color w:val="0F1115"/>
          <w:sz w:val="28"/>
          <w:szCs w:val="28"/>
        </w:rPr>
        <w:t>Thông tin giao dịch</w:t>
      </w:r>
      <w:r w:rsidRPr="00431CC6">
        <w:rPr>
          <w:rFonts w:asciiTheme="majorHAnsi" w:hAnsiTheme="majorHAnsi" w:cstheme="majorHAnsi"/>
          <w:b/>
          <w:color w:val="0F1115"/>
          <w:sz w:val="28"/>
          <w:szCs w:val="28"/>
        </w:rPr>
        <w:t> </w:t>
      </w:r>
      <w:r w:rsidRPr="00431CC6">
        <w:rPr>
          <w:rFonts w:asciiTheme="majorHAnsi" w:hAnsiTheme="majorHAnsi" w:cstheme="majorHAnsi"/>
          <w:color w:val="0F1115"/>
          <w:sz w:val="28"/>
          <w:szCs w:val="28"/>
        </w:rPr>
        <w:t>cung cấp các dữ liệu biến động trong ngày như giá đóng cửa phiên trước (74.86), giá mở cửa (72.94), khối lượng giao dịch (4.4 triệu cổ phiếu) và biên độ dao động trong ngày (72.44 - 76.92). Phần </w:t>
      </w:r>
      <w:r w:rsidRPr="00431CC6">
        <w:rPr>
          <w:rStyle w:val="Strong"/>
          <w:rFonts w:asciiTheme="majorHAnsi" w:eastAsiaTheme="majorEastAsia" w:hAnsiTheme="majorHAnsi" w:cstheme="majorHAnsi"/>
          <w:b w:val="0"/>
          <w:color w:val="0F1115"/>
          <w:sz w:val="28"/>
          <w:szCs w:val="28"/>
        </w:rPr>
        <w:t>Chỉ số định</w:t>
      </w:r>
      <w:r w:rsidRPr="00431CC6">
        <w:rPr>
          <w:rStyle w:val="Strong"/>
          <w:rFonts w:asciiTheme="majorHAnsi" w:eastAsiaTheme="majorEastAsia" w:hAnsiTheme="majorHAnsi" w:cstheme="majorHAnsi"/>
          <w:color w:val="0F1115"/>
          <w:sz w:val="28"/>
          <w:szCs w:val="28"/>
        </w:rPr>
        <w:t xml:space="preserve"> giá</w:t>
      </w:r>
      <w:r w:rsidRPr="00431CC6">
        <w:rPr>
          <w:rFonts w:asciiTheme="majorHAnsi" w:hAnsiTheme="majorHAnsi" w:cstheme="majorHAnsi"/>
          <w:color w:val="0F1115"/>
          <w:sz w:val="28"/>
          <w:szCs w:val="28"/>
        </w:rPr>
        <w:t> bao gồm các chỉ số quan trọng để đánh giá cổ phiếu, như Vốn hóa thị trường (75.2 tỷ), Hệ số Beta (0.91), Tỷ lệ P/E (15.83), và cổ tức kỳ vọng (0.59%). Một thông tin nổi bật là mức giá mục tiêu trong 1 năm được dự báo là 90.24, cao hơn đáng kể so với giá hiện tại.</w:t>
      </w:r>
    </w:p>
    <w:p w:rsidR="00431CC6" w:rsidRDefault="00431CC6" w:rsidP="00D3369A">
      <w:pPr>
        <w:pStyle w:val="ds-markdown-paragraph"/>
        <w:shd w:val="clear" w:color="auto" w:fill="FFFFFF"/>
        <w:spacing w:before="0" w:beforeAutospacing="0" w:after="0" w:afterAutospacing="0" w:line="360" w:lineRule="auto"/>
        <w:ind w:firstLine="360"/>
        <w:jc w:val="center"/>
        <w:rPr>
          <w:rFonts w:asciiTheme="majorHAnsi" w:hAnsiTheme="majorHAnsi" w:cstheme="majorHAnsi"/>
          <w:color w:val="0F1115"/>
          <w:sz w:val="28"/>
          <w:szCs w:val="28"/>
        </w:rPr>
      </w:pPr>
      <w:r>
        <w:rPr>
          <w:rFonts w:asciiTheme="majorHAnsi" w:hAnsiTheme="majorHAnsi" w:cstheme="majorHAnsi"/>
          <w:noProof/>
          <w:color w:val="0F1115"/>
          <w:sz w:val="28"/>
          <w:szCs w:val="28"/>
        </w:rPr>
        <w:drawing>
          <wp:inline distT="0" distB="0" distL="0" distR="0" wp14:anchorId="661E78E7" wp14:editId="3A111873">
            <wp:extent cx="5760085"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3 20203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762250"/>
                    </a:xfrm>
                    <a:prstGeom prst="rect">
                      <a:avLst/>
                    </a:prstGeom>
                  </pic:spPr>
                </pic:pic>
              </a:graphicData>
            </a:graphic>
          </wp:inline>
        </w:drawing>
      </w:r>
    </w:p>
    <w:p w:rsidR="00431CC6" w:rsidRDefault="00431CC6"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3.1.</w:t>
      </w:r>
      <w:r>
        <w:rPr>
          <w:rFonts w:asciiTheme="majorHAnsi" w:hAnsiTheme="majorHAnsi" w:cstheme="majorHAnsi"/>
          <w:color w:val="0F1115"/>
          <w:sz w:val="28"/>
          <w:szCs w:val="28"/>
        </w:rPr>
        <w:t>3</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thông tin cơ bản của cổ phần VNM </w:t>
      </w:r>
      <w:r w:rsidR="00D879F7">
        <w:rPr>
          <w:rFonts w:asciiTheme="majorHAnsi" w:hAnsiTheme="majorHAnsi" w:cstheme="majorHAnsi"/>
          <w:color w:val="0F1115"/>
          <w:sz w:val="28"/>
          <w:szCs w:val="28"/>
        </w:rPr>
        <w:t>–</w:t>
      </w:r>
      <w:r>
        <w:rPr>
          <w:rFonts w:asciiTheme="majorHAnsi" w:hAnsiTheme="majorHAnsi" w:cstheme="majorHAnsi"/>
          <w:color w:val="0F1115"/>
          <w:sz w:val="28"/>
          <w:szCs w:val="28"/>
        </w:rPr>
        <w:t xml:space="preserve"> Vinamilk</w:t>
      </w:r>
      <w:r w:rsidR="00D879F7">
        <w:rPr>
          <w:rFonts w:asciiTheme="majorHAnsi" w:hAnsiTheme="majorHAnsi" w:cstheme="majorHAnsi"/>
          <w:color w:val="0F1115"/>
          <w:sz w:val="28"/>
          <w:szCs w:val="28"/>
        </w:rPr>
        <w:t xml:space="preserve"> (2)</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lastRenderedPageBreak/>
        <w:t>Đây là giao diện chính và đầy đủ hơn của</w:t>
      </w:r>
      <w:r w:rsidRPr="00D879F7">
        <w:rPr>
          <w:rFonts w:asciiTheme="majorHAnsi" w:hAnsiTheme="majorHAnsi" w:cstheme="majorHAnsi"/>
          <w:b/>
          <w:color w:val="0F1115"/>
          <w:sz w:val="28"/>
          <w:szCs w:val="28"/>
        </w:rPr>
        <w:t> </w:t>
      </w:r>
      <w:r w:rsidRPr="00D879F7">
        <w:rPr>
          <w:rStyle w:val="Strong"/>
          <w:rFonts w:asciiTheme="majorHAnsi" w:eastAsiaTheme="majorEastAsia" w:hAnsiTheme="majorHAnsi" w:cstheme="majorHAnsi"/>
          <w:b w:val="0"/>
          <w:color w:val="0F1115"/>
          <w:sz w:val="28"/>
          <w:szCs w:val="28"/>
        </w:rPr>
        <w:t>Bảng điều khiển</w:t>
      </w:r>
      <w:r w:rsidRPr="00D879F7">
        <w:rPr>
          <w:rFonts w:asciiTheme="majorHAnsi" w:hAnsiTheme="majorHAnsi" w:cstheme="majorHAnsi"/>
          <w:b/>
          <w:color w:val="0F1115"/>
          <w:sz w:val="28"/>
          <w:szCs w:val="28"/>
        </w:rPr>
        <w:t>.</w:t>
      </w:r>
      <w:r w:rsidRPr="00D879F7">
        <w:rPr>
          <w:rFonts w:asciiTheme="majorHAnsi" w:hAnsiTheme="majorHAnsi" w:cstheme="majorHAnsi"/>
          <w:color w:val="0F1115"/>
          <w:sz w:val="28"/>
          <w:szCs w:val="28"/>
        </w:rPr>
        <w:t xml:space="preserve"> Ở cột bên trái, người dùng có thể chọn các mã cổ phiếu như VCB, FPT, HPG từ một danh sách có sẵn, với mã </w:t>
      </w:r>
      <w:r w:rsidRPr="00D879F7">
        <w:rPr>
          <w:rStyle w:val="Strong"/>
          <w:rFonts w:asciiTheme="majorHAnsi" w:eastAsiaTheme="majorEastAsia" w:hAnsiTheme="majorHAnsi" w:cstheme="majorHAnsi"/>
          <w:b w:val="0"/>
          <w:color w:val="0F1115"/>
          <w:sz w:val="28"/>
          <w:szCs w:val="28"/>
        </w:rPr>
        <w:t>VNM</w:t>
      </w:r>
      <w:r w:rsidRPr="00D879F7">
        <w:rPr>
          <w:rFonts w:asciiTheme="majorHAnsi" w:hAnsiTheme="majorHAnsi" w:cstheme="majorHAnsi"/>
          <w:color w:val="0F1115"/>
          <w:sz w:val="28"/>
          <w:szCs w:val="28"/>
        </w:rPr>
        <w:t> đang được chọn.</w:t>
      </w:r>
    </w:p>
    <w:p w:rsidR="00431CC6"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t>Giao diện chính được chia thành nhiều phần. Phía trên cùng là các </w:t>
      </w:r>
      <w:r w:rsidRPr="00D879F7">
        <w:rPr>
          <w:rStyle w:val="Strong"/>
          <w:rFonts w:asciiTheme="majorHAnsi" w:eastAsiaTheme="majorEastAsia" w:hAnsiTheme="majorHAnsi" w:cstheme="majorHAnsi"/>
          <w:b w:val="0"/>
          <w:color w:val="0F1115"/>
          <w:sz w:val="28"/>
          <w:szCs w:val="28"/>
        </w:rPr>
        <w:t>thông tin giao dịch thời gian thực</w:t>
      </w:r>
      <w:r w:rsidRPr="00D879F7">
        <w:rPr>
          <w:rFonts w:asciiTheme="majorHAnsi" w:hAnsiTheme="majorHAnsi" w:cstheme="majorHAnsi"/>
          <w:color w:val="0F1115"/>
          <w:sz w:val="28"/>
          <w:szCs w:val="28"/>
        </w:rPr>
        <w:t> của VNM (tương tự ảnh 1). Tiếp theo là phần </w:t>
      </w:r>
      <w:r w:rsidRPr="00D879F7">
        <w:rPr>
          <w:rStyle w:val="Strong"/>
          <w:rFonts w:asciiTheme="majorHAnsi" w:eastAsiaTheme="majorEastAsia" w:hAnsiTheme="majorHAnsi" w:cstheme="majorHAnsi"/>
          <w:b w:val="0"/>
          <w:color w:val="0F1115"/>
          <w:sz w:val="28"/>
          <w:szCs w:val="28"/>
        </w:rPr>
        <w:t>"Price</w:t>
      </w:r>
      <w:r w:rsidRPr="00D879F7">
        <w:rPr>
          <w:rStyle w:val="Strong"/>
          <w:rFonts w:asciiTheme="majorHAnsi" w:eastAsiaTheme="majorEastAsia" w:hAnsiTheme="majorHAnsi" w:cstheme="majorHAnsi"/>
          <w:color w:val="0F1115"/>
          <w:sz w:val="28"/>
          <w:szCs w:val="28"/>
        </w:rPr>
        <w:t xml:space="preserve"> </w:t>
      </w:r>
      <w:r w:rsidRPr="00D879F7">
        <w:rPr>
          <w:rStyle w:val="Strong"/>
          <w:rFonts w:asciiTheme="majorHAnsi" w:eastAsiaTheme="majorEastAsia" w:hAnsiTheme="majorHAnsi" w:cstheme="majorHAnsi"/>
          <w:b w:val="0"/>
          <w:color w:val="0F1115"/>
          <w:sz w:val="28"/>
          <w:szCs w:val="28"/>
        </w:rPr>
        <w:t>Chart" (Biểu đồ giá)</w:t>
      </w:r>
      <w:r w:rsidRPr="00D879F7">
        <w:rPr>
          <w:rFonts w:asciiTheme="majorHAnsi" w:hAnsiTheme="majorHAnsi" w:cstheme="majorHAnsi"/>
          <w:color w:val="0F1115"/>
          <w:sz w:val="28"/>
          <w:szCs w:val="28"/>
        </w:rPr>
        <w:t> hiển thị biến động giá lịch sử với các lựa chọn xem theo tháng (1M, 3M...), mặc dù biểu đồ chi tiết chưa được hiển thị ở đây. Cuối cùng, các </w:t>
      </w:r>
      <w:r w:rsidRPr="00D879F7">
        <w:rPr>
          <w:rStyle w:val="Strong"/>
          <w:rFonts w:asciiTheme="majorHAnsi" w:eastAsiaTheme="majorEastAsia" w:hAnsiTheme="majorHAnsi" w:cstheme="majorHAnsi"/>
          <w:b w:val="0"/>
          <w:color w:val="0F1115"/>
          <w:sz w:val="28"/>
          <w:szCs w:val="28"/>
        </w:rPr>
        <w:t>chỉ số tài chính cốt lõi</w:t>
      </w:r>
      <w:r w:rsidRPr="00D879F7">
        <w:rPr>
          <w:rFonts w:asciiTheme="majorHAnsi" w:hAnsiTheme="majorHAnsi" w:cstheme="majorHAnsi"/>
          <w:color w:val="0F1115"/>
          <w:sz w:val="28"/>
          <w:szCs w:val="28"/>
        </w:rPr>
        <w:t> như P/E, EPS, ngày trả cổ tức được lặp lại một lần nữa để dễ theo dõi. Dòng thời gian ở cuối cùng cho phép người dùng xem dữ liệu theo các mốc thời gian lịch sử khác nhau.</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p>
    <w:p w:rsidR="002C2BC8" w:rsidRPr="00431CC6" w:rsidRDefault="00D879F7" w:rsidP="00D3369A">
      <w:pPr>
        <w:pStyle w:val="Heading2"/>
        <w:spacing w:before="0" w:line="360" w:lineRule="auto"/>
        <w:ind w:firstLine="360"/>
      </w:pPr>
      <w:bookmarkStart w:id="12" w:name="_Toc213959168"/>
      <w:r>
        <w:t>3</w:t>
      </w:r>
      <w:r w:rsidR="002C2BC8" w:rsidRPr="00431CC6">
        <w:t>.2. Tab 2: CHART (Biểu đồ)</w:t>
      </w:r>
      <w:bookmarkEnd w:id="12"/>
    </w:p>
    <w:p w:rsidR="002C2BC8" w:rsidRDefault="00D879F7" w:rsidP="00D3369A">
      <w:pPr>
        <w:pStyle w:val="HTMLPreformatted"/>
        <w:spacing w:line="360" w:lineRule="auto"/>
        <w:rPr>
          <w:rFonts w:asciiTheme="majorHAnsi" w:hAnsiTheme="majorHAnsi" w:cstheme="majorHAnsi"/>
          <w:color w:val="0F1115"/>
          <w:sz w:val="28"/>
          <w:szCs w:val="28"/>
        </w:rPr>
      </w:pPr>
      <w:r w:rsidRPr="00D879F7">
        <w:rPr>
          <w:rFonts w:asciiTheme="majorHAnsi" w:hAnsiTheme="majorHAnsi" w:cstheme="majorHAnsi"/>
          <w:color w:val="0F1115"/>
          <w:sz w:val="28"/>
          <w:szCs w:val="28"/>
        </w:rPr>
        <w:drawing>
          <wp:inline distT="0" distB="0" distL="0" distR="0" wp14:anchorId="3CE3C826" wp14:editId="09822184">
            <wp:extent cx="5760085" cy="2782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782570"/>
                    </a:xfrm>
                    <a:prstGeom prst="rect">
                      <a:avLst/>
                    </a:prstGeom>
                  </pic:spPr>
                </pic:pic>
              </a:graphicData>
            </a:graphic>
          </wp:inline>
        </w:drawing>
      </w:r>
    </w:p>
    <w:p w:rsidR="00D879F7" w:rsidRDefault="00D879F7"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2.1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w:t>
      </w:r>
      <w:r>
        <w:rPr>
          <w:rFonts w:asciiTheme="majorHAnsi" w:hAnsiTheme="majorHAnsi" w:cstheme="majorHAnsi"/>
          <w:color w:val="0F1115"/>
          <w:sz w:val="28"/>
          <w:szCs w:val="28"/>
        </w:rPr>
        <w:t>giao diện biểu đồ (Chart)</w:t>
      </w:r>
    </w:p>
    <w:p w:rsidR="00D879F7" w:rsidRDefault="00D879F7" w:rsidP="00D3369A">
      <w:pPr>
        <w:spacing w:after="0" w:line="360" w:lineRule="auto"/>
        <w:ind w:firstLine="360"/>
        <w:jc w:val="both"/>
      </w:pPr>
      <w:r>
        <w:t>Khi chuyển sang tab Chart</w:t>
      </w:r>
      <w:r>
        <w:t xml:space="preserve">, người dùng có toàn quyền tùy chỉnh để phân tích diễn biến giá cổ phiếu theo nhu cầu cá nhân. Giao diện cung cấp các tùy chọn linh hoạt để thiết lập khung thời gian phân tích cụ thể thông qua việc chọn ngày bắt đầu và ngày kết thúc. Người dùng có thể điều chỉnh mức độ chi tiết của dữ liệu bằng cách lựa chọn khoảng thời gian hiển thị, chẳng hạn như theo từng ngày. Đồng thời, có nhiều dạng biểu đồ để lựa chọn phù hợp với mục đích phân tích, trong đó dạng đường là lựa chọn phổ biến để quan sát xu hướng tổng thể. Ngay </w:t>
      </w:r>
      <w:r>
        <w:lastRenderedPageBreak/>
        <w:t>sau khi thiết lập, hệ thống sẽ tự động hiển thị biểu đồ giá lịch sử tương ứng, minh họa rõ nét đường biến động giá đóng cửa qua từng thời kỳ. Tính năng này tạo ra một môi trường phân tích linh hoạt, giúp người dùng chủ động khám phá các mẫu hình giá, nhận diện xu hướng thị trường và đánh giá mức độ biến động của cổ phiếu một cách chính xác và hiệu quả.</w:t>
      </w:r>
    </w:p>
    <w:p w:rsidR="00D879F7" w:rsidRPr="00D879F7" w:rsidRDefault="00D879F7" w:rsidP="00D3369A">
      <w:pPr>
        <w:spacing w:after="0" w:line="360" w:lineRule="auto"/>
        <w:ind w:firstLine="360"/>
        <w:jc w:val="both"/>
        <w:rPr>
          <w:kern w:val="0"/>
          <w:sz w:val="24"/>
          <w14:ligatures w14:val="none"/>
        </w:rPr>
      </w:pPr>
    </w:p>
    <w:p w:rsidR="002C2BC8" w:rsidRDefault="00D879F7" w:rsidP="00D3369A">
      <w:pPr>
        <w:pStyle w:val="Heading2"/>
        <w:spacing w:before="0" w:line="360" w:lineRule="auto"/>
        <w:ind w:firstLine="360"/>
      </w:pPr>
      <w:bookmarkStart w:id="13" w:name="_Toc213959169"/>
      <w:r>
        <w:t>3</w:t>
      </w:r>
      <w:r w:rsidR="002C2BC8" w:rsidRPr="002C2BC8">
        <w:t>.3. Tab 3: STATISTICS (Thống kê)</w:t>
      </w:r>
      <w:bookmarkEnd w:id="13"/>
    </w:p>
    <w:p w:rsidR="00D879F7" w:rsidRDefault="00D879F7" w:rsidP="00D3369A">
      <w:pPr>
        <w:spacing w:after="0" w:line="360" w:lineRule="auto"/>
      </w:pPr>
      <w:r>
        <w:rPr>
          <w:noProof/>
          <w14:ligatures w14:val="none"/>
        </w:rPr>
        <w:drawing>
          <wp:inline distT="0" distB="0" distL="0" distR="0" wp14:anchorId="604C71E9" wp14:editId="6FBAD0E2">
            <wp:extent cx="5760085" cy="2758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13 20315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758440"/>
                    </a:xfrm>
                    <a:prstGeom prst="rect">
                      <a:avLst/>
                    </a:prstGeom>
                  </pic:spPr>
                </pic:pic>
              </a:graphicData>
            </a:graphic>
          </wp:inline>
        </w:drawing>
      </w:r>
    </w:p>
    <w:p w:rsidR="00D879F7" w:rsidRPr="00D879F7" w:rsidRDefault="00D879F7"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3</w:t>
      </w:r>
      <w:r>
        <w:rPr>
          <w:rFonts w:asciiTheme="majorHAnsi" w:hAnsiTheme="majorHAnsi" w:cstheme="majorHAnsi"/>
          <w:color w:val="0F1115"/>
          <w:sz w:val="28"/>
          <w:szCs w:val="28"/>
        </w:rPr>
        <w:t>.1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w:t>
      </w:r>
      <w:r>
        <w:rPr>
          <w:rFonts w:asciiTheme="majorHAnsi" w:hAnsiTheme="majorHAnsi" w:cstheme="majorHAnsi"/>
          <w:color w:val="0F1115"/>
          <w:sz w:val="28"/>
          <w:szCs w:val="28"/>
        </w:rPr>
        <w:t xml:space="preserve">thống kê </w:t>
      </w:r>
      <w:r>
        <w:rPr>
          <w:rFonts w:asciiTheme="majorHAnsi" w:hAnsiTheme="majorHAnsi" w:cstheme="majorHAnsi"/>
          <w:color w:val="0F1115"/>
          <w:sz w:val="28"/>
          <w:szCs w:val="28"/>
        </w:rPr>
        <w:t>(</w:t>
      </w:r>
      <w:r>
        <w:rPr>
          <w:rFonts w:asciiTheme="majorHAnsi" w:hAnsiTheme="majorHAnsi" w:cstheme="majorHAnsi"/>
          <w:color w:val="0F1115"/>
          <w:sz w:val="28"/>
          <w:szCs w:val="28"/>
        </w:rPr>
        <w:t>Statistics</w:t>
      </w:r>
      <w:r>
        <w:rPr>
          <w:rFonts w:asciiTheme="majorHAnsi" w:hAnsiTheme="majorHAnsi" w:cstheme="majorHAnsi"/>
          <w:color w:val="0F1115"/>
          <w:sz w:val="28"/>
          <w:szCs w:val="28"/>
        </w:rPr>
        <w:t>)</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t>Tab </w:t>
      </w:r>
      <w:r w:rsidRPr="00D879F7">
        <w:rPr>
          <w:rStyle w:val="Strong"/>
          <w:rFonts w:asciiTheme="majorHAnsi" w:eastAsiaTheme="majorEastAsia" w:hAnsiTheme="majorHAnsi" w:cstheme="majorHAnsi"/>
          <w:b w:val="0"/>
          <w:color w:val="0F1115"/>
          <w:sz w:val="28"/>
          <w:szCs w:val="28"/>
        </w:rPr>
        <w:t>Statistics</w:t>
      </w:r>
      <w:r w:rsidRPr="00D879F7">
        <w:rPr>
          <w:rFonts w:asciiTheme="majorHAnsi" w:hAnsiTheme="majorHAnsi" w:cstheme="majorHAnsi"/>
          <w:b/>
          <w:color w:val="0F1115"/>
          <w:sz w:val="28"/>
          <w:szCs w:val="28"/>
        </w:rPr>
        <w:t> (</w:t>
      </w:r>
      <w:r w:rsidRPr="00D879F7">
        <w:rPr>
          <w:rFonts w:asciiTheme="majorHAnsi" w:hAnsiTheme="majorHAnsi" w:cstheme="majorHAnsi"/>
          <w:color w:val="0F1115"/>
          <w:sz w:val="28"/>
          <w:szCs w:val="28"/>
        </w:rPr>
        <w:t>Thống kê) cung cấp một cái nhìn chi tiết và đa chiều về sức khỏe tài chính và hoạt động giao dịch của mã cổ phiếu </w:t>
      </w:r>
      <w:r w:rsidRPr="00D879F7">
        <w:rPr>
          <w:rStyle w:val="Strong"/>
          <w:rFonts w:asciiTheme="majorHAnsi" w:eastAsiaTheme="majorEastAsia" w:hAnsiTheme="majorHAnsi" w:cstheme="majorHAnsi"/>
          <w:b w:val="0"/>
          <w:color w:val="0F1115"/>
          <w:sz w:val="28"/>
          <w:szCs w:val="28"/>
        </w:rPr>
        <w:t>VNM</w:t>
      </w:r>
      <w:r w:rsidRPr="00D879F7">
        <w:rPr>
          <w:rFonts w:asciiTheme="majorHAnsi" w:hAnsiTheme="majorHAnsi" w:cstheme="majorHAnsi"/>
          <w:color w:val="0F1115"/>
          <w:sz w:val="28"/>
          <w:szCs w:val="28"/>
        </w:rPr>
        <w:t>.</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t>Phần </w:t>
      </w:r>
      <w:r w:rsidRPr="00D879F7">
        <w:rPr>
          <w:rStyle w:val="Strong"/>
          <w:rFonts w:asciiTheme="majorHAnsi" w:eastAsiaTheme="majorEastAsia" w:hAnsiTheme="majorHAnsi" w:cstheme="majorHAnsi"/>
          <w:b w:val="0"/>
          <w:color w:val="0F1115"/>
          <w:sz w:val="28"/>
          <w:szCs w:val="28"/>
        </w:rPr>
        <w:t>Valuation Measures</w:t>
      </w:r>
      <w:r w:rsidRPr="00D879F7">
        <w:rPr>
          <w:rFonts w:asciiTheme="majorHAnsi" w:hAnsiTheme="majorHAnsi" w:cstheme="majorHAnsi"/>
          <w:color w:val="0F1115"/>
          <w:sz w:val="28"/>
          <w:szCs w:val="28"/>
        </w:rPr>
        <w:t> (Chỉ số Định giá) liệt kê các thông số then chốt để đánh giá giá trị cổ phiếu, bao gồm Vốn hóa thị trường (2.461T), Giá trị doanh nghiệp (2.532T), các chỉ số P/E lùi và kỳ vọng, cùng với hệ số PEG – giúp nhà đầu tư đánh giá mức độ đắt hay rẻ của cổ phiếu.</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t>Tiếp theo, mục </w:t>
      </w:r>
      <w:r w:rsidRPr="00D879F7">
        <w:rPr>
          <w:rStyle w:val="Strong"/>
          <w:rFonts w:asciiTheme="majorHAnsi" w:eastAsiaTheme="majorEastAsia" w:hAnsiTheme="majorHAnsi" w:cstheme="majorHAnsi"/>
          <w:b w:val="0"/>
          <w:color w:val="0F1115"/>
          <w:sz w:val="28"/>
          <w:szCs w:val="28"/>
        </w:rPr>
        <w:t>Financial Highlights</w:t>
      </w:r>
      <w:r w:rsidRPr="00D879F7">
        <w:rPr>
          <w:rFonts w:asciiTheme="majorHAnsi" w:hAnsiTheme="majorHAnsi" w:cstheme="majorHAnsi"/>
          <w:b/>
          <w:color w:val="0F1115"/>
          <w:sz w:val="28"/>
          <w:szCs w:val="28"/>
        </w:rPr>
        <w:t> (</w:t>
      </w:r>
      <w:r w:rsidRPr="00D879F7">
        <w:rPr>
          <w:rFonts w:asciiTheme="majorHAnsi" w:hAnsiTheme="majorHAnsi" w:cstheme="majorHAnsi"/>
          <w:color w:val="0F1115"/>
          <w:sz w:val="28"/>
          <w:szCs w:val="28"/>
        </w:rPr>
        <w:t>Điểm nhấn Tài chính) trình bày các thông tin về</w:t>
      </w:r>
      <w:r w:rsidRPr="00D879F7">
        <w:rPr>
          <w:rFonts w:asciiTheme="majorHAnsi" w:hAnsiTheme="majorHAnsi" w:cstheme="majorHAnsi"/>
          <w:b/>
          <w:color w:val="0F1115"/>
          <w:sz w:val="28"/>
          <w:szCs w:val="28"/>
        </w:rPr>
        <w:t> </w:t>
      </w:r>
      <w:r w:rsidRPr="00D879F7">
        <w:rPr>
          <w:rStyle w:val="Strong"/>
          <w:rFonts w:asciiTheme="majorHAnsi" w:eastAsiaTheme="majorEastAsia" w:hAnsiTheme="majorHAnsi" w:cstheme="majorHAnsi"/>
          <w:b w:val="0"/>
          <w:color w:val="0F1115"/>
          <w:sz w:val="28"/>
          <w:szCs w:val="28"/>
        </w:rPr>
        <w:t>Fiscal Year</w:t>
      </w:r>
      <w:r w:rsidRPr="00D879F7">
        <w:rPr>
          <w:rFonts w:asciiTheme="majorHAnsi" w:hAnsiTheme="majorHAnsi" w:cstheme="majorHAnsi"/>
          <w:b/>
          <w:color w:val="0F1115"/>
          <w:sz w:val="28"/>
          <w:szCs w:val="28"/>
        </w:rPr>
        <w:t> (</w:t>
      </w:r>
      <w:r w:rsidRPr="00D879F7">
        <w:rPr>
          <w:rFonts w:asciiTheme="majorHAnsi" w:hAnsiTheme="majorHAnsi" w:cstheme="majorHAnsi"/>
          <w:color w:val="0F1115"/>
          <w:sz w:val="28"/>
          <w:szCs w:val="28"/>
        </w:rPr>
        <w:t>Năm tài chính) và đặc biệt là</w:t>
      </w:r>
      <w:r w:rsidRPr="00D879F7">
        <w:rPr>
          <w:rFonts w:asciiTheme="majorHAnsi" w:hAnsiTheme="majorHAnsi" w:cstheme="majorHAnsi"/>
          <w:b/>
          <w:color w:val="0F1115"/>
          <w:sz w:val="28"/>
          <w:szCs w:val="28"/>
        </w:rPr>
        <w:t> </w:t>
      </w:r>
      <w:r w:rsidRPr="00D879F7">
        <w:rPr>
          <w:rStyle w:val="Strong"/>
          <w:rFonts w:asciiTheme="majorHAnsi" w:eastAsiaTheme="majorEastAsia" w:hAnsiTheme="majorHAnsi" w:cstheme="majorHAnsi"/>
          <w:b w:val="0"/>
          <w:color w:val="0F1115"/>
          <w:sz w:val="28"/>
          <w:szCs w:val="28"/>
        </w:rPr>
        <w:t>Profitability</w:t>
      </w:r>
      <w:r w:rsidRPr="00D879F7">
        <w:rPr>
          <w:rFonts w:asciiTheme="majorHAnsi" w:hAnsiTheme="majorHAnsi" w:cstheme="majorHAnsi"/>
          <w:color w:val="0F1115"/>
          <w:sz w:val="28"/>
          <w:szCs w:val="28"/>
        </w:rPr>
        <w:t> (Khả năng sinh lời). Tại đây, các chỉ số biên lợi nhuận ròng (25.34%) và biên lợi nhuận hoạt động (29.15%) cho thấy hiệu quả quản lý và khả năng tạo ra lợi nhuận từ hoạt động kinh doanh chính của doanh nghiệp là rất cao.</w:t>
      </w:r>
    </w:p>
    <w:p w:rsidR="002C2BC8"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879F7">
        <w:rPr>
          <w:rFonts w:asciiTheme="majorHAnsi" w:hAnsiTheme="majorHAnsi" w:cstheme="majorHAnsi"/>
          <w:color w:val="0F1115"/>
          <w:sz w:val="28"/>
          <w:szCs w:val="28"/>
        </w:rPr>
        <w:lastRenderedPageBreak/>
        <w:t>Cuối cùng, </w:t>
      </w:r>
      <w:r w:rsidRPr="00D879F7">
        <w:rPr>
          <w:rStyle w:val="Strong"/>
          <w:rFonts w:asciiTheme="majorHAnsi" w:eastAsiaTheme="majorEastAsia" w:hAnsiTheme="majorHAnsi" w:cstheme="majorHAnsi"/>
          <w:b w:val="0"/>
          <w:color w:val="0F1115"/>
          <w:sz w:val="28"/>
          <w:szCs w:val="28"/>
        </w:rPr>
        <w:t>Trading Information</w:t>
      </w:r>
      <w:r w:rsidRPr="00D879F7">
        <w:rPr>
          <w:rFonts w:asciiTheme="majorHAnsi" w:hAnsiTheme="majorHAnsi" w:cstheme="majorHAnsi"/>
          <w:color w:val="0F1115"/>
          <w:sz w:val="28"/>
          <w:szCs w:val="28"/>
        </w:rPr>
        <w:t> (Thông tin Giao dịch) tập trung vào hành vi cổ phiếu trên thị trường, với </w:t>
      </w:r>
      <w:r w:rsidRPr="00D879F7">
        <w:rPr>
          <w:rStyle w:val="Strong"/>
          <w:rFonts w:asciiTheme="majorHAnsi" w:eastAsiaTheme="majorEastAsia" w:hAnsiTheme="majorHAnsi" w:cstheme="majorHAnsi"/>
          <w:b w:val="0"/>
          <w:color w:val="0F1115"/>
          <w:sz w:val="28"/>
          <w:szCs w:val="28"/>
        </w:rPr>
        <w:t>Stock</w:t>
      </w:r>
      <w:r w:rsidRPr="00D879F7">
        <w:rPr>
          <w:rStyle w:val="Strong"/>
          <w:rFonts w:asciiTheme="majorHAnsi" w:eastAsiaTheme="majorEastAsia" w:hAnsiTheme="majorHAnsi" w:cstheme="majorHAnsi"/>
          <w:color w:val="0F1115"/>
          <w:sz w:val="28"/>
          <w:szCs w:val="28"/>
        </w:rPr>
        <w:t xml:space="preserve"> </w:t>
      </w:r>
      <w:r w:rsidRPr="00D879F7">
        <w:rPr>
          <w:rStyle w:val="Strong"/>
          <w:rFonts w:asciiTheme="majorHAnsi" w:eastAsiaTheme="majorEastAsia" w:hAnsiTheme="majorHAnsi" w:cstheme="majorHAnsi"/>
          <w:b w:val="0"/>
          <w:color w:val="0F1115"/>
          <w:sz w:val="28"/>
          <w:szCs w:val="28"/>
        </w:rPr>
        <w:t>Price</w:t>
      </w:r>
      <w:r w:rsidRPr="00D879F7">
        <w:rPr>
          <w:rStyle w:val="Strong"/>
          <w:rFonts w:asciiTheme="majorHAnsi" w:eastAsiaTheme="majorEastAsia" w:hAnsiTheme="majorHAnsi" w:cstheme="majorHAnsi"/>
          <w:color w:val="0F1115"/>
          <w:sz w:val="28"/>
          <w:szCs w:val="28"/>
        </w:rPr>
        <w:t xml:space="preserve"> </w:t>
      </w:r>
      <w:r w:rsidRPr="00D879F7">
        <w:rPr>
          <w:rStyle w:val="Strong"/>
          <w:rFonts w:asciiTheme="majorHAnsi" w:eastAsiaTheme="majorEastAsia" w:hAnsiTheme="majorHAnsi" w:cstheme="majorHAnsi"/>
          <w:b w:val="0"/>
          <w:color w:val="0F1115"/>
          <w:sz w:val="28"/>
          <w:szCs w:val="28"/>
        </w:rPr>
        <w:t>History</w:t>
      </w:r>
      <w:r w:rsidRPr="00D879F7">
        <w:rPr>
          <w:rFonts w:asciiTheme="majorHAnsi" w:hAnsiTheme="majorHAnsi" w:cstheme="majorHAnsi"/>
          <w:color w:val="0F1115"/>
          <w:sz w:val="28"/>
          <w:szCs w:val="28"/>
        </w:rPr>
        <w:t> (Lịch sử Giá) phản ánh mức độ biến động (Beta: 1.21) và xu hướng giá trong ngắn hạn (thay đổi trong 52 tuần). </w:t>
      </w:r>
      <w:r w:rsidRPr="00D879F7">
        <w:rPr>
          <w:rStyle w:val="Strong"/>
          <w:rFonts w:asciiTheme="majorHAnsi" w:eastAsiaTheme="majorEastAsia" w:hAnsiTheme="majorHAnsi" w:cstheme="majorHAnsi"/>
          <w:b w:val="0"/>
          <w:color w:val="0F1115"/>
          <w:sz w:val="28"/>
          <w:szCs w:val="28"/>
        </w:rPr>
        <w:t>Share</w:t>
      </w:r>
      <w:r w:rsidRPr="00D879F7">
        <w:rPr>
          <w:rStyle w:val="Strong"/>
          <w:rFonts w:asciiTheme="majorHAnsi" w:eastAsiaTheme="majorEastAsia" w:hAnsiTheme="majorHAnsi" w:cstheme="majorHAnsi"/>
          <w:color w:val="0F1115"/>
          <w:sz w:val="28"/>
          <w:szCs w:val="28"/>
        </w:rPr>
        <w:t xml:space="preserve"> </w:t>
      </w:r>
      <w:r w:rsidRPr="00D879F7">
        <w:rPr>
          <w:rStyle w:val="Strong"/>
          <w:rFonts w:asciiTheme="majorHAnsi" w:eastAsiaTheme="majorEastAsia" w:hAnsiTheme="majorHAnsi" w:cstheme="majorHAnsi"/>
          <w:b w:val="0"/>
          <w:color w:val="0F1115"/>
          <w:sz w:val="28"/>
          <w:szCs w:val="28"/>
        </w:rPr>
        <w:t>Statistics</w:t>
      </w:r>
      <w:r w:rsidRPr="00D879F7">
        <w:rPr>
          <w:rFonts w:asciiTheme="majorHAnsi" w:hAnsiTheme="majorHAnsi" w:cstheme="majorHAnsi"/>
          <w:color w:val="0F1115"/>
          <w:sz w:val="28"/>
          <w:szCs w:val="28"/>
        </w:rPr>
        <w:t> (Thống kê Cổ phiếu) cung cấp dữ liệu về khối lượng giao dịch trung bình và số lượng cổ phiếu đang lưu hành, giúp đánh giá tính thanh khoản và quy mô của mã.</w:t>
      </w:r>
    </w:p>
    <w:p w:rsidR="00D879F7" w:rsidRPr="00D879F7" w:rsidRDefault="00D879F7"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p>
    <w:p w:rsidR="002C2BC8" w:rsidRDefault="00D879F7" w:rsidP="00D3369A">
      <w:pPr>
        <w:pStyle w:val="Heading2"/>
        <w:spacing w:before="0" w:line="360" w:lineRule="auto"/>
        <w:ind w:firstLine="360"/>
      </w:pPr>
      <w:bookmarkStart w:id="14" w:name="_Toc213959170"/>
      <w:r>
        <w:t>3</w:t>
      </w:r>
      <w:r w:rsidR="002C2BC8" w:rsidRPr="002C2BC8">
        <w:t>.4. Tab 4: FINANCIALS (Báo cáo tài chính)</w:t>
      </w:r>
      <w:bookmarkEnd w:id="14"/>
    </w:p>
    <w:p w:rsidR="00D879F7" w:rsidRDefault="00D879F7" w:rsidP="00D3369A">
      <w:pPr>
        <w:spacing w:after="0" w:line="360" w:lineRule="auto"/>
      </w:pPr>
      <w:r w:rsidRPr="00D879F7">
        <w:drawing>
          <wp:inline distT="0" distB="0" distL="0" distR="0" wp14:anchorId="6CEC54C0" wp14:editId="417C4442">
            <wp:extent cx="5760085" cy="1945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1945005"/>
                    </a:xfrm>
                    <a:prstGeom prst="rect">
                      <a:avLst/>
                    </a:prstGeom>
                  </pic:spPr>
                </pic:pic>
              </a:graphicData>
            </a:graphic>
          </wp:inline>
        </w:drawing>
      </w:r>
    </w:p>
    <w:p w:rsidR="00D879F7" w:rsidRPr="00D879F7" w:rsidRDefault="00D879F7"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4</w:t>
      </w:r>
      <w:r>
        <w:rPr>
          <w:rFonts w:asciiTheme="majorHAnsi" w:hAnsiTheme="majorHAnsi" w:cstheme="majorHAnsi"/>
          <w:color w:val="0F1115"/>
          <w:sz w:val="28"/>
          <w:szCs w:val="28"/>
        </w:rPr>
        <w:t>.1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w:t>
      </w:r>
      <w:r>
        <w:rPr>
          <w:rFonts w:asciiTheme="majorHAnsi" w:hAnsiTheme="majorHAnsi" w:cstheme="majorHAnsi"/>
          <w:color w:val="0F1115"/>
          <w:sz w:val="28"/>
          <w:szCs w:val="28"/>
        </w:rPr>
        <w:t xml:space="preserve">báo cáo tài chính </w:t>
      </w:r>
      <w:r>
        <w:rPr>
          <w:rFonts w:asciiTheme="majorHAnsi" w:hAnsiTheme="majorHAnsi" w:cstheme="majorHAnsi"/>
          <w:color w:val="0F1115"/>
          <w:sz w:val="28"/>
          <w:szCs w:val="28"/>
        </w:rPr>
        <w:t>(</w:t>
      </w:r>
      <w:r>
        <w:rPr>
          <w:rFonts w:asciiTheme="majorHAnsi" w:hAnsiTheme="majorHAnsi" w:cstheme="majorHAnsi"/>
          <w:color w:val="0F1115"/>
          <w:sz w:val="28"/>
          <w:szCs w:val="28"/>
        </w:rPr>
        <w:t>Financials</w:t>
      </w:r>
      <w:r>
        <w:rPr>
          <w:rFonts w:asciiTheme="majorHAnsi" w:hAnsiTheme="majorHAnsi" w:cstheme="majorHAnsi"/>
          <w:color w:val="0F1115"/>
          <w:sz w:val="28"/>
          <w:szCs w:val="28"/>
        </w:rPr>
        <w:t>)</w:t>
      </w:r>
    </w:p>
    <w:p w:rsidR="00D879F7" w:rsidRPr="00D879F7" w:rsidRDefault="00D879F7" w:rsidP="00D3369A">
      <w:pPr>
        <w:shd w:val="clear" w:color="auto" w:fill="FFFFFF"/>
        <w:spacing w:after="0" w:line="360" w:lineRule="auto"/>
        <w:ind w:firstLine="360"/>
        <w:jc w:val="both"/>
        <w:rPr>
          <w:rFonts w:eastAsia="Times New Roman" w:cstheme="majorHAnsi"/>
          <w:color w:val="0F1115"/>
          <w:kern w:val="0"/>
          <w:szCs w:val="28"/>
          <w14:ligatures w14:val="none"/>
        </w:rPr>
      </w:pPr>
      <w:r w:rsidRPr="00D879F7">
        <w:rPr>
          <w:rFonts w:eastAsia="Times New Roman" w:cstheme="majorHAnsi"/>
          <w:color w:val="0F1115"/>
          <w:kern w:val="0"/>
          <w:szCs w:val="28"/>
          <w14:ligatures w14:val="none"/>
        </w:rPr>
        <w:t>Tab </w:t>
      </w:r>
      <w:r w:rsidRPr="00D879F7">
        <w:rPr>
          <w:rFonts w:eastAsia="Times New Roman" w:cstheme="majorHAnsi"/>
          <w:bCs/>
          <w:color w:val="0F1115"/>
          <w:kern w:val="0"/>
          <w:szCs w:val="28"/>
          <w14:ligatures w14:val="none"/>
        </w:rPr>
        <w:t>Financials</w:t>
      </w:r>
      <w:r w:rsidRPr="00D879F7">
        <w:rPr>
          <w:rFonts w:eastAsia="Times New Roman" w:cstheme="majorHAnsi"/>
          <w:color w:val="0F1115"/>
          <w:kern w:val="0"/>
          <w:szCs w:val="28"/>
          <w14:ligatures w14:val="none"/>
        </w:rPr>
        <w:t> cung cấp cái nhìn chi tiết và có cấu trúc về tình hình tài chính của doanh nghiệp qua các năm. Tại đây, người dùng có thể phân tích báo cáo kết quả hoạt động kinh doanh của mã </w:t>
      </w:r>
      <w:r w:rsidRPr="00D879F7">
        <w:rPr>
          <w:rFonts w:eastAsia="Times New Roman" w:cstheme="majorHAnsi"/>
          <w:bCs/>
          <w:color w:val="0F1115"/>
          <w:kern w:val="0"/>
          <w:szCs w:val="28"/>
          <w14:ligatures w14:val="none"/>
        </w:rPr>
        <w:t>VNM</w:t>
      </w:r>
      <w:r w:rsidRPr="00D879F7">
        <w:rPr>
          <w:rFonts w:eastAsia="Times New Roman" w:cstheme="majorHAnsi"/>
          <w:color w:val="0F1115"/>
          <w:kern w:val="0"/>
          <w:szCs w:val="28"/>
          <w14:ligatures w14:val="none"/>
        </w:rPr>
        <w:t>.</w:t>
      </w:r>
    </w:p>
    <w:p w:rsidR="00D879F7" w:rsidRPr="00D879F7" w:rsidRDefault="00D879F7" w:rsidP="00D3369A">
      <w:pPr>
        <w:shd w:val="clear" w:color="auto" w:fill="FFFFFF"/>
        <w:spacing w:after="0" w:line="360" w:lineRule="auto"/>
        <w:ind w:firstLine="360"/>
        <w:jc w:val="both"/>
        <w:rPr>
          <w:rFonts w:eastAsia="Times New Roman" w:cstheme="majorHAnsi"/>
          <w:color w:val="0F1115"/>
          <w:kern w:val="0"/>
          <w:szCs w:val="28"/>
          <w14:ligatures w14:val="none"/>
        </w:rPr>
      </w:pPr>
      <w:r w:rsidRPr="00D879F7">
        <w:rPr>
          <w:rFonts w:eastAsia="Times New Roman" w:cstheme="majorHAnsi"/>
          <w:color w:val="0F1115"/>
          <w:kern w:val="0"/>
          <w:szCs w:val="28"/>
          <w14:ligatures w14:val="none"/>
        </w:rPr>
        <w:t>Giao diện cho phép người dùng lựa chọn loại báo cáo (Show) - trong trường hợp này là </w:t>
      </w:r>
      <w:r w:rsidRPr="00D879F7">
        <w:rPr>
          <w:rFonts w:eastAsia="Times New Roman" w:cstheme="majorHAnsi"/>
          <w:bCs/>
          <w:color w:val="0F1115"/>
          <w:kern w:val="0"/>
          <w:szCs w:val="28"/>
          <w14:ligatures w14:val="none"/>
        </w:rPr>
        <w:t>Income</w:t>
      </w:r>
      <w:r w:rsidRPr="00D879F7">
        <w:rPr>
          <w:rFonts w:eastAsia="Times New Roman" w:cstheme="majorHAnsi"/>
          <w:b/>
          <w:bCs/>
          <w:color w:val="0F1115"/>
          <w:kern w:val="0"/>
          <w:szCs w:val="28"/>
          <w14:ligatures w14:val="none"/>
        </w:rPr>
        <w:t xml:space="preserve"> </w:t>
      </w:r>
      <w:r w:rsidRPr="00D879F7">
        <w:rPr>
          <w:rFonts w:eastAsia="Times New Roman" w:cstheme="majorHAnsi"/>
          <w:bCs/>
          <w:color w:val="0F1115"/>
          <w:kern w:val="0"/>
          <w:szCs w:val="28"/>
          <w14:ligatures w14:val="none"/>
        </w:rPr>
        <w:t>Statement</w:t>
      </w:r>
      <w:r w:rsidRPr="00D879F7">
        <w:rPr>
          <w:rFonts w:eastAsia="Times New Roman" w:cstheme="majorHAnsi"/>
          <w:color w:val="0F1115"/>
          <w:kern w:val="0"/>
          <w:szCs w:val="28"/>
          <w14:ligatures w14:val="none"/>
        </w:rPr>
        <w:t> (Báo cáo Thu nhập) và chu kỳ báo cáo (Period) - được đặt ở chế độ </w:t>
      </w:r>
      <w:r w:rsidRPr="00D879F7">
        <w:rPr>
          <w:rFonts w:eastAsia="Times New Roman" w:cstheme="majorHAnsi"/>
          <w:bCs/>
          <w:color w:val="0F1115"/>
          <w:kern w:val="0"/>
          <w:szCs w:val="28"/>
          <w14:ligatures w14:val="none"/>
        </w:rPr>
        <w:t>Yearly</w:t>
      </w:r>
      <w:r w:rsidRPr="00D879F7">
        <w:rPr>
          <w:rFonts w:eastAsia="Times New Roman" w:cstheme="majorHAnsi"/>
          <w:color w:val="0F1115"/>
          <w:kern w:val="0"/>
          <w:szCs w:val="28"/>
          <w14:ligatures w14:val="none"/>
        </w:rPr>
        <w:t> (Hàng năm). Dữ liệu được trình bày dưới dạng bảng biểu rõ ràng, so sánh các chỉ số tài chính trọng yếu qua 4 năm liên tiếp (từ 2020 đến 2023).</w:t>
      </w:r>
    </w:p>
    <w:p w:rsidR="00D879F7" w:rsidRDefault="00D879F7" w:rsidP="00D3369A">
      <w:pPr>
        <w:shd w:val="clear" w:color="auto" w:fill="FFFFFF"/>
        <w:spacing w:after="0" w:line="360" w:lineRule="auto"/>
        <w:ind w:firstLine="360"/>
        <w:jc w:val="both"/>
        <w:rPr>
          <w:rFonts w:eastAsia="Times New Roman" w:cstheme="majorHAnsi"/>
          <w:color w:val="0F1115"/>
          <w:kern w:val="0"/>
          <w:szCs w:val="28"/>
          <w14:ligatures w14:val="none"/>
        </w:rPr>
      </w:pPr>
      <w:r w:rsidRPr="00D879F7">
        <w:rPr>
          <w:rFonts w:eastAsia="Times New Roman" w:cstheme="majorHAnsi"/>
          <w:color w:val="0F1115"/>
          <w:kern w:val="0"/>
          <w:szCs w:val="28"/>
          <w14:ligatures w14:val="none"/>
        </w:rPr>
        <w:t>Các chỉ số quan trọng được hiển thị bao gồm:</w:t>
      </w:r>
    </w:p>
    <w:p w:rsidR="00D879F7" w:rsidRPr="00D879F7" w:rsidRDefault="00D879F7" w:rsidP="00D3369A">
      <w:pPr>
        <w:pStyle w:val="ListParagraph"/>
        <w:numPr>
          <w:ilvl w:val="0"/>
          <w:numId w:val="18"/>
        </w:numPr>
        <w:shd w:val="clear" w:color="auto" w:fill="FFFFFF"/>
        <w:spacing w:after="0" w:line="360" w:lineRule="auto"/>
        <w:jc w:val="both"/>
        <w:rPr>
          <w:rFonts w:eastAsia="Times New Roman" w:cstheme="majorHAnsi"/>
          <w:color w:val="0F1115"/>
          <w:kern w:val="0"/>
          <w:szCs w:val="28"/>
          <w14:ligatures w14:val="none"/>
        </w:rPr>
      </w:pPr>
      <w:r w:rsidRPr="00D879F7">
        <w:rPr>
          <w:rFonts w:eastAsia="Times New Roman" w:cstheme="majorHAnsi"/>
          <w:b/>
          <w:bCs/>
          <w:color w:val="0F1115"/>
          <w:kern w:val="0"/>
          <w:szCs w:val="28"/>
          <w14:ligatures w14:val="none"/>
        </w:rPr>
        <w:t>Total Revenue</w:t>
      </w:r>
      <w:r w:rsidRPr="00D879F7">
        <w:rPr>
          <w:rFonts w:eastAsia="Times New Roman" w:cstheme="majorHAnsi"/>
          <w:color w:val="0F1115"/>
          <w:kern w:val="0"/>
          <w:szCs w:val="28"/>
          <w14:ligatures w14:val="none"/>
        </w:rPr>
        <w:t> (Tổng doanh thu): Cho thấy xu hướng tăng trưởng doanh thu của doanh nghiệp.</w:t>
      </w:r>
    </w:p>
    <w:p w:rsidR="00D879F7" w:rsidRPr="00D879F7" w:rsidRDefault="00D879F7" w:rsidP="00D3369A">
      <w:pPr>
        <w:pStyle w:val="ListParagraph"/>
        <w:numPr>
          <w:ilvl w:val="0"/>
          <w:numId w:val="18"/>
        </w:numPr>
        <w:shd w:val="clear" w:color="auto" w:fill="FFFFFF"/>
        <w:spacing w:after="0" w:line="360" w:lineRule="auto"/>
        <w:jc w:val="both"/>
        <w:rPr>
          <w:rFonts w:eastAsia="Times New Roman" w:cstheme="majorHAnsi"/>
          <w:color w:val="0F1115"/>
          <w:kern w:val="0"/>
          <w:szCs w:val="28"/>
          <w14:ligatures w14:val="none"/>
        </w:rPr>
      </w:pPr>
      <w:r w:rsidRPr="00D879F7">
        <w:rPr>
          <w:rFonts w:eastAsia="Times New Roman" w:cstheme="majorHAnsi"/>
          <w:b/>
          <w:bCs/>
          <w:color w:val="0F1115"/>
          <w:kern w:val="0"/>
          <w:szCs w:val="28"/>
          <w14:ligatures w14:val="none"/>
        </w:rPr>
        <w:t>Gross Profit</w:t>
      </w:r>
      <w:r w:rsidRPr="00D879F7">
        <w:rPr>
          <w:rFonts w:eastAsia="Times New Roman" w:cstheme="majorHAnsi"/>
          <w:color w:val="0F1115"/>
          <w:kern w:val="0"/>
          <w:szCs w:val="28"/>
          <w14:ligatures w14:val="none"/>
        </w:rPr>
        <w:t> (Lợi nhuận gộp): Phản ánh hiệu quả của hoạt động sản xuất, kinh doanh cốt lõi.</w:t>
      </w:r>
    </w:p>
    <w:p w:rsidR="00D879F7" w:rsidRPr="00D879F7" w:rsidRDefault="00D879F7" w:rsidP="00D3369A">
      <w:pPr>
        <w:pStyle w:val="ListParagraph"/>
        <w:numPr>
          <w:ilvl w:val="0"/>
          <w:numId w:val="18"/>
        </w:numPr>
        <w:shd w:val="clear" w:color="auto" w:fill="FFFFFF"/>
        <w:spacing w:after="0" w:line="360" w:lineRule="auto"/>
        <w:jc w:val="both"/>
        <w:rPr>
          <w:rFonts w:eastAsia="Times New Roman" w:cstheme="majorHAnsi"/>
          <w:color w:val="0F1115"/>
          <w:kern w:val="0"/>
          <w:szCs w:val="28"/>
          <w14:ligatures w14:val="none"/>
        </w:rPr>
      </w:pPr>
      <w:r w:rsidRPr="00D879F7">
        <w:rPr>
          <w:rFonts w:eastAsia="Times New Roman" w:cstheme="majorHAnsi"/>
          <w:b/>
          <w:bCs/>
          <w:color w:val="0F1115"/>
          <w:kern w:val="0"/>
          <w:szCs w:val="28"/>
          <w14:ligatures w14:val="none"/>
        </w:rPr>
        <w:lastRenderedPageBreak/>
        <w:t>Operating Income</w:t>
      </w:r>
      <w:r w:rsidRPr="00D879F7">
        <w:rPr>
          <w:rFonts w:eastAsia="Times New Roman" w:cstheme="majorHAnsi"/>
          <w:color w:val="0F1115"/>
          <w:kern w:val="0"/>
          <w:szCs w:val="28"/>
          <w14:ligatures w14:val="none"/>
        </w:rPr>
        <w:t> (Thu nhập từ hoạt động kinh doanh): Cho biết lợi nhuận từ các hoạt động chính trước các yếu tố bên ngoài.</w:t>
      </w:r>
    </w:p>
    <w:p w:rsidR="002C2BC8" w:rsidRDefault="00D879F7" w:rsidP="00D3369A">
      <w:pPr>
        <w:pStyle w:val="ListParagraph"/>
        <w:numPr>
          <w:ilvl w:val="0"/>
          <w:numId w:val="18"/>
        </w:numPr>
        <w:shd w:val="clear" w:color="auto" w:fill="FFFFFF"/>
        <w:spacing w:after="0" w:line="360" w:lineRule="auto"/>
        <w:jc w:val="both"/>
        <w:rPr>
          <w:rFonts w:eastAsia="Times New Roman" w:cstheme="majorHAnsi"/>
          <w:color w:val="0F1115"/>
          <w:kern w:val="0"/>
          <w:szCs w:val="28"/>
          <w14:ligatures w14:val="none"/>
        </w:rPr>
      </w:pPr>
      <w:r w:rsidRPr="00D879F7">
        <w:rPr>
          <w:rFonts w:eastAsia="Times New Roman" w:cstheme="majorHAnsi"/>
          <w:b/>
          <w:bCs/>
          <w:color w:val="0F1115"/>
          <w:kern w:val="0"/>
          <w:szCs w:val="28"/>
          <w14:ligatures w14:val="none"/>
        </w:rPr>
        <w:t>Net Income</w:t>
      </w:r>
      <w:r w:rsidRPr="00D879F7">
        <w:rPr>
          <w:rFonts w:eastAsia="Times New Roman" w:cstheme="majorHAnsi"/>
          <w:color w:val="0F1115"/>
          <w:kern w:val="0"/>
          <w:szCs w:val="28"/>
          <w14:ligatures w14:val="none"/>
        </w:rPr>
        <w:t> (Lợi nhuận ròng): Thể hiện tổng lợi nhuận cuối cùng sau tất cả chi phí và thuế.</w:t>
      </w:r>
    </w:p>
    <w:p w:rsidR="00D879F7" w:rsidRPr="00D879F7" w:rsidRDefault="00D879F7" w:rsidP="00D3369A">
      <w:pPr>
        <w:shd w:val="clear" w:color="auto" w:fill="FFFFFF"/>
        <w:spacing w:after="0" w:line="360" w:lineRule="auto"/>
        <w:jc w:val="both"/>
        <w:rPr>
          <w:rFonts w:eastAsia="Times New Roman" w:cstheme="majorHAnsi"/>
          <w:color w:val="0F1115"/>
          <w:kern w:val="0"/>
          <w:szCs w:val="28"/>
          <w14:ligatures w14:val="none"/>
        </w:rPr>
      </w:pPr>
    </w:p>
    <w:p w:rsidR="002C2BC8" w:rsidRDefault="00D879F7" w:rsidP="00D3369A">
      <w:pPr>
        <w:pStyle w:val="Heading2"/>
        <w:spacing w:before="0" w:line="360" w:lineRule="auto"/>
        <w:ind w:firstLine="360"/>
      </w:pPr>
      <w:bookmarkStart w:id="15" w:name="_Toc213959171"/>
      <w:r>
        <w:t>3</w:t>
      </w:r>
      <w:r w:rsidR="002C2BC8" w:rsidRPr="002C2BC8">
        <w:t>.5. Tab 5: ANALYSIS (Phân tích)</w:t>
      </w:r>
      <w:bookmarkEnd w:id="15"/>
    </w:p>
    <w:p w:rsidR="00D3369A" w:rsidRDefault="00D3369A" w:rsidP="00D3369A">
      <w:pPr>
        <w:spacing w:after="0" w:line="360" w:lineRule="auto"/>
      </w:pPr>
      <w:r>
        <w:rPr>
          <w:noProof/>
          <w14:ligatures w14:val="none"/>
        </w:rPr>
        <w:drawing>
          <wp:inline distT="0" distB="0" distL="0" distR="0" wp14:anchorId="57537137" wp14:editId="372B31A2">
            <wp:extent cx="5760085" cy="2784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13 20365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784475"/>
                    </a:xfrm>
                    <a:prstGeom prst="rect">
                      <a:avLst/>
                    </a:prstGeom>
                  </pic:spPr>
                </pic:pic>
              </a:graphicData>
            </a:graphic>
          </wp:inline>
        </w:drawing>
      </w:r>
    </w:p>
    <w:p w:rsidR="00D3369A" w:rsidRDefault="00D3369A"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5</w:t>
      </w:r>
      <w:r>
        <w:rPr>
          <w:rFonts w:asciiTheme="majorHAnsi" w:hAnsiTheme="majorHAnsi" w:cstheme="majorHAnsi"/>
          <w:color w:val="0F1115"/>
          <w:sz w:val="28"/>
          <w:szCs w:val="28"/>
        </w:rPr>
        <w:t>.1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báo cáo </w:t>
      </w:r>
      <w:r>
        <w:rPr>
          <w:rFonts w:asciiTheme="majorHAnsi" w:hAnsiTheme="majorHAnsi" w:cstheme="majorHAnsi"/>
          <w:color w:val="0F1115"/>
          <w:sz w:val="28"/>
          <w:szCs w:val="28"/>
        </w:rPr>
        <w:t xml:space="preserve">phân tích </w:t>
      </w:r>
      <w:r>
        <w:rPr>
          <w:rFonts w:asciiTheme="majorHAnsi" w:hAnsiTheme="majorHAnsi" w:cstheme="majorHAnsi"/>
          <w:color w:val="0F1115"/>
          <w:sz w:val="28"/>
          <w:szCs w:val="28"/>
        </w:rPr>
        <w:t>(</w:t>
      </w:r>
      <w:r>
        <w:rPr>
          <w:rFonts w:asciiTheme="majorHAnsi" w:hAnsiTheme="majorHAnsi" w:cstheme="majorHAnsi"/>
          <w:color w:val="0F1115"/>
          <w:sz w:val="28"/>
          <w:szCs w:val="28"/>
        </w:rPr>
        <w:t>Analysis</w:t>
      </w:r>
      <w:r>
        <w:rPr>
          <w:rFonts w:asciiTheme="majorHAnsi" w:hAnsiTheme="majorHAnsi" w:cstheme="majorHAnsi"/>
          <w:color w:val="0F1115"/>
          <w:sz w:val="28"/>
          <w:szCs w:val="28"/>
        </w:rPr>
        <w:t>)</w:t>
      </w:r>
      <w:r>
        <w:rPr>
          <w:rFonts w:asciiTheme="majorHAnsi" w:hAnsiTheme="majorHAnsi" w:cstheme="majorHAnsi"/>
          <w:color w:val="0F1115"/>
          <w:sz w:val="28"/>
          <w:szCs w:val="28"/>
        </w:rPr>
        <w:t xml:space="preserve"> (1)</w:t>
      </w:r>
    </w:p>
    <w:p w:rsidR="00D3369A" w:rsidRDefault="00D3369A" w:rsidP="00D3369A">
      <w:pPr>
        <w:pStyle w:val="HTMLPreformatted"/>
        <w:spacing w:line="360" w:lineRule="auto"/>
        <w:ind w:firstLine="360"/>
        <w:jc w:val="both"/>
        <w:rPr>
          <w:rFonts w:asciiTheme="majorHAnsi" w:hAnsiTheme="majorHAnsi" w:cstheme="majorHAnsi"/>
          <w:color w:val="0F1115"/>
          <w:sz w:val="28"/>
          <w:szCs w:val="28"/>
          <w:shd w:val="clear" w:color="auto" w:fill="FFFFFF"/>
        </w:rPr>
      </w:pPr>
      <w:r w:rsidRPr="00D3369A">
        <w:rPr>
          <w:rFonts w:asciiTheme="majorHAnsi" w:hAnsiTheme="majorHAnsi" w:cstheme="majorHAnsi"/>
          <w:color w:val="0F1115"/>
          <w:sz w:val="28"/>
          <w:szCs w:val="28"/>
          <w:shd w:val="clear" w:color="auto" w:fill="FFFFFF"/>
        </w:rPr>
        <w:t>Đây là giao diện tab Phân tích (Analysis) cho mã VNM, tập trung vào các khuyến nghị từ chuyên gia. Phần chính của tab là một biểu đồ tròn trực quan hóa "Khuyến nghị của Nhà phân tích". Biểu đồ này cho thấy tỷ lệ phần trăm các nhà phân tích đưa ra khuyến nghị "Mua" (Buy) là 27.9% và "Mua mạnh" (Strong Buy) là 24.9%, trong khi không có khuyến nghị "Bán" (Sell) nào được hiển thị (0%). Thông tin bổ sung cho biết có tổng cộng 25 nhà phân tích đang theo dõi và đánh giá cổ phiếu này, cung cấp một cái nhìn tổng quan về tâm lý và kỳ vọng của giới chuyên môn đối với VNM.</w:t>
      </w:r>
    </w:p>
    <w:p w:rsidR="00D3369A" w:rsidRPr="00D3369A" w:rsidRDefault="00D3369A" w:rsidP="00D3369A">
      <w:pPr>
        <w:pStyle w:val="HTMLPreformatted"/>
        <w:spacing w:line="360" w:lineRule="auto"/>
        <w:ind w:firstLine="360"/>
        <w:jc w:val="both"/>
        <w:rPr>
          <w:rFonts w:asciiTheme="majorHAnsi" w:hAnsiTheme="majorHAnsi" w:cstheme="majorHAnsi"/>
          <w:color w:val="0F1115"/>
          <w:sz w:val="28"/>
          <w:szCs w:val="28"/>
        </w:rPr>
      </w:pPr>
    </w:p>
    <w:p w:rsidR="00D3369A" w:rsidRDefault="00D3369A" w:rsidP="00D3369A">
      <w:pPr>
        <w:spacing w:after="0" w:line="360" w:lineRule="auto"/>
      </w:pPr>
      <w:r>
        <w:rPr>
          <w:noProof/>
          <w14:ligatures w14:val="none"/>
        </w:rPr>
        <w:lastRenderedPageBreak/>
        <w:drawing>
          <wp:inline distT="0" distB="0" distL="0" distR="0" wp14:anchorId="0F1BE7D9" wp14:editId="3C9A3B10">
            <wp:extent cx="5760085" cy="26816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13 20374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681605"/>
                    </a:xfrm>
                    <a:prstGeom prst="rect">
                      <a:avLst/>
                    </a:prstGeom>
                  </pic:spPr>
                </pic:pic>
              </a:graphicData>
            </a:graphic>
          </wp:inline>
        </w:drawing>
      </w:r>
    </w:p>
    <w:p w:rsidR="00D3369A" w:rsidRPr="00D879F7" w:rsidRDefault="00D3369A"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5</w:t>
      </w:r>
      <w:r>
        <w:rPr>
          <w:rFonts w:asciiTheme="majorHAnsi" w:hAnsiTheme="majorHAnsi" w:cstheme="majorHAnsi"/>
          <w:color w:val="0F1115"/>
          <w:sz w:val="28"/>
          <w:szCs w:val="28"/>
        </w:rPr>
        <w:t>.</w:t>
      </w:r>
      <w:r>
        <w:rPr>
          <w:rFonts w:asciiTheme="majorHAnsi" w:hAnsiTheme="majorHAnsi" w:cstheme="majorHAnsi"/>
          <w:color w:val="0F1115"/>
          <w:sz w:val="28"/>
          <w:szCs w:val="28"/>
        </w:rPr>
        <w:t>2</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báo cáo phân tích (Analysis) (</w:t>
      </w:r>
      <w:r>
        <w:rPr>
          <w:rFonts w:asciiTheme="majorHAnsi" w:hAnsiTheme="majorHAnsi" w:cstheme="majorHAnsi"/>
          <w:color w:val="0F1115"/>
          <w:sz w:val="28"/>
          <w:szCs w:val="28"/>
        </w:rPr>
        <w:t>2)</w:t>
      </w:r>
    </w:p>
    <w:p w:rsidR="00D3369A" w:rsidRDefault="00D3369A" w:rsidP="00D3369A">
      <w:pPr>
        <w:spacing w:after="0" w:line="360" w:lineRule="auto"/>
        <w:ind w:firstLine="360"/>
        <w:jc w:val="both"/>
        <w:rPr>
          <w:rFonts w:cstheme="majorHAnsi"/>
          <w:color w:val="0F1115"/>
          <w:shd w:val="clear" w:color="auto" w:fill="FFFFFF"/>
        </w:rPr>
      </w:pPr>
      <w:r w:rsidRPr="00D3369A">
        <w:rPr>
          <w:rFonts w:cstheme="majorHAnsi"/>
          <w:color w:val="0F1115"/>
          <w:shd w:val="clear" w:color="auto" w:fill="FFFFFF"/>
        </w:rPr>
        <w:t>Ảnh này cung cấp một cái nhìn chi tiết và sâu sắc hơn trong tab Phân tích. Khuyến nghị chính được xác nhận là "Mua", với mức giá mục tiêu kỳ vọng là 86.48. Chi tiết về số lượng nhà phân tích (25 người) và "Điểm đánh giá" (Rating Score) là 2.1 được trình bày rõ ràng, giúp định lượng mức độ lạc quan trung bình. Bên cạnh đó, tab còn cung cấp các bảng dự báo quan trọng về thu nhập (Earnings Estimate) và doanh thu (Revenue Estimate) cho từng quý và từng năm, bao gồm các mức ước tính trung bình, thấp nhất và cao nhất, cùng với tốc độ tăng trưởng doanh thu dự kiến hàng năm. Những dữ liệu này cung cấp một cơ sở định lượng vững chắc để người dùng đánh giá triển vọng tăng trưởng trong tương lai của doanh nghiệp.</w:t>
      </w:r>
    </w:p>
    <w:p w:rsidR="00D3369A" w:rsidRPr="00D3369A" w:rsidRDefault="00D3369A" w:rsidP="00D3369A">
      <w:pPr>
        <w:spacing w:after="0" w:line="360" w:lineRule="auto"/>
        <w:ind w:firstLine="360"/>
        <w:jc w:val="both"/>
        <w:rPr>
          <w:rFonts w:cstheme="majorHAnsi"/>
        </w:rPr>
      </w:pPr>
    </w:p>
    <w:p w:rsidR="002C2BC8" w:rsidRDefault="00D3369A" w:rsidP="00D3369A">
      <w:pPr>
        <w:pStyle w:val="Heading2"/>
        <w:spacing w:before="0" w:line="360" w:lineRule="auto"/>
        <w:ind w:firstLine="360"/>
      </w:pPr>
      <w:bookmarkStart w:id="16" w:name="_Toc213959172"/>
      <w:r>
        <w:lastRenderedPageBreak/>
        <w:t>3</w:t>
      </w:r>
      <w:r w:rsidR="002C2BC8" w:rsidRPr="002C2BC8">
        <w:t>.6. Tab 6: MONTE CARLO SIMULATION</w:t>
      </w:r>
      <w:bookmarkEnd w:id="16"/>
    </w:p>
    <w:p w:rsidR="00D3369A" w:rsidRDefault="00D3369A" w:rsidP="00D3369A">
      <w:pPr>
        <w:spacing w:after="0" w:line="360" w:lineRule="auto"/>
      </w:pPr>
      <w:r>
        <w:rPr>
          <w:noProof/>
          <w14:ligatures w14:val="none"/>
        </w:rPr>
        <w:drawing>
          <wp:inline distT="0" distB="0" distL="0" distR="0" wp14:anchorId="03D89661" wp14:editId="270DB83E">
            <wp:extent cx="5760085" cy="2613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13 20402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613660"/>
                    </a:xfrm>
                    <a:prstGeom prst="rect">
                      <a:avLst/>
                    </a:prstGeom>
                  </pic:spPr>
                </pic:pic>
              </a:graphicData>
            </a:graphic>
          </wp:inline>
        </w:drawing>
      </w:r>
    </w:p>
    <w:p w:rsidR="00D3369A" w:rsidRPr="00D3369A" w:rsidRDefault="00D3369A"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6</w:t>
      </w:r>
      <w:r>
        <w:rPr>
          <w:rFonts w:asciiTheme="majorHAnsi" w:hAnsiTheme="majorHAnsi" w:cstheme="majorHAnsi"/>
          <w:color w:val="0F1115"/>
          <w:sz w:val="28"/>
          <w:szCs w:val="28"/>
        </w:rPr>
        <w:t>.</w:t>
      </w:r>
      <w:r>
        <w:rPr>
          <w:rFonts w:asciiTheme="majorHAnsi" w:hAnsiTheme="majorHAnsi" w:cstheme="majorHAnsi"/>
          <w:color w:val="0F1115"/>
          <w:sz w:val="28"/>
          <w:szCs w:val="28"/>
        </w:rPr>
        <w:t>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báo cáo </w:t>
      </w:r>
      <w:r>
        <w:rPr>
          <w:rFonts w:asciiTheme="majorHAnsi" w:hAnsiTheme="majorHAnsi" w:cstheme="majorHAnsi"/>
          <w:color w:val="0F1115"/>
          <w:sz w:val="28"/>
          <w:szCs w:val="28"/>
        </w:rPr>
        <w:t>Monte Carlo Simulation</w:t>
      </w:r>
    </w:p>
    <w:p w:rsidR="002C2BC8" w:rsidRPr="00D3369A" w:rsidRDefault="00D3369A" w:rsidP="00D3369A">
      <w:pPr>
        <w:pStyle w:val="ds-markdown-paragraph"/>
        <w:shd w:val="clear" w:color="auto" w:fill="FFFFFF"/>
        <w:spacing w:before="0" w:beforeAutospacing="0" w:after="0" w:afterAutospacing="0" w:line="360" w:lineRule="auto"/>
        <w:ind w:firstLine="360"/>
        <w:jc w:val="both"/>
        <w:rPr>
          <w:rFonts w:asciiTheme="majorHAnsi" w:hAnsiTheme="majorHAnsi" w:cstheme="majorHAnsi"/>
          <w:color w:val="0F1115"/>
          <w:sz w:val="28"/>
          <w:szCs w:val="28"/>
        </w:rPr>
      </w:pPr>
      <w:r w:rsidRPr="00D3369A">
        <w:rPr>
          <w:rFonts w:asciiTheme="majorHAnsi" w:hAnsiTheme="majorHAnsi" w:cstheme="majorHAnsi"/>
          <w:color w:val="0F1115"/>
          <w:sz w:val="28"/>
          <w:szCs w:val="28"/>
        </w:rPr>
        <w:t>Tab Mô phỏng Monte Carlo dành cho mã VNM cung cấp một công cụ dự báo rủi ro và biến động giá nâng cao. Giao diện chính của tab này hiển thị một biểu đồ đường mô phỏng nhiều kịch bản biến động giá có thể xảy ra trong tương lai trong vòng 30 ngày tới. Trục dọc biểu thị mức giá, dao động từ khoảng 55 đến 90, trong khi trục ngang thể hiện dòng thời gian tính bằng ngày. Các đường mô phỏng với xu hướng và độ dốc khác nhau cho thấy một loạt các khả năng thay đổi giá, từ kịch bản lạc quan (tăng mạnh) đến bi quan (giảm sâu). Tính năng này cho phép người dùng đánh giá trực quan mức độ rủi ro, xác định các vùng giá tiềm năng và lượng hóa sự bất ổn định của cổ phiếu, từ đó hỗ trợ ra quyết định đầu tư dựa trên các phân tích xác suất thống kê.</w:t>
      </w:r>
    </w:p>
    <w:p w:rsidR="002C2BC8" w:rsidRDefault="00D3369A" w:rsidP="00D3369A">
      <w:pPr>
        <w:pStyle w:val="Heading2"/>
        <w:spacing w:before="0" w:line="360" w:lineRule="auto"/>
        <w:ind w:firstLine="360"/>
      </w:pPr>
      <w:bookmarkStart w:id="17" w:name="_Toc213959173"/>
      <w:r>
        <w:lastRenderedPageBreak/>
        <w:t>3</w:t>
      </w:r>
      <w:r w:rsidR="002C2BC8" w:rsidRPr="002C2BC8">
        <w:t>.7. Tab 7: PORTFOLIO TREND</w:t>
      </w:r>
      <w:bookmarkEnd w:id="17"/>
    </w:p>
    <w:p w:rsidR="00D3369A" w:rsidRDefault="00D3369A" w:rsidP="00D3369A">
      <w:pPr>
        <w:spacing w:after="0" w:line="360" w:lineRule="auto"/>
      </w:pPr>
      <w:r>
        <w:rPr>
          <w:noProof/>
          <w14:ligatures w14:val="none"/>
        </w:rPr>
        <w:drawing>
          <wp:inline distT="0" distB="0" distL="0" distR="0">
            <wp:extent cx="5760085" cy="2500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13 20422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500630"/>
                    </a:xfrm>
                    <a:prstGeom prst="rect">
                      <a:avLst/>
                    </a:prstGeom>
                  </pic:spPr>
                </pic:pic>
              </a:graphicData>
            </a:graphic>
          </wp:inline>
        </w:drawing>
      </w:r>
    </w:p>
    <w:p w:rsidR="00D3369A" w:rsidRPr="00D3369A" w:rsidRDefault="00D3369A"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7</w:t>
      </w:r>
      <w:r>
        <w:rPr>
          <w:rFonts w:asciiTheme="majorHAnsi" w:hAnsiTheme="majorHAnsi" w:cstheme="majorHAnsi"/>
          <w:color w:val="0F1115"/>
          <w:sz w:val="28"/>
          <w:szCs w:val="28"/>
        </w:rPr>
        <w:t>.1</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báo cáo </w:t>
      </w:r>
      <w:r>
        <w:rPr>
          <w:rFonts w:asciiTheme="majorHAnsi" w:hAnsiTheme="majorHAnsi" w:cstheme="majorHAnsi"/>
          <w:color w:val="0F1115"/>
          <w:sz w:val="28"/>
          <w:szCs w:val="28"/>
        </w:rPr>
        <w:t>Your Portfolio’s Trend (1)</w:t>
      </w:r>
    </w:p>
    <w:p w:rsidR="00D3369A" w:rsidRPr="00D3369A" w:rsidRDefault="00D3369A" w:rsidP="00D3369A">
      <w:pPr>
        <w:spacing w:after="0" w:line="360" w:lineRule="auto"/>
        <w:ind w:firstLine="360"/>
        <w:jc w:val="both"/>
        <w:rPr>
          <w:rFonts w:cstheme="majorHAnsi"/>
        </w:rPr>
      </w:pPr>
      <w:r w:rsidRPr="00D3369A">
        <w:rPr>
          <w:rFonts w:cstheme="majorHAnsi"/>
          <w:color w:val="0F1115"/>
          <w:shd w:val="clear" w:color="auto" w:fill="FFFFFF"/>
        </w:rPr>
        <w:t>Đây là giao diện tab "Xu hướng Danh mục của Bạn" (Your Portfolio's Trend). Tab này cho phép người dùng theo dõi hiệu suất tổng thể của toàn bộ danh mục đầu tư cá nhân. Người dùng có thể chọn các mã cổ phiếu trong danh mục của mình, và ở ví dụ này, các mã VIC, VNM, VCB đã được thêm vào. Phần chính của tab là một biểu đồ hiển thị "Hiệu suất Danh mục" (Portfolio Performance) theo thời gian, từ tháng 1/2025 đến tháng 11/2025, giúp người dùng quan sát được xu hướng tăng trưởng và mức độ biến động của toàn bộ khoản đầu tư.</w:t>
      </w:r>
    </w:p>
    <w:p w:rsidR="002C2BC8" w:rsidRPr="002C2BC8" w:rsidRDefault="00D3369A" w:rsidP="00D3369A">
      <w:pPr>
        <w:pStyle w:val="ListParagraph"/>
        <w:spacing w:after="0" w:line="360" w:lineRule="auto"/>
        <w:ind w:left="0"/>
        <w:rPr>
          <w:rFonts w:cstheme="majorHAnsi"/>
          <w:iCs/>
          <w:szCs w:val="28"/>
        </w:rPr>
      </w:pPr>
      <w:r w:rsidRPr="00D3369A">
        <w:rPr>
          <w:rFonts w:cstheme="majorHAnsi"/>
          <w:iCs/>
          <w:szCs w:val="28"/>
        </w:rPr>
        <w:drawing>
          <wp:inline distT="0" distB="0" distL="0" distR="0" wp14:anchorId="351E01F6" wp14:editId="284D5280">
            <wp:extent cx="5760085" cy="2193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193925"/>
                    </a:xfrm>
                    <a:prstGeom prst="rect">
                      <a:avLst/>
                    </a:prstGeom>
                  </pic:spPr>
                </pic:pic>
              </a:graphicData>
            </a:graphic>
          </wp:inline>
        </w:drawing>
      </w:r>
    </w:p>
    <w:p w:rsidR="00D3369A" w:rsidRPr="00D3369A" w:rsidRDefault="00D3369A" w:rsidP="00D3369A">
      <w:pPr>
        <w:pStyle w:val="HTMLPreformatted"/>
        <w:spacing w:line="360" w:lineRule="auto"/>
        <w:jc w:val="center"/>
        <w:rPr>
          <w:rFonts w:asciiTheme="majorHAnsi" w:hAnsiTheme="majorHAnsi" w:cstheme="majorHAnsi"/>
          <w:color w:val="0F1115"/>
          <w:sz w:val="28"/>
          <w:szCs w:val="28"/>
        </w:rPr>
      </w:pPr>
      <w:r w:rsidRPr="00431CC6">
        <w:rPr>
          <w:rFonts w:asciiTheme="majorHAnsi" w:hAnsiTheme="majorHAnsi" w:cstheme="majorHAnsi"/>
          <w:color w:val="0F1115"/>
          <w:sz w:val="28"/>
          <w:szCs w:val="28"/>
        </w:rPr>
        <w:t>Hình 3.</w:t>
      </w:r>
      <w:r>
        <w:rPr>
          <w:rFonts w:asciiTheme="majorHAnsi" w:hAnsiTheme="majorHAnsi" w:cstheme="majorHAnsi"/>
          <w:color w:val="0F1115"/>
          <w:sz w:val="28"/>
          <w:szCs w:val="28"/>
        </w:rPr>
        <w:t>7.</w:t>
      </w:r>
      <w:r>
        <w:rPr>
          <w:rFonts w:asciiTheme="majorHAnsi" w:hAnsiTheme="majorHAnsi" w:cstheme="majorHAnsi"/>
          <w:color w:val="0F1115"/>
          <w:sz w:val="28"/>
          <w:szCs w:val="28"/>
        </w:rPr>
        <w:t>2</w:t>
      </w:r>
      <w:r w:rsidRPr="00431CC6">
        <w:rPr>
          <w:rFonts w:asciiTheme="majorHAnsi" w:hAnsiTheme="majorHAnsi" w:cstheme="majorHAnsi"/>
          <w:color w:val="0F1115"/>
          <w:sz w:val="28"/>
          <w:szCs w:val="28"/>
        </w:rPr>
        <w:t>.</w:t>
      </w:r>
      <w:r>
        <w:rPr>
          <w:rFonts w:asciiTheme="majorHAnsi" w:hAnsiTheme="majorHAnsi" w:cstheme="majorHAnsi"/>
          <w:color w:val="0F1115"/>
          <w:sz w:val="28"/>
          <w:szCs w:val="28"/>
        </w:rPr>
        <w:t xml:space="preserve"> Hiển thị giao diện báo cáo Your Portfolio’s Trend (</w:t>
      </w:r>
      <w:r>
        <w:rPr>
          <w:rFonts w:asciiTheme="majorHAnsi" w:hAnsiTheme="majorHAnsi" w:cstheme="majorHAnsi"/>
          <w:color w:val="0F1115"/>
          <w:sz w:val="28"/>
          <w:szCs w:val="28"/>
        </w:rPr>
        <w:t>2</w:t>
      </w:r>
      <w:r>
        <w:rPr>
          <w:rFonts w:asciiTheme="majorHAnsi" w:hAnsiTheme="majorHAnsi" w:cstheme="majorHAnsi"/>
          <w:color w:val="0F1115"/>
          <w:sz w:val="28"/>
          <w:szCs w:val="28"/>
        </w:rPr>
        <w:t>)</w:t>
      </w:r>
    </w:p>
    <w:p w:rsidR="002C2BC8" w:rsidRPr="00D3369A" w:rsidRDefault="00D3369A" w:rsidP="00D3369A">
      <w:pPr>
        <w:spacing w:after="0" w:line="360" w:lineRule="auto"/>
        <w:ind w:firstLine="360"/>
        <w:jc w:val="both"/>
        <w:rPr>
          <w:rFonts w:cstheme="majorHAnsi"/>
          <w:b/>
          <w:i/>
          <w:iCs/>
          <w:szCs w:val="28"/>
        </w:rPr>
      </w:pPr>
      <w:r w:rsidRPr="00D3369A">
        <w:rPr>
          <w:rFonts w:cstheme="majorHAnsi"/>
          <w:color w:val="0F1115"/>
          <w:shd w:val="clear" w:color="auto" w:fill="FFFFFF"/>
        </w:rPr>
        <w:t xml:space="preserve">Ảnh này cung cấp một cái nhìn tổng quan nhanh về tình trạng danh mục đầu tư thông qua bảng "Tóm tắt Danh mục" (Portfolio Summary). Bảng này hiển thị các chỉ số tài chính quan trọng: Tổng giá trị danh mục (1,250,000,000 VND) với mức tăng 2.5%, Lãi/Lỗ trong ngày (Daily P&amp;L) là +1,250,000 VND (tương đương </w:t>
      </w:r>
      <w:r w:rsidRPr="00D3369A">
        <w:rPr>
          <w:rFonts w:cstheme="majorHAnsi"/>
          <w:color w:val="0F1115"/>
          <w:shd w:val="clear" w:color="auto" w:fill="FFFFFF"/>
        </w:rPr>
        <w:lastRenderedPageBreak/>
        <w:t>+0.1%), và đặc biệt là chỉ số "Lợi nhuận từ đầu năm" (YTD Return) đạt mức +15.2%. Những con số này giúp nhà đầu tư nhanh chóng đánh giá sức khỏe tổng thể, lợi nhuận thực tế và hiệu quả đầu tư của danh mục trong ngắn hạn và từ đầu năm.</w:t>
      </w:r>
    </w:p>
    <w:p w:rsidR="00F2242D" w:rsidRPr="002C2BC8" w:rsidRDefault="00F2242D" w:rsidP="00F2242D">
      <w:pPr>
        <w:rPr>
          <w:rFonts w:cstheme="majorHAnsi"/>
          <w:iCs/>
          <w:szCs w:val="28"/>
          <w:lang w:val="vi-VN"/>
        </w:rPr>
      </w:pPr>
    </w:p>
    <w:sectPr w:rsidR="00F2242D" w:rsidRPr="002C2BC8" w:rsidSect="00A77BA3">
      <w:footerReference w:type="default" r:id="rId18"/>
      <w:pgSz w:w="11906" w:h="16838"/>
      <w:pgMar w:top="1134" w:right="1134" w:bottom="1134" w:left="1134" w:header="706" w:footer="706" w:gutter="567"/>
      <w:pgBorders w:display="firstPage">
        <w:top w:val="twistedLines2" w:sz="18" w:space="1" w:color="auto"/>
        <w:left w:val="twistedLines2" w:sz="18" w:space="4" w:color="auto"/>
        <w:bottom w:val="twistedLines2" w:sz="18" w:space="1" w:color="auto"/>
        <w:right w:val="twistedLines2" w:sz="18" w:space="4" w:color="auto"/>
      </w:pgBorders>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1452554"/>
      <w:docPartObj>
        <w:docPartGallery w:val="Page Numbers (Bottom of Page)"/>
        <w:docPartUnique/>
      </w:docPartObj>
    </w:sdtPr>
    <w:sdtEndPr>
      <w:rPr>
        <w:noProof/>
      </w:rPr>
    </w:sdtEndPr>
    <w:sdtContent>
      <w:p w:rsidR="002E3D80" w:rsidRDefault="00D3369A">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2E3D80" w:rsidRDefault="00D3369A">
    <w:pPr>
      <w:pStyle w:val="Footer"/>
    </w:pP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356C"/>
    <w:multiLevelType w:val="hybridMultilevel"/>
    <w:tmpl w:val="670EE02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82717"/>
    <w:multiLevelType w:val="hybridMultilevel"/>
    <w:tmpl w:val="AB82180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B6E9E"/>
    <w:multiLevelType w:val="hybridMultilevel"/>
    <w:tmpl w:val="A734EE1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C025A"/>
    <w:multiLevelType w:val="hybridMultilevel"/>
    <w:tmpl w:val="1A86DA7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9445D"/>
    <w:multiLevelType w:val="hybridMultilevel"/>
    <w:tmpl w:val="7E8C4FA6"/>
    <w:lvl w:ilvl="0" w:tplc="DF9E5B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8245C3"/>
    <w:multiLevelType w:val="hybridMultilevel"/>
    <w:tmpl w:val="79E02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626042"/>
    <w:multiLevelType w:val="hybridMultilevel"/>
    <w:tmpl w:val="892E21F8"/>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EB5509"/>
    <w:multiLevelType w:val="hybridMultilevel"/>
    <w:tmpl w:val="19729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C92E91"/>
    <w:multiLevelType w:val="multilevel"/>
    <w:tmpl w:val="496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10848"/>
    <w:multiLevelType w:val="hybridMultilevel"/>
    <w:tmpl w:val="9B6CFB94"/>
    <w:lvl w:ilvl="0" w:tplc="042A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09716A"/>
    <w:multiLevelType w:val="hybridMultilevel"/>
    <w:tmpl w:val="DC100EE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D36D55"/>
    <w:multiLevelType w:val="hybridMultilevel"/>
    <w:tmpl w:val="12267BC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47C51"/>
    <w:multiLevelType w:val="multilevel"/>
    <w:tmpl w:val="655AAD8C"/>
    <w:lvl w:ilvl="0">
      <w:start w:val="1"/>
      <w:numFmt w:val="bullet"/>
      <w:lvlText w:val=""/>
      <w:lvlJc w:val="left"/>
      <w:pPr>
        <w:ind w:left="630" w:hanging="630"/>
      </w:pPr>
      <w:rPr>
        <w:rFonts w:ascii="Symbol" w:hAnsi="Symbol" w:hint="default"/>
        <w:b/>
        <w:color w:val="0F1115"/>
      </w:rPr>
    </w:lvl>
    <w:lvl w:ilvl="1">
      <w:start w:val="7"/>
      <w:numFmt w:val="decimal"/>
      <w:lvlText w:val="%1.%2."/>
      <w:lvlJc w:val="left"/>
      <w:pPr>
        <w:ind w:left="900" w:hanging="720"/>
      </w:pPr>
      <w:rPr>
        <w:rFonts w:hint="default"/>
        <w:b/>
        <w:color w:val="0F1115"/>
      </w:rPr>
    </w:lvl>
    <w:lvl w:ilvl="2">
      <w:start w:val="2"/>
      <w:numFmt w:val="decimal"/>
      <w:lvlText w:val="%1.%2.%3."/>
      <w:lvlJc w:val="left"/>
      <w:pPr>
        <w:ind w:left="1080" w:hanging="720"/>
      </w:pPr>
      <w:rPr>
        <w:rFonts w:hint="default"/>
        <w:b/>
        <w:color w:val="0F1115"/>
      </w:rPr>
    </w:lvl>
    <w:lvl w:ilvl="3">
      <w:start w:val="1"/>
      <w:numFmt w:val="decimal"/>
      <w:lvlText w:val="%1.%2.%3.%4."/>
      <w:lvlJc w:val="left"/>
      <w:pPr>
        <w:ind w:left="1620" w:hanging="1080"/>
      </w:pPr>
      <w:rPr>
        <w:rFonts w:hint="default"/>
        <w:b/>
        <w:color w:val="0F1115"/>
      </w:rPr>
    </w:lvl>
    <w:lvl w:ilvl="4">
      <w:start w:val="1"/>
      <w:numFmt w:val="decimal"/>
      <w:lvlText w:val="%1.%2.%3.%4.%5."/>
      <w:lvlJc w:val="left"/>
      <w:pPr>
        <w:ind w:left="1800" w:hanging="1080"/>
      </w:pPr>
      <w:rPr>
        <w:rFonts w:hint="default"/>
        <w:b/>
        <w:color w:val="0F1115"/>
      </w:rPr>
    </w:lvl>
    <w:lvl w:ilvl="5">
      <w:start w:val="1"/>
      <w:numFmt w:val="decimal"/>
      <w:lvlText w:val="%1.%2.%3.%4.%5.%6."/>
      <w:lvlJc w:val="left"/>
      <w:pPr>
        <w:ind w:left="2340" w:hanging="1440"/>
      </w:pPr>
      <w:rPr>
        <w:rFonts w:hint="default"/>
        <w:b/>
        <w:color w:val="0F1115"/>
      </w:rPr>
    </w:lvl>
    <w:lvl w:ilvl="6">
      <w:start w:val="1"/>
      <w:numFmt w:val="decimal"/>
      <w:lvlText w:val="%1.%2.%3.%4.%5.%6.%7."/>
      <w:lvlJc w:val="left"/>
      <w:pPr>
        <w:ind w:left="2880" w:hanging="1800"/>
      </w:pPr>
      <w:rPr>
        <w:rFonts w:hint="default"/>
        <w:b/>
        <w:color w:val="0F1115"/>
      </w:rPr>
    </w:lvl>
    <w:lvl w:ilvl="7">
      <w:start w:val="1"/>
      <w:numFmt w:val="decimal"/>
      <w:lvlText w:val="%1.%2.%3.%4.%5.%6.%7.%8."/>
      <w:lvlJc w:val="left"/>
      <w:pPr>
        <w:ind w:left="3060" w:hanging="1800"/>
      </w:pPr>
      <w:rPr>
        <w:rFonts w:hint="default"/>
        <w:b/>
        <w:color w:val="0F1115"/>
      </w:rPr>
    </w:lvl>
    <w:lvl w:ilvl="8">
      <w:start w:val="1"/>
      <w:numFmt w:val="decimal"/>
      <w:lvlText w:val="%1.%2.%3.%4.%5.%6.%7.%8.%9."/>
      <w:lvlJc w:val="left"/>
      <w:pPr>
        <w:ind w:left="3600" w:hanging="2160"/>
      </w:pPr>
      <w:rPr>
        <w:rFonts w:hint="default"/>
        <w:b/>
        <w:color w:val="0F1115"/>
      </w:rPr>
    </w:lvl>
  </w:abstractNum>
  <w:abstractNum w:abstractNumId="13" w15:restartNumberingAfterBreak="0">
    <w:nsid w:val="5D0D7FCD"/>
    <w:multiLevelType w:val="hybridMultilevel"/>
    <w:tmpl w:val="2A020624"/>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093479"/>
    <w:multiLevelType w:val="hybridMultilevel"/>
    <w:tmpl w:val="82BCE54A"/>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451E96"/>
    <w:multiLevelType w:val="hybridMultilevel"/>
    <w:tmpl w:val="D72EA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25AB7"/>
    <w:multiLevelType w:val="multilevel"/>
    <w:tmpl w:val="CB7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60CA3"/>
    <w:multiLevelType w:val="multilevel"/>
    <w:tmpl w:val="166A5BB8"/>
    <w:lvl w:ilvl="0">
      <w:start w:val="1"/>
      <w:numFmt w:val="decimal"/>
      <w:lvlText w:val="%1."/>
      <w:lvlJc w:val="left"/>
      <w:pPr>
        <w:ind w:left="630" w:hanging="630"/>
      </w:pPr>
      <w:rPr>
        <w:rFonts w:hint="default"/>
        <w:b/>
        <w:color w:val="0F1115"/>
      </w:rPr>
    </w:lvl>
    <w:lvl w:ilvl="1">
      <w:start w:val="7"/>
      <w:numFmt w:val="decimal"/>
      <w:lvlText w:val="%1.%2."/>
      <w:lvlJc w:val="left"/>
      <w:pPr>
        <w:ind w:left="900" w:hanging="720"/>
      </w:pPr>
      <w:rPr>
        <w:rFonts w:hint="default"/>
        <w:b/>
        <w:color w:val="0F1115"/>
      </w:rPr>
    </w:lvl>
    <w:lvl w:ilvl="2">
      <w:start w:val="2"/>
      <w:numFmt w:val="decimal"/>
      <w:lvlText w:val="%1.%2.%3."/>
      <w:lvlJc w:val="left"/>
      <w:pPr>
        <w:ind w:left="1080" w:hanging="720"/>
      </w:pPr>
      <w:rPr>
        <w:rFonts w:hint="default"/>
        <w:b/>
        <w:color w:val="0F1115"/>
      </w:rPr>
    </w:lvl>
    <w:lvl w:ilvl="3">
      <w:start w:val="1"/>
      <w:numFmt w:val="decimal"/>
      <w:lvlText w:val="%1.%2.%3.%4."/>
      <w:lvlJc w:val="left"/>
      <w:pPr>
        <w:ind w:left="1620" w:hanging="1080"/>
      </w:pPr>
      <w:rPr>
        <w:rFonts w:hint="default"/>
        <w:b/>
        <w:color w:val="0F1115"/>
      </w:rPr>
    </w:lvl>
    <w:lvl w:ilvl="4">
      <w:start w:val="1"/>
      <w:numFmt w:val="decimal"/>
      <w:lvlText w:val="%1.%2.%3.%4.%5."/>
      <w:lvlJc w:val="left"/>
      <w:pPr>
        <w:ind w:left="1800" w:hanging="1080"/>
      </w:pPr>
      <w:rPr>
        <w:rFonts w:hint="default"/>
        <w:b/>
        <w:color w:val="0F1115"/>
      </w:rPr>
    </w:lvl>
    <w:lvl w:ilvl="5">
      <w:start w:val="1"/>
      <w:numFmt w:val="decimal"/>
      <w:lvlText w:val="%1.%2.%3.%4.%5.%6."/>
      <w:lvlJc w:val="left"/>
      <w:pPr>
        <w:ind w:left="2340" w:hanging="1440"/>
      </w:pPr>
      <w:rPr>
        <w:rFonts w:hint="default"/>
        <w:b/>
        <w:color w:val="0F1115"/>
      </w:rPr>
    </w:lvl>
    <w:lvl w:ilvl="6">
      <w:start w:val="1"/>
      <w:numFmt w:val="decimal"/>
      <w:lvlText w:val="%1.%2.%3.%4.%5.%6.%7."/>
      <w:lvlJc w:val="left"/>
      <w:pPr>
        <w:ind w:left="2880" w:hanging="1800"/>
      </w:pPr>
      <w:rPr>
        <w:rFonts w:hint="default"/>
        <w:b/>
        <w:color w:val="0F1115"/>
      </w:rPr>
    </w:lvl>
    <w:lvl w:ilvl="7">
      <w:start w:val="1"/>
      <w:numFmt w:val="decimal"/>
      <w:lvlText w:val="%1.%2.%3.%4.%5.%6.%7.%8."/>
      <w:lvlJc w:val="left"/>
      <w:pPr>
        <w:ind w:left="3060" w:hanging="1800"/>
      </w:pPr>
      <w:rPr>
        <w:rFonts w:hint="default"/>
        <w:b/>
        <w:color w:val="0F1115"/>
      </w:rPr>
    </w:lvl>
    <w:lvl w:ilvl="8">
      <w:start w:val="1"/>
      <w:numFmt w:val="decimal"/>
      <w:lvlText w:val="%1.%2.%3.%4.%5.%6.%7.%8.%9."/>
      <w:lvlJc w:val="left"/>
      <w:pPr>
        <w:ind w:left="3600" w:hanging="2160"/>
      </w:pPr>
      <w:rPr>
        <w:rFonts w:hint="default"/>
        <w:b/>
        <w:color w:val="0F1115"/>
      </w:rPr>
    </w:lvl>
  </w:abstractNum>
  <w:num w:numId="1">
    <w:abstractNumId w:val="10"/>
  </w:num>
  <w:num w:numId="2">
    <w:abstractNumId w:val="9"/>
  </w:num>
  <w:num w:numId="3">
    <w:abstractNumId w:val="12"/>
  </w:num>
  <w:num w:numId="4">
    <w:abstractNumId w:val="0"/>
  </w:num>
  <w:num w:numId="5">
    <w:abstractNumId w:val="17"/>
  </w:num>
  <w:num w:numId="6">
    <w:abstractNumId w:val="6"/>
  </w:num>
  <w:num w:numId="7">
    <w:abstractNumId w:val="13"/>
  </w:num>
  <w:num w:numId="8">
    <w:abstractNumId w:val="4"/>
  </w:num>
  <w:num w:numId="9">
    <w:abstractNumId w:val="5"/>
  </w:num>
  <w:num w:numId="10">
    <w:abstractNumId w:val="7"/>
  </w:num>
  <w:num w:numId="11">
    <w:abstractNumId w:val="14"/>
  </w:num>
  <w:num w:numId="12">
    <w:abstractNumId w:val="1"/>
  </w:num>
  <w:num w:numId="13">
    <w:abstractNumId w:val="2"/>
  </w:num>
  <w:num w:numId="14">
    <w:abstractNumId w:val="11"/>
  </w:num>
  <w:num w:numId="15">
    <w:abstractNumId w:val="16"/>
  </w:num>
  <w:num w:numId="16">
    <w:abstractNumId w:val="15"/>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42D"/>
    <w:rsid w:val="002C2BC8"/>
    <w:rsid w:val="00431CC6"/>
    <w:rsid w:val="004D4CB0"/>
    <w:rsid w:val="007D6614"/>
    <w:rsid w:val="008D5C3D"/>
    <w:rsid w:val="00D3369A"/>
    <w:rsid w:val="00D879F7"/>
    <w:rsid w:val="00F224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BE43"/>
  <w15:chartTrackingRefBased/>
  <w15:docId w15:val="{E20A258E-9233-43A0-85AD-B2D14A1F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42D"/>
    <w:rPr>
      <w:rFonts w:asciiTheme="majorHAnsi" w:hAnsiTheme="majorHAnsi"/>
      <w:color w:val="000000" w:themeColor="text1"/>
      <w:kern w:val="2"/>
      <w:sz w:val="28"/>
      <w:lang w:val="en-US"/>
      <w14:ligatures w14:val="standardContextual"/>
    </w:rPr>
  </w:style>
  <w:style w:type="paragraph" w:styleId="Heading1">
    <w:name w:val="heading 1"/>
    <w:basedOn w:val="Normal"/>
    <w:next w:val="Normal"/>
    <w:link w:val="Heading1Char"/>
    <w:uiPriority w:val="9"/>
    <w:qFormat/>
    <w:rsid w:val="00431CC6"/>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2242D"/>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2242D"/>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C6"/>
    <w:rPr>
      <w:rFonts w:asciiTheme="majorHAnsi" w:eastAsiaTheme="majorEastAsia" w:hAnsiTheme="majorHAnsi" w:cstheme="majorBidi"/>
      <w:b/>
      <w:color w:val="000000" w:themeColor="text1"/>
      <w:kern w:val="2"/>
      <w:sz w:val="28"/>
      <w:szCs w:val="32"/>
      <w:lang w:val="en-US"/>
      <w14:ligatures w14:val="standardContextual"/>
    </w:rPr>
  </w:style>
  <w:style w:type="character" w:customStyle="1" w:styleId="Heading2Char">
    <w:name w:val="Heading 2 Char"/>
    <w:basedOn w:val="DefaultParagraphFont"/>
    <w:link w:val="Heading2"/>
    <w:uiPriority w:val="9"/>
    <w:rsid w:val="00F2242D"/>
    <w:rPr>
      <w:rFonts w:asciiTheme="majorHAnsi" w:eastAsiaTheme="majorEastAsia" w:hAnsiTheme="majorHAnsi" w:cstheme="majorBidi"/>
      <w:b/>
      <w:color w:val="000000" w:themeColor="text1"/>
      <w:kern w:val="2"/>
      <w:sz w:val="28"/>
      <w:szCs w:val="26"/>
      <w:lang w:val="en-US"/>
      <w14:ligatures w14:val="standardContextual"/>
    </w:rPr>
  </w:style>
  <w:style w:type="character" w:customStyle="1" w:styleId="Heading3Char">
    <w:name w:val="Heading 3 Char"/>
    <w:basedOn w:val="DefaultParagraphFont"/>
    <w:link w:val="Heading3"/>
    <w:uiPriority w:val="9"/>
    <w:rsid w:val="00F2242D"/>
    <w:rPr>
      <w:rFonts w:asciiTheme="majorHAnsi" w:eastAsiaTheme="majorEastAsia" w:hAnsiTheme="majorHAnsi" w:cstheme="majorBidi"/>
      <w:b/>
      <w:color w:val="000000" w:themeColor="text1"/>
      <w:kern w:val="2"/>
      <w:sz w:val="28"/>
      <w:szCs w:val="24"/>
      <w:lang w:val="en-US"/>
      <w14:ligatures w14:val="standardContextual"/>
    </w:rPr>
  </w:style>
  <w:style w:type="table" w:styleId="TableGrid">
    <w:name w:val="Table Grid"/>
    <w:basedOn w:val="TableNormal"/>
    <w:uiPriority w:val="39"/>
    <w:rsid w:val="00F2242D"/>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242D"/>
    <w:rPr>
      <w:b/>
      <w:bCs/>
    </w:rPr>
  </w:style>
  <w:style w:type="paragraph" w:styleId="ListParagraph">
    <w:name w:val="List Paragraph"/>
    <w:basedOn w:val="Normal"/>
    <w:uiPriority w:val="34"/>
    <w:qFormat/>
    <w:rsid w:val="00F2242D"/>
    <w:pPr>
      <w:ind w:left="720"/>
      <w:contextualSpacing/>
    </w:pPr>
  </w:style>
  <w:style w:type="paragraph" w:customStyle="1" w:styleId="ds-markdown-paragraph">
    <w:name w:val="ds-markdown-paragraph"/>
    <w:basedOn w:val="Normal"/>
    <w:rsid w:val="00F2242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HTMLCode">
    <w:name w:val="HTML Code"/>
    <w:basedOn w:val="DefaultParagraphFont"/>
    <w:uiPriority w:val="99"/>
    <w:semiHidden/>
    <w:unhideWhenUsed/>
    <w:rsid w:val="00F2242D"/>
    <w:rPr>
      <w:rFonts w:ascii="Courier New" w:eastAsia="Times New Roman" w:hAnsi="Courier New" w:cs="Courier New"/>
      <w:sz w:val="20"/>
      <w:szCs w:val="20"/>
    </w:rPr>
  </w:style>
  <w:style w:type="character" w:styleId="Hyperlink">
    <w:name w:val="Hyperlink"/>
    <w:basedOn w:val="DefaultParagraphFont"/>
    <w:uiPriority w:val="99"/>
    <w:unhideWhenUsed/>
    <w:rsid w:val="00F2242D"/>
    <w:rPr>
      <w:color w:val="0000FF"/>
      <w:u w:val="single"/>
    </w:rPr>
  </w:style>
  <w:style w:type="character" w:styleId="Emphasis">
    <w:name w:val="Emphasis"/>
    <w:basedOn w:val="DefaultParagraphFont"/>
    <w:uiPriority w:val="20"/>
    <w:qFormat/>
    <w:rsid w:val="00F2242D"/>
    <w:rPr>
      <w:i/>
      <w:iCs/>
    </w:rPr>
  </w:style>
  <w:style w:type="paragraph" w:styleId="NormalWeb">
    <w:name w:val="Normal (Web)"/>
    <w:basedOn w:val="Normal"/>
    <w:uiPriority w:val="99"/>
    <w:unhideWhenUsed/>
    <w:rsid w:val="00F2242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FollowedHyperlink">
    <w:name w:val="FollowedHyperlink"/>
    <w:basedOn w:val="DefaultParagraphFont"/>
    <w:uiPriority w:val="99"/>
    <w:semiHidden/>
    <w:unhideWhenUsed/>
    <w:rsid w:val="00F2242D"/>
    <w:rPr>
      <w:color w:val="954F72" w:themeColor="followedHyperlink"/>
      <w:u w:val="single"/>
    </w:rPr>
  </w:style>
  <w:style w:type="paragraph" w:styleId="Header">
    <w:name w:val="header"/>
    <w:basedOn w:val="Normal"/>
    <w:link w:val="HeaderChar"/>
    <w:uiPriority w:val="99"/>
    <w:unhideWhenUsed/>
    <w:rsid w:val="00F224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42D"/>
    <w:rPr>
      <w:rFonts w:asciiTheme="majorHAnsi" w:hAnsiTheme="majorHAnsi"/>
      <w:color w:val="000000" w:themeColor="text1"/>
      <w:kern w:val="2"/>
      <w:sz w:val="28"/>
      <w:lang w:val="en-US"/>
      <w14:ligatures w14:val="standardContextual"/>
    </w:rPr>
  </w:style>
  <w:style w:type="paragraph" w:styleId="Footer">
    <w:name w:val="footer"/>
    <w:basedOn w:val="Normal"/>
    <w:link w:val="FooterChar"/>
    <w:uiPriority w:val="99"/>
    <w:unhideWhenUsed/>
    <w:rsid w:val="00F224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42D"/>
    <w:rPr>
      <w:rFonts w:asciiTheme="majorHAnsi" w:hAnsiTheme="majorHAnsi"/>
      <w:color w:val="000000" w:themeColor="text1"/>
      <w:kern w:val="2"/>
      <w:sz w:val="28"/>
      <w:lang w:val="en-US"/>
      <w14:ligatures w14:val="standardContextual"/>
    </w:rPr>
  </w:style>
  <w:style w:type="paragraph" w:styleId="TOCHeading">
    <w:name w:val="TOC Heading"/>
    <w:basedOn w:val="Heading1"/>
    <w:next w:val="Normal"/>
    <w:uiPriority w:val="39"/>
    <w:unhideWhenUsed/>
    <w:qFormat/>
    <w:rsid w:val="00F2242D"/>
    <w:pPr>
      <w:outlineLvl w:val="9"/>
    </w:pPr>
    <w:rPr>
      <w:b w:val="0"/>
      <w:color w:val="2E74B5" w:themeColor="accent1" w:themeShade="BF"/>
      <w:kern w:val="0"/>
      <w14:ligatures w14:val="none"/>
    </w:rPr>
  </w:style>
  <w:style w:type="paragraph" w:styleId="TOC1">
    <w:name w:val="toc 1"/>
    <w:basedOn w:val="Normal"/>
    <w:next w:val="Normal"/>
    <w:autoRedefine/>
    <w:uiPriority w:val="39"/>
    <w:unhideWhenUsed/>
    <w:rsid w:val="00F2242D"/>
    <w:pPr>
      <w:spacing w:after="100"/>
    </w:pPr>
  </w:style>
  <w:style w:type="paragraph" w:styleId="TOC2">
    <w:name w:val="toc 2"/>
    <w:basedOn w:val="Normal"/>
    <w:next w:val="Normal"/>
    <w:autoRedefine/>
    <w:uiPriority w:val="39"/>
    <w:unhideWhenUsed/>
    <w:rsid w:val="00F2242D"/>
    <w:pPr>
      <w:spacing w:after="100"/>
      <w:ind w:left="280"/>
    </w:pPr>
  </w:style>
  <w:style w:type="paragraph" w:styleId="TOC3">
    <w:name w:val="toc 3"/>
    <w:basedOn w:val="Normal"/>
    <w:next w:val="Normal"/>
    <w:autoRedefine/>
    <w:uiPriority w:val="39"/>
    <w:unhideWhenUsed/>
    <w:rsid w:val="00F2242D"/>
    <w:pPr>
      <w:tabs>
        <w:tab w:val="left" w:pos="1260"/>
        <w:tab w:val="right" w:leader="dot" w:pos="9061"/>
      </w:tabs>
      <w:spacing w:after="0" w:line="360" w:lineRule="auto"/>
      <w:ind w:left="560"/>
      <w:jc w:val="both"/>
    </w:pPr>
  </w:style>
  <w:style w:type="paragraph" w:styleId="HTMLPreformatted">
    <w:name w:val="HTML Preformatted"/>
    <w:basedOn w:val="Normal"/>
    <w:link w:val="HTMLPreformattedChar"/>
    <w:uiPriority w:val="99"/>
    <w:unhideWhenUsed/>
    <w:rsid w:val="00F22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F2242D"/>
    <w:rPr>
      <w:rFonts w:ascii="Courier New" w:eastAsia="Times New Roman" w:hAnsi="Courier New" w:cs="Courier New"/>
      <w:sz w:val="20"/>
      <w:szCs w:val="20"/>
      <w:lang w:val="en-US"/>
    </w:rPr>
  </w:style>
  <w:style w:type="character" w:customStyle="1" w:styleId="y2iqfc">
    <w:name w:val="y2iqfc"/>
    <w:basedOn w:val="DefaultParagraphFont"/>
    <w:rsid w:val="00F2242D"/>
  </w:style>
  <w:style w:type="character" w:customStyle="1" w:styleId="token">
    <w:name w:val="token"/>
    <w:basedOn w:val="DefaultParagraphFont"/>
    <w:rsid w:val="00F2242D"/>
  </w:style>
  <w:style w:type="character" w:customStyle="1" w:styleId="katex-mathml">
    <w:name w:val="katex-mathml"/>
    <w:basedOn w:val="DefaultParagraphFont"/>
    <w:rsid w:val="00F2242D"/>
  </w:style>
  <w:style w:type="character" w:customStyle="1" w:styleId="mord">
    <w:name w:val="mord"/>
    <w:basedOn w:val="DefaultParagraphFont"/>
    <w:rsid w:val="00F2242D"/>
  </w:style>
  <w:style w:type="character" w:customStyle="1" w:styleId="mopen">
    <w:name w:val="mopen"/>
    <w:basedOn w:val="DefaultParagraphFont"/>
    <w:rsid w:val="00F2242D"/>
  </w:style>
  <w:style w:type="character" w:customStyle="1" w:styleId="mrel">
    <w:name w:val="mrel"/>
    <w:basedOn w:val="DefaultParagraphFont"/>
    <w:rsid w:val="00F2242D"/>
  </w:style>
  <w:style w:type="character" w:customStyle="1" w:styleId="mclose">
    <w:name w:val="mclose"/>
    <w:basedOn w:val="DefaultParagraphFont"/>
    <w:rsid w:val="00F2242D"/>
  </w:style>
  <w:style w:type="character" w:customStyle="1" w:styleId="mbin">
    <w:name w:val="mbin"/>
    <w:basedOn w:val="DefaultParagraphFont"/>
    <w:rsid w:val="00F2242D"/>
  </w:style>
  <w:style w:type="character" w:customStyle="1" w:styleId="vlist-s">
    <w:name w:val="vlist-s"/>
    <w:basedOn w:val="DefaultParagraphFont"/>
    <w:rsid w:val="00F2242D"/>
  </w:style>
  <w:style w:type="character" w:customStyle="1" w:styleId="minner">
    <w:name w:val="minner"/>
    <w:basedOn w:val="DefaultParagraphFont"/>
    <w:rsid w:val="00F2242D"/>
  </w:style>
  <w:style w:type="character" w:customStyle="1" w:styleId="mop">
    <w:name w:val="mop"/>
    <w:basedOn w:val="DefaultParagraphFont"/>
    <w:rsid w:val="00F2242D"/>
  </w:style>
  <w:style w:type="character" w:customStyle="1" w:styleId="mpunct">
    <w:name w:val="mpunct"/>
    <w:basedOn w:val="DefaultParagraphFont"/>
    <w:rsid w:val="00F22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5347">
      <w:bodyDiv w:val="1"/>
      <w:marLeft w:val="0"/>
      <w:marRight w:val="0"/>
      <w:marTop w:val="0"/>
      <w:marBottom w:val="0"/>
      <w:divBdr>
        <w:top w:val="none" w:sz="0" w:space="0" w:color="auto"/>
        <w:left w:val="none" w:sz="0" w:space="0" w:color="auto"/>
        <w:bottom w:val="none" w:sz="0" w:space="0" w:color="auto"/>
        <w:right w:val="none" w:sz="0" w:space="0" w:color="auto"/>
      </w:divBdr>
    </w:div>
    <w:div w:id="664166200">
      <w:bodyDiv w:val="1"/>
      <w:marLeft w:val="0"/>
      <w:marRight w:val="0"/>
      <w:marTop w:val="0"/>
      <w:marBottom w:val="0"/>
      <w:divBdr>
        <w:top w:val="none" w:sz="0" w:space="0" w:color="auto"/>
        <w:left w:val="none" w:sz="0" w:space="0" w:color="auto"/>
        <w:bottom w:val="none" w:sz="0" w:space="0" w:color="auto"/>
        <w:right w:val="none" w:sz="0" w:space="0" w:color="auto"/>
      </w:divBdr>
    </w:div>
    <w:div w:id="1227911666">
      <w:bodyDiv w:val="1"/>
      <w:marLeft w:val="0"/>
      <w:marRight w:val="0"/>
      <w:marTop w:val="0"/>
      <w:marBottom w:val="0"/>
      <w:divBdr>
        <w:top w:val="none" w:sz="0" w:space="0" w:color="auto"/>
        <w:left w:val="none" w:sz="0" w:space="0" w:color="auto"/>
        <w:bottom w:val="none" w:sz="0" w:space="0" w:color="auto"/>
        <w:right w:val="none" w:sz="0" w:space="0" w:color="auto"/>
      </w:divBdr>
      <w:divsChild>
        <w:div w:id="1224490721">
          <w:marLeft w:val="660"/>
          <w:marRight w:val="660"/>
          <w:marTop w:val="0"/>
          <w:marBottom w:val="360"/>
          <w:divBdr>
            <w:top w:val="none" w:sz="0" w:space="0" w:color="auto"/>
            <w:left w:val="none" w:sz="0" w:space="0" w:color="auto"/>
            <w:bottom w:val="none" w:sz="0" w:space="0" w:color="auto"/>
            <w:right w:val="none" w:sz="0" w:space="0" w:color="auto"/>
          </w:divBdr>
          <w:divsChild>
            <w:div w:id="2135905685">
              <w:marLeft w:val="0"/>
              <w:marRight w:val="0"/>
              <w:marTop w:val="0"/>
              <w:marBottom w:val="0"/>
              <w:divBdr>
                <w:top w:val="none" w:sz="0" w:space="0" w:color="auto"/>
                <w:left w:val="none" w:sz="0" w:space="0" w:color="auto"/>
                <w:bottom w:val="none" w:sz="0" w:space="0" w:color="auto"/>
                <w:right w:val="none" w:sz="0" w:space="0" w:color="auto"/>
              </w:divBdr>
              <w:divsChild>
                <w:div w:id="151260478">
                  <w:marLeft w:val="0"/>
                  <w:marRight w:val="0"/>
                  <w:marTop w:val="0"/>
                  <w:marBottom w:val="0"/>
                  <w:divBdr>
                    <w:top w:val="none" w:sz="0" w:space="0" w:color="auto"/>
                    <w:left w:val="none" w:sz="0" w:space="0" w:color="auto"/>
                    <w:bottom w:val="none" w:sz="0" w:space="0" w:color="auto"/>
                    <w:right w:val="none" w:sz="0" w:space="0" w:color="auto"/>
                  </w:divBdr>
                  <w:divsChild>
                    <w:div w:id="11031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59585">
      <w:bodyDiv w:val="1"/>
      <w:marLeft w:val="0"/>
      <w:marRight w:val="0"/>
      <w:marTop w:val="0"/>
      <w:marBottom w:val="0"/>
      <w:divBdr>
        <w:top w:val="none" w:sz="0" w:space="0" w:color="auto"/>
        <w:left w:val="none" w:sz="0" w:space="0" w:color="auto"/>
        <w:bottom w:val="none" w:sz="0" w:space="0" w:color="auto"/>
        <w:right w:val="none" w:sz="0" w:space="0" w:color="auto"/>
      </w:divBdr>
    </w:div>
    <w:div w:id="1340280344">
      <w:bodyDiv w:val="1"/>
      <w:marLeft w:val="0"/>
      <w:marRight w:val="0"/>
      <w:marTop w:val="0"/>
      <w:marBottom w:val="0"/>
      <w:divBdr>
        <w:top w:val="none" w:sz="0" w:space="0" w:color="auto"/>
        <w:left w:val="none" w:sz="0" w:space="0" w:color="auto"/>
        <w:bottom w:val="none" w:sz="0" w:space="0" w:color="auto"/>
        <w:right w:val="none" w:sz="0" w:space="0" w:color="auto"/>
      </w:divBdr>
    </w:div>
    <w:div w:id="1396010482">
      <w:bodyDiv w:val="1"/>
      <w:marLeft w:val="0"/>
      <w:marRight w:val="0"/>
      <w:marTop w:val="0"/>
      <w:marBottom w:val="0"/>
      <w:divBdr>
        <w:top w:val="none" w:sz="0" w:space="0" w:color="auto"/>
        <w:left w:val="none" w:sz="0" w:space="0" w:color="auto"/>
        <w:bottom w:val="none" w:sz="0" w:space="0" w:color="auto"/>
        <w:right w:val="none" w:sz="0" w:space="0" w:color="auto"/>
      </w:divBdr>
    </w:div>
    <w:div w:id="1509061822">
      <w:bodyDiv w:val="1"/>
      <w:marLeft w:val="0"/>
      <w:marRight w:val="0"/>
      <w:marTop w:val="0"/>
      <w:marBottom w:val="0"/>
      <w:divBdr>
        <w:top w:val="none" w:sz="0" w:space="0" w:color="auto"/>
        <w:left w:val="none" w:sz="0" w:space="0" w:color="auto"/>
        <w:bottom w:val="none" w:sz="0" w:space="0" w:color="auto"/>
        <w:right w:val="none" w:sz="0" w:space="0" w:color="auto"/>
      </w:divBdr>
    </w:div>
    <w:div w:id="1762796699">
      <w:bodyDiv w:val="1"/>
      <w:marLeft w:val="0"/>
      <w:marRight w:val="0"/>
      <w:marTop w:val="0"/>
      <w:marBottom w:val="0"/>
      <w:divBdr>
        <w:top w:val="none" w:sz="0" w:space="0" w:color="auto"/>
        <w:left w:val="none" w:sz="0" w:space="0" w:color="auto"/>
        <w:bottom w:val="none" w:sz="0" w:space="0" w:color="auto"/>
        <w:right w:val="none" w:sz="0" w:space="0" w:color="auto"/>
      </w:divBdr>
      <w:divsChild>
        <w:div w:id="1860579012">
          <w:marLeft w:val="660"/>
          <w:marRight w:val="660"/>
          <w:marTop w:val="0"/>
          <w:marBottom w:val="360"/>
          <w:divBdr>
            <w:top w:val="none" w:sz="0" w:space="0" w:color="auto"/>
            <w:left w:val="none" w:sz="0" w:space="0" w:color="auto"/>
            <w:bottom w:val="none" w:sz="0" w:space="0" w:color="auto"/>
            <w:right w:val="none" w:sz="0" w:space="0" w:color="auto"/>
          </w:divBdr>
          <w:divsChild>
            <w:div w:id="2001736855">
              <w:marLeft w:val="0"/>
              <w:marRight w:val="0"/>
              <w:marTop w:val="0"/>
              <w:marBottom w:val="0"/>
              <w:divBdr>
                <w:top w:val="none" w:sz="0" w:space="0" w:color="auto"/>
                <w:left w:val="none" w:sz="0" w:space="0" w:color="auto"/>
                <w:bottom w:val="none" w:sz="0" w:space="0" w:color="auto"/>
                <w:right w:val="none" w:sz="0" w:space="0" w:color="auto"/>
              </w:divBdr>
              <w:divsChild>
                <w:div w:id="1256598998">
                  <w:marLeft w:val="0"/>
                  <w:marRight w:val="0"/>
                  <w:marTop w:val="0"/>
                  <w:marBottom w:val="0"/>
                  <w:divBdr>
                    <w:top w:val="none" w:sz="0" w:space="0" w:color="auto"/>
                    <w:left w:val="none" w:sz="0" w:space="0" w:color="auto"/>
                    <w:bottom w:val="none" w:sz="0" w:space="0" w:color="auto"/>
                    <w:right w:val="none" w:sz="0" w:space="0" w:color="auto"/>
                  </w:divBdr>
                  <w:divsChild>
                    <w:div w:id="17621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5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ABE28-ACA7-46A2-93E9-7A268779B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DAT</dc:creator>
  <cp:keywords/>
  <dc:description/>
  <cp:lastModifiedBy>TIEN DAT</cp:lastModifiedBy>
  <cp:revision>3</cp:revision>
  <dcterms:created xsi:type="dcterms:W3CDTF">2025-11-13T13:04:00Z</dcterms:created>
  <dcterms:modified xsi:type="dcterms:W3CDTF">2025-11-13T13:45:00Z</dcterms:modified>
</cp:coreProperties>
</file>