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AB59" w14:textId="77777777" w:rsidR="004F77E9" w:rsidRDefault="00F66975" w:rsidP="004F77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Originator(s):  </w:t>
      </w:r>
      <w:r w:rsidR="004F77E9">
        <w:rPr>
          <w:rFonts w:ascii="Helvetica" w:hAnsi="Helvetica" w:cs="Helvetica"/>
          <w:sz w:val="24"/>
          <w:szCs w:val="24"/>
        </w:rPr>
        <w:t>What is(are) the original source(s) of the data?</w:t>
      </w:r>
    </w:p>
    <w:p w14:paraId="41A369C8" w14:textId="77777777" w:rsidR="004F77E9" w:rsidRDefault="004F77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C86DB5" w14:textId="47F688CB" w:rsidR="00F66975" w:rsidRDefault="002459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</w:t>
      </w:r>
      <w:r w:rsidR="00B664F0">
        <w:rPr>
          <w:rFonts w:ascii="Helvetica" w:hAnsi="Helvetica" w:cs="Helvetica"/>
          <w:sz w:val="24"/>
          <w:szCs w:val="24"/>
        </w:rPr>
        <w:t xml:space="preserve">2022 North Carolina </w:t>
      </w:r>
      <w:r w:rsidR="00230BC2">
        <w:rPr>
          <w:rFonts w:ascii="Helvetica" w:hAnsi="Helvetica" w:cs="Helvetica"/>
          <w:sz w:val="24"/>
          <w:szCs w:val="24"/>
        </w:rPr>
        <w:t xml:space="preserve">parcel </w:t>
      </w:r>
      <w:r>
        <w:rPr>
          <w:rFonts w:ascii="Helvetica" w:hAnsi="Helvetica" w:cs="Helvetica"/>
          <w:sz w:val="24"/>
          <w:szCs w:val="24"/>
        </w:rPr>
        <w:t xml:space="preserve">data </w:t>
      </w:r>
      <w:r w:rsidR="00704540">
        <w:rPr>
          <w:rFonts w:ascii="Helvetica" w:hAnsi="Helvetica" w:cs="Helvetica"/>
          <w:sz w:val="24"/>
          <w:szCs w:val="24"/>
        </w:rPr>
        <w:t xml:space="preserve">were acquired from </w:t>
      </w:r>
      <w:r w:rsidR="001913DE">
        <w:rPr>
          <w:rFonts w:ascii="Helvetica" w:hAnsi="Helvetica" w:cs="Helvetica"/>
          <w:sz w:val="24"/>
          <w:szCs w:val="24"/>
        </w:rPr>
        <w:t xml:space="preserve">the USDA Forest Service’s Forest Inventory and Analysis </w:t>
      </w:r>
      <w:r w:rsidR="00306188">
        <w:rPr>
          <w:rFonts w:ascii="Helvetica" w:hAnsi="Helvetica" w:cs="Helvetica"/>
          <w:sz w:val="24"/>
          <w:szCs w:val="24"/>
        </w:rPr>
        <w:t xml:space="preserve">(FIA) </w:t>
      </w:r>
      <w:r w:rsidR="00B664F0">
        <w:rPr>
          <w:rFonts w:ascii="Helvetica" w:hAnsi="Helvetica" w:cs="Helvetica"/>
          <w:sz w:val="24"/>
          <w:szCs w:val="24"/>
        </w:rPr>
        <w:t>group</w:t>
      </w:r>
      <w:r w:rsidR="00382032">
        <w:rPr>
          <w:rFonts w:ascii="Helvetica" w:hAnsi="Helvetica" w:cs="Helvetica"/>
          <w:sz w:val="24"/>
          <w:szCs w:val="24"/>
        </w:rPr>
        <w:t xml:space="preserve">, which obtained </w:t>
      </w:r>
      <w:r w:rsidR="00B942D3">
        <w:rPr>
          <w:rFonts w:ascii="Helvetica" w:hAnsi="Helvetica" w:cs="Helvetica"/>
          <w:sz w:val="24"/>
          <w:szCs w:val="24"/>
        </w:rPr>
        <w:t>the data via contract from</w:t>
      </w:r>
      <w:r w:rsidR="00916404">
        <w:rPr>
          <w:rFonts w:ascii="Helvetica" w:hAnsi="Helvetica" w:cs="Helvetica"/>
          <w:sz w:val="24"/>
          <w:szCs w:val="24"/>
        </w:rPr>
        <w:t xml:space="preserve"> (formerly) Digital Maps Products, now </w:t>
      </w:r>
      <w:r w:rsidR="00B81460" w:rsidRPr="00B81460">
        <w:rPr>
          <w:rFonts w:ascii="Helvetica" w:hAnsi="Helvetica" w:cs="Helvetica"/>
          <w:sz w:val="24"/>
          <w:szCs w:val="24"/>
        </w:rPr>
        <w:t xml:space="preserve">Lightbox Holdings, LP. 2022. </w:t>
      </w:r>
      <w:hyperlink r:id="rId4" w:history="1">
        <w:r w:rsidR="00B81460" w:rsidRPr="0094719C">
          <w:rPr>
            <w:rStyle w:val="Hyperlink"/>
            <w:rFonts w:ascii="Helvetica" w:hAnsi="Helvetica" w:cs="Helvetica"/>
            <w:sz w:val="24"/>
            <w:szCs w:val="24"/>
          </w:rPr>
          <w:t>https://www.lightboxre.com/</w:t>
        </w:r>
      </w:hyperlink>
      <w:r w:rsidR="00B81460" w:rsidRPr="00B81460">
        <w:rPr>
          <w:rFonts w:ascii="Helvetica" w:hAnsi="Helvetica" w:cs="Helvetica"/>
          <w:sz w:val="24"/>
          <w:szCs w:val="24"/>
        </w:rPr>
        <w:t>.</w:t>
      </w:r>
      <w:r w:rsidR="00F024D7">
        <w:rPr>
          <w:rFonts w:ascii="Helvetica" w:hAnsi="Helvetica" w:cs="Helvetica"/>
          <w:sz w:val="24"/>
          <w:szCs w:val="24"/>
        </w:rPr>
        <w:t xml:space="preserve"> </w:t>
      </w:r>
      <w:r w:rsidR="004F77E9">
        <w:rPr>
          <w:rFonts w:ascii="Helvetica" w:hAnsi="Helvetica" w:cs="Helvetica"/>
          <w:sz w:val="24"/>
          <w:szCs w:val="24"/>
        </w:rPr>
        <w:t xml:space="preserve">See attached file for </w:t>
      </w:r>
      <w:r w:rsidR="00DC231F">
        <w:rPr>
          <w:rFonts w:ascii="Helvetica" w:hAnsi="Helvetica" w:cs="Helvetica"/>
          <w:sz w:val="24"/>
          <w:szCs w:val="24"/>
        </w:rPr>
        <w:t>original data source.</w:t>
      </w:r>
    </w:p>
    <w:p w14:paraId="0725A0D5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97CA52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Title: </w:t>
      </w:r>
      <w:proofErr w:type="spellStart"/>
      <w:r>
        <w:rPr>
          <w:rFonts w:ascii="Helvetica" w:hAnsi="Helvetica" w:cs="Helvetica"/>
          <w:sz w:val="24"/>
          <w:szCs w:val="24"/>
        </w:rPr>
        <w:t>HP_Properties_NC</w:t>
      </w:r>
      <w:proofErr w:type="spellEnd"/>
    </w:p>
    <w:p w14:paraId="5F397571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517948" w14:textId="72681D5B" w:rsidR="00772A5C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Abstract: </w:t>
      </w:r>
      <w:r w:rsidR="0080794C">
        <w:rPr>
          <w:rFonts w:ascii="Helvetica" w:hAnsi="Helvetica" w:cs="Helvetica"/>
          <w:sz w:val="24"/>
          <w:szCs w:val="24"/>
        </w:rPr>
        <w:t xml:space="preserve">The heirs’ property data </w:t>
      </w:r>
      <w:r w:rsidR="00107D0E">
        <w:rPr>
          <w:rFonts w:ascii="Helvetica" w:hAnsi="Helvetica" w:cs="Helvetica"/>
          <w:sz w:val="24"/>
          <w:szCs w:val="24"/>
        </w:rPr>
        <w:t xml:space="preserve">layer </w:t>
      </w:r>
      <w:r w:rsidR="00ED332F">
        <w:rPr>
          <w:rFonts w:ascii="Helvetica" w:hAnsi="Helvetica" w:cs="Helvetica"/>
          <w:sz w:val="24"/>
          <w:szCs w:val="24"/>
        </w:rPr>
        <w:t xml:space="preserve">was created by </w:t>
      </w:r>
      <w:r w:rsidR="00DB24C9">
        <w:rPr>
          <w:rFonts w:ascii="Helvetica" w:hAnsi="Helvetica" w:cs="Helvetica"/>
          <w:sz w:val="24"/>
          <w:szCs w:val="24"/>
        </w:rPr>
        <w:t>Dr. Johnson Gaither, research social scientist with the USDA Forest Service, Athens, GA</w:t>
      </w:r>
      <w:r w:rsidR="00B309D9">
        <w:rPr>
          <w:rFonts w:ascii="Helvetica" w:hAnsi="Helvetica" w:cs="Helvetica"/>
          <w:sz w:val="24"/>
          <w:szCs w:val="24"/>
        </w:rPr>
        <w:t xml:space="preserve"> using </w:t>
      </w:r>
      <w:r w:rsidR="00976E48">
        <w:rPr>
          <w:rFonts w:ascii="Helvetica" w:hAnsi="Helvetica" w:cs="Helvetica"/>
          <w:sz w:val="24"/>
          <w:szCs w:val="24"/>
        </w:rPr>
        <w:t xml:space="preserve">tax year </w:t>
      </w:r>
      <w:r w:rsidR="00C03732">
        <w:rPr>
          <w:rFonts w:ascii="Helvetica" w:hAnsi="Helvetica" w:cs="Helvetica"/>
          <w:sz w:val="24"/>
          <w:szCs w:val="24"/>
        </w:rPr>
        <w:t xml:space="preserve">2022 </w:t>
      </w:r>
      <w:r w:rsidR="00B309D9">
        <w:rPr>
          <w:rFonts w:ascii="Helvetica" w:hAnsi="Helvetica" w:cs="Helvetica"/>
          <w:sz w:val="24"/>
          <w:szCs w:val="24"/>
        </w:rPr>
        <w:t>North Carolina</w:t>
      </w:r>
      <w:r w:rsidR="00365218">
        <w:rPr>
          <w:rFonts w:ascii="Helvetica" w:hAnsi="Helvetica" w:cs="Helvetica"/>
          <w:sz w:val="24"/>
          <w:szCs w:val="24"/>
        </w:rPr>
        <w:t>, USA</w:t>
      </w:r>
      <w:r w:rsidR="00B309D9">
        <w:rPr>
          <w:rFonts w:ascii="Helvetica" w:hAnsi="Helvetica" w:cs="Helvetica"/>
          <w:sz w:val="24"/>
          <w:szCs w:val="24"/>
        </w:rPr>
        <w:t xml:space="preserve"> tax par</w:t>
      </w:r>
      <w:r w:rsidR="00C03732">
        <w:rPr>
          <w:rFonts w:ascii="Helvetica" w:hAnsi="Helvetica" w:cs="Helvetica"/>
          <w:sz w:val="24"/>
          <w:szCs w:val="24"/>
        </w:rPr>
        <w:t>cel records</w:t>
      </w:r>
      <w:r w:rsidR="00DB24C9">
        <w:rPr>
          <w:rFonts w:ascii="Helvetica" w:hAnsi="Helvetica" w:cs="Helvetica"/>
          <w:sz w:val="24"/>
          <w:szCs w:val="24"/>
        </w:rPr>
        <w:t xml:space="preserve">. </w:t>
      </w:r>
      <w:r w:rsidR="006A0F4A">
        <w:rPr>
          <w:rFonts w:ascii="Helvetica" w:hAnsi="Helvetica" w:cs="Helvetica"/>
          <w:sz w:val="24"/>
          <w:szCs w:val="24"/>
        </w:rPr>
        <w:t xml:space="preserve">The data were delivered to the Forest Service October 6, 2022. </w:t>
      </w:r>
      <w:r w:rsidR="00DB24C9">
        <w:rPr>
          <w:rFonts w:ascii="Helvetica" w:hAnsi="Helvetica" w:cs="Helvetica"/>
          <w:sz w:val="24"/>
          <w:szCs w:val="24"/>
        </w:rPr>
        <w:t xml:space="preserve">The methodology </w:t>
      </w:r>
      <w:r w:rsidR="00F878B0">
        <w:rPr>
          <w:rFonts w:ascii="Helvetica" w:hAnsi="Helvetica" w:cs="Helvetica"/>
          <w:sz w:val="24"/>
          <w:szCs w:val="24"/>
        </w:rPr>
        <w:t xml:space="preserve">identifying </w:t>
      </w:r>
      <w:r w:rsidR="00226E27">
        <w:rPr>
          <w:rFonts w:ascii="Helvetica" w:hAnsi="Helvetica" w:cs="Helvetica"/>
          <w:sz w:val="24"/>
          <w:szCs w:val="24"/>
        </w:rPr>
        <w:t xml:space="preserve">likely </w:t>
      </w:r>
      <w:r w:rsidR="00F878B0">
        <w:rPr>
          <w:rFonts w:ascii="Helvetica" w:hAnsi="Helvetica" w:cs="Helvetica"/>
          <w:sz w:val="24"/>
          <w:szCs w:val="24"/>
        </w:rPr>
        <w:t xml:space="preserve">heirs’ property parcels was developed based on the protocol developed by </w:t>
      </w:r>
      <w:hyperlink r:id="rId5" w:history="1">
        <w:r w:rsidR="006C64A3">
          <w:rPr>
            <w:rStyle w:val="Hyperlink"/>
            <w:rFonts w:ascii="Helvetica" w:hAnsi="Helvetica" w:cs="Helvetica"/>
            <w:sz w:val="24"/>
            <w:szCs w:val="24"/>
          </w:rPr>
          <w:t>Pippin, Jones, and Johnson Gaither (2027)</w:t>
        </w:r>
      </w:hyperlink>
      <w:r w:rsidR="006C64A3">
        <w:rPr>
          <w:rFonts w:ascii="Helvetica" w:hAnsi="Helvetica" w:cs="Helvetica"/>
          <w:sz w:val="24"/>
          <w:szCs w:val="24"/>
        </w:rPr>
        <w:t xml:space="preserve">, </w:t>
      </w:r>
      <w:r w:rsidR="00F054F8">
        <w:rPr>
          <w:rFonts w:ascii="Helvetica" w:hAnsi="Helvetica" w:cs="Helvetica"/>
          <w:sz w:val="24"/>
          <w:szCs w:val="24"/>
        </w:rPr>
        <w:t>refined by</w:t>
      </w:r>
      <w:r w:rsidR="005A116E" w:rsidRPr="005A116E">
        <w:t xml:space="preserve"> </w:t>
      </w:r>
      <w:hyperlink r:id="rId6" w:history="1">
        <w:r w:rsidR="005A116E">
          <w:rPr>
            <w:rStyle w:val="Hyperlink"/>
            <w:rFonts w:ascii="Helvetica" w:hAnsi="Helvetica" w:cs="Helvetica"/>
            <w:sz w:val="24"/>
            <w:szCs w:val="24"/>
          </w:rPr>
          <w:t>Dobbs and Johnson Gaither, 2023</w:t>
        </w:r>
      </w:hyperlink>
      <w:r w:rsidR="006C64A3">
        <w:rPr>
          <w:rFonts w:ascii="Helvetica" w:hAnsi="Helvetica" w:cs="Helvetica"/>
          <w:sz w:val="24"/>
          <w:szCs w:val="24"/>
        </w:rPr>
        <w:t xml:space="preserve">, and </w:t>
      </w:r>
      <w:r w:rsidR="004B2389">
        <w:rPr>
          <w:rFonts w:ascii="Helvetica" w:hAnsi="Helvetica" w:cs="Helvetica"/>
          <w:sz w:val="24"/>
          <w:szCs w:val="24"/>
        </w:rPr>
        <w:t>later modified by C. Johnson Gaither using SAS code.</w:t>
      </w:r>
      <w:r w:rsidR="007419CB">
        <w:rPr>
          <w:rFonts w:ascii="Helvetica" w:hAnsi="Helvetica" w:cs="Helvetica"/>
          <w:sz w:val="24"/>
          <w:szCs w:val="24"/>
        </w:rPr>
        <w:t xml:space="preserve"> The SAS code</w:t>
      </w:r>
      <w:r w:rsidR="00AB32E6">
        <w:rPr>
          <w:rFonts w:ascii="Helvetica" w:hAnsi="Helvetica" w:cs="Helvetica"/>
          <w:sz w:val="24"/>
          <w:szCs w:val="24"/>
        </w:rPr>
        <w:t xml:space="preserve"> identified likely heirs’ parcels </w:t>
      </w:r>
      <w:r w:rsidR="00365218">
        <w:rPr>
          <w:rFonts w:ascii="Helvetica" w:hAnsi="Helvetica" w:cs="Helvetica"/>
          <w:sz w:val="24"/>
          <w:szCs w:val="24"/>
        </w:rPr>
        <w:t>from the</w:t>
      </w:r>
      <w:r w:rsidR="006A2CCA">
        <w:rPr>
          <w:rFonts w:ascii="Helvetica" w:hAnsi="Helvetica" w:cs="Helvetica"/>
          <w:sz w:val="24"/>
          <w:szCs w:val="24"/>
        </w:rPr>
        <w:t xml:space="preserve"> </w:t>
      </w:r>
      <w:r w:rsidR="008E4512">
        <w:rPr>
          <w:rFonts w:ascii="Helvetica" w:hAnsi="Helvetica" w:cs="Helvetica"/>
          <w:sz w:val="24"/>
          <w:szCs w:val="24"/>
        </w:rPr>
        <w:t>2022</w:t>
      </w:r>
      <w:r w:rsidR="006A2CCA">
        <w:rPr>
          <w:rFonts w:ascii="Helvetica" w:hAnsi="Helvetica" w:cs="Helvetica"/>
          <w:sz w:val="24"/>
          <w:szCs w:val="24"/>
        </w:rPr>
        <w:t xml:space="preserve"> </w:t>
      </w:r>
      <w:r w:rsidR="001A5649">
        <w:rPr>
          <w:rFonts w:ascii="Helvetica" w:hAnsi="Helvetica" w:cs="Helvetica"/>
          <w:sz w:val="24"/>
          <w:szCs w:val="24"/>
        </w:rPr>
        <w:t xml:space="preserve">tax parcel </w:t>
      </w:r>
      <w:r w:rsidR="006A2CCA">
        <w:rPr>
          <w:rFonts w:ascii="Helvetica" w:hAnsi="Helvetica" w:cs="Helvetica"/>
          <w:sz w:val="24"/>
          <w:szCs w:val="24"/>
        </w:rPr>
        <w:t>points layer</w:t>
      </w:r>
      <w:r w:rsidR="001A5649">
        <w:rPr>
          <w:rFonts w:ascii="Helvetica" w:hAnsi="Helvetica" w:cs="Helvetica"/>
          <w:sz w:val="24"/>
          <w:szCs w:val="24"/>
        </w:rPr>
        <w:t xml:space="preserve">. The points were subsequently joined to </w:t>
      </w:r>
      <w:r w:rsidR="00736412">
        <w:rPr>
          <w:rFonts w:ascii="Helvetica" w:hAnsi="Helvetica" w:cs="Helvetica"/>
          <w:sz w:val="24"/>
          <w:szCs w:val="24"/>
        </w:rPr>
        <w:t>corresponding parcel polygons</w:t>
      </w:r>
      <w:r w:rsidR="00577F04">
        <w:rPr>
          <w:rFonts w:ascii="Helvetica" w:hAnsi="Helvetica" w:cs="Helvetica"/>
          <w:sz w:val="24"/>
          <w:szCs w:val="24"/>
        </w:rPr>
        <w:t xml:space="preserve"> </w:t>
      </w:r>
      <w:r w:rsidR="008521D9">
        <w:rPr>
          <w:rFonts w:ascii="Helvetica" w:hAnsi="Helvetica" w:cs="Helvetica"/>
          <w:sz w:val="24"/>
          <w:szCs w:val="24"/>
        </w:rPr>
        <w:t>using a</w:t>
      </w:r>
      <w:r w:rsidR="00697AB4">
        <w:rPr>
          <w:rFonts w:ascii="Helvetica" w:hAnsi="Helvetica" w:cs="Helvetica"/>
          <w:sz w:val="24"/>
          <w:szCs w:val="24"/>
        </w:rPr>
        <w:t xml:space="preserve">n identifier, </w:t>
      </w:r>
      <w:proofErr w:type="spellStart"/>
      <w:r w:rsidR="008521D9" w:rsidRPr="008521D9">
        <w:rPr>
          <w:rFonts w:ascii="Helvetica" w:hAnsi="Helvetica" w:cs="Helvetica"/>
          <w:sz w:val="24"/>
          <w:szCs w:val="24"/>
        </w:rPr>
        <w:t>PRCLDMPID</w:t>
      </w:r>
      <w:proofErr w:type="spellEnd"/>
      <w:r w:rsidR="00697AB4">
        <w:rPr>
          <w:rFonts w:ascii="Helvetica" w:hAnsi="Helvetica" w:cs="Helvetica"/>
          <w:sz w:val="24"/>
          <w:szCs w:val="24"/>
        </w:rPr>
        <w:t>, common to both the points and parcel layer--</w:t>
      </w:r>
      <w:r w:rsidR="00577F04">
        <w:rPr>
          <w:rFonts w:ascii="Helvetica" w:hAnsi="Helvetica" w:cs="Helvetica"/>
          <w:sz w:val="24"/>
          <w:szCs w:val="24"/>
        </w:rPr>
        <w:t xml:space="preserve">using </w:t>
      </w:r>
      <w:r w:rsidR="00DA220A">
        <w:rPr>
          <w:rFonts w:ascii="Helvetica" w:hAnsi="Helvetica" w:cs="Helvetica"/>
          <w:sz w:val="24"/>
          <w:szCs w:val="24"/>
        </w:rPr>
        <w:t>two</w:t>
      </w:r>
      <w:r w:rsidR="00577F04">
        <w:rPr>
          <w:rFonts w:ascii="Helvetica" w:hAnsi="Helvetica" w:cs="Helvetica"/>
          <w:sz w:val="24"/>
          <w:szCs w:val="24"/>
        </w:rPr>
        <w:t xml:space="preserve"> tool</w:t>
      </w:r>
      <w:r w:rsidR="00DA220A">
        <w:rPr>
          <w:rFonts w:ascii="Helvetica" w:hAnsi="Helvetica" w:cs="Helvetica"/>
          <w:sz w:val="24"/>
          <w:szCs w:val="24"/>
        </w:rPr>
        <w:t>s</w:t>
      </w:r>
      <w:r w:rsidR="00577F04">
        <w:rPr>
          <w:rFonts w:ascii="Helvetica" w:hAnsi="Helvetica" w:cs="Helvetica"/>
          <w:sz w:val="24"/>
          <w:szCs w:val="24"/>
        </w:rPr>
        <w:t xml:space="preserve"> developed by Brandon Adams</w:t>
      </w:r>
      <w:r w:rsidR="00D75E79">
        <w:rPr>
          <w:rFonts w:ascii="Helvetica" w:hAnsi="Helvetica" w:cs="Helvetica"/>
          <w:sz w:val="24"/>
          <w:szCs w:val="24"/>
        </w:rPr>
        <w:t xml:space="preserve">, a collaborator with the University of Georgia’s Center for Geospatial </w:t>
      </w:r>
      <w:r w:rsidR="003C70A4">
        <w:rPr>
          <w:rFonts w:ascii="Helvetica" w:hAnsi="Helvetica" w:cs="Helvetica"/>
          <w:sz w:val="24"/>
          <w:szCs w:val="24"/>
        </w:rPr>
        <w:t>Research</w:t>
      </w:r>
      <w:r w:rsidR="00697AB4">
        <w:rPr>
          <w:rFonts w:ascii="Helvetica" w:hAnsi="Helvetica" w:cs="Helvetica"/>
          <w:sz w:val="24"/>
          <w:szCs w:val="24"/>
        </w:rPr>
        <w:t>.</w:t>
      </w:r>
      <w:r w:rsidR="005C3A47">
        <w:rPr>
          <w:rFonts w:ascii="Helvetica" w:hAnsi="Helvetica" w:cs="Helvetica"/>
          <w:sz w:val="24"/>
          <w:szCs w:val="24"/>
        </w:rPr>
        <w:t xml:space="preserve"> </w:t>
      </w:r>
      <w:r w:rsidR="003C70A4">
        <w:rPr>
          <w:rFonts w:ascii="Helvetica" w:hAnsi="Helvetica" w:cs="Helvetica"/>
          <w:sz w:val="24"/>
          <w:szCs w:val="24"/>
        </w:rPr>
        <w:t xml:space="preserve">The tool was refined </w:t>
      </w:r>
      <w:r w:rsidR="001C7953">
        <w:rPr>
          <w:rFonts w:ascii="Helvetica" w:hAnsi="Helvetica" w:cs="Helvetica"/>
          <w:sz w:val="24"/>
          <w:szCs w:val="24"/>
        </w:rPr>
        <w:t xml:space="preserve">January – April 2024. </w:t>
      </w:r>
      <w:r w:rsidR="002D7BA6">
        <w:rPr>
          <w:rFonts w:ascii="Helvetica" w:hAnsi="Helvetica" w:cs="Helvetica"/>
          <w:sz w:val="24"/>
          <w:szCs w:val="24"/>
        </w:rPr>
        <w:t xml:space="preserve">The first tool </w:t>
      </w:r>
      <w:r w:rsidR="003466A0">
        <w:rPr>
          <w:rFonts w:ascii="Helvetica" w:hAnsi="Helvetica" w:cs="Helvetica"/>
          <w:sz w:val="24"/>
          <w:szCs w:val="24"/>
        </w:rPr>
        <w:t xml:space="preserve">was needed </w:t>
      </w:r>
      <w:r w:rsidR="00B61D59">
        <w:rPr>
          <w:rFonts w:ascii="Helvetica" w:hAnsi="Helvetica" w:cs="Helvetica"/>
          <w:sz w:val="24"/>
          <w:szCs w:val="24"/>
        </w:rPr>
        <w:t xml:space="preserve">because many of the polygons were stacked and therefore a single point could coincide with multiple polygons. </w:t>
      </w:r>
      <w:r w:rsidR="00264AC4">
        <w:rPr>
          <w:rFonts w:ascii="Helvetica" w:hAnsi="Helvetica" w:cs="Helvetica"/>
          <w:sz w:val="24"/>
          <w:szCs w:val="24"/>
        </w:rPr>
        <w:t>These joins resulted in a points layer</w:t>
      </w:r>
      <w:r w:rsidR="00956C3A">
        <w:rPr>
          <w:rFonts w:ascii="Helvetica" w:hAnsi="Helvetica" w:cs="Helvetica"/>
          <w:sz w:val="24"/>
          <w:szCs w:val="24"/>
        </w:rPr>
        <w:t xml:space="preserve">; however, the ultimate need was for </w:t>
      </w:r>
      <w:r w:rsidR="00997063">
        <w:rPr>
          <w:rFonts w:ascii="Helvetica" w:hAnsi="Helvetica" w:cs="Helvetica"/>
          <w:sz w:val="24"/>
          <w:szCs w:val="24"/>
        </w:rPr>
        <w:t xml:space="preserve">the points attributes to </w:t>
      </w:r>
      <w:r w:rsidR="0064709A">
        <w:rPr>
          <w:rFonts w:ascii="Helvetica" w:hAnsi="Helvetica" w:cs="Helvetica"/>
          <w:sz w:val="24"/>
          <w:szCs w:val="24"/>
        </w:rPr>
        <w:t xml:space="preserve">link to </w:t>
      </w:r>
      <w:r w:rsidR="00800112">
        <w:rPr>
          <w:rFonts w:ascii="Helvetica" w:hAnsi="Helvetica" w:cs="Helvetica"/>
          <w:sz w:val="24"/>
          <w:szCs w:val="24"/>
        </w:rPr>
        <w:t>polygons,</w:t>
      </w:r>
      <w:r w:rsidR="0064709A">
        <w:rPr>
          <w:rFonts w:ascii="Helvetica" w:hAnsi="Helvetica" w:cs="Helvetica"/>
          <w:sz w:val="24"/>
          <w:szCs w:val="24"/>
        </w:rPr>
        <w:t xml:space="preserve"> so a </w:t>
      </w:r>
      <w:r w:rsidR="00B94BDC">
        <w:rPr>
          <w:rFonts w:ascii="Helvetica" w:hAnsi="Helvetica" w:cs="Helvetica"/>
          <w:sz w:val="24"/>
          <w:szCs w:val="24"/>
        </w:rPr>
        <w:t xml:space="preserve">second tool </w:t>
      </w:r>
      <w:r w:rsidR="005E31CC">
        <w:rPr>
          <w:rFonts w:ascii="Helvetica" w:hAnsi="Helvetica" w:cs="Helvetica"/>
          <w:sz w:val="24"/>
          <w:szCs w:val="24"/>
        </w:rPr>
        <w:t xml:space="preserve">then matched the </w:t>
      </w:r>
      <w:r w:rsidR="0064709A">
        <w:rPr>
          <w:rFonts w:ascii="Helvetica" w:hAnsi="Helvetica" w:cs="Helvetica"/>
          <w:sz w:val="24"/>
          <w:szCs w:val="24"/>
        </w:rPr>
        <w:t xml:space="preserve">heirs’ property points </w:t>
      </w:r>
      <w:r w:rsidR="00A42310">
        <w:rPr>
          <w:rFonts w:ascii="Helvetica" w:hAnsi="Helvetica" w:cs="Helvetica"/>
          <w:sz w:val="24"/>
          <w:szCs w:val="24"/>
        </w:rPr>
        <w:t xml:space="preserve">to a polygon, resulting in </w:t>
      </w:r>
      <w:r w:rsidR="003C22D1">
        <w:rPr>
          <w:rFonts w:ascii="Helvetica" w:hAnsi="Helvetica" w:cs="Helvetica"/>
          <w:sz w:val="24"/>
          <w:szCs w:val="24"/>
        </w:rPr>
        <w:t>heirs’ property parcels</w:t>
      </w:r>
      <w:r w:rsidR="001F56DC">
        <w:rPr>
          <w:rFonts w:ascii="Helvetica" w:hAnsi="Helvetica" w:cs="Helvetica"/>
          <w:sz w:val="24"/>
          <w:szCs w:val="24"/>
        </w:rPr>
        <w:t xml:space="preserve"> in the form of</w:t>
      </w:r>
      <w:r w:rsidR="00A42310">
        <w:rPr>
          <w:rFonts w:ascii="Helvetica" w:hAnsi="Helvetica" w:cs="Helvetica"/>
          <w:sz w:val="24"/>
          <w:szCs w:val="24"/>
        </w:rPr>
        <w:t xml:space="preserve"> polygon</w:t>
      </w:r>
      <w:r w:rsidR="001F56DC">
        <w:rPr>
          <w:rFonts w:ascii="Helvetica" w:hAnsi="Helvetica" w:cs="Helvetica"/>
          <w:sz w:val="24"/>
          <w:szCs w:val="24"/>
        </w:rPr>
        <w:t>s</w:t>
      </w:r>
      <w:r w:rsidR="00A42310">
        <w:rPr>
          <w:rFonts w:ascii="Helvetica" w:hAnsi="Helvetica" w:cs="Helvetica"/>
          <w:sz w:val="24"/>
          <w:szCs w:val="24"/>
        </w:rPr>
        <w:t>.</w:t>
      </w:r>
      <w:r w:rsidR="001F56DC">
        <w:rPr>
          <w:rFonts w:ascii="Helvetica" w:hAnsi="Helvetica" w:cs="Helvetica"/>
          <w:sz w:val="24"/>
          <w:szCs w:val="24"/>
        </w:rPr>
        <w:t xml:space="preserve"> The following table </w:t>
      </w:r>
      <w:r w:rsidR="00507179">
        <w:rPr>
          <w:rFonts w:ascii="Helvetica" w:hAnsi="Helvetica" w:cs="Helvetica"/>
          <w:sz w:val="24"/>
          <w:szCs w:val="24"/>
        </w:rPr>
        <w:t>contains three new variables added to the original</w:t>
      </w:r>
      <w:r w:rsidR="004523E7">
        <w:rPr>
          <w:rFonts w:ascii="Helvetica" w:hAnsi="Helvetica" w:cs="Helvetica"/>
          <w:sz w:val="24"/>
          <w:szCs w:val="24"/>
        </w:rPr>
        <w:t xml:space="preserve"> heirs’ property points</w:t>
      </w:r>
      <w:r w:rsidR="00805788">
        <w:rPr>
          <w:rFonts w:ascii="Helvetica" w:hAnsi="Helvetica" w:cs="Helvetica"/>
          <w:sz w:val="24"/>
          <w:szCs w:val="24"/>
        </w:rPr>
        <w:t xml:space="preserve"> and their definitions</w:t>
      </w:r>
      <w:r w:rsidR="004523E7">
        <w:rPr>
          <w:rFonts w:ascii="Helvetica" w:hAnsi="Helvetica" w:cs="Helvetica"/>
          <w:sz w:val="24"/>
          <w:szCs w:val="24"/>
        </w:rPr>
        <w:t>.</w:t>
      </w:r>
    </w:p>
    <w:p w14:paraId="3E4A46A1" w14:textId="77777777" w:rsidR="00772A5C" w:rsidRDefault="00772A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BC55A4" w14:textId="77777777" w:rsidR="00772A5C" w:rsidRDefault="00772A5C" w:rsidP="00772A5C">
      <w:r>
        <w:t>New Column Values and Descriptions</w:t>
      </w:r>
    </w:p>
    <w:p w14:paraId="472E21C3" w14:textId="77777777" w:rsidR="00772A5C" w:rsidRDefault="00772A5C" w:rsidP="00772A5C">
      <w:r>
        <w:t>30 January 2024</w:t>
      </w:r>
    </w:p>
    <w:p w14:paraId="4FD1FD9F" w14:textId="77777777" w:rsidR="00772A5C" w:rsidRDefault="00772A5C" w:rsidP="00772A5C"/>
    <w:tbl>
      <w:tblPr>
        <w:tblStyle w:val="TableGrid"/>
        <w:tblW w:w="0" w:type="auto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518"/>
        <w:gridCol w:w="2850"/>
        <w:gridCol w:w="1607"/>
        <w:gridCol w:w="3375"/>
      </w:tblGrid>
      <w:tr w:rsidR="00772A5C" w14:paraId="345744CA" w14:textId="77777777" w:rsidTr="00772A5C">
        <w:trPr>
          <w:trHeight w:val="359"/>
        </w:trPr>
        <w:tc>
          <w:tcPr>
            <w:tcW w:w="152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5FB970D" w14:textId="77777777" w:rsidR="00772A5C" w:rsidRDefault="00772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FDEA2D7" w14:textId="77777777" w:rsidR="00772A5C" w:rsidRDefault="00772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B19F921" w14:textId="77777777" w:rsidR="00772A5C" w:rsidRDefault="00772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E775DD3" w14:textId="77777777" w:rsidR="00772A5C" w:rsidRDefault="00772A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772A5C" w14:paraId="59739E9C" w14:textId="77777777" w:rsidTr="00772A5C">
        <w:trPr>
          <w:trHeight w:val="1074"/>
        </w:trPr>
        <w:tc>
          <w:tcPr>
            <w:tcW w:w="15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2F6CAC2" w14:textId="77777777" w:rsidR="00772A5C" w:rsidRDefault="00772A5C">
            <w:proofErr w:type="spellStart"/>
            <w:r>
              <w:t>ExistingID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0CD31FF" w14:textId="77777777" w:rsidR="00772A5C" w:rsidRDefault="00772A5C">
            <w:r>
              <w:t xml:space="preserve">Indicates whether or not a value is present in the </w:t>
            </w:r>
            <w:proofErr w:type="spellStart"/>
            <w:r>
              <w:t>PRCLDMPID</w:t>
            </w:r>
            <w:proofErr w:type="spellEnd"/>
            <w:r>
              <w:t xml:space="preserve"> field of input the point layer.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B03BBFB" w14:textId="77777777" w:rsidR="00772A5C" w:rsidRDefault="00772A5C">
            <w:pPr>
              <w:jc w:val="center"/>
            </w:pPr>
            <w:r>
              <w:t>ID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94F7CCD" w14:textId="77777777" w:rsidR="00772A5C" w:rsidRDefault="00772A5C">
            <w:r>
              <w:t xml:space="preserve">An ID exists in the </w:t>
            </w:r>
            <w:proofErr w:type="spellStart"/>
            <w:r>
              <w:t>PRCLDMPID</w:t>
            </w:r>
            <w:proofErr w:type="spellEnd"/>
            <w:r>
              <w:t xml:space="preserve"> field.</w:t>
            </w:r>
          </w:p>
        </w:tc>
      </w:tr>
      <w:tr w:rsidR="00772A5C" w14:paraId="21A150B2" w14:textId="77777777" w:rsidTr="00772A5C">
        <w:trPr>
          <w:trHeight w:val="1074"/>
        </w:trPr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398B438" w14:textId="77777777" w:rsidR="00772A5C" w:rsidRPr="00772A5C" w:rsidRDefault="00772A5C"/>
        </w:tc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4469140" w14:textId="77777777" w:rsidR="00772A5C" w:rsidRPr="00772A5C" w:rsidRDefault="00772A5C"/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23F13FA" w14:textId="77777777" w:rsidR="00772A5C" w:rsidRDefault="00772A5C">
            <w:pPr>
              <w:jc w:val="center"/>
            </w:pPr>
            <w:r>
              <w:t>No ID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8EE1B7D" w14:textId="77777777" w:rsidR="00772A5C" w:rsidRDefault="00772A5C">
            <w:r>
              <w:t xml:space="preserve">An ID does not exist in the </w:t>
            </w:r>
            <w:proofErr w:type="spellStart"/>
            <w:r>
              <w:t>PRCLDMPID</w:t>
            </w:r>
            <w:proofErr w:type="spellEnd"/>
            <w:r>
              <w:t xml:space="preserve"> field.</w:t>
            </w:r>
          </w:p>
        </w:tc>
      </w:tr>
      <w:tr w:rsidR="00772A5C" w14:paraId="18A2A4AE" w14:textId="77777777" w:rsidTr="00772A5C">
        <w:trPr>
          <w:trHeight w:val="1074"/>
        </w:trPr>
        <w:tc>
          <w:tcPr>
            <w:tcW w:w="15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4A17EAD" w14:textId="77777777" w:rsidR="00772A5C" w:rsidRDefault="00772A5C">
            <w:proofErr w:type="spellStart"/>
            <w:r>
              <w:t>Join_Table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2858DAA" w14:textId="77777777" w:rsidR="00772A5C" w:rsidRDefault="00772A5C">
            <w:r>
              <w:t xml:space="preserve">Indicates if the point was joined to a polygon via a </w:t>
            </w:r>
            <w:r>
              <w:lastRenderedPageBreak/>
              <w:t xml:space="preserve">table join based on matching </w:t>
            </w:r>
            <w:proofErr w:type="spellStart"/>
            <w:r>
              <w:t>PRCLDMPID</w:t>
            </w:r>
            <w:proofErr w:type="spellEnd"/>
            <w:r>
              <w:t xml:space="preserve"> values.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8986BED" w14:textId="77777777" w:rsidR="00772A5C" w:rsidRDefault="00772A5C">
            <w:pPr>
              <w:jc w:val="center"/>
            </w:pPr>
            <w:r>
              <w:lastRenderedPageBreak/>
              <w:t>Joined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A7153A4" w14:textId="77777777" w:rsidR="00772A5C" w:rsidRDefault="00772A5C">
            <w:r>
              <w:t xml:space="preserve">The point joined to a polygon via a table join based on the </w:t>
            </w:r>
            <w:proofErr w:type="spellStart"/>
            <w:r>
              <w:t>PRCLDMPID</w:t>
            </w:r>
            <w:proofErr w:type="spellEnd"/>
            <w:r>
              <w:t xml:space="preserve"> field.</w:t>
            </w:r>
          </w:p>
        </w:tc>
      </w:tr>
      <w:tr w:rsidR="00772A5C" w14:paraId="7B46B24C" w14:textId="77777777" w:rsidTr="00772A5C">
        <w:trPr>
          <w:trHeight w:val="1074"/>
        </w:trPr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294627B" w14:textId="77777777" w:rsidR="00772A5C" w:rsidRPr="00772A5C" w:rsidRDefault="00772A5C"/>
        </w:tc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192D62A" w14:textId="77777777" w:rsidR="00772A5C" w:rsidRPr="00772A5C" w:rsidRDefault="00772A5C"/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92EB5B0" w14:textId="77777777" w:rsidR="00772A5C" w:rsidRDefault="00772A5C">
            <w:pPr>
              <w:jc w:val="center"/>
            </w:pPr>
            <w:r>
              <w:t>Not Joined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FFD1621" w14:textId="77777777" w:rsidR="00772A5C" w:rsidRDefault="00772A5C">
            <w:r>
              <w:t xml:space="preserve">The point did not join to a polygon via a table join based on the </w:t>
            </w:r>
            <w:proofErr w:type="spellStart"/>
            <w:r>
              <w:t>PRCLDMPID</w:t>
            </w:r>
            <w:proofErr w:type="spellEnd"/>
            <w:r>
              <w:t xml:space="preserve"> field.</w:t>
            </w:r>
          </w:p>
        </w:tc>
      </w:tr>
      <w:tr w:rsidR="00772A5C" w14:paraId="2EC66DA6" w14:textId="77777777" w:rsidTr="00772A5C">
        <w:trPr>
          <w:trHeight w:val="1074"/>
        </w:trPr>
        <w:tc>
          <w:tcPr>
            <w:tcW w:w="152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233044B" w14:textId="77777777" w:rsidR="00772A5C" w:rsidRDefault="00772A5C">
            <w:proofErr w:type="spellStart"/>
            <w:r>
              <w:t>Match_Spatial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A38A6A8" w14:textId="77777777" w:rsidR="00772A5C" w:rsidRDefault="00772A5C">
            <w:r>
              <w:t xml:space="preserve">Indicates if a point was spatially joined to a polygon. If a spatial join occurred, the value further indicates if the </w:t>
            </w:r>
            <w:proofErr w:type="spellStart"/>
            <w:r>
              <w:t>PRCLDMPID</w:t>
            </w:r>
            <w:proofErr w:type="spellEnd"/>
            <w:r>
              <w:t xml:space="preserve"> value of the point matches the </w:t>
            </w:r>
            <w:proofErr w:type="spellStart"/>
            <w:r>
              <w:t>PRCLDMPID</w:t>
            </w:r>
            <w:proofErr w:type="spellEnd"/>
            <w:r>
              <w:t xml:space="preserve"> value of the polygon to which it was spatially joined.</w:t>
            </w:r>
          </w:p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A5E6D12" w14:textId="77777777" w:rsidR="00772A5C" w:rsidRDefault="00772A5C">
            <w:pPr>
              <w:jc w:val="center"/>
            </w:pPr>
            <w:r>
              <w:t>No Spatial Join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38B36EA" w14:textId="77777777" w:rsidR="00772A5C" w:rsidRDefault="00772A5C">
            <w:r>
              <w:t>The point did not join to a polygon via a spatial join.</w:t>
            </w:r>
          </w:p>
        </w:tc>
      </w:tr>
      <w:tr w:rsidR="00772A5C" w14:paraId="6B2522DC" w14:textId="77777777" w:rsidTr="00772A5C">
        <w:trPr>
          <w:trHeight w:val="1074"/>
        </w:trPr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D694D74" w14:textId="77777777" w:rsidR="00772A5C" w:rsidRPr="00772A5C" w:rsidRDefault="00772A5C"/>
        </w:tc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BCD0DF2" w14:textId="77777777" w:rsidR="00772A5C" w:rsidRPr="00772A5C" w:rsidRDefault="00772A5C"/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49CB63C" w14:textId="77777777" w:rsidR="00772A5C" w:rsidRDefault="00772A5C">
            <w:pPr>
              <w:jc w:val="center"/>
            </w:pPr>
            <w:r>
              <w:t>Matching IDs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B07F3EA" w14:textId="77777777" w:rsidR="00772A5C" w:rsidRDefault="00772A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point joined to a polygon via a spatial join. Further, the </w:t>
            </w:r>
            <w:proofErr w:type="spellStart"/>
            <w:r>
              <w:rPr>
                <w:sz w:val="18"/>
                <w:szCs w:val="18"/>
              </w:rPr>
              <w:t>PRCLDMPID</w:t>
            </w:r>
            <w:proofErr w:type="spellEnd"/>
            <w:r>
              <w:rPr>
                <w:sz w:val="18"/>
                <w:szCs w:val="18"/>
              </w:rPr>
              <w:t xml:space="preserve"> value of the point matches the </w:t>
            </w:r>
            <w:proofErr w:type="spellStart"/>
            <w:r>
              <w:rPr>
                <w:sz w:val="18"/>
                <w:szCs w:val="18"/>
              </w:rPr>
              <w:t>PRCLDMPID</w:t>
            </w:r>
            <w:proofErr w:type="spellEnd"/>
            <w:r>
              <w:rPr>
                <w:sz w:val="18"/>
                <w:szCs w:val="18"/>
              </w:rPr>
              <w:t xml:space="preserve"> value of the polygon to which it was spatially joined.</w:t>
            </w:r>
          </w:p>
        </w:tc>
      </w:tr>
      <w:tr w:rsidR="00772A5C" w14:paraId="5098D204" w14:textId="77777777" w:rsidTr="00772A5C">
        <w:trPr>
          <w:trHeight w:val="1074"/>
        </w:trPr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AB73D5F" w14:textId="77777777" w:rsidR="00772A5C" w:rsidRPr="00772A5C" w:rsidRDefault="00772A5C"/>
        </w:tc>
        <w:tc>
          <w:tcPr>
            <w:tcW w:w="0" w:type="auto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2BA2B45" w14:textId="77777777" w:rsidR="00772A5C" w:rsidRPr="00772A5C" w:rsidRDefault="00772A5C"/>
        </w:tc>
        <w:tc>
          <w:tcPr>
            <w:tcW w:w="17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2B1AD407" w14:textId="77777777" w:rsidR="00772A5C" w:rsidRDefault="00772A5C">
            <w:pPr>
              <w:jc w:val="center"/>
            </w:pPr>
            <w:r>
              <w:t>Mismatched IDs</w:t>
            </w:r>
          </w:p>
        </w:tc>
        <w:tc>
          <w:tcPr>
            <w:tcW w:w="41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F44E1D7" w14:textId="77777777" w:rsidR="00772A5C" w:rsidRDefault="00772A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point spatially joined to a polygon via a spatial join but the </w:t>
            </w:r>
            <w:proofErr w:type="spellStart"/>
            <w:r>
              <w:rPr>
                <w:sz w:val="18"/>
                <w:szCs w:val="18"/>
              </w:rPr>
              <w:t>PRCLDMPID</w:t>
            </w:r>
            <w:proofErr w:type="spellEnd"/>
            <w:r>
              <w:rPr>
                <w:sz w:val="18"/>
                <w:szCs w:val="18"/>
              </w:rPr>
              <w:t xml:space="preserve"> value of the point and the </w:t>
            </w:r>
            <w:proofErr w:type="spellStart"/>
            <w:r>
              <w:rPr>
                <w:sz w:val="18"/>
                <w:szCs w:val="18"/>
              </w:rPr>
              <w:t>PRCLDMPID</w:t>
            </w:r>
            <w:proofErr w:type="spellEnd"/>
            <w:r>
              <w:rPr>
                <w:sz w:val="18"/>
                <w:szCs w:val="18"/>
              </w:rPr>
              <w:t xml:space="preserve"> value of the polygon to which it was spatially joined do not match.</w:t>
            </w:r>
          </w:p>
        </w:tc>
      </w:tr>
    </w:tbl>
    <w:p w14:paraId="3A5B5F18" w14:textId="7BEB66AE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5BFCE6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A01F3F3" w14:textId="3A904D7E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Date created: </w:t>
      </w:r>
      <w:r w:rsidR="0054401C">
        <w:rPr>
          <w:rFonts w:ascii="Helvetica" w:hAnsi="Helvetica" w:cs="Helvetica"/>
          <w:sz w:val="24"/>
          <w:szCs w:val="24"/>
        </w:rPr>
        <w:t xml:space="preserve">Heirs’ properties identified </w:t>
      </w:r>
      <w:r w:rsidR="005E41D5">
        <w:rPr>
          <w:rFonts w:ascii="Helvetica" w:hAnsi="Helvetica" w:cs="Helvetica"/>
          <w:sz w:val="24"/>
          <w:szCs w:val="24"/>
        </w:rPr>
        <w:t>January 19, 2024</w:t>
      </w:r>
    </w:p>
    <w:p w14:paraId="07F87671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E47343" w14:textId="00968DE8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Date last updated: </w:t>
      </w:r>
      <w:r w:rsidR="002D29CD">
        <w:rPr>
          <w:rFonts w:ascii="Helvetica" w:hAnsi="Helvetica" w:cs="Helvetica"/>
          <w:sz w:val="24"/>
          <w:szCs w:val="24"/>
        </w:rPr>
        <w:t xml:space="preserve">Joins created </w:t>
      </w:r>
      <w:r w:rsidR="004523E7">
        <w:rPr>
          <w:rFonts w:ascii="Helvetica" w:hAnsi="Helvetica" w:cs="Helvetica"/>
          <w:sz w:val="24"/>
          <w:szCs w:val="24"/>
        </w:rPr>
        <w:t>January-</w:t>
      </w:r>
      <w:r w:rsidR="004A5B80">
        <w:rPr>
          <w:rFonts w:ascii="Helvetica" w:hAnsi="Helvetica" w:cs="Helvetica"/>
          <w:sz w:val="24"/>
          <w:szCs w:val="24"/>
        </w:rPr>
        <w:t>April 3, 2024</w:t>
      </w:r>
    </w:p>
    <w:p w14:paraId="1426C39C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E2AEB39" w14:textId="79458B3F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Online linkage: </w:t>
      </w:r>
      <w:r w:rsidR="00AA088B">
        <w:rPr>
          <w:rFonts w:ascii="Helvetica" w:hAnsi="Helvetica" w:cs="Helvetica"/>
          <w:sz w:val="24"/>
          <w:szCs w:val="24"/>
        </w:rPr>
        <w:t xml:space="preserve">Data are restricted </w:t>
      </w:r>
      <w:r w:rsidR="00306188">
        <w:rPr>
          <w:rFonts w:ascii="Helvetica" w:hAnsi="Helvetica" w:cs="Helvetica"/>
          <w:sz w:val="24"/>
          <w:szCs w:val="24"/>
        </w:rPr>
        <w:t>to approved USDA users. Permission granted by USDA Forest Service FIA.</w:t>
      </w:r>
    </w:p>
    <w:p w14:paraId="3F8EC259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2C2A599" w14:textId="3816466A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Time period of content: </w:t>
      </w:r>
      <w:r w:rsidR="0049271E">
        <w:rPr>
          <w:rFonts w:ascii="Helvetica" w:hAnsi="Helvetica" w:cs="Helvetica"/>
          <w:sz w:val="24"/>
          <w:szCs w:val="24"/>
        </w:rPr>
        <w:t xml:space="preserve">The original point and parcel records are from the </w:t>
      </w:r>
      <w:r w:rsidR="009A1250">
        <w:rPr>
          <w:rFonts w:ascii="Helvetica" w:hAnsi="Helvetica" w:cs="Helvetica"/>
          <w:sz w:val="24"/>
          <w:szCs w:val="24"/>
        </w:rPr>
        <w:t>third</w:t>
      </w:r>
      <w:r w:rsidR="00724E4B">
        <w:rPr>
          <w:rFonts w:ascii="Helvetica" w:hAnsi="Helvetica" w:cs="Helvetica"/>
          <w:sz w:val="24"/>
          <w:szCs w:val="24"/>
        </w:rPr>
        <w:t xml:space="preserve"> quarter of 2022 </w:t>
      </w:r>
      <w:r w:rsidR="00522E26">
        <w:rPr>
          <w:rFonts w:ascii="Helvetica" w:hAnsi="Helvetica" w:cs="Helvetica"/>
          <w:sz w:val="24"/>
          <w:szCs w:val="24"/>
        </w:rPr>
        <w:t>(August-October 2022)</w:t>
      </w:r>
    </w:p>
    <w:p w14:paraId="6057D38B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5B6A18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Progress: </w:t>
      </w:r>
    </w:p>
    <w:p w14:paraId="6201D217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8BEA34" w14:textId="77777777" w:rsidR="004E6E9D" w:rsidRDefault="00F66975" w:rsidP="004E6E9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Access Constraints:</w:t>
      </w:r>
      <w:r w:rsidR="004E6E9D">
        <w:rPr>
          <w:rFonts w:ascii="Helvetica" w:hAnsi="Helvetica" w:cs="Helvetica"/>
          <w:sz w:val="24"/>
          <w:szCs w:val="24"/>
        </w:rPr>
        <w:t xml:space="preserve"> Data are restricted to approved USDA users. Permission granted by USDA Forest Service FIA.</w:t>
      </w:r>
    </w:p>
    <w:p w14:paraId="5615DE72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039D33" w14:textId="6140D213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 Constraints:</w:t>
      </w:r>
      <w:r w:rsidR="00522E26">
        <w:rPr>
          <w:rFonts w:ascii="Helvetica" w:hAnsi="Helvetica" w:cs="Helvetica"/>
          <w:sz w:val="24"/>
          <w:szCs w:val="24"/>
        </w:rPr>
        <w:t xml:space="preserve"> </w:t>
      </w:r>
      <w:r w:rsidR="004E6E9D">
        <w:rPr>
          <w:rFonts w:ascii="Helvetica" w:hAnsi="Helvetica" w:cs="Helvetica"/>
          <w:sz w:val="24"/>
          <w:szCs w:val="24"/>
        </w:rPr>
        <w:t>Data are restricted to approved USDA users. Permission granted by USDA Forest Service FIA.</w:t>
      </w:r>
    </w:p>
    <w:p w14:paraId="45B26294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7C9251" w14:textId="648F9B5A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Organization Name: </w:t>
      </w:r>
      <w:r w:rsidR="001A5649">
        <w:rPr>
          <w:rFonts w:ascii="Helvetica" w:hAnsi="Helvetica" w:cs="Helvetica"/>
          <w:sz w:val="24"/>
          <w:szCs w:val="24"/>
        </w:rPr>
        <w:t>USDA</w:t>
      </w:r>
      <w:r w:rsidR="005E4EB1">
        <w:rPr>
          <w:rFonts w:ascii="Helvetica" w:hAnsi="Helvetica" w:cs="Helvetica"/>
          <w:sz w:val="24"/>
          <w:szCs w:val="24"/>
        </w:rPr>
        <w:t xml:space="preserve"> Forest Service</w:t>
      </w:r>
    </w:p>
    <w:p w14:paraId="3106235D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3877CE0" w14:textId="2DE5FBF9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Point(s) of Contact: </w:t>
      </w:r>
      <w:r w:rsidR="00146B6F">
        <w:rPr>
          <w:rFonts w:ascii="Helvetica" w:hAnsi="Helvetica" w:cs="Helvetica"/>
          <w:sz w:val="24"/>
          <w:szCs w:val="24"/>
        </w:rPr>
        <w:t xml:space="preserve">Cassandra Johnson Gaither: </w:t>
      </w:r>
      <w:hyperlink r:id="rId7" w:history="1">
        <w:r w:rsidR="00146B6F" w:rsidRPr="0094719C">
          <w:rPr>
            <w:rStyle w:val="Hyperlink"/>
            <w:rFonts w:ascii="Helvetica" w:hAnsi="Helvetica" w:cs="Helvetica"/>
            <w:sz w:val="24"/>
            <w:szCs w:val="24"/>
          </w:rPr>
          <w:t>Cassandra.johnson@usda.gov</w:t>
        </w:r>
      </w:hyperlink>
      <w:r w:rsidR="00146B6F">
        <w:rPr>
          <w:rFonts w:ascii="Helvetica" w:hAnsi="Helvetica" w:cs="Helvetica"/>
          <w:sz w:val="24"/>
          <w:szCs w:val="24"/>
        </w:rPr>
        <w:t xml:space="preserve">; </w:t>
      </w:r>
      <w:hyperlink r:id="rId8" w:history="1">
        <w:r w:rsidR="00805788" w:rsidRPr="0094719C">
          <w:rPr>
            <w:rStyle w:val="Hyperlink"/>
            <w:rFonts w:ascii="Helvetica" w:hAnsi="Helvetica" w:cs="Helvetica"/>
            <w:sz w:val="24"/>
            <w:szCs w:val="24"/>
          </w:rPr>
          <w:t>georgia.geospatial.research@outlook.com</w:t>
        </w:r>
      </w:hyperlink>
      <w:r w:rsidR="00805788">
        <w:rPr>
          <w:rFonts w:ascii="Helvetica" w:hAnsi="Helvetica" w:cs="Helvetica"/>
          <w:sz w:val="24"/>
          <w:szCs w:val="24"/>
        </w:rPr>
        <w:t xml:space="preserve">. </w:t>
      </w:r>
    </w:p>
    <w:p w14:paraId="0FCE9244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CDFBF8" w14:textId="20CA0E49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Horizontal Coordinate System Definition:</w:t>
      </w:r>
      <w:r w:rsidR="002D29CD">
        <w:rPr>
          <w:rFonts w:ascii="Helvetica" w:hAnsi="Helvetica" w:cs="Helvetica"/>
          <w:sz w:val="24"/>
          <w:szCs w:val="24"/>
        </w:rPr>
        <w:t xml:space="preserve"> </w:t>
      </w:r>
    </w:p>
    <w:p w14:paraId="6F4AA0DF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0A8ED0" w14:textId="77777777" w:rsidR="00F66975" w:rsidRDefault="00F669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Based on: https://www.fgdc.gov/metadata/documents/MetadataQuickGuide.pdf</w:t>
      </w:r>
    </w:p>
    <w:sectPr w:rsidR="00F669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C"/>
    <w:rsid w:val="00006B2B"/>
    <w:rsid w:val="00107D0E"/>
    <w:rsid w:val="00146B6F"/>
    <w:rsid w:val="00183C24"/>
    <w:rsid w:val="001913DE"/>
    <w:rsid w:val="001A5649"/>
    <w:rsid w:val="001B63A6"/>
    <w:rsid w:val="001C7953"/>
    <w:rsid w:val="001F56DC"/>
    <w:rsid w:val="00226E27"/>
    <w:rsid w:val="00230BC2"/>
    <w:rsid w:val="00235C6C"/>
    <w:rsid w:val="00245987"/>
    <w:rsid w:val="00264AC4"/>
    <w:rsid w:val="002A0A01"/>
    <w:rsid w:val="002D29CD"/>
    <w:rsid w:val="002D7BA6"/>
    <w:rsid w:val="00306188"/>
    <w:rsid w:val="003466A0"/>
    <w:rsid w:val="00365218"/>
    <w:rsid w:val="00382032"/>
    <w:rsid w:val="003C22D1"/>
    <w:rsid w:val="003C70A4"/>
    <w:rsid w:val="004523E7"/>
    <w:rsid w:val="00453625"/>
    <w:rsid w:val="0049271E"/>
    <w:rsid w:val="004A5B80"/>
    <w:rsid w:val="004B2389"/>
    <w:rsid w:val="004E6E9D"/>
    <w:rsid w:val="004F77E9"/>
    <w:rsid w:val="00507179"/>
    <w:rsid w:val="00522E26"/>
    <w:rsid w:val="0054401C"/>
    <w:rsid w:val="00577F04"/>
    <w:rsid w:val="00584FC1"/>
    <w:rsid w:val="005A116E"/>
    <w:rsid w:val="005C3A47"/>
    <w:rsid w:val="005E31CC"/>
    <w:rsid w:val="005E41D5"/>
    <w:rsid w:val="005E4EB1"/>
    <w:rsid w:val="0064709A"/>
    <w:rsid w:val="00697AB4"/>
    <w:rsid w:val="006A0F4A"/>
    <w:rsid w:val="006A2CCA"/>
    <w:rsid w:val="006C64A3"/>
    <w:rsid w:val="00704540"/>
    <w:rsid w:val="00724E4B"/>
    <w:rsid w:val="00736412"/>
    <w:rsid w:val="007419CB"/>
    <w:rsid w:val="00772A5C"/>
    <w:rsid w:val="00800112"/>
    <w:rsid w:val="00805788"/>
    <w:rsid w:val="0080794C"/>
    <w:rsid w:val="008521D9"/>
    <w:rsid w:val="008E4512"/>
    <w:rsid w:val="00916404"/>
    <w:rsid w:val="00956C3A"/>
    <w:rsid w:val="00973956"/>
    <w:rsid w:val="00976E48"/>
    <w:rsid w:val="00997063"/>
    <w:rsid w:val="009A1250"/>
    <w:rsid w:val="00A42310"/>
    <w:rsid w:val="00A949BD"/>
    <w:rsid w:val="00AA088B"/>
    <w:rsid w:val="00AB32E6"/>
    <w:rsid w:val="00AF1B20"/>
    <w:rsid w:val="00B309D9"/>
    <w:rsid w:val="00B61D59"/>
    <w:rsid w:val="00B664F0"/>
    <w:rsid w:val="00B81460"/>
    <w:rsid w:val="00B942D3"/>
    <w:rsid w:val="00B94BDC"/>
    <w:rsid w:val="00BF3A86"/>
    <w:rsid w:val="00C03732"/>
    <w:rsid w:val="00D75E79"/>
    <w:rsid w:val="00DA220A"/>
    <w:rsid w:val="00DB24C9"/>
    <w:rsid w:val="00DC231F"/>
    <w:rsid w:val="00E526F1"/>
    <w:rsid w:val="00ED332F"/>
    <w:rsid w:val="00F024D7"/>
    <w:rsid w:val="00F054F8"/>
    <w:rsid w:val="00F66975"/>
    <w:rsid w:val="00F878B0"/>
    <w:rsid w:val="00F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F5F4D"/>
  <w14:defaultImageDpi w14:val="0"/>
  <w15:docId w15:val="{278A10FB-8C6F-4606-9817-4B3DDF3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4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A5C"/>
    <w:pPr>
      <w:spacing w:after="0" w:line="240" w:lineRule="auto"/>
    </w:pPr>
    <w:rPr>
      <w:rFonts w:eastAsia="Calibri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a.geospatial.research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assandra.johnson@usda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rdc.msstate.edu/sites/default/files/2023-06/dobbs_johnson-gaither_pre-print-manuscript-6.5.23.pdf" TargetMode="External"/><Relationship Id="rId5" Type="http://schemas.openxmlformats.org/officeDocument/2006/relationships/hyperlink" Target="https://www.fs.usda.gov/research/treesearch/5526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ghtbox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Marguerite Madden</dc:creator>
  <cp:keywords/>
  <dc:description/>
  <cp:lastModifiedBy>Johnson, Cassandra - FS, GA</cp:lastModifiedBy>
  <cp:revision>3</cp:revision>
  <dcterms:created xsi:type="dcterms:W3CDTF">2024-05-17T19:23:00Z</dcterms:created>
  <dcterms:modified xsi:type="dcterms:W3CDTF">2024-09-24T12:59:00Z</dcterms:modified>
</cp:coreProperties>
</file>