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South Timber Asset Tables</w:t>
      </w:r>
    </w:p>
    <w:p>
      <w:pPr>
        <w:pStyle w:val="Heading2"/>
      </w:pPr>
      <w:r>
        <w:t>Table 1: South: Physical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1,740,509,447,718 Mt</w:t>
            </w:r>
          </w:p>
        </w:tc>
        <w:tc>
          <w:tcPr>
            <w:tcW w:type="dxa" w:w="2880"/>
          </w:tcPr>
          <w:p>
            <w:r>
              <w:t>1,481,778,462,995 Mt</w:t>
            </w:r>
          </w:p>
        </w:tc>
      </w:tr>
      <w:tr>
        <w:tc>
          <w:tcPr>
            <w:tcW w:type="dxa" w:w="2880"/>
          </w:tcPr>
          <w:p>
            <w:r>
              <w:t>Non-coniferous</w:t>
            </w:r>
          </w:p>
        </w:tc>
        <w:tc>
          <w:tcPr>
            <w:tcW w:type="dxa" w:w="2880"/>
          </w:tcPr>
          <w:p>
            <w:r>
              <w:t>1,032,017,298,062 Mt</w:t>
            </w:r>
          </w:p>
        </w:tc>
        <w:tc>
          <w:tcPr>
            <w:tcW w:type="dxa" w:w="2880"/>
          </w:tcPr>
          <w:p>
            <w:r>
              <w:t>1,852,066,324,924 Mt</w:t>
            </w:r>
          </w:p>
        </w:tc>
      </w:tr>
    </w:tbl>
    <w:p>
      <w:pPr>
        <w:pStyle w:val="Heading2"/>
      </w:pPr>
      <w:r>
        <w:t>Table 2: South: Monetary Value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$0.00B</w:t>
            </w:r>
          </w:p>
        </w:tc>
        <w:tc>
          <w:tcPr>
            <w:tcW w:type="dxa" w:w="2880"/>
          </w:tcPr>
          <w:p>
            <w:r>
              <w:t>$0.00B</w:t>
            </w:r>
          </w:p>
        </w:tc>
      </w:tr>
      <w:tr>
        <w:tc>
          <w:tcPr>
            <w:tcW w:type="dxa" w:w="2880"/>
          </w:tcPr>
          <w:p>
            <w:r>
              <w:t>Non-coniferous</w:t>
            </w:r>
          </w:p>
        </w:tc>
        <w:tc>
          <w:tcPr>
            <w:tcW w:type="dxa" w:w="2880"/>
          </w:tcPr>
          <w:p>
            <w:r>
              <w:t>$0.00B</w:t>
            </w:r>
          </w:p>
        </w:tc>
        <w:tc>
          <w:tcPr>
            <w:tcW w:type="dxa" w:w="2880"/>
          </w:tcPr>
          <w:p>
            <w:r>
              <w:t>$0.00B</w:t>
            </w:r>
          </w:p>
        </w:tc>
      </w:tr>
    </w:tbl>
    <w:p>
      <w:pPr>
        <w:pStyle w:val="Heading2"/>
      </w:pPr>
      <w:r>
        <w:t>Table 3: South: Physical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speciesGroup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Lobolly and shortleaf pines</w:t>
            </w:r>
          </w:p>
        </w:tc>
        <w:tc>
          <w:tcPr>
            <w:tcW w:type="dxa" w:w="2880"/>
          </w:tcPr>
          <w:p>
            <w:r>
              <w:t>1,355,462,702,333 Mt</w:t>
            </w:r>
          </w:p>
        </w:tc>
        <w:tc>
          <w:tcPr>
            <w:tcW w:type="dxa" w:w="2880"/>
          </w:tcPr>
          <w:p>
            <w:r>
              <w:t>1,188,707,564,466 Mt</w:t>
            </w:r>
          </w:p>
        </w:tc>
      </w:tr>
      <w:tr>
        <w:tc>
          <w:tcPr>
            <w:tcW w:type="dxa" w:w="2880"/>
          </w:tcPr>
          <w:p>
            <w:r>
              <w:t>Yellow-poplar</w:t>
            </w:r>
          </w:p>
        </w:tc>
        <w:tc>
          <w:tcPr>
            <w:tcW w:type="dxa" w:w="2880"/>
          </w:tcPr>
          <w:p>
            <w:r>
              <w:t>181,991,634,291 Mt</w:t>
            </w:r>
          </w:p>
        </w:tc>
        <w:tc>
          <w:tcPr>
            <w:tcW w:type="dxa" w:w="2880"/>
          </w:tcPr>
          <w:p>
            <w:r>
              <w:t>463,806,175,800 Mt</w:t>
            </w:r>
          </w:p>
        </w:tc>
      </w:tr>
      <w:tr>
        <w:tc>
          <w:tcPr>
            <w:tcW w:type="dxa" w:w="2880"/>
          </w:tcPr>
          <w:p>
            <w:r>
              <w:t>Select white oaks</w:t>
            </w:r>
          </w:p>
        </w:tc>
        <w:tc>
          <w:tcPr>
            <w:tcW w:type="dxa" w:w="2880"/>
          </w:tcPr>
          <w:p>
            <w:r>
              <w:t>142,937,377,782 Mt</w:t>
            </w:r>
          </w:p>
        </w:tc>
        <w:tc>
          <w:tcPr>
            <w:tcW w:type="dxa" w:w="2880"/>
          </w:tcPr>
          <w:p>
            <w:r>
              <w:t>386,339,303,457 Mt</w:t>
            </w:r>
          </w:p>
        </w:tc>
      </w:tr>
      <w:tr>
        <w:tc>
          <w:tcPr>
            <w:tcW w:type="dxa" w:w="2880"/>
          </w:tcPr>
          <w:p>
            <w:r>
              <w:t>Sweetgum</w:t>
            </w:r>
          </w:p>
        </w:tc>
        <w:tc>
          <w:tcPr>
            <w:tcW w:type="dxa" w:w="2880"/>
          </w:tcPr>
          <w:p>
            <w:r>
              <w:t>249,874,500,329 Mt</w:t>
            </w:r>
          </w:p>
        </w:tc>
        <w:tc>
          <w:tcPr>
            <w:tcW w:type="dxa" w:w="2880"/>
          </w:tcPr>
          <w:p>
            <w:r>
              <w:t>238,916,791,666 Mt</w:t>
            </w:r>
          </w:p>
        </w:tc>
      </w:tr>
      <w:tr>
        <w:tc>
          <w:tcPr>
            <w:tcW w:type="dxa" w:w="2880"/>
          </w:tcPr>
          <w:p>
            <w:r>
              <w:t>Other white oaks</w:t>
            </w:r>
          </w:p>
        </w:tc>
        <w:tc>
          <w:tcPr>
            <w:tcW w:type="dxa" w:w="2880"/>
          </w:tcPr>
          <w:p>
            <w:r>
              <w:t>85,235,391,809 Mt</w:t>
            </w:r>
          </w:p>
        </w:tc>
        <w:tc>
          <w:tcPr>
            <w:tcW w:type="dxa" w:w="2880"/>
          </w:tcPr>
          <w:p>
            <w:r>
              <w:t>223,531,663,269 Mt</w:t>
            </w:r>
          </w:p>
        </w:tc>
      </w:tr>
      <w:tr>
        <w:tc>
          <w:tcPr>
            <w:tcW w:type="dxa" w:w="2880"/>
          </w:tcPr>
          <w:p>
            <w:r>
              <w:t>Hickory</w:t>
            </w:r>
          </w:p>
        </w:tc>
        <w:tc>
          <w:tcPr>
            <w:tcW w:type="dxa" w:w="2880"/>
          </w:tcPr>
          <w:p>
            <w:r>
              <w:t>150,584,652,356 Mt</w:t>
            </w:r>
          </w:p>
        </w:tc>
        <w:tc>
          <w:tcPr>
            <w:tcW w:type="dxa" w:w="2880"/>
          </w:tcPr>
          <w:p>
            <w:r>
              <w:t>201,129,574,215 Mt</w:t>
            </w:r>
          </w:p>
        </w:tc>
      </w:tr>
      <w:tr>
        <w:tc>
          <w:tcPr>
            <w:tcW w:type="dxa" w:w="2880"/>
          </w:tcPr>
          <w:p>
            <w:r>
              <w:t>Other red oaks</w:t>
            </w:r>
          </w:p>
        </w:tc>
        <w:tc>
          <w:tcPr>
            <w:tcW w:type="dxa" w:w="2880"/>
          </w:tcPr>
          <w:p>
            <w:r>
              <w:t>74,684,694,345 Mt</w:t>
            </w:r>
          </w:p>
        </w:tc>
        <w:tc>
          <w:tcPr>
            <w:tcW w:type="dxa" w:w="2880"/>
          </w:tcPr>
          <w:p>
            <w:r>
              <w:t>200,976,402,737 Mt</w:t>
            </w:r>
          </w:p>
        </w:tc>
      </w:tr>
      <w:tr>
        <w:tc>
          <w:tcPr>
            <w:tcW w:type="dxa" w:w="2880"/>
          </w:tcPr>
          <w:p>
            <w:r>
              <w:t>Longleaf and slash pines</w:t>
            </w:r>
          </w:p>
        </w:tc>
        <w:tc>
          <w:tcPr>
            <w:tcW w:type="dxa" w:w="2880"/>
          </w:tcPr>
          <w:p>
            <w:r>
              <w:t>239,764,653,216 Mt</w:t>
            </w:r>
          </w:p>
        </w:tc>
        <w:tc>
          <w:tcPr>
            <w:tcW w:type="dxa" w:w="2880"/>
          </w:tcPr>
          <w:p>
            <w:r>
              <w:t>158,962,572,899 Mt</w:t>
            </w:r>
          </w:p>
        </w:tc>
      </w:tr>
      <w:tr>
        <w:tc>
          <w:tcPr>
            <w:tcW w:type="dxa" w:w="2880"/>
          </w:tcPr>
          <w:p>
            <w:r>
              <w:t>Ash</w:t>
            </w:r>
          </w:p>
        </w:tc>
        <w:tc>
          <w:tcPr>
            <w:tcW w:type="dxa" w:w="2880"/>
          </w:tcPr>
          <w:p>
            <w:r>
              <w:t>45,480,139,984 Mt</w:t>
            </w:r>
          </w:p>
        </w:tc>
        <w:tc>
          <w:tcPr>
            <w:tcW w:type="dxa" w:w="2880"/>
          </w:tcPr>
          <w:p>
            <w:r>
              <w:t>56,185,224,502 Mt</w:t>
            </w:r>
          </w:p>
        </w:tc>
      </w:tr>
      <w:tr>
        <w:tc>
          <w:tcPr>
            <w:tcW w:type="dxa" w:w="2880"/>
          </w:tcPr>
          <w:p>
            <w:r>
              <w:t>Cypress</w:t>
            </w:r>
          </w:p>
        </w:tc>
        <w:tc>
          <w:tcPr>
            <w:tcW w:type="dxa" w:w="2880"/>
          </w:tcPr>
          <w:p>
            <w:r>
              <w:t>19,155,102,946 Mt</w:t>
            </w:r>
          </w:p>
        </w:tc>
        <w:tc>
          <w:tcPr>
            <w:tcW w:type="dxa" w:w="2880"/>
          </w:tcPr>
          <w:p>
            <w:r>
              <w:t>55,506,710,856 Mt</w:t>
            </w:r>
          </w:p>
        </w:tc>
      </w:tr>
      <w:tr>
        <w:tc>
          <w:tcPr>
            <w:tcW w:type="dxa" w:w="2880"/>
          </w:tcPr>
          <w:p>
            <w:r>
              <w:t>Eastern white and red pines</w:t>
            </w:r>
          </w:p>
        </w:tc>
        <w:tc>
          <w:tcPr>
            <w:tcW w:type="dxa" w:w="2880"/>
          </w:tcPr>
          <w:p>
            <w:r>
              <w:t>13,262,077,588 Mt</w:t>
            </w:r>
          </w:p>
        </w:tc>
        <w:tc>
          <w:tcPr>
            <w:tcW w:type="dxa" w:w="2880"/>
          </w:tcPr>
          <w:p>
            <w:r>
              <w:t>36,050,746,202 Mt</w:t>
            </w:r>
          </w:p>
        </w:tc>
      </w:tr>
      <w:tr>
        <w:tc>
          <w:tcPr>
            <w:tcW w:type="dxa" w:w="2880"/>
          </w:tcPr>
          <w:p>
            <w:r>
              <w:t>Other yellow pines</w:t>
            </w:r>
          </w:p>
        </w:tc>
        <w:tc>
          <w:tcPr>
            <w:tcW w:type="dxa" w:w="2880"/>
          </w:tcPr>
          <w:p>
            <w:r>
              <w:t>71,761,255,578 Mt</w:t>
            </w:r>
          </w:p>
        </w:tc>
        <w:tc>
          <w:tcPr>
            <w:tcW w:type="dxa" w:w="2880"/>
          </w:tcPr>
          <w:p>
            <w:r>
              <w:t>30,431,949,086 Mt</w:t>
            </w:r>
          </w:p>
        </w:tc>
      </w:tr>
      <w:tr>
        <w:tc>
          <w:tcPr>
            <w:tcW w:type="dxa" w:w="2880"/>
          </w:tcPr>
          <w:p>
            <w:r>
              <w:t>Other eastern soft hardwoods</w:t>
            </w:r>
          </w:p>
        </w:tc>
        <w:tc>
          <w:tcPr>
            <w:tcW w:type="dxa" w:w="2880"/>
          </w:tcPr>
          <w:p>
            <w:r>
              <w:t>43,835,925,668 Mt</w:t>
            </w:r>
          </w:p>
        </w:tc>
        <w:tc>
          <w:tcPr>
            <w:tcW w:type="dxa" w:w="2880"/>
          </w:tcPr>
          <w:p>
            <w:r>
              <w:t>24,263,500,857 Mt</w:t>
            </w:r>
          </w:p>
        </w:tc>
      </w:tr>
      <w:tr>
        <w:tc>
          <w:tcPr>
            <w:tcW w:type="dxa" w:w="2880"/>
          </w:tcPr>
          <w:p>
            <w:r>
              <w:t>Hard maple</w:t>
            </w:r>
          </w:p>
        </w:tc>
        <w:tc>
          <w:tcPr>
            <w:tcW w:type="dxa" w:w="2880"/>
          </w:tcPr>
          <w:p>
            <w:r>
              <w:t>22,518,520,975 Mt</w:t>
            </w:r>
          </w:p>
        </w:tc>
        <w:tc>
          <w:tcPr>
            <w:tcW w:type="dxa" w:w="2880"/>
          </w:tcPr>
          <w:p>
            <w:r>
              <w:t>23,668,895,913 Mt</w:t>
            </w:r>
          </w:p>
        </w:tc>
      </w:tr>
      <w:tr>
        <w:tc>
          <w:tcPr>
            <w:tcW w:type="dxa" w:w="2880"/>
          </w:tcPr>
          <w:p>
            <w:r>
              <w:t>Black walnut</w:t>
            </w:r>
          </w:p>
        </w:tc>
        <w:tc>
          <w:tcPr>
            <w:tcW w:type="dxa" w:w="2880"/>
          </w:tcPr>
          <w:p>
            <w:r>
              <w:t>9,949,511,237 Mt</w:t>
            </w:r>
          </w:p>
        </w:tc>
        <w:tc>
          <w:tcPr>
            <w:tcW w:type="dxa" w:w="2880"/>
          </w:tcPr>
          <w:p>
            <w:r>
              <w:t>17,322,505,231 Mt</w:t>
            </w:r>
          </w:p>
        </w:tc>
      </w:tr>
      <w:tr>
        <w:tc>
          <w:tcPr>
            <w:tcW w:type="dxa" w:w="2880"/>
          </w:tcPr>
          <w:p>
            <w:r>
              <w:t>Eastern noncommericial hardwoods</w:t>
            </w:r>
          </w:p>
        </w:tc>
        <w:tc>
          <w:tcPr>
            <w:tcW w:type="dxa" w:w="2880"/>
          </w:tcPr>
          <w:p>
            <w:r>
              <w:t>24,924,949,285 Mt</w:t>
            </w:r>
          </w:p>
        </w:tc>
        <w:tc>
          <w:tcPr>
            <w:tcW w:type="dxa" w:w="2880"/>
          </w:tcPr>
          <w:p>
            <w:r>
              <w:t>15,926,287,277 Mt</w:t>
            </w:r>
          </w:p>
        </w:tc>
      </w:tr>
      <w:tr>
        <w:tc>
          <w:tcPr>
            <w:tcW w:type="dxa" w:w="2880"/>
          </w:tcPr>
          <w:p>
            <w:r>
              <w:t>Other eastern softwoods</w:t>
            </w:r>
          </w:p>
        </w:tc>
        <w:tc>
          <w:tcPr>
            <w:tcW w:type="dxa" w:w="2880"/>
          </w:tcPr>
          <w:p>
            <w:r>
              <w:t>41,103,656,057 Mt</w:t>
            </w:r>
          </w:p>
        </w:tc>
        <w:tc>
          <w:tcPr>
            <w:tcW w:type="dxa" w:w="2880"/>
          </w:tcPr>
          <w:p>
            <w:r>
              <w:t>12,118,919,485 Mt</w:t>
            </w:r>
          </w:p>
        </w:tc>
      </w:tr>
    </w:tbl>
    <w:p>
      <w:pPr>
        <w:pStyle w:val="Heading2"/>
      </w:pPr>
      <w:r>
        <w:t>Table 4: South: Monetary Value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spclass</w:t>
            </w:r>
          </w:p>
        </w:tc>
        <w:tc>
          <w:tcPr>
            <w:tcW w:type="dxa" w:w="2160"/>
          </w:tcPr>
          <w:p>
            <w:r>
              <w:t>speciesGroup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Cypress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Cypress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Eastern white and red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Eastern white and red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Lobolly and shortleaf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Lobolly and shortleaf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Longleaf and slash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Longleaf and slash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Other eastern softwoods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Other eastern softwoods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Other yellow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Other yellow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Ash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Ash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Black walnut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Black walnut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Eastern noncommericial hardwoods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Eastern noncommericial hardwoods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Hard maple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Hard maple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Hickory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Hickory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eastern soft hardwoods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eastern soft hardwoods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red oaks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red oaks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white oaks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Other white oaks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Select white oaks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Select white oaks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Sweetgum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Sweetgum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Yellow-poplar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Yellow-poplar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$0.00B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