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8C83" w14:textId="77777777" w:rsidR="006D51F5" w:rsidRPr="007D5A83" w:rsidRDefault="00000000" w:rsidP="002A6E5A">
      <w:pPr>
        <w:spacing w:before="1200"/>
        <w:jc w:val="center"/>
        <w:rPr>
          <w:rFonts w:ascii="Maiandra GD" w:hAnsi="Maiandra GD"/>
        </w:rPr>
      </w:pPr>
      <w:r w:rsidRPr="007D5A83">
        <w:rPr>
          <w:rFonts w:ascii="Maiandra GD" w:hAnsi="Maiandra GD"/>
          <w:b/>
          <w:bCs/>
          <w:color w:val="0B2545"/>
          <w:sz w:val="28"/>
          <w:szCs w:val="28"/>
        </w:rPr>
        <w:t>BURKINA FASO</w:t>
      </w:r>
    </w:p>
    <w:p w14:paraId="26243F61" w14:textId="6DF29BEA" w:rsidR="006D51F5" w:rsidRPr="007D5A83" w:rsidRDefault="002A6E5A">
      <w:pPr>
        <w:spacing w:after="80"/>
        <w:jc w:val="center"/>
        <w:rPr>
          <w:rFonts w:ascii="Maiandra GD" w:hAnsi="Maiandra GD"/>
        </w:rPr>
      </w:pPr>
      <w:r>
        <w:rPr>
          <w:rFonts w:ascii="Maiandra GD" w:hAnsi="Maiandra GD"/>
          <w:i/>
          <w:iCs/>
          <w:color w:val="595959"/>
        </w:rPr>
        <w:t xml:space="preserve">La patrie ou la </w:t>
      </w:r>
      <w:proofErr w:type="gramStart"/>
      <w:r>
        <w:rPr>
          <w:rFonts w:ascii="Maiandra GD" w:hAnsi="Maiandra GD"/>
          <w:i/>
          <w:iCs/>
          <w:color w:val="595959"/>
        </w:rPr>
        <w:t>mort ,</w:t>
      </w:r>
      <w:proofErr w:type="gramEnd"/>
      <w:r>
        <w:rPr>
          <w:rFonts w:ascii="Maiandra GD" w:hAnsi="Maiandra GD"/>
          <w:i/>
          <w:iCs/>
          <w:color w:val="595959"/>
        </w:rPr>
        <w:t xml:space="preserve"> nous </w:t>
      </w:r>
      <w:proofErr w:type="spellStart"/>
      <w:r>
        <w:rPr>
          <w:rFonts w:ascii="Maiandra GD" w:hAnsi="Maiandra GD"/>
          <w:i/>
          <w:iCs/>
          <w:color w:val="595959"/>
        </w:rPr>
        <w:t>vraincrons</w:t>
      </w:r>
      <w:proofErr w:type="spellEnd"/>
    </w:p>
    <w:p w14:paraId="57A03225" w14:textId="77777777" w:rsidR="006D51F5" w:rsidRPr="007D5A83" w:rsidRDefault="00000000">
      <w:pPr>
        <w:spacing w:after="80"/>
        <w:jc w:val="center"/>
        <w:rPr>
          <w:rFonts w:ascii="Maiandra GD" w:hAnsi="Maiandra GD"/>
        </w:rPr>
      </w:pPr>
      <w:r w:rsidRPr="007D5A83">
        <w:rPr>
          <w:rFonts w:ascii="Maiandra GD" w:hAnsi="Maiandra GD"/>
          <w:color w:val="C49A2D"/>
        </w:rPr>
        <w:t>—————————</w:t>
      </w:r>
    </w:p>
    <w:p w14:paraId="37B0A157" w14:textId="77777777" w:rsidR="006D51F5" w:rsidRPr="007D5A83" w:rsidRDefault="00000000" w:rsidP="00C41AFC">
      <w:pPr>
        <w:spacing w:after="80" w:line="360" w:lineRule="auto"/>
        <w:jc w:val="center"/>
        <w:rPr>
          <w:rFonts w:ascii="Maiandra GD" w:hAnsi="Maiandra GD"/>
        </w:rPr>
      </w:pPr>
      <w:r w:rsidRPr="007D5A83">
        <w:rPr>
          <w:rFonts w:ascii="Maiandra GD" w:hAnsi="Maiandra GD"/>
          <w:b/>
          <w:bCs/>
          <w:color w:val="0B2545"/>
        </w:rPr>
        <w:t>MINISTÈRE DE LA GUERRE ET DE LA DÉFENSE PATRIOTIQUE</w:t>
      </w:r>
    </w:p>
    <w:p w14:paraId="0E2A4FAA" w14:textId="77777777" w:rsidR="006D51F5" w:rsidRPr="007D5A83" w:rsidRDefault="00000000" w:rsidP="00C41AFC">
      <w:pPr>
        <w:spacing w:after="80" w:line="360" w:lineRule="auto"/>
        <w:jc w:val="center"/>
        <w:rPr>
          <w:rFonts w:ascii="Maiandra GD" w:hAnsi="Maiandra GD"/>
        </w:rPr>
      </w:pPr>
      <w:r w:rsidRPr="007D5A83">
        <w:rPr>
          <w:rFonts w:ascii="Maiandra GD" w:hAnsi="Maiandra GD"/>
        </w:rPr>
        <w:t>SECRÉTARIAT GÉNÉRAL</w:t>
      </w:r>
    </w:p>
    <w:p w14:paraId="083EE40F" w14:textId="6104EC9C" w:rsidR="006D51F5" w:rsidRPr="007D5A83" w:rsidRDefault="00000000" w:rsidP="00C41AFC">
      <w:pPr>
        <w:spacing w:after="600" w:line="360" w:lineRule="auto"/>
        <w:jc w:val="center"/>
        <w:rPr>
          <w:rFonts w:ascii="Maiandra GD" w:hAnsi="Maiandra GD"/>
        </w:rPr>
      </w:pPr>
      <w:r w:rsidRPr="007D5A83">
        <w:rPr>
          <w:rFonts w:ascii="Maiandra GD" w:hAnsi="Maiandra GD"/>
          <w:b/>
          <w:bCs/>
          <w:color w:val="8C1A2B"/>
          <w:sz w:val="26"/>
          <w:szCs w:val="26"/>
        </w:rPr>
        <w:t>CAISSE D’ASSURANCE MALADIE DES ARMÉES (CA</w:t>
      </w:r>
      <w:r w:rsidR="002A6E5A">
        <w:rPr>
          <w:rFonts w:ascii="Maiandra GD" w:hAnsi="Maiandra GD"/>
          <w:noProof/>
        </w:rPr>
        <w:drawing>
          <wp:inline distT="0" distB="0" distL="0" distR="0" wp14:anchorId="1EACCB99" wp14:editId="5B593E9D">
            <wp:extent cx="2413000" cy="2413000"/>
            <wp:effectExtent l="0" t="0" r="6350" b="6350"/>
            <wp:docPr id="816436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36130" name="Image 816436130"/>
                    <pic:cNvPicPr/>
                  </pic:nvPicPr>
                  <pic:blipFill>
                    <a:blip r:embed="rId8">
                      <a:extLst>
                        <a:ext uri="{28A0092B-C50C-407E-A947-70E740481C1C}">
                          <a14:useLocalDpi xmlns:a14="http://schemas.microsoft.com/office/drawing/2010/main" val="0"/>
                        </a:ext>
                      </a:extLst>
                    </a:blip>
                    <a:stretch>
                      <a:fillRect/>
                    </a:stretch>
                  </pic:blipFill>
                  <pic:spPr>
                    <a:xfrm>
                      <a:off x="0" y="0"/>
                      <a:ext cx="2413000" cy="2413000"/>
                    </a:xfrm>
                    <a:prstGeom prst="rect">
                      <a:avLst/>
                    </a:prstGeom>
                  </pic:spPr>
                </pic:pic>
              </a:graphicData>
            </a:graphic>
          </wp:inline>
        </w:drawing>
      </w:r>
    </w:p>
    <w:p w14:paraId="6FBFC8DF" w14:textId="77777777" w:rsidR="006D51F5" w:rsidRPr="007D5A83" w:rsidRDefault="00000000" w:rsidP="00C41AFC">
      <w:pPr>
        <w:spacing w:after="160" w:line="360" w:lineRule="auto"/>
        <w:jc w:val="center"/>
        <w:rPr>
          <w:rFonts w:ascii="Maiandra GD" w:hAnsi="Maiandra GD"/>
        </w:rPr>
      </w:pPr>
      <w:r w:rsidRPr="007D5A83">
        <w:rPr>
          <w:rFonts w:ascii="Maiandra GD" w:hAnsi="Maiandra GD"/>
          <w:b/>
          <w:bCs/>
          <w:color w:val="0B2545"/>
          <w:sz w:val="48"/>
          <w:szCs w:val="48"/>
        </w:rPr>
        <w:t>CAHIER DES CHARGES</w:t>
      </w:r>
    </w:p>
    <w:p w14:paraId="2B8A0069" w14:textId="7B0A33BB" w:rsidR="006D51F5" w:rsidRPr="007D5A83" w:rsidRDefault="006D51F5" w:rsidP="00C41AFC">
      <w:pPr>
        <w:spacing w:after="320" w:line="360" w:lineRule="auto"/>
        <w:jc w:val="center"/>
        <w:rPr>
          <w:rFonts w:ascii="Maiandra GD" w:hAnsi="Maiandra GD"/>
        </w:rPr>
      </w:pPr>
    </w:p>
    <w:p w14:paraId="683E771C" w14:textId="77777777" w:rsidR="006D51F5" w:rsidRPr="002A6E5A" w:rsidRDefault="00000000" w:rsidP="00C41AFC">
      <w:pPr>
        <w:spacing w:after="240" w:line="360" w:lineRule="auto"/>
        <w:jc w:val="center"/>
        <w:rPr>
          <w:rFonts w:ascii="Maiandra GD" w:hAnsi="Maiandra GD"/>
          <w:b/>
          <w:bCs/>
        </w:rPr>
      </w:pPr>
      <w:r w:rsidRPr="002A6E5A">
        <w:rPr>
          <w:rFonts w:ascii="Maiandra GD" w:hAnsi="Maiandra GD"/>
          <w:b/>
          <w:bCs/>
          <w:sz w:val="26"/>
          <w:szCs w:val="26"/>
        </w:rPr>
        <w:t>DÉVELOPPEMENT D’UN SITE WEB INSTITUTIONNEL</w:t>
      </w:r>
    </w:p>
    <w:p w14:paraId="3F6C6B80" w14:textId="77777777" w:rsidR="006D51F5" w:rsidRPr="002A6E5A" w:rsidRDefault="00000000" w:rsidP="00C41AFC">
      <w:pPr>
        <w:spacing w:after="800" w:line="360" w:lineRule="auto"/>
        <w:jc w:val="center"/>
        <w:rPr>
          <w:rFonts w:ascii="Maiandra GD" w:hAnsi="Maiandra GD"/>
          <w:b/>
          <w:bCs/>
        </w:rPr>
      </w:pPr>
      <w:r w:rsidRPr="002A6E5A">
        <w:rPr>
          <w:rFonts w:ascii="Maiandra GD" w:hAnsi="Maiandra GD"/>
          <w:b/>
          <w:bCs/>
          <w:sz w:val="24"/>
          <w:szCs w:val="24"/>
        </w:rPr>
        <w:t>ASSOCIÉ À UNE PLATEFORME D’ENRÔLEMENT DES MEMBRES DE FAMILLE</w:t>
      </w:r>
    </w:p>
    <w:p w14:paraId="3D64F0C8" w14:textId="516F78C1" w:rsidR="006D51F5" w:rsidRPr="007D5A83" w:rsidRDefault="006D51F5">
      <w:pPr>
        <w:spacing w:after="80"/>
        <w:jc w:val="center"/>
        <w:rPr>
          <w:rFonts w:ascii="Maiandra GD" w:hAnsi="Maiandra GD"/>
        </w:rPr>
      </w:pPr>
    </w:p>
    <w:p w14:paraId="6E420809" w14:textId="77777777" w:rsidR="002A6E5A" w:rsidRDefault="00000000" w:rsidP="002A6E5A">
      <w:pPr>
        <w:spacing w:after="1600" w:line="360" w:lineRule="auto"/>
        <w:contextualSpacing/>
        <w:jc w:val="center"/>
        <w:rPr>
          <w:rFonts w:ascii="Maiandra GD" w:hAnsi="Maiandra GD"/>
          <w:i/>
          <w:iCs/>
          <w:color w:val="595959"/>
        </w:rPr>
      </w:pPr>
      <w:r w:rsidRPr="007D5A83">
        <w:rPr>
          <w:rFonts w:ascii="Maiandra GD" w:hAnsi="Maiandra GD"/>
          <w:i/>
          <w:iCs/>
          <w:color w:val="595959"/>
        </w:rPr>
        <w:t xml:space="preserve">Version 1.0 </w:t>
      </w:r>
      <w:proofErr w:type="gramStart"/>
      <w:r w:rsidRPr="007D5A83">
        <w:rPr>
          <w:rFonts w:ascii="Maiandra GD" w:hAnsi="Maiandra GD"/>
          <w:i/>
          <w:iCs/>
          <w:color w:val="595959"/>
        </w:rPr>
        <w:t>Juin</w:t>
      </w:r>
      <w:proofErr w:type="gramEnd"/>
      <w:r w:rsidRPr="007D5A83">
        <w:rPr>
          <w:rFonts w:ascii="Maiandra GD" w:hAnsi="Maiandra GD"/>
          <w:i/>
          <w:iCs/>
          <w:color w:val="595959"/>
        </w:rPr>
        <w:t xml:space="preserve"> 2026</w:t>
      </w:r>
    </w:p>
    <w:p w14:paraId="1C6A8969" w14:textId="0B87A7EE" w:rsidR="006D51F5" w:rsidRPr="007D5A83" w:rsidRDefault="00000000" w:rsidP="002A6E5A">
      <w:pPr>
        <w:spacing w:after="1600" w:line="360" w:lineRule="auto"/>
        <w:contextualSpacing/>
        <w:jc w:val="center"/>
        <w:rPr>
          <w:rFonts w:ascii="Maiandra GD" w:hAnsi="Maiandra GD"/>
        </w:rPr>
      </w:pPr>
      <w:r w:rsidRPr="007D5A83">
        <w:rPr>
          <w:rFonts w:ascii="Maiandra GD" w:hAnsi="Maiandra GD"/>
          <w:b/>
          <w:bCs/>
          <w:i/>
          <w:iCs/>
          <w:color w:val="8C1A2B"/>
          <w:sz w:val="24"/>
          <w:szCs w:val="24"/>
        </w:rPr>
        <w:t>« La santé de nos héros, notre priorité »</w:t>
      </w:r>
    </w:p>
    <w:p w14:paraId="3E2631D9" w14:textId="77777777" w:rsidR="006D51F5" w:rsidRDefault="00000000">
      <w:pPr>
        <w:rPr>
          <w:rFonts w:ascii="Maiandra GD" w:hAnsi="Maiandra GD"/>
        </w:rPr>
      </w:pPr>
      <w:r w:rsidRPr="007D5A83">
        <w:rPr>
          <w:rFonts w:ascii="Maiandra GD" w:hAnsi="Maiandra GD"/>
        </w:rPr>
        <w:br w:type="page"/>
      </w:r>
    </w:p>
    <w:p w14:paraId="5A127090" w14:textId="521CD531"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r>
        <w:rPr>
          <w:rFonts w:ascii="Maiandra GD" w:hAnsi="Maiandra GD"/>
        </w:rPr>
        <w:lastRenderedPageBreak/>
        <w:fldChar w:fldCharType="begin"/>
      </w:r>
      <w:r>
        <w:rPr>
          <w:rFonts w:ascii="Maiandra GD" w:hAnsi="Maiandra GD"/>
        </w:rPr>
        <w:instrText xml:space="preserve"> TOC \o "1-5" \h \z \u </w:instrText>
      </w:r>
      <w:r>
        <w:rPr>
          <w:rFonts w:ascii="Maiandra GD" w:hAnsi="Maiandra GD"/>
        </w:rPr>
        <w:fldChar w:fldCharType="separate"/>
      </w:r>
      <w:hyperlink w:anchor="_Toc232687436" w:history="1">
        <w:r w:rsidRPr="008B05CF">
          <w:rPr>
            <w:rStyle w:val="Lienhypertexte"/>
            <w:rFonts w:ascii="Maiandra GD" w:hAnsi="Maiandra GD"/>
            <w:noProof/>
          </w:rPr>
          <w:t>1. Préambule et contexte institutionnel</w:t>
        </w:r>
        <w:r>
          <w:rPr>
            <w:noProof/>
            <w:webHidden/>
          </w:rPr>
          <w:tab/>
        </w:r>
        <w:r>
          <w:rPr>
            <w:noProof/>
            <w:webHidden/>
          </w:rPr>
          <w:fldChar w:fldCharType="begin"/>
        </w:r>
        <w:r>
          <w:rPr>
            <w:noProof/>
            <w:webHidden/>
          </w:rPr>
          <w:instrText xml:space="preserve"> PAGEREF _Toc232687436 \h </w:instrText>
        </w:r>
        <w:r>
          <w:rPr>
            <w:noProof/>
            <w:webHidden/>
          </w:rPr>
        </w:r>
        <w:r>
          <w:rPr>
            <w:noProof/>
            <w:webHidden/>
          </w:rPr>
          <w:fldChar w:fldCharType="separate"/>
        </w:r>
        <w:r>
          <w:rPr>
            <w:noProof/>
            <w:webHidden/>
          </w:rPr>
          <w:t>4</w:t>
        </w:r>
        <w:r>
          <w:rPr>
            <w:noProof/>
            <w:webHidden/>
          </w:rPr>
          <w:fldChar w:fldCharType="end"/>
        </w:r>
      </w:hyperlink>
    </w:p>
    <w:p w14:paraId="10751B75" w14:textId="21A4C13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7" w:history="1">
        <w:r w:rsidRPr="008B05CF">
          <w:rPr>
            <w:rStyle w:val="Lienhypertexte"/>
            <w:rFonts w:ascii="Maiandra GD" w:hAnsi="Maiandra GD"/>
            <w:noProof/>
          </w:rPr>
          <w:t>1.1 Genèse de la CAMA</w:t>
        </w:r>
        <w:r>
          <w:rPr>
            <w:noProof/>
            <w:webHidden/>
          </w:rPr>
          <w:tab/>
        </w:r>
        <w:r>
          <w:rPr>
            <w:noProof/>
            <w:webHidden/>
          </w:rPr>
          <w:fldChar w:fldCharType="begin"/>
        </w:r>
        <w:r>
          <w:rPr>
            <w:noProof/>
            <w:webHidden/>
          </w:rPr>
          <w:instrText xml:space="preserve"> PAGEREF _Toc232687437 \h </w:instrText>
        </w:r>
        <w:r>
          <w:rPr>
            <w:noProof/>
            <w:webHidden/>
          </w:rPr>
        </w:r>
        <w:r>
          <w:rPr>
            <w:noProof/>
            <w:webHidden/>
          </w:rPr>
          <w:fldChar w:fldCharType="separate"/>
        </w:r>
        <w:r>
          <w:rPr>
            <w:noProof/>
            <w:webHidden/>
          </w:rPr>
          <w:t>4</w:t>
        </w:r>
        <w:r>
          <w:rPr>
            <w:noProof/>
            <w:webHidden/>
          </w:rPr>
          <w:fldChar w:fldCharType="end"/>
        </w:r>
      </w:hyperlink>
    </w:p>
    <w:p w14:paraId="77AB147E" w14:textId="17E2C0FE"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8" w:history="1">
        <w:r w:rsidRPr="008B05CF">
          <w:rPr>
            <w:rStyle w:val="Lienhypertexte"/>
            <w:rFonts w:ascii="Maiandra GD" w:hAnsi="Maiandra GD"/>
            <w:noProof/>
          </w:rPr>
          <w:t>1.2 Slogan et identité</w:t>
        </w:r>
        <w:r>
          <w:rPr>
            <w:noProof/>
            <w:webHidden/>
          </w:rPr>
          <w:tab/>
        </w:r>
        <w:r>
          <w:rPr>
            <w:noProof/>
            <w:webHidden/>
          </w:rPr>
          <w:fldChar w:fldCharType="begin"/>
        </w:r>
        <w:r>
          <w:rPr>
            <w:noProof/>
            <w:webHidden/>
          </w:rPr>
          <w:instrText xml:space="preserve"> PAGEREF _Toc232687438 \h </w:instrText>
        </w:r>
        <w:r>
          <w:rPr>
            <w:noProof/>
            <w:webHidden/>
          </w:rPr>
        </w:r>
        <w:r>
          <w:rPr>
            <w:noProof/>
            <w:webHidden/>
          </w:rPr>
          <w:fldChar w:fldCharType="separate"/>
        </w:r>
        <w:r>
          <w:rPr>
            <w:noProof/>
            <w:webHidden/>
          </w:rPr>
          <w:t>4</w:t>
        </w:r>
        <w:r>
          <w:rPr>
            <w:noProof/>
            <w:webHidden/>
          </w:rPr>
          <w:fldChar w:fldCharType="end"/>
        </w:r>
      </w:hyperlink>
    </w:p>
    <w:p w14:paraId="793E206E" w14:textId="6E10318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39" w:history="1">
        <w:r w:rsidRPr="008B05CF">
          <w:rPr>
            <w:rStyle w:val="Lienhypertexte"/>
            <w:rFonts w:ascii="Maiandra GD" w:hAnsi="Maiandra GD"/>
            <w:noProof/>
          </w:rPr>
          <w:t>1.3 Contexte du projet</w:t>
        </w:r>
        <w:r>
          <w:rPr>
            <w:noProof/>
            <w:webHidden/>
          </w:rPr>
          <w:tab/>
        </w:r>
        <w:r>
          <w:rPr>
            <w:noProof/>
            <w:webHidden/>
          </w:rPr>
          <w:fldChar w:fldCharType="begin"/>
        </w:r>
        <w:r>
          <w:rPr>
            <w:noProof/>
            <w:webHidden/>
          </w:rPr>
          <w:instrText xml:space="preserve"> PAGEREF _Toc232687439 \h </w:instrText>
        </w:r>
        <w:r>
          <w:rPr>
            <w:noProof/>
            <w:webHidden/>
          </w:rPr>
        </w:r>
        <w:r>
          <w:rPr>
            <w:noProof/>
            <w:webHidden/>
          </w:rPr>
          <w:fldChar w:fldCharType="separate"/>
        </w:r>
        <w:r>
          <w:rPr>
            <w:noProof/>
            <w:webHidden/>
          </w:rPr>
          <w:t>4</w:t>
        </w:r>
        <w:r>
          <w:rPr>
            <w:noProof/>
            <w:webHidden/>
          </w:rPr>
          <w:fldChar w:fldCharType="end"/>
        </w:r>
      </w:hyperlink>
    </w:p>
    <w:p w14:paraId="5F6F0323" w14:textId="4A96094D"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0" w:history="1">
        <w:r w:rsidRPr="008B05CF">
          <w:rPr>
            <w:rStyle w:val="Lienhypertexte"/>
            <w:rFonts w:ascii="Maiandra GD" w:hAnsi="Maiandra GD"/>
            <w:noProof/>
          </w:rPr>
          <w:t>2. Présentation du maître d’ouvrage : la CAMA</w:t>
        </w:r>
        <w:r>
          <w:rPr>
            <w:noProof/>
            <w:webHidden/>
          </w:rPr>
          <w:tab/>
        </w:r>
        <w:r>
          <w:rPr>
            <w:noProof/>
            <w:webHidden/>
          </w:rPr>
          <w:fldChar w:fldCharType="begin"/>
        </w:r>
        <w:r>
          <w:rPr>
            <w:noProof/>
            <w:webHidden/>
          </w:rPr>
          <w:instrText xml:space="preserve"> PAGEREF _Toc232687440 \h </w:instrText>
        </w:r>
        <w:r>
          <w:rPr>
            <w:noProof/>
            <w:webHidden/>
          </w:rPr>
        </w:r>
        <w:r>
          <w:rPr>
            <w:noProof/>
            <w:webHidden/>
          </w:rPr>
          <w:fldChar w:fldCharType="separate"/>
        </w:r>
        <w:r>
          <w:rPr>
            <w:noProof/>
            <w:webHidden/>
          </w:rPr>
          <w:t>5</w:t>
        </w:r>
        <w:r>
          <w:rPr>
            <w:noProof/>
            <w:webHidden/>
          </w:rPr>
          <w:fldChar w:fldCharType="end"/>
        </w:r>
      </w:hyperlink>
    </w:p>
    <w:p w14:paraId="40D83433" w14:textId="1C0C922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1" w:history="1">
        <w:r w:rsidRPr="008B05CF">
          <w:rPr>
            <w:rStyle w:val="Lienhypertexte"/>
            <w:rFonts w:ascii="Maiandra GD" w:hAnsi="Maiandra GD"/>
            <w:noProof/>
          </w:rPr>
          <w:t>2.1 Statut et tutelle</w:t>
        </w:r>
        <w:r>
          <w:rPr>
            <w:noProof/>
            <w:webHidden/>
          </w:rPr>
          <w:tab/>
        </w:r>
        <w:r>
          <w:rPr>
            <w:noProof/>
            <w:webHidden/>
          </w:rPr>
          <w:fldChar w:fldCharType="begin"/>
        </w:r>
        <w:r>
          <w:rPr>
            <w:noProof/>
            <w:webHidden/>
          </w:rPr>
          <w:instrText xml:space="preserve"> PAGEREF _Toc232687441 \h </w:instrText>
        </w:r>
        <w:r>
          <w:rPr>
            <w:noProof/>
            <w:webHidden/>
          </w:rPr>
        </w:r>
        <w:r>
          <w:rPr>
            <w:noProof/>
            <w:webHidden/>
          </w:rPr>
          <w:fldChar w:fldCharType="separate"/>
        </w:r>
        <w:r>
          <w:rPr>
            <w:noProof/>
            <w:webHidden/>
          </w:rPr>
          <w:t>5</w:t>
        </w:r>
        <w:r>
          <w:rPr>
            <w:noProof/>
            <w:webHidden/>
          </w:rPr>
          <w:fldChar w:fldCharType="end"/>
        </w:r>
      </w:hyperlink>
    </w:p>
    <w:p w14:paraId="4157643D" w14:textId="0864732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2" w:history="1">
        <w:r w:rsidRPr="008B05CF">
          <w:rPr>
            <w:rStyle w:val="Lienhypertexte"/>
            <w:rFonts w:ascii="Maiandra GD" w:hAnsi="Maiandra GD"/>
            <w:noProof/>
          </w:rPr>
          <w:t>2.2 Mission</w:t>
        </w:r>
        <w:r>
          <w:rPr>
            <w:noProof/>
            <w:webHidden/>
          </w:rPr>
          <w:tab/>
        </w:r>
        <w:r>
          <w:rPr>
            <w:noProof/>
            <w:webHidden/>
          </w:rPr>
          <w:fldChar w:fldCharType="begin"/>
        </w:r>
        <w:r>
          <w:rPr>
            <w:noProof/>
            <w:webHidden/>
          </w:rPr>
          <w:instrText xml:space="preserve"> PAGEREF _Toc232687442 \h </w:instrText>
        </w:r>
        <w:r>
          <w:rPr>
            <w:noProof/>
            <w:webHidden/>
          </w:rPr>
        </w:r>
        <w:r>
          <w:rPr>
            <w:noProof/>
            <w:webHidden/>
          </w:rPr>
          <w:fldChar w:fldCharType="separate"/>
        </w:r>
        <w:r>
          <w:rPr>
            <w:noProof/>
            <w:webHidden/>
          </w:rPr>
          <w:t>5</w:t>
        </w:r>
        <w:r>
          <w:rPr>
            <w:noProof/>
            <w:webHidden/>
          </w:rPr>
          <w:fldChar w:fldCharType="end"/>
        </w:r>
      </w:hyperlink>
    </w:p>
    <w:p w14:paraId="50AD5E96" w14:textId="1F3A7B5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3" w:history="1">
        <w:r w:rsidRPr="008B05CF">
          <w:rPr>
            <w:rStyle w:val="Lienhypertexte"/>
            <w:rFonts w:ascii="Maiandra GD" w:hAnsi="Maiandra GD"/>
            <w:noProof/>
          </w:rPr>
          <w:t>2.3 Piliers fondamentaux</w:t>
        </w:r>
        <w:r>
          <w:rPr>
            <w:noProof/>
            <w:webHidden/>
          </w:rPr>
          <w:tab/>
        </w:r>
        <w:r>
          <w:rPr>
            <w:noProof/>
            <w:webHidden/>
          </w:rPr>
          <w:fldChar w:fldCharType="begin"/>
        </w:r>
        <w:r>
          <w:rPr>
            <w:noProof/>
            <w:webHidden/>
          </w:rPr>
          <w:instrText xml:space="preserve"> PAGEREF _Toc232687443 \h </w:instrText>
        </w:r>
        <w:r>
          <w:rPr>
            <w:noProof/>
            <w:webHidden/>
          </w:rPr>
        </w:r>
        <w:r>
          <w:rPr>
            <w:noProof/>
            <w:webHidden/>
          </w:rPr>
          <w:fldChar w:fldCharType="separate"/>
        </w:r>
        <w:r>
          <w:rPr>
            <w:noProof/>
            <w:webHidden/>
          </w:rPr>
          <w:t>5</w:t>
        </w:r>
        <w:r>
          <w:rPr>
            <w:noProof/>
            <w:webHidden/>
          </w:rPr>
          <w:fldChar w:fldCharType="end"/>
        </w:r>
      </w:hyperlink>
    </w:p>
    <w:p w14:paraId="261285F2" w14:textId="315E2FF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4" w:history="1">
        <w:r w:rsidRPr="008B05CF">
          <w:rPr>
            <w:rStyle w:val="Lienhypertexte"/>
            <w:rFonts w:ascii="Maiandra GD" w:hAnsi="Maiandra GD"/>
            <w:noProof/>
          </w:rPr>
          <w:t>2.4 Bénéficiaires couverts par la CAMA</w:t>
        </w:r>
        <w:r>
          <w:rPr>
            <w:noProof/>
            <w:webHidden/>
          </w:rPr>
          <w:tab/>
        </w:r>
        <w:r>
          <w:rPr>
            <w:noProof/>
            <w:webHidden/>
          </w:rPr>
          <w:fldChar w:fldCharType="begin"/>
        </w:r>
        <w:r>
          <w:rPr>
            <w:noProof/>
            <w:webHidden/>
          </w:rPr>
          <w:instrText xml:space="preserve"> PAGEREF _Toc232687444 \h </w:instrText>
        </w:r>
        <w:r>
          <w:rPr>
            <w:noProof/>
            <w:webHidden/>
          </w:rPr>
        </w:r>
        <w:r>
          <w:rPr>
            <w:noProof/>
            <w:webHidden/>
          </w:rPr>
          <w:fldChar w:fldCharType="separate"/>
        </w:r>
        <w:r>
          <w:rPr>
            <w:noProof/>
            <w:webHidden/>
          </w:rPr>
          <w:t>5</w:t>
        </w:r>
        <w:r>
          <w:rPr>
            <w:noProof/>
            <w:webHidden/>
          </w:rPr>
          <w:fldChar w:fldCharType="end"/>
        </w:r>
      </w:hyperlink>
    </w:p>
    <w:p w14:paraId="2FA96C82" w14:textId="4892BC8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5" w:history="1">
        <w:r w:rsidRPr="008B05CF">
          <w:rPr>
            <w:rStyle w:val="Lienhypertexte"/>
            <w:rFonts w:ascii="Maiandra GD" w:hAnsi="Maiandra GD"/>
            <w:noProof/>
          </w:rPr>
          <w:t>2.5 Financement et prestations</w:t>
        </w:r>
        <w:r>
          <w:rPr>
            <w:noProof/>
            <w:webHidden/>
          </w:rPr>
          <w:tab/>
        </w:r>
        <w:r>
          <w:rPr>
            <w:noProof/>
            <w:webHidden/>
          </w:rPr>
          <w:fldChar w:fldCharType="begin"/>
        </w:r>
        <w:r>
          <w:rPr>
            <w:noProof/>
            <w:webHidden/>
          </w:rPr>
          <w:instrText xml:space="preserve"> PAGEREF _Toc232687445 \h </w:instrText>
        </w:r>
        <w:r>
          <w:rPr>
            <w:noProof/>
            <w:webHidden/>
          </w:rPr>
        </w:r>
        <w:r>
          <w:rPr>
            <w:noProof/>
            <w:webHidden/>
          </w:rPr>
          <w:fldChar w:fldCharType="separate"/>
        </w:r>
        <w:r>
          <w:rPr>
            <w:noProof/>
            <w:webHidden/>
          </w:rPr>
          <w:t>6</w:t>
        </w:r>
        <w:r>
          <w:rPr>
            <w:noProof/>
            <w:webHidden/>
          </w:rPr>
          <w:fldChar w:fldCharType="end"/>
        </w:r>
      </w:hyperlink>
    </w:p>
    <w:p w14:paraId="11B477AB" w14:textId="0AE37EA4"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6" w:history="1">
        <w:r w:rsidRPr="008B05CF">
          <w:rPr>
            <w:rStyle w:val="Lienhypertexte"/>
            <w:rFonts w:ascii="Maiandra GD" w:hAnsi="Maiandra GD"/>
            <w:noProof/>
          </w:rPr>
          <w:t>3. Enjeux, objectifs et bénéfices attendus</w:t>
        </w:r>
        <w:r>
          <w:rPr>
            <w:noProof/>
            <w:webHidden/>
          </w:rPr>
          <w:tab/>
        </w:r>
        <w:r>
          <w:rPr>
            <w:noProof/>
            <w:webHidden/>
          </w:rPr>
          <w:fldChar w:fldCharType="begin"/>
        </w:r>
        <w:r>
          <w:rPr>
            <w:noProof/>
            <w:webHidden/>
          </w:rPr>
          <w:instrText xml:space="preserve"> PAGEREF _Toc232687446 \h </w:instrText>
        </w:r>
        <w:r>
          <w:rPr>
            <w:noProof/>
            <w:webHidden/>
          </w:rPr>
        </w:r>
        <w:r>
          <w:rPr>
            <w:noProof/>
            <w:webHidden/>
          </w:rPr>
          <w:fldChar w:fldCharType="separate"/>
        </w:r>
        <w:r>
          <w:rPr>
            <w:noProof/>
            <w:webHidden/>
          </w:rPr>
          <w:t>6</w:t>
        </w:r>
        <w:r>
          <w:rPr>
            <w:noProof/>
            <w:webHidden/>
          </w:rPr>
          <w:fldChar w:fldCharType="end"/>
        </w:r>
      </w:hyperlink>
    </w:p>
    <w:p w14:paraId="535F96B0" w14:textId="036E5C4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7" w:history="1">
        <w:r w:rsidRPr="008B05CF">
          <w:rPr>
            <w:rStyle w:val="Lienhypertexte"/>
            <w:rFonts w:ascii="Maiandra GD" w:hAnsi="Maiandra GD"/>
            <w:noProof/>
          </w:rPr>
          <w:t>3.1 Enjeux stratégiques</w:t>
        </w:r>
        <w:r>
          <w:rPr>
            <w:noProof/>
            <w:webHidden/>
          </w:rPr>
          <w:tab/>
        </w:r>
        <w:r>
          <w:rPr>
            <w:noProof/>
            <w:webHidden/>
          </w:rPr>
          <w:fldChar w:fldCharType="begin"/>
        </w:r>
        <w:r>
          <w:rPr>
            <w:noProof/>
            <w:webHidden/>
          </w:rPr>
          <w:instrText xml:space="preserve"> PAGEREF _Toc232687447 \h </w:instrText>
        </w:r>
        <w:r>
          <w:rPr>
            <w:noProof/>
            <w:webHidden/>
          </w:rPr>
        </w:r>
        <w:r>
          <w:rPr>
            <w:noProof/>
            <w:webHidden/>
          </w:rPr>
          <w:fldChar w:fldCharType="separate"/>
        </w:r>
        <w:r>
          <w:rPr>
            <w:noProof/>
            <w:webHidden/>
          </w:rPr>
          <w:t>6</w:t>
        </w:r>
        <w:r>
          <w:rPr>
            <w:noProof/>
            <w:webHidden/>
          </w:rPr>
          <w:fldChar w:fldCharType="end"/>
        </w:r>
      </w:hyperlink>
    </w:p>
    <w:p w14:paraId="1524C74A" w14:textId="20AA98A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8" w:history="1">
        <w:r w:rsidRPr="008B05CF">
          <w:rPr>
            <w:rStyle w:val="Lienhypertexte"/>
            <w:rFonts w:ascii="Maiandra GD" w:hAnsi="Maiandra GD"/>
            <w:noProof/>
          </w:rPr>
          <w:t>3.2 Objectifs généraux</w:t>
        </w:r>
        <w:r>
          <w:rPr>
            <w:noProof/>
            <w:webHidden/>
          </w:rPr>
          <w:tab/>
        </w:r>
        <w:r>
          <w:rPr>
            <w:noProof/>
            <w:webHidden/>
          </w:rPr>
          <w:fldChar w:fldCharType="begin"/>
        </w:r>
        <w:r>
          <w:rPr>
            <w:noProof/>
            <w:webHidden/>
          </w:rPr>
          <w:instrText xml:space="preserve"> PAGEREF _Toc232687448 \h </w:instrText>
        </w:r>
        <w:r>
          <w:rPr>
            <w:noProof/>
            <w:webHidden/>
          </w:rPr>
        </w:r>
        <w:r>
          <w:rPr>
            <w:noProof/>
            <w:webHidden/>
          </w:rPr>
          <w:fldChar w:fldCharType="separate"/>
        </w:r>
        <w:r>
          <w:rPr>
            <w:noProof/>
            <w:webHidden/>
          </w:rPr>
          <w:t>6</w:t>
        </w:r>
        <w:r>
          <w:rPr>
            <w:noProof/>
            <w:webHidden/>
          </w:rPr>
          <w:fldChar w:fldCharType="end"/>
        </w:r>
      </w:hyperlink>
    </w:p>
    <w:p w14:paraId="3EFE2432" w14:textId="7C537B8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49" w:history="1">
        <w:r w:rsidRPr="008B05CF">
          <w:rPr>
            <w:rStyle w:val="Lienhypertexte"/>
            <w:rFonts w:ascii="Maiandra GD" w:hAnsi="Maiandra GD"/>
            <w:noProof/>
          </w:rPr>
          <w:t>3.3 Bénéfices attendus</w:t>
        </w:r>
        <w:r>
          <w:rPr>
            <w:noProof/>
            <w:webHidden/>
          </w:rPr>
          <w:tab/>
        </w:r>
        <w:r>
          <w:rPr>
            <w:noProof/>
            <w:webHidden/>
          </w:rPr>
          <w:fldChar w:fldCharType="begin"/>
        </w:r>
        <w:r>
          <w:rPr>
            <w:noProof/>
            <w:webHidden/>
          </w:rPr>
          <w:instrText xml:space="preserve"> PAGEREF _Toc232687449 \h </w:instrText>
        </w:r>
        <w:r>
          <w:rPr>
            <w:noProof/>
            <w:webHidden/>
          </w:rPr>
        </w:r>
        <w:r>
          <w:rPr>
            <w:noProof/>
            <w:webHidden/>
          </w:rPr>
          <w:fldChar w:fldCharType="separate"/>
        </w:r>
        <w:r>
          <w:rPr>
            <w:noProof/>
            <w:webHidden/>
          </w:rPr>
          <w:t>7</w:t>
        </w:r>
        <w:r>
          <w:rPr>
            <w:noProof/>
            <w:webHidden/>
          </w:rPr>
          <w:fldChar w:fldCharType="end"/>
        </w:r>
      </w:hyperlink>
    </w:p>
    <w:p w14:paraId="36BF627D" w14:textId="74DBBF2B"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0" w:history="1">
        <w:r w:rsidRPr="008B05CF">
          <w:rPr>
            <w:rStyle w:val="Lienhypertexte"/>
            <w:rFonts w:ascii="Maiandra GD" w:hAnsi="Maiandra GD"/>
            <w:noProof/>
          </w:rPr>
          <w:t>4. Périmètre du projet</w:t>
        </w:r>
        <w:r>
          <w:rPr>
            <w:noProof/>
            <w:webHidden/>
          </w:rPr>
          <w:tab/>
        </w:r>
        <w:r>
          <w:rPr>
            <w:noProof/>
            <w:webHidden/>
          </w:rPr>
          <w:fldChar w:fldCharType="begin"/>
        </w:r>
        <w:r>
          <w:rPr>
            <w:noProof/>
            <w:webHidden/>
          </w:rPr>
          <w:instrText xml:space="preserve"> PAGEREF _Toc232687450 \h </w:instrText>
        </w:r>
        <w:r>
          <w:rPr>
            <w:noProof/>
            <w:webHidden/>
          </w:rPr>
        </w:r>
        <w:r>
          <w:rPr>
            <w:noProof/>
            <w:webHidden/>
          </w:rPr>
          <w:fldChar w:fldCharType="separate"/>
        </w:r>
        <w:r>
          <w:rPr>
            <w:noProof/>
            <w:webHidden/>
          </w:rPr>
          <w:t>7</w:t>
        </w:r>
        <w:r>
          <w:rPr>
            <w:noProof/>
            <w:webHidden/>
          </w:rPr>
          <w:fldChar w:fldCharType="end"/>
        </w:r>
      </w:hyperlink>
    </w:p>
    <w:p w14:paraId="67322475" w14:textId="4D97C22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1" w:history="1">
        <w:r w:rsidRPr="008B05CF">
          <w:rPr>
            <w:rStyle w:val="Lienhypertexte"/>
            <w:rFonts w:ascii="Maiandra GD" w:hAnsi="Maiandra GD"/>
            <w:noProof/>
          </w:rPr>
          <w:t>4.1 Inclus dans le périmètre</w:t>
        </w:r>
        <w:r>
          <w:rPr>
            <w:noProof/>
            <w:webHidden/>
          </w:rPr>
          <w:tab/>
        </w:r>
        <w:r>
          <w:rPr>
            <w:noProof/>
            <w:webHidden/>
          </w:rPr>
          <w:fldChar w:fldCharType="begin"/>
        </w:r>
        <w:r>
          <w:rPr>
            <w:noProof/>
            <w:webHidden/>
          </w:rPr>
          <w:instrText xml:space="preserve"> PAGEREF _Toc232687451 \h </w:instrText>
        </w:r>
        <w:r>
          <w:rPr>
            <w:noProof/>
            <w:webHidden/>
          </w:rPr>
        </w:r>
        <w:r>
          <w:rPr>
            <w:noProof/>
            <w:webHidden/>
          </w:rPr>
          <w:fldChar w:fldCharType="separate"/>
        </w:r>
        <w:r>
          <w:rPr>
            <w:noProof/>
            <w:webHidden/>
          </w:rPr>
          <w:t>7</w:t>
        </w:r>
        <w:r>
          <w:rPr>
            <w:noProof/>
            <w:webHidden/>
          </w:rPr>
          <w:fldChar w:fldCharType="end"/>
        </w:r>
      </w:hyperlink>
    </w:p>
    <w:p w14:paraId="09AD8E8C" w14:textId="44F677E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2" w:history="1">
        <w:r w:rsidRPr="008B05CF">
          <w:rPr>
            <w:rStyle w:val="Lienhypertexte"/>
            <w:rFonts w:ascii="Maiandra GD" w:hAnsi="Maiandra GD"/>
            <w:noProof/>
          </w:rPr>
          <w:t>4.2 Hors périmètre</w:t>
        </w:r>
        <w:r>
          <w:rPr>
            <w:noProof/>
            <w:webHidden/>
          </w:rPr>
          <w:tab/>
        </w:r>
        <w:r>
          <w:rPr>
            <w:noProof/>
            <w:webHidden/>
          </w:rPr>
          <w:fldChar w:fldCharType="begin"/>
        </w:r>
        <w:r>
          <w:rPr>
            <w:noProof/>
            <w:webHidden/>
          </w:rPr>
          <w:instrText xml:space="preserve"> PAGEREF _Toc232687452 \h </w:instrText>
        </w:r>
        <w:r>
          <w:rPr>
            <w:noProof/>
            <w:webHidden/>
          </w:rPr>
        </w:r>
        <w:r>
          <w:rPr>
            <w:noProof/>
            <w:webHidden/>
          </w:rPr>
          <w:fldChar w:fldCharType="separate"/>
        </w:r>
        <w:r>
          <w:rPr>
            <w:noProof/>
            <w:webHidden/>
          </w:rPr>
          <w:t>7</w:t>
        </w:r>
        <w:r>
          <w:rPr>
            <w:noProof/>
            <w:webHidden/>
          </w:rPr>
          <w:fldChar w:fldCharType="end"/>
        </w:r>
      </w:hyperlink>
    </w:p>
    <w:p w14:paraId="624255DE" w14:textId="0E425D1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3" w:history="1">
        <w:r w:rsidRPr="008B05CF">
          <w:rPr>
            <w:rStyle w:val="Lienhypertexte"/>
            <w:rFonts w:ascii="Maiandra GD" w:hAnsi="Maiandra GD"/>
            <w:noProof/>
          </w:rPr>
          <w:t>4.3 Hypothèses et dépendances</w:t>
        </w:r>
        <w:r>
          <w:rPr>
            <w:noProof/>
            <w:webHidden/>
          </w:rPr>
          <w:tab/>
        </w:r>
        <w:r>
          <w:rPr>
            <w:noProof/>
            <w:webHidden/>
          </w:rPr>
          <w:fldChar w:fldCharType="begin"/>
        </w:r>
        <w:r>
          <w:rPr>
            <w:noProof/>
            <w:webHidden/>
          </w:rPr>
          <w:instrText xml:space="preserve"> PAGEREF _Toc232687453 \h </w:instrText>
        </w:r>
        <w:r>
          <w:rPr>
            <w:noProof/>
            <w:webHidden/>
          </w:rPr>
        </w:r>
        <w:r>
          <w:rPr>
            <w:noProof/>
            <w:webHidden/>
          </w:rPr>
          <w:fldChar w:fldCharType="separate"/>
        </w:r>
        <w:r>
          <w:rPr>
            <w:noProof/>
            <w:webHidden/>
          </w:rPr>
          <w:t>8</w:t>
        </w:r>
        <w:r>
          <w:rPr>
            <w:noProof/>
            <w:webHidden/>
          </w:rPr>
          <w:fldChar w:fldCharType="end"/>
        </w:r>
      </w:hyperlink>
    </w:p>
    <w:p w14:paraId="25E50AA7" w14:textId="0B0FCE2C"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4" w:history="1">
        <w:r w:rsidRPr="008B05CF">
          <w:rPr>
            <w:rStyle w:val="Lienhypertexte"/>
            <w:rFonts w:ascii="Maiandra GD" w:hAnsi="Maiandra GD"/>
            <w:noProof/>
          </w:rPr>
          <w:t>5. Acteurs et profils utilisateurs</w:t>
        </w:r>
        <w:r>
          <w:rPr>
            <w:noProof/>
            <w:webHidden/>
          </w:rPr>
          <w:tab/>
        </w:r>
        <w:r>
          <w:rPr>
            <w:noProof/>
            <w:webHidden/>
          </w:rPr>
          <w:fldChar w:fldCharType="begin"/>
        </w:r>
        <w:r>
          <w:rPr>
            <w:noProof/>
            <w:webHidden/>
          </w:rPr>
          <w:instrText xml:space="preserve"> PAGEREF _Toc232687454 \h </w:instrText>
        </w:r>
        <w:r>
          <w:rPr>
            <w:noProof/>
            <w:webHidden/>
          </w:rPr>
        </w:r>
        <w:r>
          <w:rPr>
            <w:noProof/>
            <w:webHidden/>
          </w:rPr>
          <w:fldChar w:fldCharType="separate"/>
        </w:r>
        <w:r>
          <w:rPr>
            <w:noProof/>
            <w:webHidden/>
          </w:rPr>
          <w:t>9</w:t>
        </w:r>
        <w:r>
          <w:rPr>
            <w:noProof/>
            <w:webHidden/>
          </w:rPr>
          <w:fldChar w:fldCharType="end"/>
        </w:r>
      </w:hyperlink>
    </w:p>
    <w:p w14:paraId="5ED67CD0" w14:textId="5A965F7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5" w:history="1">
        <w:r w:rsidRPr="008B05CF">
          <w:rPr>
            <w:rStyle w:val="Lienhypertexte"/>
            <w:rFonts w:ascii="Maiandra GD" w:hAnsi="Maiandra GD"/>
            <w:noProof/>
          </w:rPr>
          <w:t>5.1 Cartographie des acteurs</w:t>
        </w:r>
        <w:r>
          <w:rPr>
            <w:noProof/>
            <w:webHidden/>
          </w:rPr>
          <w:tab/>
        </w:r>
        <w:r>
          <w:rPr>
            <w:noProof/>
            <w:webHidden/>
          </w:rPr>
          <w:fldChar w:fldCharType="begin"/>
        </w:r>
        <w:r>
          <w:rPr>
            <w:noProof/>
            <w:webHidden/>
          </w:rPr>
          <w:instrText xml:space="preserve"> PAGEREF _Toc232687455 \h </w:instrText>
        </w:r>
        <w:r>
          <w:rPr>
            <w:noProof/>
            <w:webHidden/>
          </w:rPr>
        </w:r>
        <w:r>
          <w:rPr>
            <w:noProof/>
            <w:webHidden/>
          </w:rPr>
          <w:fldChar w:fldCharType="separate"/>
        </w:r>
        <w:r>
          <w:rPr>
            <w:noProof/>
            <w:webHidden/>
          </w:rPr>
          <w:t>9</w:t>
        </w:r>
        <w:r>
          <w:rPr>
            <w:noProof/>
            <w:webHidden/>
          </w:rPr>
          <w:fldChar w:fldCharType="end"/>
        </w:r>
      </w:hyperlink>
    </w:p>
    <w:p w14:paraId="657F10BA" w14:textId="1D173FB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6" w:history="1">
        <w:r w:rsidRPr="008B05CF">
          <w:rPr>
            <w:rStyle w:val="Lienhypertexte"/>
            <w:rFonts w:ascii="Maiandra GD" w:hAnsi="Maiandra GD"/>
            <w:noProof/>
          </w:rPr>
          <w:t>5.2 Rôles et matrice de droits</w:t>
        </w:r>
        <w:r>
          <w:rPr>
            <w:noProof/>
            <w:webHidden/>
          </w:rPr>
          <w:tab/>
        </w:r>
        <w:r>
          <w:rPr>
            <w:noProof/>
            <w:webHidden/>
          </w:rPr>
          <w:fldChar w:fldCharType="begin"/>
        </w:r>
        <w:r>
          <w:rPr>
            <w:noProof/>
            <w:webHidden/>
          </w:rPr>
          <w:instrText xml:space="preserve"> PAGEREF _Toc232687456 \h </w:instrText>
        </w:r>
        <w:r>
          <w:rPr>
            <w:noProof/>
            <w:webHidden/>
          </w:rPr>
        </w:r>
        <w:r>
          <w:rPr>
            <w:noProof/>
            <w:webHidden/>
          </w:rPr>
          <w:fldChar w:fldCharType="separate"/>
        </w:r>
        <w:r>
          <w:rPr>
            <w:noProof/>
            <w:webHidden/>
          </w:rPr>
          <w:t>9</w:t>
        </w:r>
        <w:r>
          <w:rPr>
            <w:noProof/>
            <w:webHidden/>
          </w:rPr>
          <w:fldChar w:fldCharType="end"/>
        </w:r>
      </w:hyperlink>
    </w:p>
    <w:p w14:paraId="56B18F41" w14:textId="1110FBDB"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7" w:history="1">
        <w:r w:rsidRPr="008B05CF">
          <w:rPr>
            <w:rStyle w:val="Lienhypertexte"/>
            <w:rFonts w:ascii="Maiandra GD" w:hAnsi="Maiandra GD"/>
            <w:noProof/>
          </w:rPr>
          <w:t>6. Architecture fonctionnelle d’ensemble</w:t>
        </w:r>
        <w:r>
          <w:rPr>
            <w:noProof/>
            <w:webHidden/>
          </w:rPr>
          <w:tab/>
        </w:r>
        <w:r>
          <w:rPr>
            <w:noProof/>
            <w:webHidden/>
          </w:rPr>
          <w:fldChar w:fldCharType="begin"/>
        </w:r>
        <w:r>
          <w:rPr>
            <w:noProof/>
            <w:webHidden/>
          </w:rPr>
          <w:instrText xml:space="preserve"> PAGEREF _Toc232687457 \h </w:instrText>
        </w:r>
        <w:r>
          <w:rPr>
            <w:noProof/>
            <w:webHidden/>
          </w:rPr>
        </w:r>
        <w:r>
          <w:rPr>
            <w:noProof/>
            <w:webHidden/>
          </w:rPr>
          <w:fldChar w:fldCharType="separate"/>
        </w:r>
        <w:r>
          <w:rPr>
            <w:noProof/>
            <w:webHidden/>
          </w:rPr>
          <w:t>11</w:t>
        </w:r>
        <w:r>
          <w:rPr>
            <w:noProof/>
            <w:webHidden/>
          </w:rPr>
          <w:fldChar w:fldCharType="end"/>
        </w:r>
      </w:hyperlink>
    </w:p>
    <w:p w14:paraId="74D188BA" w14:textId="730A772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8" w:history="1">
        <w:r w:rsidRPr="008B05CF">
          <w:rPr>
            <w:rStyle w:val="Lienhypertexte"/>
            <w:rFonts w:ascii="Maiandra GD" w:hAnsi="Maiandra GD"/>
            <w:noProof/>
          </w:rPr>
          <w:t>6.1 Workflow cible d’enrôlement</w:t>
        </w:r>
        <w:r>
          <w:rPr>
            <w:noProof/>
            <w:webHidden/>
          </w:rPr>
          <w:tab/>
        </w:r>
        <w:r>
          <w:rPr>
            <w:noProof/>
            <w:webHidden/>
          </w:rPr>
          <w:fldChar w:fldCharType="begin"/>
        </w:r>
        <w:r>
          <w:rPr>
            <w:noProof/>
            <w:webHidden/>
          </w:rPr>
          <w:instrText xml:space="preserve"> PAGEREF _Toc232687458 \h </w:instrText>
        </w:r>
        <w:r>
          <w:rPr>
            <w:noProof/>
            <w:webHidden/>
          </w:rPr>
        </w:r>
        <w:r>
          <w:rPr>
            <w:noProof/>
            <w:webHidden/>
          </w:rPr>
          <w:fldChar w:fldCharType="separate"/>
        </w:r>
        <w:r>
          <w:rPr>
            <w:noProof/>
            <w:webHidden/>
          </w:rPr>
          <w:t>11</w:t>
        </w:r>
        <w:r>
          <w:rPr>
            <w:noProof/>
            <w:webHidden/>
          </w:rPr>
          <w:fldChar w:fldCharType="end"/>
        </w:r>
      </w:hyperlink>
    </w:p>
    <w:p w14:paraId="257738CA" w14:textId="031E6D2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59" w:history="1">
        <w:r w:rsidRPr="008B05CF">
          <w:rPr>
            <w:rStyle w:val="Lienhypertexte"/>
            <w:rFonts w:ascii="Maiandra GD" w:hAnsi="Maiandra GD"/>
            <w:noProof/>
          </w:rPr>
          <w:t>6.2 Schéma logique de la solution (textuel)</w:t>
        </w:r>
        <w:r>
          <w:rPr>
            <w:noProof/>
            <w:webHidden/>
          </w:rPr>
          <w:tab/>
        </w:r>
        <w:r>
          <w:rPr>
            <w:noProof/>
            <w:webHidden/>
          </w:rPr>
          <w:fldChar w:fldCharType="begin"/>
        </w:r>
        <w:r>
          <w:rPr>
            <w:noProof/>
            <w:webHidden/>
          </w:rPr>
          <w:instrText xml:space="preserve"> PAGEREF _Toc232687459 \h </w:instrText>
        </w:r>
        <w:r>
          <w:rPr>
            <w:noProof/>
            <w:webHidden/>
          </w:rPr>
        </w:r>
        <w:r>
          <w:rPr>
            <w:noProof/>
            <w:webHidden/>
          </w:rPr>
          <w:fldChar w:fldCharType="separate"/>
        </w:r>
        <w:r>
          <w:rPr>
            <w:noProof/>
            <w:webHidden/>
          </w:rPr>
          <w:t>11</w:t>
        </w:r>
        <w:r>
          <w:rPr>
            <w:noProof/>
            <w:webHidden/>
          </w:rPr>
          <w:fldChar w:fldCharType="end"/>
        </w:r>
      </w:hyperlink>
    </w:p>
    <w:p w14:paraId="69CA628A" w14:textId="7EB29DE2"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0" w:history="1">
        <w:r w:rsidRPr="008B05CF">
          <w:rPr>
            <w:rStyle w:val="Lienhypertexte"/>
            <w:rFonts w:ascii="Maiandra GD" w:hAnsi="Maiandra GD"/>
            <w:noProof/>
          </w:rPr>
          <w:t>7. Spécifications fonctionnelles Site institutionnel</w:t>
        </w:r>
        <w:r>
          <w:rPr>
            <w:noProof/>
            <w:webHidden/>
          </w:rPr>
          <w:tab/>
        </w:r>
        <w:r>
          <w:rPr>
            <w:noProof/>
            <w:webHidden/>
          </w:rPr>
          <w:fldChar w:fldCharType="begin"/>
        </w:r>
        <w:r>
          <w:rPr>
            <w:noProof/>
            <w:webHidden/>
          </w:rPr>
          <w:instrText xml:space="preserve"> PAGEREF _Toc232687460 \h </w:instrText>
        </w:r>
        <w:r>
          <w:rPr>
            <w:noProof/>
            <w:webHidden/>
          </w:rPr>
        </w:r>
        <w:r>
          <w:rPr>
            <w:noProof/>
            <w:webHidden/>
          </w:rPr>
          <w:fldChar w:fldCharType="separate"/>
        </w:r>
        <w:r>
          <w:rPr>
            <w:noProof/>
            <w:webHidden/>
          </w:rPr>
          <w:t>12</w:t>
        </w:r>
        <w:r>
          <w:rPr>
            <w:noProof/>
            <w:webHidden/>
          </w:rPr>
          <w:fldChar w:fldCharType="end"/>
        </w:r>
      </w:hyperlink>
    </w:p>
    <w:p w14:paraId="14333B13" w14:textId="6953A303"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1" w:history="1">
        <w:r w:rsidRPr="008B05CF">
          <w:rPr>
            <w:rStyle w:val="Lienhypertexte"/>
            <w:rFonts w:ascii="Maiandra GD" w:hAnsi="Maiandra GD"/>
            <w:noProof/>
          </w:rPr>
          <w:t>7.1 Arborescence cible</w:t>
        </w:r>
        <w:r>
          <w:rPr>
            <w:noProof/>
            <w:webHidden/>
          </w:rPr>
          <w:tab/>
        </w:r>
        <w:r>
          <w:rPr>
            <w:noProof/>
            <w:webHidden/>
          </w:rPr>
          <w:fldChar w:fldCharType="begin"/>
        </w:r>
        <w:r>
          <w:rPr>
            <w:noProof/>
            <w:webHidden/>
          </w:rPr>
          <w:instrText xml:space="preserve"> PAGEREF _Toc232687461 \h </w:instrText>
        </w:r>
        <w:r>
          <w:rPr>
            <w:noProof/>
            <w:webHidden/>
          </w:rPr>
        </w:r>
        <w:r>
          <w:rPr>
            <w:noProof/>
            <w:webHidden/>
          </w:rPr>
          <w:fldChar w:fldCharType="separate"/>
        </w:r>
        <w:r>
          <w:rPr>
            <w:noProof/>
            <w:webHidden/>
          </w:rPr>
          <w:t>12</w:t>
        </w:r>
        <w:r>
          <w:rPr>
            <w:noProof/>
            <w:webHidden/>
          </w:rPr>
          <w:fldChar w:fldCharType="end"/>
        </w:r>
      </w:hyperlink>
    </w:p>
    <w:p w14:paraId="0C6E13CF" w14:textId="7A3791A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2" w:history="1">
        <w:r w:rsidRPr="008B05CF">
          <w:rPr>
            <w:rStyle w:val="Lienhypertexte"/>
            <w:rFonts w:ascii="Maiandra GD" w:hAnsi="Maiandra GD"/>
            <w:noProof/>
          </w:rPr>
          <w:t>7.2 Composants transverses du site public</w:t>
        </w:r>
        <w:r>
          <w:rPr>
            <w:noProof/>
            <w:webHidden/>
          </w:rPr>
          <w:tab/>
        </w:r>
        <w:r>
          <w:rPr>
            <w:noProof/>
            <w:webHidden/>
          </w:rPr>
          <w:fldChar w:fldCharType="begin"/>
        </w:r>
        <w:r>
          <w:rPr>
            <w:noProof/>
            <w:webHidden/>
          </w:rPr>
          <w:instrText xml:space="preserve"> PAGEREF _Toc232687462 \h </w:instrText>
        </w:r>
        <w:r>
          <w:rPr>
            <w:noProof/>
            <w:webHidden/>
          </w:rPr>
        </w:r>
        <w:r>
          <w:rPr>
            <w:noProof/>
            <w:webHidden/>
          </w:rPr>
          <w:fldChar w:fldCharType="separate"/>
        </w:r>
        <w:r>
          <w:rPr>
            <w:noProof/>
            <w:webHidden/>
          </w:rPr>
          <w:t>12</w:t>
        </w:r>
        <w:r>
          <w:rPr>
            <w:noProof/>
            <w:webHidden/>
          </w:rPr>
          <w:fldChar w:fldCharType="end"/>
        </w:r>
      </w:hyperlink>
    </w:p>
    <w:p w14:paraId="75FA9FBF" w14:textId="2BC5E3C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3" w:history="1">
        <w:r w:rsidRPr="008B05CF">
          <w:rPr>
            <w:rStyle w:val="Lienhypertexte"/>
            <w:rFonts w:ascii="Maiandra GD" w:hAnsi="Maiandra GD"/>
            <w:noProof/>
          </w:rPr>
          <w:t>7.3 Modules éditoriaux administrables</w:t>
        </w:r>
        <w:r>
          <w:rPr>
            <w:noProof/>
            <w:webHidden/>
          </w:rPr>
          <w:tab/>
        </w:r>
        <w:r>
          <w:rPr>
            <w:noProof/>
            <w:webHidden/>
          </w:rPr>
          <w:fldChar w:fldCharType="begin"/>
        </w:r>
        <w:r>
          <w:rPr>
            <w:noProof/>
            <w:webHidden/>
          </w:rPr>
          <w:instrText xml:space="preserve"> PAGEREF _Toc232687463 \h </w:instrText>
        </w:r>
        <w:r>
          <w:rPr>
            <w:noProof/>
            <w:webHidden/>
          </w:rPr>
        </w:r>
        <w:r>
          <w:rPr>
            <w:noProof/>
            <w:webHidden/>
          </w:rPr>
          <w:fldChar w:fldCharType="separate"/>
        </w:r>
        <w:r>
          <w:rPr>
            <w:noProof/>
            <w:webHidden/>
          </w:rPr>
          <w:t>12</w:t>
        </w:r>
        <w:r>
          <w:rPr>
            <w:noProof/>
            <w:webHidden/>
          </w:rPr>
          <w:fldChar w:fldCharType="end"/>
        </w:r>
      </w:hyperlink>
    </w:p>
    <w:p w14:paraId="2ACF6164" w14:textId="10FF911D"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4" w:history="1">
        <w:r w:rsidRPr="008B05CF">
          <w:rPr>
            <w:rStyle w:val="Lienhypertexte"/>
            <w:rFonts w:ascii="Maiandra GD" w:hAnsi="Maiandra GD"/>
            <w:noProof/>
          </w:rPr>
          <w:t>8. Spécifications fonctionnelles Plateforme d’enrôlement</w:t>
        </w:r>
        <w:r>
          <w:rPr>
            <w:noProof/>
            <w:webHidden/>
          </w:rPr>
          <w:tab/>
        </w:r>
        <w:r>
          <w:rPr>
            <w:noProof/>
            <w:webHidden/>
          </w:rPr>
          <w:fldChar w:fldCharType="begin"/>
        </w:r>
        <w:r>
          <w:rPr>
            <w:noProof/>
            <w:webHidden/>
          </w:rPr>
          <w:instrText xml:space="preserve"> PAGEREF _Toc232687464 \h </w:instrText>
        </w:r>
        <w:r>
          <w:rPr>
            <w:noProof/>
            <w:webHidden/>
          </w:rPr>
        </w:r>
        <w:r>
          <w:rPr>
            <w:noProof/>
            <w:webHidden/>
          </w:rPr>
          <w:fldChar w:fldCharType="separate"/>
        </w:r>
        <w:r>
          <w:rPr>
            <w:noProof/>
            <w:webHidden/>
          </w:rPr>
          <w:t>13</w:t>
        </w:r>
        <w:r>
          <w:rPr>
            <w:noProof/>
            <w:webHidden/>
          </w:rPr>
          <w:fldChar w:fldCharType="end"/>
        </w:r>
      </w:hyperlink>
    </w:p>
    <w:p w14:paraId="70D80EAB" w14:textId="2CC2650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5" w:history="1">
        <w:r w:rsidRPr="008B05CF">
          <w:rPr>
            <w:rStyle w:val="Lienhypertexte"/>
            <w:rFonts w:ascii="Maiandra GD" w:hAnsi="Maiandra GD"/>
            <w:noProof/>
          </w:rPr>
          <w:t>8.1 Création de compte de l’assuré principal</w:t>
        </w:r>
        <w:r>
          <w:rPr>
            <w:noProof/>
            <w:webHidden/>
          </w:rPr>
          <w:tab/>
        </w:r>
        <w:r>
          <w:rPr>
            <w:noProof/>
            <w:webHidden/>
          </w:rPr>
          <w:fldChar w:fldCharType="begin"/>
        </w:r>
        <w:r>
          <w:rPr>
            <w:noProof/>
            <w:webHidden/>
          </w:rPr>
          <w:instrText xml:space="preserve"> PAGEREF _Toc232687465 \h </w:instrText>
        </w:r>
        <w:r>
          <w:rPr>
            <w:noProof/>
            <w:webHidden/>
          </w:rPr>
        </w:r>
        <w:r>
          <w:rPr>
            <w:noProof/>
            <w:webHidden/>
          </w:rPr>
          <w:fldChar w:fldCharType="separate"/>
        </w:r>
        <w:r>
          <w:rPr>
            <w:noProof/>
            <w:webHidden/>
          </w:rPr>
          <w:t>13</w:t>
        </w:r>
        <w:r>
          <w:rPr>
            <w:noProof/>
            <w:webHidden/>
          </w:rPr>
          <w:fldChar w:fldCharType="end"/>
        </w:r>
      </w:hyperlink>
    </w:p>
    <w:p w14:paraId="2BB7B20E" w14:textId="6E6AEF0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6" w:history="1">
        <w:r w:rsidRPr="008B05CF">
          <w:rPr>
            <w:rStyle w:val="Lienhypertexte"/>
            <w:rFonts w:ascii="Maiandra GD" w:hAnsi="Maiandra GD"/>
            <w:noProof/>
          </w:rPr>
          <w:t>8.2 Tableau de bord personnel</w:t>
        </w:r>
        <w:r>
          <w:rPr>
            <w:noProof/>
            <w:webHidden/>
          </w:rPr>
          <w:tab/>
        </w:r>
        <w:r>
          <w:rPr>
            <w:noProof/>
            <w:webHidden/>
          </w:rPr>
          <w:fldChar w:fldCharType="begin"/>
        </w:r>
        <w:r>
          <w:rPr>
            <w:noProof/>
            <w:webHidden/>
          </w:rPr>
          <w:instrText xml:space="preserve"> PAGEREF _Toc232687466 \h </w:instrText>
        </w:r>
        <w:r>
          <w:rPr>
            <w:noProof/>
            <w:webHidden/>
          </w:rPr>
        </w:r>
        <w:r>
          <w:rPr>
            <w:noProof/>
            <w:webHidden/>
          </w:rPr>
          <w:fldChar w:fldCharType="separate"/>
        </w:r>
        <w:r>
          <w:rPr>
            <w:noProof/>
            <w:webHidden/>
          </w:rPr>
          <w:t>13</w:t>
        </w:r>
        <w:r>
          <w:rPr>
            <w:noProof/>
            <w:webHidden/>
          </w:rPr>
          <w:fldChar w:fldCharType="end"/>
        </w:r>
      </w:hyperlink>
    </w:p>
    <w:p w14:paraId="41368759" w14:textId="6704B3EB"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7" w:history="1">
        <w:r w:rsidRPr="008B05CF">
          <w:rPr>
            <w:rStyle w:val="Lienhypertexte"/>
            <w:rFonts w:ascii="Maiandra GD" w:hAnsi="Maiandra GD"/>
            <w:noProof/>
          </w:rPr>
          <w:t>8.3 Formulaire d’ajout d’un membre de famille (A valider)</w:t>
        </w:r>
        <w:r>
          <w:rPr>
            <w:noProof/>
            <w:webHidden/>
          </w:rPr>
          <w:tab/>
        </w:r>
        <w:r>
          <w:rPr>
            <w:noProof/>
            <w:webHidden/>
          </w:rPr>
          <w:fldChar w:fldCharType="begin"/>
        </w:r>
        <w:r>
          <w:rPr>
            <w:noProof/>
            <w:webHidden/>
          </w:rPr>
          <w:instrText xml:space="preserve"> PAGEREF _Toc232687467 \h </w:instrText>
        </w:r>
        <w:r>
          <w:rPr>
            <w:noProof/>
            <w:webHidden/>
          </w:rPr>
        </w:r>
        <w:r>
          <w:rPr>
            <w:noProof/>
            <w:webHidden/>
          </w:rPr>
          <w:fldChar w:fldCharType="separate"/>
        </w:r>
        <w:r>
          <w:rPr>
            <w:noProof/>
            <w:webHidden/>
          </w:rPr>
          <w:t>13</w:t>
        </w:r>
        <w:r>
          <w:rPr>
            <w:noProof/>
            <w:webHidden/>
          </w:rPr>
          <w:fldChar w:fldCharType="end"/>
        </w:r>
      </w:hyperlink>
    </w:p>
    <w:p w14:paraId="63F32703" w14:textId="0B498358"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8" w:history="1">
        <w:r w:rsidRPr="008B05CF">
          <w:rPr>
            <w:rStyle w:val="Lienhypertexte"/>
            <w:rFonts w:ascii="Maiandra GD" w:hAnsi="Maiandra GD"/>
            <w:noProof/>
          </w:rPr>
          <w:t>8.3.1 Étape 1 État civil du membre</w:t>
        </w:r>
        <w:r>
          <w:rPr>
            <w:noProof/>
            <w:webHidden/>
          </w:rPr>
          <w:tab/>
        </w:r>
        <w:r>
          <w:rPr>
            <w:noProof/>
            <w:webHidden/>
          </w:rPr>
          <w:fldChar w:fldCharType="begin"/>
        </w:r>
        <w:r>
          <w:rPr>
            <w:noProof/>
            <w:webHidden/>
          </w:rPr>
          <w:instrText xml:space="preserve"> PAGEREF _Toc232687468 \h </w:instrText>
        </w:r>
        <w:r>
          <w:rPr>
            <w:noProof/>
            <w:webHidden/>
          </w:rPr>
        </w:r>
        <w:r>
          <w:rPr>
            <w:noProof/>
            <w:webHidden/>
          </w:rPr>
          <w:fldChar w:fldCharType="separate"/>
        </w:r>
        <w:r>
          <w:rPr>
            <w:noProof/>
            <w:webHidden/>
          </w:rPr>
          <w:t>13</w:t>
        </w:r>
        <w:r>
          <w:rPr>
            <w:noProof/>
            <w:webHidden/>
          </w:rPr>
          <w:fldChar w:fldCharType="end"/>
        </w:r>
      </w:hyperlink>
    </w:p>
    <w:p w14:paraId="022C9B73" w14:textId="2DB6F5C8"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69" w:history="1">
        <w:r w:rsidRPr="008B05CF">
          <w:rPr>
            <w:rStyle w:val="Lienhypertexte"/>
            <w:rFonts w:ascii="Maiandra GD" w:hAnsi="Maiandra GD"/>
            <w:noProof/>
          </w:rPr>
          <w:t>8.3.2 Étape 2 Lien avec l’assuré</w:t>
        </w:r>
        <w:r>
          <w:rPr>
            <w:noProof/>
            <w:webHidden/>
          </w:rPr>
          <w:tab/>
        </w:r>
        <w:r>
          <w:rPr>
            <w:noProof/>
            <w:webHidden/>
          </w:rPr>
          <w:fldChar w:fldCharType="begin"/>
        </w:r>
        <w:r>
          <w:rPr>
            <w:noProof/>
            <w:webHidden/>
          </w:rPr>
          <w:instrText xml:space="preserve"> PAGEREF _Toc232687469 \h </w:instrText>
        </w:r>
        <w:r>
          <w:rPr>
            <w:noProof/>
            <w:webHidden/>
          </w:rPr>
        </w:r>
        <w:r>
          <w:rPr>
            <w:noProof/>
            <w:webHidden/>
          </w:rPr>
          <w:fldChar w:fldCharType="separate"/>
        </w:r>
        <w:r>
          <w:rPr>
            <w:noProof/>
            <w:webHidden/>
          </w:rPr>
          <w:t>14</w:t>
        </w:r>
        <w:r>
          <w:rPr>
            <w:noProof/>
            <w:webHidden/>
          </w:rPr>
          <w:fldChar w:fldCharType="end"/>
        </w:r>
      </w:hyperlink>
    </w:p>
    <w:p w14:paraId="045439D6" w14:textId="1570372F"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0" w:history="1">
        <w:r w:rsidRPr="008B05CF">
          <w:rPr>
            <w:rStyle w:val="Lienhypertexte"/>
            <w:rFonts w:ascii="Maiandra GD" w:hAnsi="Maiandra GD"/>
            <w:noProof/>
          </w:rPr>
          <w:t>8.3.3 Étape 3 Identifiants administratifs</w:t>
        </w:r>
        <w:r>
          <w:rPr>
            <w:noProof/>
            <w:webHidden/>
          </w:rPr>
          <w:tab/>
        </w:r>
        <w:r>
          <w:rPr>
            <w:noProof/>
            <w:webHidden/>
          </w:rPr>
          <w:fldChar w:fldCharType="begin"/>
        </w:r>
        <w:r>
          <w:rPr>
            <w:noProof/>
            <w:webHidden/>
          </w:rPr>
          <w:instrText xml:space="preserve"> PAGEREF _Toc232687470 \h </w:instrText>
        </w:r>
        <w:r>
          <w:rPr>
            <w:noProof/>
            <w:webHidden/>
          </w:rPr>
        </w:r>
        <w:r>
          <w:rPr>
            <w:noProof/>
            <w:webHidden/>
          </w:rPr>
          <w:fldChar w:fldCharType="separate"/>
        </w:r>
        <w:r>
          <w:rPr>
            <w:noProof/>
            <w:webHidden/>
          </w:rPr>
          <w:t>14</w:t>
        </w:r>
        <w:r>
          <w:rPr>
            <w:noProof/>
            <w:webHidden/>
          </w:rPr>
          <w:fldChar w:fldCharType="end"/>
        </w:r>
      </w:hyperlink>
    </w:p>
    <w:p w14:paraId="2E3B7CEB" w14:textId="19826201"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1" w:history="1">
        <w:r w:rsidRPr="008B05CF">
          <w:rPr>
            <w:rStyle w:val="Lienhypertexte"/>
            <w:rFonts w:ascii="Maiandra GD" w:hAnsi="Maiandra GD"/>
            <w:noProof/>
          </w:rPr>
          <w:t>8.3.4 Étape 4 Pièces justificatives</w:t>
        </w:r>
        <w:r>
          <w:rPr>
            <w:noProof/>
            <w:webHidden/>
          </w:rPr>
          <w:tab/>
        </w:r>
        <w:r>
          <w:rPr>
            <w:noProof/>
            <w:webHidden/>
          </w:rPr>
          <w:fldChar w:fldCharType="begin"/>
        </w:r>
        <w:r>
          <w:rPr>
            <w:noProof/>
            <w:webHidden/>
          </w:rPr>
          <w:instrText xml:space="preserve"> PAGEREF _Toc232687471 \h </w:instrText>
        </w:r>
        <w:r>
          <w:rPr>
            <w:noProof/>
            <w:webHidden/>
          </w:rPr>
        </w:r>
        <w:r>
          <w:rPr>
            <w:noProof/>
            <w:webHidden/>
          </w:rPr>
          <w:fldChar w:fldCharType="separate"/>
        </w:r>
        <w:r>
          <w:rPr>
            <w:noProof/>
            <w:webHidden/>
          </w:rPr>
          <w:t>14</w:t>
        </w:r>
        <w:r>
          <w:rPr>
            <w:noProof/>
            <w:webHidden/>
          </w:rPr>
          <w:fldChar w:fldCharType="end"/>
        </w:r>
      </w:hyperlink>
    </w:p>
    <w:p w14:paraId="3B341A5B" w14:textId="41BACEC4" w:rsidR="00C41AFC" w:rsidRDefault="00C41AFC">
      <w:pPr>
        <w:pStyle w:val="TM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2" w:history="1">
        <w:r w:rsidRPr="008B05CF">
          <w:rPr>
            <w:rStyle w:val="Lienhypertexte"/>
            <w:rFonts w:ascii="Maiandra GD" w:hAnsi="Maiandra GD"/>
            <w:noProof/>
          </w:rPr>
          <w:t>8.3.5 Étape 5 Récapitulatif et soumission</w:t>
        </w:r>
        <w:r>
          <w:rPr>
            <w:noProof/>
            <w:webHidden/>
          </w:rPr>
          <w:tab/>
        </w:r>
        <w:r>
          <w:rPr>
            <w:noProof/>
            <w:webHidden/>
          </w:rPr>
          <w:fldChar w:fldCharType="begin"/>
        </w:r>
        <w:r>
          <w:rPr>
            <w:noProof/>
            <w:webHidden/>
          </w:rPr>
          <w:instrText xml:space="preserve"> PAGEREF _Toc232687472 \h </w:instrText>
        </w:r>
        <w:r>
          <w:rPr>
            <w:noProof/>
            <w:webHidden/>
          </w:rPr>
        </w:r>
        <w:r>
          <w:rPr>
            <w:noProof/>
            <w:webHidden/>
          </w:rPr>
          <w:fldChar w:fldCharType="separate"/>
        </w:r>
        <w:r>
          <w:rPr>
            <w:noProof/>
            <w:webHidden/>
          </w:rPr>
          <w:t>14</w:t>
        </w:r>
        <w:r>
          <w:rPr>
            <w:noProof/>
            <w:webHidden/>
          </w:rPr>
          <w:fldChar w:fldCharType="end"/>
        </w:r>
      </w:hyperlink>
    </w:p>
    <w:p w14:paraId="58E3DB3A" w14:textId="7418DC2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3" w:history="1">
        <w:r w:rsidRPr="008B05CF">
          <w:rPr>
            <w:rStyle w:val="Lienhypertexte"/>
            <w:rFonts w:ascii="Maiandra GD" w:hAnsi="Maiandra GD"/>
            <w:noProof/>
          </w:rPr>
          <w:t>8.4 Gestion du cycle de vie d’un dossier (côté assuré)</w:t>
        </w:r>
        <w:r>
          <w:rPr>
            <w:noProof/>
            <w:webHidden/>
          </w:rPr>
          <w:tab/>
        </w:r>
        <w:r>
          <w:rPr>
            <w:noProof/>
            <w:webHidden/>
          </w:rPr>
          <w:fldChar w:fldCharType="begin"/>
        </w:r>
        <w:r>
          <w:rPr>
            <w:noProof/>
            <w:webHidden/>
          </w:rPr>
          <w:instrText xml:space="preserve"> PAGEREF _Toc232687473 \h </w:instrText>
        </w:r>
        <w:r>
          <w:rPr>
            <w:noProof/>
            <w:webHidden/>
          </w:rPr>
        </w:r>
        <w:r>
          <w:rPr>
            <w:noProof/>
            <w:webHidden/>
          </w:rPr>
          <w:fldChar w:fldCharType="separate"/>
        </w:r>
        <w:r>
          <w:rPr>
            <w:noProof/>
            <w:webHidden/>
          </w:rPr>
          <w:t>15</w:t>
        </w:r>
        <w:r>
          <w:rPr>
            <w:noProof/>
            <w:webHidden/>
          </w:rPr>
          <w:fldChar w:fldCharType="end"/>
        </w:r>
      </w:hyperlink>
    </w:p>
    <w:p w14:paraId="385E3136" w14:textId="37C7D39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4" w:history="1">
        <w:r w:rsidRPr="008B05CF">
          <w:rPr>
            <w:rStyle w:val="Lienhypertexte"/>
            <w:rFonts w:ascii="Maiandra GD" w:hAnsi="Maiandra GD"/>
            <w:noProof/>
          </w:rPr>
          <w:t>8.5 Historique des actions</w:t>
        </w:r>
        <w:r>
          <w:rPr>
            <w:noProof/>
            <w:webHidden/>
          </w:rPr>
          <w:tab/>
        </w:r>
        <w:r>
          <w:rPr>
            <w:noProof/>
            <w:webHidden/>
          </w:rPr>
          <w:fldChar w:fldCharType="begin"/>
        </w:r>
        <w:r>
          <w:rPr>
            <w:noProof/>
            <w:webHidden/>
          </w:rPr>
          <w:instrText xml:space="preserve"> PAGEREF _Toc232687474 \h </w:instrText>
        </w:r>
        <w:r>
          <w:rPr>
            <w:noProof/>
            <w:webHidden/>
          </w:rPr>
        </w:r>
        <w:r>
          <w:rPr>
            <w:noProof/>
            <w:webHidden/>
          </w:rPr>
          <w:fldChar w:fldCharType="separate"/>
        </w:r>
        <w:r>
          <w:rPr>
            <w:noProof/>
            <w:webHidden/>
          </w:rPr>
          <w:t>15</w:t>
        </w:r>
        <w:r>
          <w:rPr>
            <w:noProof/>
            <w:webHidden/>
          </w:rPr>
          <w:fldChar w:fldCharType="end"/>
        </w:r>
      </w:hyperlink>
    </w:p>
    <w:p w14:paraId="1092C919" w14:textId="7D11617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5" w:history="1">
        <w:r w:rsidRPr="008B05CF">
          <w:rPr>
            <w:rStyle w:val="Lienhypertexte"/>
            <w:rFonts w:ascii="Maiandra GD" w:hAnsi="Maiandra GD"/>
            <w:noProof/>
          </w:rPr>
          <w:t>8.6 Notifications utilisateur</w:t>
        </w:r>
        <w:r>
          <w:rPr>
            <w:noProof/>
            <w:webHidden/>
          </w:rPr>
          <w:tab/>
        </w:r>
        <w:r>
          <w:rPr>
            <w:noProof/>
            <w:webHidden/>
          </w:rPr>
          <w:fldChar w:fldCharType="begin"/>
        </w:r>
        <w:r>
          <w:rPr>
            <w:noProof/>
            <w:webHidden/>
          </w:rPr>
          <w:instrText xml:space="preserve"> PAGEREF _Toc232687475 \h </w:instrText>
        </w:r>
        <w:r>
          <w:rPr>
            <w:noProof/>
            <w:webHidden/>
          </w:rPr>
        </w:r>
        <w:r>
          <w:rPr>
            <w:noProof/>
            <w:webHidden/>
          </w:rPr>
          <w:fldChar w:fldCharType="separate"/>
        </w:r>
        <w:r>
          <w:rPr>
            <w:noProof/>
            <w:webHidden/>
          </w:rPr>
          <w:t>15</w:t>
        </w:r>
        <w:r>
          <w:rPr>
            <w:noProof/>
            <w:webHidden/>
          </w:rPr>
          <w:fldChar w:fldCharType="end"/>
        </w:r>
      </w:hyperlink>
    </w:p>
    <w:p w14:paraId="6A398DCF" w14:textId="72169CB4"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6" w:history="1">
        <w:r w:rsidRPr="008B05CF">
          <w:rPr>
            <w:rStyle w:val="Lienhypertexte"/>
            <w:rFonts w:ascii="Maiandra GD" w:hAnsi="Maiandra GD"/>
            <w:noProof/>
          </w:rPr>
          <w:t>9. Spécifications fonctionnelles Back-office d’administration</w:t>
        </w:r>
        <w:r>
          <w:rPr>
            <w:noProof/>
            <w:webHidden/>
          </w:rPr>
          <w:tab/>
        </w:r>
        <w:r>
          <w:rPr>
            <w:noProof/>
            <w:webHidden/>
          </w:rPr>
          <w:fldChar w:fldCharType="begin"/>
        </w:r>
        <w:r>
          <w:rPr>
            <w:noProof/>
            <w:webHidden/>
          </w:rPr>
          <w:instrText xml:space="preserve"> PAGEREF _Toc232687476 \h </w:instrText>
        </w:r>
        <w:r>
          <w:rPr>
            <w:noProof/>
            <w:webHidden/>
          </w:rPr>
        </w:r>
        <w:r>
          <w:rPr>
            <w:noProof/>
            <w:webHidden/>
          </w:rPr>
          <w:fldChar w:fldCharType="separate"/>
        </w:r>
        <w:r>
          <w:rPr>
            <w:noProof/>
            <w:webHidden/>
          </w:rPr>
          <w:t>16</w:t>
        </w:r>
        <w:r>
          <w:rPr>
            <w:noProof/>
            <w:webHidden/>
          </w:rPr>
          <w:fldChar w:fldCharType="end"/>
        </w:r>
      </w:hyperlink>
    </w:p>
    <w:p w14:paraId="3D023436" w14:textId="0D698DFA"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7" w:history="1">
        <w:r w:rsidRPr="008B05CF">
          <w:rPr>
            <w:rStyle w:val="Lienhypertexte"/>
            <w:rFonts w:ascii="Maiandra GD" w:hAnsi="Maiandra GD"/>
            <w:noProof/>
          </w:rPr>
          <w:t>9.1 Authentification et sécurité d’accès</w:t>
        </w:r>
        <w:r>
          <w:rPr>
            <w:noProof/>
            <w:webHidden/>
          </w:rPr>
          <w:tab/>
        </w:r>
        <w:r>
          <w:rPr>
            <w:noProof/>
            <w:webHidden/>
          </w:rPr>
          <w:fldChar w:fldCharType="begin"/>
        </w:r>
        <w:r>
          <w:rPr>
            <w:noProof/>
            <w:webHidden/>
          </w:rPr>
          <w:instrText xml:space="preserve"> PAGEREF _Toc232687477 \h </w:instrText>
        </w:r>
        <w:r>
          <w:rPr>
            <w:noProof/>
            <w:webHidden/>
          </w:rPr>
        </w:r>
        <w:r>
          <w:rPr>
            <w:noProof/>
            <w:webHidden/>
          </w:rPr>
          <w:fldChar w:fldCharType="separate"/>
        </w:r>
        <w:r>
          <w:rPr>
            <w:noProof/>
            <w:webHidden/>
          </w:rPr>
          <w:t>16</w:t>
        </w:r>
        <w:r>
          <w:rPr>
            <w:noProof/>
            <w:webHidden/>
          </w:rPr>
          <w:fldChar w:fldCharType="end"/>
        </w:r>
      </w:hyperlink>
    </w:p>
    <w:p w14:paraId="1899D8AE" w14:textId="1649CF00"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8" w:history="1">
        <w:r w:rsidRPr="008B05CF">
          <w:rPr>
            <w:rStyle w:val="Lienhypertexte"/>
            <w:rFonts w:ascii="Maiandra GD" w:hAnsi="Maiandra GD"/>
            <w:noProof/>
          </w:rPr>
          <w:t>9.2 Gestion des comptes utilisateurs</w:t>
        </w:r>
        <w:r>
          <w:rPr>
            <w:noProof/>
            <w:webHidden/>
          </w:rPr>
          <w:tab/>
        </w:r>
        <w:r>
          <w:rPr>
            <w:noProof/>
            <w:webHidden/>
          </w:rPr>
          <w:fldChar w:fldCharType="begin"/>
        </w:r>
        <w:r>
          <w:rPr>
            <w:noProof/>
            <w:webHidden/>
          </w:rPr>
          <w:instrText xml:space="preserve"> PAGEREF _Toc232687478 \h </w:instrText>
        </w:r>
        <w:r>
          <w:rPr>
            <w:noProof/>
            <w:webHidden/>
          </w:rPr>
        </w:r>
        <w:r>
          <w:rPr>
            <w:noProof/>
            <w:webHidden/>
          </w:rPr>
          <w:fldChar w:fldCharType="separate"/>
        </w:r>
        <w:r>
          <w:rPr>
            <w:noProof/>
            <w:webHidden/>
          </w:rPr>
          <w:t>16</w:t>
        </w:r>
        <w:r>
          <w:rPr>
            <w:noProof/>
            <w:webHidden/>
          </w:rPr>
          <w:fldChar w:fldCharType="end"/>
        </w:r>
      </w:hyperlink>
    </w:p>
    <w:p w14:paraId="611A559D" w14:textId="417BF7D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79" w:history="1">
        <w:r w:rsidRPr="008B05CF">
          <w:rPr>
            <w:rStyle w:val="Lienhypertexte"/>
            <w:rFonts w:ascii="Maiandra GD" w:hAnsi="Maiandra GD"/>
            <w:noProof/>
          </w:rPr>
          <w:t>9.3 Traitement des dossiers d’enrôlement</w:t>
        </w:r>
        <w:r>
          <w:rPr>
            <w:noProof/>
            <w:webHidden/>
          </w:rPr>
          <w:tab/>
        </w:r>
        <w:r>
          <w:rPr>
            <w:noProof/>
            <w:webHidden/>
          </w:rPr>
          <w:fldChar w:fldCharType="begin"/>
        </w:r>
        <w:r>
          <w:rPr>
            <w:noProof/>
            <w:webHidden/>
          </w:rPr>
          <w:instrText xml:space="preserve"> PAGEREF _Toc232687479 \h </w:instrText>
        </w:r>
        <w:r>
          <w:rPr>
            <w:noProof/>
            <w:webHidden/>
          </w:rPr>
        </w:r>
        <w:r>
          <w:rPr>
            <w:noProof/>
            <w:webHidden/>
          </w:rPr>
          <w:fldChar w:fldCharType="separate"/>
        </w:r>
        <w:r>
          <w:rPr>
            <w:noProof/>
            <w:webHidden/>
          </w:rPr>
          <w:t>16</w:t>
        </w:r>
        <w:r>
          <w:rPr>
            <w:noProof/>
            <w:webHidden/>
          </w:rPr>
          <w:fldChar w:fldCharType="end"/>
        </w:r>
      </w:hyperlink>
    </w:p>
    <w:p w14:paraId="4A535009" w14:textId="5000355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0" w:history="1">
        <w:r w:rsidRPr="008B05CF">
          <w:rPr>
            <w:rStyle w:val="Lienhypertexte"/>
            <w:rFonts w:ascii="Maiandra GD" w:hAnsi="Maiandra GD"/>
            <w:noProof/>
          </w:rPr>
          <w:t>9.4 Gestion des pièces justificatives</w:t>
        </w:r>
        <w:r>
          <w:rPr>
            <w:noProof/>
            <w:webHidden/>
          </w:rPr>
          <w:tab/>
        </w:r>
        <w:r>
          <w:rPr>
            <w:noProof/>
            <w:webHidden/>
          </w:rPr>
          <w:fldChar w:fldCharType="begin"/>
        </w:r>
        <w:r>
          <w:rPr>
            <w:noProof/>
            <w:webHidden/>
          </w:rPr>
          <w:instrText xml:space="preserve"> PAGEREF _Toc232687480 \h </w:instrText>
        </w:r>
        <w:r>
          <w:rPr>
            <w:noProof/>
            <w:webHidden/>
          </w:rPr>
        </w:r>
        <w:r>
          <w:rPr>
            <w:noProof/>
            <w:webHidden/>
          </w:rPr>
          <w:fldChar w:fldCharType="separate"/>
        </w:r>
        <w:r>
          <w:rPr>
            <w:noProof/>
            <w:webHidden/>
          </w:rPr>
          <w:t>16</w:t>
        </w:r>
        <w:r>
          <w:rPr>
            <w:noProof/>
            <w:webHidden/>
          </w:rPr>
          <w:fldChar w:fldCharType="end"/>
        </w:r>
      </w:hyperlink>
    </w:p>
    <w:p w14:paraId="7932479A" w14:textId="3D2B9741"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1" w:history="1">
        <w:r w:rsidRPr="008B05CF">
          <w:rPr>
            <w:rStyle w:val="Lienhypertexte"/>
            <w:rFonts w:ascii="Maiandra GD" w:hAnsi="Maiandra GD"/>
            <w:noProof/>
          </w:rPr>
          <w:t>9.5 Export des données</w:t>
        </w:r>
        <w:r>
          <w:rPr>
            <w:noProof/>
            <w:webHidden/>
          </w:rPr>
          <w:tab/>
        </w:r>
        <w:r>
          <w:rPr>
            <w:noProof/>
            <w:webHidden/>
          </w:rPr>
          <w:fldChar w:fldCharType="begin"/>
        </w:r>
        <w:r>
          <w:rPr>
            <w:noProof/>
            <w:webHidden/>
          </w:rPr>
          <w:instrText xml:space="preserve"> PAGEREF _Toc232687481 \h </w:instrText>
        </w:r>
        <w:r>
          <w:rPr>
            <w:noProof/>
            <w:webHidden/>
          </w:rPr>
        </w:r>
        <w:r>
          <w:rPr>
            <w:noProof/>
            <w:webHidden/>
          </w:rPr>
          <w:fldChar w:fldCharType="separate"/>
        </w:r>
        <w:r>
          <w:rPr>
            <w:noProof/>
            <w:webHidden/>
          </w:rPr>
          <w:t>16</w:t>
        </w:r>
        <w:r>
          <w:rPr>
            <w:noProof/>
            <w:webHidden/>
          </w:rPr>
          <w:fldChar w:fldCharType="end"/>
        </w:r>
      </w:hyperlink>
    </w:p>
    <w:p w14:paraId="18F1D316" w14:textId="2D182ACE"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2" w:history="1">
        <w:r w:rsidRPr="008B05CF">
          <w:rPr>
            <w:rStyle w:val="Lienhypertexte"/>
            <w:rFonts w:ascii="Maiandra GD" w:hAnsi="Maiandra GD"/>
            <w:noProof/>
          </w:rPr>
          <w:t>9.6 Notifications administratives</w:t>
        </w:r>
        <w:r>
          <w:rPr>
            <w:noProof/>
            <w:webHidden/>
          </w:rPr>
          <w:tab/>
        </w:r>
        <w:r>
          <w:rPr>
            <w:noProof/>
            <w:webHidden/>
          </w:rPr>
          <w:fldChar w:fldCharType="begin"/>
        </w:r>
        <w:r>
          <w:rPr>
            <w:noProof/>
            <w:webHidden/>
          </w:rPr>
          <w:instrText xml:space="preserve"> PAGEREF _Toc232687482 \h </w:instrText>
        </w:r>
        <w:r>
          <w:rPr>
            <w:noProof/>
            <w:webHidden/>
          </w:rPr>
        </w:r>
        <w:r>
          <w:rPr>
            <w:noProof/>
            <w:webHidden/>
          </w:rPr>
          <w:fldChar w:fldCharType="separate"/>
        </w:r>
        <w:r>
          <w:rPr>
            <w:noProof/>
            <w:webHidden/>
          </w:rPr>
          <w:t>16</w:t>
        </w:r>
        <w:r>
          <w:rPr>
            <w:noProof/>
            <w:webHidden/>
          </w:rPr>
          <w:fldChar w:fldCharType="end"/>
        </w:r>
      </w:hyperlink>
    </w:p>
    <w:p w14:paraId="103BBB73" w14:textId="07B625A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3" w:history="1">
        <w:r w:rsidRPr="008B05CF">
          <w:rPr>
            <w:rStyle w:val="Lienhypertexte"/>
            <w:rFonts w:ascii="Maiandra GD" w:hAnsi="Maiandra GD"/>
            <w:noProof/>
          </w:rPr>
          <w:t>9.7 Tableaux de bord et statistiques</w:t>
        </w:r>
        <w:r>
          <w:rPr>
            <w:noProof/>
            <w:webHidden/>
          </w:rPr>
          <w:tab/>
        </w:r>
        <w:r>
          <w:rPr>
            <w:noProof/>
            <w:webHidden/>
          </w:rPr>
          <w:fldChar w:fldCharType="begin"/>
        </w:r>
        <w:r>
          <w:rPr>
            <w:noProof/>
            <w:webHidden/>
          </w:rPr>
          <w:instrText xml:space="preserve"> PAGEREF _Toc232687483 \h </w:instrText>
        </w:r>
        <w:r>
          <w:rPr>
            <w:noProof/>
            <w:webHidden/>
          </w:rPr>
        </w:r>
        <w:r>
          <w:rPr>
            <w:noProof/>
            <w:webHidden/>
          </w:rPr>
          <w:fldChar w:fldCharType="separate"/>
        </w:r>
        <w:r>
          <w:rPr>
            <w:noProof/>
            <w:webHidden/>
          </w:rPr>
          <w:t>17</w:t>
        </w:r>
        <w:r>
          <w:rPr>
            <w:noProof/>
            <w:webHidden/>
          </w:rPr>
          <w:fldChar w:fldCharType="end"/>
        </w:r>
      </w:hyperlink>
    </w:p>
    <w:p w14:paraId="5E92F70E" w14:textId="570185A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4" w:history="1">
        <w:r w:rsidRPr="008B05CF">
          <w:rPr>
            <w:rStyle w:val="Lienhypertexte"/>
            <w:rFonts w:ascii="Maiandra GD" w:hAnsi="Maiandra GD"/>
            <w:noProof/>
          </w:rPr>
          <w:t>9.8 Paramétrage</w:t>
        </w:r>
        <w:r>
          <w:rPr>
            <w:noProof/>
            <w:webHidden/>
          </w:rPr>
          <w:tab/>
        </w:r>
        <w:r>
          <w:rPr>
            <w:noProof/>
            <w:webHidden/>
          </w:rPr>
          <w:fldChar w:fldCharType="begin"/>
        </w:r>
        <w:r>
          <w:rPr>
            <w:noProof/>
            <w:webHidden/>
          </w:rPr>
          <w:instrText xml:space="preserve"> PAGEREF _Toc232687484 \h </w:instrText>
        </w:r>
        <w:r>
          <w:rPr>
            <w:noProof/>
            <w:webHidden/>
          </w:rPr>
        </w:r>
        <w:r>
          <w:rPr>
            <w:noProof/>
            <w:webHidden/>
          </w:rPr>
          <w:fldChar w:fldCharType="separate"/>
        </w:r>
        <w:r>
          <w:rPr>
            <w:noProof/>
            <w:webHidden/>
          </w:rPr>
          <w:t>17</w:t>
        </w:r>
        <w:r>
          <w:rPr>
            <w:noProof/>
            <w:webHidden/>
          </w:rPr>
          <w:fldChar w:fldCharType="end"/>
        </w:r>
      </w:hyperlink>
    </w:p>
    <w:p w14:paraId="471CAA7A" w14:textId="325C887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5" w:history="1">
        <w:r w:rsidRPr="008B05CF">
          <w:rPr>
            <w:rStyle w:val="Lienhypertexte"/>
            <w:rFonts w:ascii="Maiandra GD" w:hAnsi="Maiandra GD"/>
            <w:noProof/>
          </w:rPr>
          <w:t>9.9 Journalisation et audit</w:t>
        </w:r>
        <w:r>
          <w:rPr>
            <w:noProof/>
            <w:webHidden/>
          </w:rPr>
          <w:tab/>
        </w:r>
        <w:r>
          <w:rPr>
            <w:noProof/>
            <w:webHidden/>
          </w:rPr>
          <w:fldChar w:fldCharType="begin"/>
        </w:r>
        <w:r>
          <w:rPr>
            <w:noProof/>
            <w:webHidden/>
          </w:rPr>
          <w:instrText xml:space="preserve"> PAGEREF _Toc232687485 \h </w:instrText>
        </w:r>
        <w:r>
          <w:rPr>
            <w:noProof/>
            <w:webHidden/>
          </w:rPr>
        </w:r>
        <w:r>
          <w:rPr>
            <w:noProof/>
            <w:webHidden/>
          </w:rPr>
          <w:fldChar w:fldCharType="separate"/>
        </w:r>
        <w:r>
          <w:rPr>
            <w:noProof/>
            <w:webHidden/>
          </w:rPr>
          <w:t>17</w:t>
        </w:r>
        <w:r>
          <w:rPr>
            <w:noProof/>
            <w:webHidden/>
          </w:rPr>
          <w:fldChar w:fldCharType="end"/>
        </w:r>
      </w:hyperlink>
    </w:p>
    <w:p w14:paraId="31C4F4B8" w14:textId="78C7D167"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6" w:history="1">
        <w:r w:rsidRPr="008B05CF">
          <w:rPr>
            <w:rStyle w:val="Lienhypertexte"/>
            <w:rFonts w:ascii="Maiandra GD" w:hAnsi="Maiandra GD"/>
            <w:noProof/>
          </w:rPr>
          <w:t>10. Spécifications techniques et architecture</w:t>
        </w:r>
        <w:r>
          <w:rPr>
            <w:noProof/>
            <w:webHidden/>
          </w:rPr>
          <w:tab/>
        </w:r>
        <w:r>
          <w:rPr>
            <w:noProof/>
            <w:webHidden/>
          </w:rPr>
          <w:fldChar w:fldCharType="begin"/>
        </w:r>
        <w:r>
          <w:rPr>
            <w:noProof/>
            <w:webHidden/>
          </w:rPr>
          <w:instrText xml:space="preserve"> PAGEREF _Toc232687486 \h </w:instrText>
        </w:r>
        <w:r>
          <w:rPr>
            <w:noProof/>
            <w:webHidden/>
          </w:rPr>
        </w:r>
        <w:r>
          <w:rPr>
            <w:noProof/>
            <w:webHidden/>
          </w:rPr>
          <w:fldChar w:fldCharType="separate"/>
        </w:r>
        <w:r>
          <w:rPr>
            <w:noProof/>
            <w:webHidden/>
          </w:rPr>
          <w:t>18</w:t>
        </w:r>
        <w:r>
          <w:rPr>
            <w:noProof/>
            <w:webHidden/>
          </w:rPr>
          <w:fldChar w:fldCharType="end"/>
        </w:r>
      </w:hyperlink>
    </w:p>
    <w:p w14:paraId="6BED0DFC" w14:textId="73996EBC"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7" w:history="1">
        <w:r w:rsidRPr="008B05CF">
          <w:rPr>
            <w:rStyle w:val="Lienhypertexte"/>
            <w:rFonts w:ascii="Maiandra GD" w:hAnsi="Maiandra GD"/>
            <w:noProof/>
          </w:rPr>
          <w:t>10.1 Architecture cible</w:t>
        </w:r>
        <w:r>
          <w:rPr>
            <w:noProof/>
            <w:webHidden/>
          </w:rPr>
          <w:tab/>
        </w:r>
        <w:r>
          <w:rPr>
            <w:noProof/>
            <w:webHidden/>
          </w:rPr>
          <w:fldChar w:fldCharType="begin"/>
        </w:r>
        <w:r>
          <w:rPr>
            <w:noProof/>
            <w:webHidden/>
          </w:rPr>
          <w:instrText xml:space="preserve"> PAGEREF _Toc232687487 \h </w:instrText>
        </w:r>
        <w:r>
          <w:rPr>
            <w:noProof/>
            <w:webHidden/>
          </w:rPr>
        </w:r>
        <w:r>
          <w:rPr>
            <w:noProof/>
            <w:webHidden/>
          </w:rPr>
          <w:fldChar w:fldCharType="separate"/>
        </w:r>
        <w:r>
          <w:rPr>
            <w:noProof/>
            <w:webHidden/>
          </w:rPr>
          <w:t>18</w:t>
        </w:r>
        <w:r>
          <w:rPr>
            <w:noProof/>
            <w:webHidden/>
          </w:rPr>
          <w:fldChar w:fldCharType="end"/>
        </w:r>
      </w:hyperlink>
    </w:p>
    <w:p w14:paraId="003E5FE8" w14:textId="2E1CDEC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8" w:history="1">
        <w:r w:rsidRPr="008B05CF">
          <w:rPr>
            <w:rStyle w:val="Lienhypertexte"/>
            <w:rFonts w:ascii="Maiandra GD" w:hAnsi="Maiandra GD"/>
            <w:noProof/>
          </w:rPr>
          <w:t>10.2 Schéma de données modèle logique simplifié</w:t>
        </w:r>
        <w:r>
          <w:rPr>
            <w:noProof/>
            <w:webHidden/>
          </w:rPr>
          <w:tab/>
        </w:r>
        <w:r>
          <w:rPr>
            <w:noProof/>
            <w:webHidden/>
          </w:rPr>
          <w:fldChar w:fldCharType="begin"/>
        </w:r>
        <w:r>
          <w:rPr>
            <w:noProof/>
            <w:webHidden/>
          </w:rPr>
          <w:instrText xml:space="preserve"> PAGEREF _Toc232687488 \h </w:instrText>
        </w:r>
        <w:r>
          <w:rPr>
            <w:noProof/>
            <w:webHidden/>
          </w:rPr>
        </w:r>
        <w:r>
          <w:rPr>
            <w:noProof/>
            <w:webHidden/>
          </w:rPr>
          <w:fldChar w:fldCharType="separate"/>
        </w:r>
        <w:r>
          <w:rPr>
            <w:noProof/>
            <w:webHidden/>
          </w:rPr>
          <w:t>18</w:t>
        </w:r>
        <w:r>
          <w:rPr>
            <w:noProof/>
            <w:webHidden/>
          </w:rPr>
          <w:fldChar w:fldCharType="end"/>
        </w:r>
      </w:hyperlink>
    </w:p>
    <w:p w14:paraId="73F1F55C" w14:textId="6C673EB7"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89" w:history="1">
        <w:r w:rsidRPr="008B05CF">
          <w:rPr>
            <w:rStyle w:val="Lienhypertexte"/>
            <w:rFonts w:ascii="Maiandra GD" w:hAnsi="Maiandra GD"/>
            <w:noProof/>
          </w:rPr>
          <w:t>10.3 Intégrations attendues</w:t>
        </w:r>
        <w:r>
          <w:rPr>
            <w:noProof/>
            <w:webHidden/>
          </w:rPr>
          <w:tab/>
        </w:r>
        <w:r>
          <w:rPr>
            <w:noProof/>
            <w:webHidden/>
          </w:rPr>
          <w:fldChar w:fldCharType="begin"/>
        </w:r>
        <w:r>
          <w:rPr>
            <w:noProof/>
            <w:webHidden/>
          </w:rPr>
          <w:instrText xml:space="preserve"> PAGEREF _Toc232687489 \h </w:instrText>
        </w:r>
        <w:r>
          <w:rPr>
            <w:noProof/>
            <w:webHidden/>
          </w:rPr>
        </w:r>
        <w:r>
          <w:rPr>
            <w:noProof/>
            <w:webHidden/>
          </w:rPr>
          <w:fldChar w:fldCharType="separate"/>
        </w:r>
        <w:r>
          <w:rPr>
            <w:noProof/>
            <w:webHidden/>
          </w:rPr>
          <w:t>19</w:t>
        </w:r>
        <w:r>
          <w:rPr>
            <w:noProof/>
            <w:webHidden/>
          </w:rPr>
          <w:fldChar w:fldCharType="end"/>
        </w:r>
      </w:hyperlink>
    </w:p>
    <w:p w14:paraId="245EBF77" w14:textId="0E77EEFC"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0" w:history="1">
        <w:r w:rsidRPr="008B05CF">
          <w:rPr>
            <w:rStyle w:val="Lienhypertexte"/>
            <w:rFonts w:ascii="Maiandra GD" w:hAnsi="Maiandra GD"/>
            <w:noProof/>
          </w:rPr>
          <w:t>10.4 Outillage et qualité logicielle</w:t>
        </w:r>
        <w:r>
          <w:rPr>
            <w:noProof/>
            <w:webHidden/>
          </w:rPr>
          <w:tab/>
        </w:r>
        <w:r>
          <w:rPr>
            <w:noProof/>
            <w:webHidden/>
          </w:rPr>
          <w:fldChar w:fldCharType="begin"/>
        </w:r>
        <w:r>
          <w:rPr>
            <w:noProof/>
            <w:webHidden/>
          </w:rPr>
          <w:instrText xml:space="preserve"> PAGEREF _Toc232687490 \h </w:instrText>
        </w:r>
        <w:r>
          <w:rPr>
            <w:noProof/>
            <w:webHidden/>
          </w:rPr>
        </w:r>
        <w:r>
          <w:rPr>
            <w:noProof/>
            <w:webHidden/>
          </w:rPr>
          <w:fldChar w:fldCharType="separate"/>
        </w:r>
        <w:r>
          <w:rPr>
            <w:noProof/>
            <w:webHidden/>
          </w:rPr>
          <w:t>19</w:t>
        </w:r>
        <w:r>
          <w:rPr>
            <w:noProof/>
            <w:webHidden/>
          </w:rPr>
          <w:fldChar w:fldCharType="end"/>
        </w:r>
      </w:hyperlink>
    </w:p>
    <w:p w14:paraId="61E3EF73" w14:textId="750658AA"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1" w:history="1">
        <w:r w:rsidRPr="008B05CF">
          <w:rPr>
            <w:rStyle w:val="Lienhypertexte"/>
            <w:rFonts w:ascii="Maiandra GD" w:hAnsi="Maiandra GD"/>
            <w:noProof/>
          </w:rPr>
          <w:t>11. Exigences de sécurité</w:t>
        </w:r>
        <w:r>
          <w:rPr>
            <w:noProof/>
            <w:webHidden/>
          </w:rPr>
          <w:tab/>
        </w:r>
        <w:r>
          <w:rPr>
            <w:noProof/>
            <w:webHidden/>
          </w:rPr>
          <w:fldChar w:fldCharType="begin"/>
        </w:r>
        <w:r>
          <w:rPr>
            <w:noProof/>
            <w:webHidden/>
          </w:rPr>
          <w:instrText xml:space="preserve"> PAGEREF _Toc232687491 \h </w:instrText>
        </w:r>
        <w:r>
          <w:rPr>
            <w:noProof/>
            <w:webHidden/>
          </w:rPr>
        </w:r>
        <w:r>
          <w:rPr>
            <w:noProof/>
            <w:webHidden/>
          </w:rPr>
          <w:fldChar w:fldCharType="separate"/>
        </w:r>
        <w:r>
          <w:rPr>
            <w:noProof/>
            <w:webHidden/>
          </w:rPr>
          <w:t>20</w:t>
        </w:r>
        <w:r>
          <w:rPr>
            <w:noProof/>
            <w:webHidden/>
          </w:rPr>
          <w:fldChar w:fldCharType="end"/>
        </w:r>
      </w:hyperlink>
    </w:p>
    <w:p w14:paraId="006609F7" w14:textId="668222A2"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2" w:history="1">
        <w:r w:rsidRPr="008B05CF">
          <w:rPr>
            <w:rStyle w:val="Lienhypertexte"/>
            <w:rFonts w:ascii="Maiandra GD" w:hAnsi="Maiandra GD"/>
            <w:noProof/>
          </w:rPr>
          <w:t>11.1 Sécurité applicative</w:t>
        </w:r>
        <w:r>
          <w:rPr>
            <w:noProof/>
            <w:webHidden/>
          </w:rPr>
          <w:tab/>
        </w:r>
        <w:r>
          <w:rPr>
            <w:noProof/>
            <w:webHidden/>
          </w:rPr>
          <w:fldChar w:fldCharType="begin"/>
        </w:r>
        <w:r>
          <w:rPr>
            <w:noProof/>
            <w:webHidden/>
          </w:rPr>
          <w:instrText xml:space="preserve"> PAGEREF _Toc232687492 \h </w:instrText>
        </w:r>
        <w:r>
          <w:rPr>
            <w:noProof/>
            <w:webHidden/>
          </w:rPr>
        </w:r>
        <w:r>
          <w:rPr>
            <w:noProof/>
            <w:webHidden/>
          </w:rPr>
          <w:fldChar w:fldCharType="separate"/>
        </w:r>
        <w:r>
          <w:rPr>
            <w:noProof/>
            <w:webHidden/>
          </w:rPr>
          <w:t>20</w:t>
        </w:r>
        <w:r>
          <w:rPr>
            <w:noProof/>
            <w:webHidden/>
          </w:rPr>
          <w:fldChar w:fldCharType="end"/>
        </w:r>
      </w:hyperlink>
    </w:p>
    <w:p w14:paraId="6598ED85" w14:textId="6A59AB10"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3" w:history="1">
        <w:r w:rsidRPr="008B05CF">
          <w:rPr>
            <w:rStyle w:val="Lienhypertexte"/>
            <w:rFonts w:ascii="Maiandra GD" w:hAnsi="Maiandra GD"/>
            <w:noProof/>
          </w:rPr>
          <w:t>12. Exigences UX/UI et charte graphique</w:t>
        </w:r>
        <w:r>
          <w:rPr>
            <w:noProof/>
            <w:webHidden/>
          </w:rPr>
          <w:tab/>
        </w:r>
        <w:r>
          <w:rPr>
            <w:noProof/>
            <w:webHidden/>
          </w:rPr>
          <w:fldChar w:fldCharType="begin"/>
        </w:r>
        <w:r>
          <w:rPr>
            <w:noProof/>
            <w:webHidden/>
          </w:rPr>
          <w:instrText xml:space="preserve"> PAGEREF _Toc232687493 \h </w:instrText>
        </w:r>
        <w:r>
          <w:rPr>
            <w:noProof/>
            <w:webHidden/>
          </w:rPr>
        </w:r>
        <w:r>
          <w:rPr>
            <w:noProof/>
            <w:webHidden/>
          </w:rPr>
          <w:fldChar w:fldCharType="separate"/>
        </w:r>
        <w:r>
          <w:rPr>
            <w:noProof/>
            <w:webHidden/>
          </w:rPr>
          <w:t>20</w:t>
        </w:r>
        <w:r>
          <w:rPr>
            <w:noProof/>
            <w:webHidden/>
          </w:rPr>
          <w:fldChar w:fldCharType="end"/>
        </w:r>
      </w:hyperlink>
    </w:p>
    <w:p w14:paraId="36DCE847" w14:textId="7D7EC98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4" w:history="1">
        <w:r w:rsidRPr="008B05CF">
          <w:rPr>
            <w:rStyle w:val="Lienhypertexte"/>
            <w:rFonts w:ascii="Maiandra GD" w:hAnsi="Maiandra GD"/>
            <w:noProof/>
          </w:rPr>
          <w:t>12.1 Identité visuelle officielle de la CAMA</w:t>
        </w:r>
        <w:r>
          <w:rPr>
            <w:noProof/>
            <w:webHidden/>
          </w:rPr>
          <w:tab/>
        </w:r>
        <w:r>
          <w:rPr>
            <w:noProof/>
            <w:webHidden/>
          </w:rPr>
          <w:fldChar w:fldCharType="begin"/>
        </w:r>
        <w:r>
          <w:rPr>
            <w:noProof/>
            <w:webHidden/>
          </w:rPr>
          <w:instrText xml:space="preserve"> PAGEREF _Toc232687494 \h </w:instrText>
        </w:r>
        <w:r>
          <w:rPr>
            <w:noProof/>
            <w:webHidden/>
          </w:rPr>
        </w:r>
        <w:r>
          <w:rPr>
            <w:noProof/>
            <w:webHidden/>
          </w:rPr>
          <w:fldChar w:fldCharType="separate"/>
        </w:r>
        <w:r>
          <w:rPr>
            <w:noProof/>
            <w:webHidden/>
          </w:rPr>
          <w:t>20</w:t>
        </w:r>
        <w:r>
          <w:rPr>
            <w:noProof/>
            <w:webHidden/>
          </w:rPr>
          <w:fldChar w:fldCharType="end"/>
        </w:r>
      </w:hyperlink>
    </w:p>
    <w:p w14:paraId="53C7AF4D" w14:textId="6BD8FDA8"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5" w:history="1">
        <w:r w:rsidRPr="008B05CF">
          <w:rPr>
            <w:rStyle w:val="Lienhypertexte"/>
            <w:rFonts w:ascii="Maiandra GD" w:hAnsi="Maiandra GD"/>
            <w:noProof/>
          </w:rPr>
          <w:t>12.2 Palette de couleurs institutionnelle</w:t>
        </w:r>
        <w:r>
          <w:rPr>
            <w:noProof/>
            <w:webHidden/>
          </w:rPr>
          <w:tab/>
        </w:r>
        <w:r>
          <w:rPr>
            <w:noProof/>
            <w:webHidden/>
          </w:rPr>
          <w:fldChar w:fldCharType="begin"/>
        </w:r>
        <w:r>
          <w:rPr>
            <w:noProof/>
            <w:webHidden/>
          </w:rPr>
          <w:instrText xml:space="preserve"> PAGEREF _Toc232687495 \h </w:instrText>
        </w:r>
        <w:r>
          <w:rPr>
            <w:noProof/>
            <w:webHidden/>
          </w:rPr>
        </w:r>
        <w:r>
          <w:rPr>
            <w:noProof/>
            <w:webHidden/>
          </w:rPr>
          <w:fldChar w:fldCharType="separate"/>
        </w:r>
        <w:r>
          <w:rPr>
            <w:noProof/>
            <w:webHidden/>
          </w:rPr>
          <w:t>20</w:t>
        </w:r>
        <w:r>
          <w:rPr>
            <w:noProof/>
            <w:webHidden/>
          </w:rPr>
          <w:fldChar w:fldCharType="end"/>
        </w:r>
      </w:hyperlink>
    </w:p>
    <w:p w14:paraId="2E9D1010" w14:textId="4149217A"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6" w:history="1">
        <w:r w:rsidRPr="008B05CF">
          <w:rPr>
            <w:rStyle w:val="Lienhypertexte"/>
            <w:rFonts w:ascii="Maiandra GD" w:hAnsi="Maiandra GD"/>
            <w:noProof/>
          </w:rPr>
          <w:t>14. Conformité réglementaire et protection des données</w:t>
        </w:r>
        <w:r>
          <w:rPr>
            <w:noProof/>
            <w:webHidden/>
          </w:rPr>
          <w:tab/>
        </w:r>
        <w:r>
          <w:rPr>
            <w:noProof/>
            <w:webHidden/>
          </w:rPr>
          <w:fldChar w:fldCharType="begin"/>
        </w:r>
        <w:r>
          <w:rPr>
            <w:noProof/>
            <w:webHidden/>
          </w:rPr>
          <w:instrText xml:space="preserve"> PAGEREF _Toc232687496 \h </w:instrText>
        </w:r>
        <w:r>
          <w:rPr>
            <w:noProof/>
            <w:webHidden/>
          </w:rPr>
        </w:r>
        <w:r>
          <w:rPr>
            <w:noProof/>
            <w:webHidden/>
          </w:rPr>
          <w:fldChar w:fldCharType="separate"/>
        </w:r>
        <w:r>
          <w:rPr>
            <w:noProof/>
            <w:webHidden/>
          </w:rPr>
          <w:t>21</w:t>
        </w:r>
        <w:r>
          <w:rPr>
            <w:noProof/>
            <w:webHidden/>
          </w:rPr>
          <w:fldChar w:fldCharType="end"/>
        </w:r>
      </w:hyperlink>
    </w:p>
    <w:p w14:paraId="5A7E0FA6" w14:textId="75AE9D1D"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7" w:history="1">
        <w:r w:rsidRPr="008B05CF">
          <w:rPr>
            <w:rStyle w:val="Lienhypertexte"/>
            <w:rFonts w:ascii="Maiandra GD" w:hAnsi="Maiandra GD"/>
            <w:noProof/>
          </w:rPr>
          <w:t>14.1 Cadre applicable</w:t>
        </w:r>
        <w:r>
          <w:rPr>
            <w:noProof/>
            <w:webHidden/>
          </w:rPr>
          <w:tab/>
        </w:r>
        <w:r>
          <w:rPr>
            <w:noProof/>
            <w:webHidden/>
          </w:rPr>
          <w:fldChar w:fldCharType="begin"/>
        </w:r>
        <w:r>
          <w:rPr>
            <w:noProof/>
            <w:webHidden/>
          </w:rPr>
          <w:instrText xml:space="preserve"> PAGEREF _Toc232687497 \h </w:instrText>
        </w:r>
        <w:r>
          <w:rPr>
            <w:noProof/>
            <w:webHidden/>
          </w:rPr>
        </w:r>
        <w:r>
          <w:rPr>
            <w:noProof/>
            <w:webHidden/>
          </w:rPr>
          <w:fldChar w:fldCharType="separate"/>
        </w:r>
        <w:r>
          <w:rPr>
            <w:noProof/>
            <w:webHidden/>
          </w:rPr>
          <w:t>21</w:t>
        </w:r>
        <w:r>
          <w:rPr>
            <w:noProof/>
            <w:webHidden/>
          </w:rPr>
          <w:fldChar w:fldCharType="end"/>
        </w:r>
      </w:hyperlink>
    </w:p>
    <w:p w14:paraId="312B4B57" w14:textId="72D3CC15"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8" w:history="1">
        <w:r w:rsidRPr="008B05CF">
          <w:rPr>
            <w:rStyle w:val="Lienhypertexte"/>
            <w:rFonts w:ascii="Maiandra GD" w:hAnsi="Maiandra GD"/>
            <w:noProof/>
          </w:rPr>
          <w:t>14.2 Droits des personnes</w:t>
        </w:r>
        <w:r>
          <w:rPr>
            <w:noProof/>
            <w:webHidden/>
          </w:rPr>
          <w:tab/>
        </w:r>
        <w:r>
          <w:rPr>
            <w:noProof/>
            <w:webHidden/>
          </w:rPr>
          <w:fldChar w:fldCharType="begin"/>
        </w:r>
        <w:r>
          <w:rPr>
            <w:noProof/>
            <w:webHidden/>
          </w:rPr>
          <w:instrText xml:space="preserve"> PAGEREF _Toc232687498 \h </w:instrText>
        </w:r>
        <w:r>
          <w:rPr>
            <w:noProof/>
            <w:webHidden/>
          </w:rPr>
        </w:r>
        <w:r>
          <w:rPr>
            <w:noProof/>
            <w:webHidden/>
          </w:rPr>
          <w:fldChar w:fldCharType="separate"/>
        </w:r>
        <w:r>
          <w:rPr>
            <w:noProof/>
            <w:webHidden/>
          </w:rPr>
          <w:t>21</w:t>
        </w:r>
        <w:r>
          <w:rPr>
            <w:noProof/>
            <w:webHidden/>
          </w:rPr>
          <w:fldChar w:fldCharType="end"/>
        </w:r>
      </w:hyperlink>
    </w:p>
    <w:p w14:paraId="64F621FE" w14:textId="0D3ED346"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499" w:history="1">
        <w:r w:rsidRPr="008B05CF">
          <w:rPr>
            <w:rStyle w:val="Lienhypertexte"/>
            <w:rFonts w:ascii="Maiandra GD" w:hAnsi="Maiandra GD"/>
            <w:noProof/>
          </w:rPr>
          <w:t>14.3 Mesures techniques de conformité</w:t>
        </w:r>
        <w:r>
          <w:rPr>
            <w:noProof/>
            <w:webHidden/>
          </w:rPr>
          <w:tab/>
        </w:r>
        <w:r>
          <w:rPr>
            <w:noProof/>
            <w:webHidden/>
          </w:rPr>
          <w:fldChar w:fldCharType="begin"/>
        </w:r>
        <w:r>
          <w:rPr>
            <w:noProof/>
            <w:webHidden/>
          </w:rPr>
          <w:instrText xml:space="preserve"> PAGEREF _Toc232687499 \h </w:instrText>
        </w:r>
        <w:r>
          <w:rPr>
            <w:noProof/>
            <w:webHidden/>
          </w:rPr>
        </w:r>
        <w:r>
          <w:rPr>
            <w:noProof/>
            <w:webHidden/>
          </w:rPr>
          <w:fldChar w:fldCharType="separate"/>
        </w:r>
        <w:r>
          <w:rPr>
            <w:noProof/>
            <w:webHidden/>
          </w:rPr>
          <w:t>21</w:t>
        </w:r>
        <w:r>
          <w:rPr>
            <w:noProof/>
            <w:webHidden/>
          </w:rPr>
          <w:fldChar w:fldCharType="end"/>
        </w:r>
      </w:hyperlink>
    </w:p>
    <w:p w14:paraId="518301DC" w14:textId="1877D539"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0" w:history="1">
        <w:r w:rsidRPr="008B05CF">
          <w:rPr>
            <w:rStyle w:val="Lienhypertexte"/>
            <w:rFonts w:ascii="Maiandra GD" w:hAnsi="Maiandra GD"/>
            <w:noProof/>
          </w:rPr>
          <w:t>15. Hébergement, infrastructure et exploitation</w:t>
        </w:r>
        <w:r>
          <w:rPr>
            <w:noProof/>
            <w:webHidden/>
          </w:rPr>
          <w:tab/>
        </w:r>
        <w:r>
          <w:rPr>
            <w:noProof/>
            <w:webHidden/>
          </w:rPr>
          <w:fldChar w:fldCharType="begin"/>
        </w:r>
        <w:r>
          <w:rPr>
            <w:noProof/>
            <w:webHidden/>
          </w:rPr>
          <w:instrText xml:space="preserve"> PAGEREF _Toc232687500 \h </w:instrText>
        </w:r>
        <w:r>
          <w:rPr>
            <w:noProof/>
            <w:webHidden/>
          </w:rPr>
        </w:r>
        <w:r>
          <w:rPr>
            <w:noProof/>
            <w:webHidden/>
          </w:rPr>
          <w:fldChar w:fldCharType="separate"/>
        </w:r>
        <w:r>
          <w:rPr>
            <w:noProof/>
            <w:webHidden/>
          </w:rPr>
          <w:t>22</w:t>
        </w:r>
        <w:r>
          <w:rPr>
            <w:noProof/>
            <w:webHidden/>
          </w:rPr>
          <w:fldChar w:fldCharType="end"/>
        </w:r>
      </w:hyperlink>
    </w:p>
    <w:p w14:paraId="29EB470A" w14:textId="35675C71"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1" w:history="1">
        <w:r w:rsidRPr="008B05CF">
          <w:rPr>
            <w:rStyle w:val="Lienhypertexte"/>
            <w:rFonts w:ascii="Maiandra GD" w:hAnsi="Maiandra GD"/>
            <w:noProof/>
          </w:rPr>
          <w:t>15.1 Recommandation d’hébergement</w:t>
        </w:r>
        <w:r>
          <w:rPr>
            <w:noProof/>
            <w:webHidden/>
          </w:rPr>
          <w:tab/>
        </w:r>
        <w:r>
          <w:rPr>
            <w:noProof/>
            <w:webHidden/>
          </w:rPr>
          <w:fldChar w:fldCharType="begin"/>
        </w:r>
        <w:r>
          <w:rPr>
            <w:noProof/>
            <w:webHidden/>
          </w:rPr>
          <w:instrText xml:space="preserve"> PAGEREF _Toc232687501 \h </w:instrText>
        </w:r>
        <w:r>
          <w:rPr>
            <w:noProof/>
            <w:webHidden/>
          </w:rPr>
        </w:r>
        <w:r>
          <w:rPr>
            <w:noProof/>
            <w:webHidden/>
          </w:rPr>
          <w:fldChar w:fldCharType="separate"/>
        </w:r>
        <w:r>
          <w:rPr>
            <w:noProof/>
            <w:webHidden/>
          </w:rPr>
          <w:t>22</w:t>
        </w:r>
        <w:r>
          <w:rPr>
            <w:noProof/>
            <w:webHidden/>
          </w:rPr>
          <w:fldChar w:fldCharType="end"/>
        </w:r>
      </w:hyperlink>
    </w:p>
    <w:p w14:paraId="4211169C" w14:textId="3FD296E0" w:rsidR="00C41AFC" w:rsidRDefault="00C41AFC">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2" w:history="1">
        <w:r w:rsidRPr="008B05CF">
          <w:rPr>
            <w:rStyle w:val="Lienhypertexte"/>
            <w:rFonts w:ascii="Maiandra GD" w:hAnsi="Maiandra GD"/>
            <w:noProof/>
          </w:rPr>
          <w:t>16. Planning prévisionnel et jalons</w:t>
        </w:r>
        <w:r>
          <w:rPr>
            <w:noProof/>
            <w:webHidden/>
          </w:rPr>
          <w:tab/>
        </w:r>
        <w:r>
          <w:rPr>
            <w:noProof/>
            <w:webHidden/>
          </w:rPr>
          <w:fldChar w:fldCharType="begin"/>
        </w:r>
        <w:r>
          <w:rPr>
            <w:noProof/>
            <w:webHidden/>
          </w:rPr>
          <w:instrText xml:space="preserve"> PAGEREF _Toc232687502 \h </w:instrText>
        </w:r>
        <w:r>
          <w:rPr>
            <w:noProof/>
            <w:webHidden/>
          </w:rPr>
        </w:r>
        <w:r>
          <w:rPr>
            <w:noProof/>
            <w:webHidden/>
          </w:rPr>
          <w:fldChar w:fldCharType="separate"/>
        </w:r>
        <w:r>
          <w:rPr>
            <w:noProof/>
            <w:webHidden/>
          </w:rPr>
          <w:t>22</w:t>
        </w:r>
        <w:r>
          <w:rPr>
            <w:noProof/>
            <w:webHidden/>
          </w:rPr>
          <w:fldChar w:fldCharType="end"/>
        </w:r>
      </w:hyperlink>
    </w:p>
    <w:p w14:paraId="249D3F8E" w14:textId="5B7430F9"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3" w:history="1">
        <w:r w:rsidRPr="008B05CF">
          <w:rPr>
            <w:rStyle w:val="Lienhypertexte"/>
            <w:rFonts w:ascii="Maiandra GD" w:hAnsi="Maiandra GD"/>
            <w:noProof/>
          </w:rPr>
          <w:t>16.1 Phases de réalisation</w:t>
        </w:r>
        <w:r>
          <w:rPr>
            <w:noProof/>
            <w:webHidden/>
          </w:rPr>
          <w:tab/>
        </w:r>
        <w:r>
          <w:rPr>
            <w:noProof/>
            <w:webHidden/>
          </w:rPr>
          <w:fldChar w:fldCharType="begin"/>
        </w:r>
        <w:r>
          <w:rPr>
            <w:noProof/>
            <w:webHidden/>
          </w:rPr>
          <w:instrText xml:space="preserve"> PAGEREF _Toc232687503 \h </w:instrText>
        </w:r>
        <w:r>
          <w:rPr>
            <w:noProof/>
            <w:webHidden/>
          </w:rPr>
        </w:r>
        <w:r>
          <w:rPr>
            <w:noProof/>
            <w:webHidden/>
          </w:rPr>
          <w:fldChar w:fldCharType="separate"/>
        </w:r>
        <w:r>
          <w:rPr>
            <w:noProof/>
            <w:webHidden/>
          </w:rPr>
          <w:t>22</w:t>
        </w:r>
        <w:r>
          <w:rPr>
            <w:noProof/>
            <w:webHidden/>
          </w:rPr>
          <w:fldChar w:fldCharType="end"/>
        </w:r>
      </w:hyperlink>
    </w:p>
    <w:p w14:paraId="3F9BFF1B" w14:textId="572B2544" w:rsidR="00C41AFC" w:rsidRDefault="00C41AFC">
      <w:pPr>
        <w:pStyle w:val="TM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687504" w:history="1">
        <w:r w:rsidRPr="008B05CF">
          <w:rPr>
            <w:rStyle w:val="Lienhypertexte"/>
            <w:rFonts w:ascii="Maiandra GD" w:hAnsi="Maiandra GD"/>
            <w:noProof/>
          </w:rPr>
          <w:t>17. Interrogations ou élément à fournir  17.1 Documents à fournir par la CAMA au prestataire (rappel)</w:t>
        </w:r>
        <w:r>
          <w:rPr>
            <w:noProof/>
            <w:webHidden/>
          </w:rPr>
          <w:tab/>
        </w:r>
        <w:r>
          <w:rPr>
            <w:noProof/>
            <w:webHidden/>
          </w:rPr>
          <w:fldChar w:fldCharType="begin"/>
        </w:r>
        <w:r>
          <w:rPr>
            <w:noProof/>
            <w:webHidden/>
          </w:rPr>
          <w:instrText xml:space="preserve"> PAGEREF _Toc232687504 \h </w:instrText>
        </w:r>
        <w:r>
          <w:rPr>
            <w:noProof/>
            <w:webHidden/>
          </w:rPr>
        </w:r>
        <w:r>
          <w:rPr>
            <w:noProof/>
            <w:webHidden/>
          </w:rPr>
          <w:fldChar w:fldCharType="separate"/>
        </w:r>
        <w:r>
          <w:rPr>
            <w:noProof/>
            <w:webHidden/>
          </w:rPr>
          <w:t>22</w:t>
        </w:r>
        <w:r>
          <w:rPr>
            <w:noProof/>
            <w:webHidden/>
          </w:rPr>
          <w:fldChar w:fldCharType="end"/>
        </w:r>
      </w:hyperlink>
    </w:p>
    <w:p w14:paraId="6B225575" w14:textId="5E968473" w:rsidR="00C41AFC" w:rsidRPr="007D5A83" w:rsidRDefault="00C41AFC">
      <w:pPr>
        <w:rPr>
          <w:rFonts w:ascii="Maiandra GD" w:hAnsi="Maiandra GD"/>
        </w:rPr>
      </w:pPr>
      <w:r>
        <w:rPr>
          <w:rFonts w:ascii="Maiandra GD" w:hAnsi="Maiandra GD"/>
        </w:rPr>
        <w:fldChar w:fldCharType="end"/>
      </w:r>
    </w:p>
    <w:p w14:paraId="3BD70AD0" w14:textId="77777777" w:rsidR="006D51F5" w:rsidRPr="007D5A83" w:rsidRDefault="00000000">
      <w:pPr>
        <w:pStyle w:val="Titre1"/>
        <w:pageBreakBefore/>
        <w:rPr>
          <w:rFonts w:ascii="Maiandra GD" w:hAnsi="Maiandra GD"/>
        </w:rPr>
      </w:pPr>
      <w:bookmarkStart w:id="0" w:name="_Toc232687436"/>
      <w:r w:rsidRPr="007D5A83">
        <w:rPr>
          <w:rFonts w:ascii="Maiandra GD" w:hAnsi="Maiandra GD"/>
        </w:rPr>
        <w:lastRenderedPageBreak/>
        <w:t>1. Préambule et contexte institutionnel</w:t>
      </w:r>
      <w:bookmarkEnd w:id="0"/>
    </w:p>
    <w:p w14:paraId="43C6AC7F" w14:textId="77777777" w:rsidR="006D51F5" w:rsidRPr="007D5A83" w:rsidRDefault="00000000">
      <w:pPr>
        <w:pStyle w:val="Titre2"/>
        <w:rPr>
          <w:rFonts w:ascii="Maiandra GD" w:hAnsi="Maiandra GD"/>
        </w:rPr>
      </w:pPr>
      <w:bookmarkStart w:id="1" w:name="_Toc232687437"/>
      <w:r w:rsidRPr="007D5A83">
        <w:rPr>
          <w:rFonts w:ascii="Maiandra GD" w:hAnsi="Maiandra GD"/>
        </w:rPr>
        <w:t>1.1 Genèse de la CAMA</w:t>
      </w:r>
      <w:bookmarkEnd w:id="1"/>
    </w:p>
    <w:p w14:paraId="37D4634C" w14:textId="77777777" w:rsidR="006D51F5" w:rsidRPr="007D5A83" w:rsidRDefault="00000000">
      <w:pPr>
        <w:spacing w:after="120" w:line="300" w:lineRule="auto"/>
        <w:jc w:val="both"/>
        <w:rPr>
          <w:rFonts w:ascii="Maiandra GD" w:hAnsi="Maiandra GD"/>
        </w:rPr>
      </w:pPr>
      <w:r w:rsidRPr="007D5A83">
        <w:rPr>
          <w:rFonts w:ascii="Maiandra GD" w:hAnsi="Maiandra GD"/>
        </w:rPr>
        <w:t>La protection sociale des Forces Armées Nationales (FAN) a connu plusieurs étapes au Burkina Faso. Depuis 2008, l’Armée s’appuyait sur la Mutuelle des Forces Armées Nationales (MUFAN), dont la vocation était de gérer l’entraide financière pour l’accès aux soins de santé. Cette mutuelle, principalement destinée aux militaires eux-mêmes, ne couvrait pas systématiquement les membres de leur famille.</w:t>
      </w:r>
    </w:p>
    <w:p w14:paraId="69F2284F" w14:textId="77777777" w:rsidR="006D51F5" w:rsidRPr="007D5A83" w:rsidRDefault="00000000">
      <w:pPr>
        <w:spacing w:after="120" w:line="300" w:lineRule="auto"/>
        <w:jc w:val="both"/>
        <w:rPr>
          <w:rFonts w:ascii="Maiandra GD" w:hAnsi="Maiandra GD"/>
        </w:rPr>
      </w:pPr>
      <w:r w:rsidRPr="007D5A83">
        <w:rPr>
          <w:rFonts w:ascii="Maiandra GD" w:hAnsi="Maiandra GD"/>
        </w:rPr>
        <w:t>La mise en place du Régime d’Assurance Maladie Universelle (RAMU), institué par la loi n°060-2015/CNT du 05 septembre 2015, a profondément réorganisé le paysage de la protection sociale santé au Burkina Faso. Cette loi confie l’opérationnalisation du régime à deux organismes complémentaires : la Caisse Nationale d’Assurance Maladie Universelle (CNAMU) pour les populations civiles, et la Caisse d’Assurance Maladie des Armées (CAMA) pour le personnel militaire et leurs ayants droit.</w:t>
      </w:r>
    </w:p>
    <w:p w14:paraId="0A014667"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La CAMA a été formellement créée par le décret n°2020-0272/PRES/PM/MINEFID/MDNAC/MFPTPS du 16 avril 2020. Ses statuts particuliers ont été approuvés en conseil des ministres le 20 janvier 2021. Les modalités de prélèvement et de versement des cotisations ont été fixées par un décret adopté en octobre 2023. Les activités effectives de la Caisse ont démarré le 1er novembre 2024, et le lancement officiel a été présidé le 13 février 2025 par le Ministre d’État, </w:t>
      </w:r>
      <w:proofErr w:type="gramStart"/>
      <w:r w:rsidRPr="007D5A83">
        <w:rPr>
          <w:rFonts w:ascii="Maiandra GD" w:hAnsi="Maiandra GD"/>
        </w:rPr>
        <w:t>Ministre</w:t>
      </w:r>
      <w:proofErr w:type="gramEnd"/>
      <w:r w:rsidRPr="007D5A83">
        <w:rPr>
          <w:rFonts w:ascii="Maiandra GD" w:hAnsi="Maiandra GD"/>
        </w:rPr>
        <w:t xml:space="preserve"> de la Défense et des Anciens Combattants.</w:t>
      </w:r>
    </w:p>
    <w:p w14:paraId="376E28A1" w14:textId="68829C6D" w:rsidR="000671A1" w:rsidRPr="007D5A83" w:rsidRDefault="000671A1" w:rsidP="000671A1">
      <w:pPr>
        <w:spacing w:after="120" w:line="300" w:lineRule="auto"/>
        <w:jc w:val="both"/>
        <w:rPr>
          <w:rFonts w:ascii="Maiandra GD" w:hAnsi="Maiandra GD"/>
        </w:rPr>
      </w:pPr>
      <w:r w:rsidRPr="007D5A83">
        <w:rPr>
          <w:rFonts w:ascii="Maiandra GD" w:hAnsi="Maiandra GD"/>
        </w:rPr>
        <w:t xml:space="preserve">« En créant la CAMA, nous répondons à un besoin fondamental : celui d’offrir à nos militaires et à leurs familles un accès fiable et équitable au système de santé au Burkina Faso. » Ministre d’État, </w:t>
      </w:r>
      <w:proofErr w:type="gramStart"/>
      <w:r w:rsidRPr="007D5A83">
        <w:rPr>
          <w:rFonts w:ascii="Maiandra GD" w:hAnsi="Maiandra GD"/>
        </w:rPr>
        <w:t>Ministre</w:t>
      </w:r>
      <w:proofErr w:type="gramEnd"/>
      <w:r w:rsidRPr="007D5A83">
        <w:rPr>
          <w:rFonts w:ascii="Maiandra GD" w:hAnsi="Maiandra GD"/>
        </w:rPr>
        <w:t xml:space="preserve"> de la Défense, lors du lancement officiel.</w:t>
      </w:r>
    </w:p>
    <w:p w14:paraId="356FE5A5" w14:textId="77777777" w:rsidR="000671A1" w:rsidRPr="007D5A83" w:rsidRDefault="000671A1">
      <w:pPr>
        <w:spacing w:after="120" w:line="300" w:lineRule="auto"/>
        <w:jc w:val="both"/>
        <w:rPr>
          <w:rFonts w:ascii="Maiandra GD" w:hAnsi="Maiandra GD"/>
        </w:rPr>
      </w:pPr>
    </w:p>
    <w:p w14:paraId="29605900" w14:textId="77777777" w:rsidR="006D51F5" w:rsidRPr="007D5A83" w:rsidRDefault="00000000">
      <w:pPr>
        <w:pStyle w:val="Titre2"/>
        <w:rPr>
          <w:rFonts w:ascii="Maiandra GD" w:hAnsi="Maiandra GD"/>
        </w:rPr>
      </w:pPr>
      <w:bookmarkStart w:id="2" w:name="_Toc232687438"/>
      <w:r w:rsidRPr="007D5A83">
        <w:rPr>
          <w:rFonts w:ascii="Maiandra GD" w:hAnsi="Maiandra GD"/>
        </w:rPr>
        <w:t>1.2 Slogan et identité</w:t>
      </w:r>
      <w:bookmarkEnd w:id="2"/>
    </w:p>
    <w:p w14:paraId="70431BF4"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L’institution communique sous le slogan officiel : « </w:t>
      </w:r>
      <w:r w:rsidRPr="007D5A83">
        <w:rPr>
          <w:rFonts w:ascii="Maiandra GD" w:hAnsi="Maiandra GD"/>
          <w:b/>
          <w:bCs/>
          <w:i/>
          <w:iCs/>
        </w:rPr>
        <w:t>La santé de nos héros, notre priorité</w:t>
      </w:r>
      <w:r w:rsidRPr="007D5A83">
        <w:rPr>
          <w:rFonts w:ascii="Maiandra GD" w:hAnsi="Maiandra GD"/>
        </w:rPr>
        <w:t xml:space="preserve"> ». Ce slogan, ancré dans la reconnaissance nationale envers les forces combattantes, doit irriguer l’ensemble de l’expérience numérique conçue dans le cadre du présent projet.</w:t>
      </w:r>
    </w:p>
    <w:p w14:paraId="07933D1A" w14:textId="66A047B5" w:rsidR="006D51F5" w:rsidRPr="007D5A83" w:rsidRDefault="00000000">
      <w:pPr>
        <w:pStyle w:val="Titre2"/>
        <w:rPr>
          <w:rFonts w:ascii="Maiandra GD" w:hAnsi="Maiandra GD"/>
        </w:rPr>
      </w:pPr>
      <w:bookmarkStart w:id="3" w:name="_Toc232687439"/>
      <w:r w:rsidRPr="007D5A83">
        <w:rPr>
          <w:rFonts w:ascii="Maiandra GD" w:hAnsi="Maiandra GD"/>
        </w:rPr>
        <w:t>1.</w:t>
      </w:r>
      <w:r w:rsidR="00C41AFC">
        <w:rPr>
          <w:rFonts w:ascii="Maiandra GD" w:hAnsi="Maiandra GD"/>
        </w:rPr>
        <w:t>3</w:t>
      </w:r>
      <w:r w:rsidRPr="007D5A83">
        <w:rPr>
          <w:rFonts w:ascii="Maiandra GD" w:hAnsi="Maiandra GD"/>
        </w:rPr>
        <w:t xml:space="preserve"> Contexte du projet</w:t>
      </w:r>
      <w:bookmarkEnd w:id="3"/>
    </w:p>
    <w:p w14:paraId="369BC512"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Dans son discours d’installation du 13 novembre 2025, le Secrétaire Général du </w:t>
      </w:r>
      <w:proofErr w:type="gramStart"/>
      <w:r w:rsidRPr="007D5A83">
        <w:rPr>
          <w:rFonts w:ascii="Maiandra GD" w:hAnsi="Maiandra GD"/>
        </w:rPr>
        <w:t>Ministère</w:t>
      </w:r>
      <w:proofErr w:type="gramEnd"/>
      <w:r w:rsidRPr="007D5A83">
        <w:rPr>
          <w:rFonts w:ascii="Maiandra GD" w:hAnsi="Maiandra GD"/>
        </w:rPr>
        <w:t xml:space="preserve"> de la Défense a invité le nouveau Directeur Général de la CAMA, le Pharmacien Lieutenant-Colonel Ousmane SINARE, à inscrire son action dans une logique d’innovation et de dématérialisation, en cohérence avec la politique gouvernementale de transformation numérique.</w:t>
      </w:r>
    </w:p>
    <w:p w14:paraId="10E406FA" w14:textId="77777777" w:rsidR="006D51F5" w:rsidRPr="007D5A83" w:rsidRDefault="00000000">
      <w:pPr>
        <w:spacing w:after="120" w:line="300" w:lineRule="auto"/>
        <w:jc w:val="both"/>
        <w:rPr>
          <w:rFonts w:ascii="Maiandra GD" w:hAnsi="Maiandra GD"/>
        </w:rPr>
      </w:pPr>
      <w:r w:rsidRPr="007D5A83">
        <w:rPr>
          <w:rFonts w:ascii="Maiandra GD" w:hAnsi="Maiandra GD"/>
        </w:rPr>
        <w:t>Le présent projet s’inscrit pleinement dans cette orientation. Il vise à doter la CAMA d’une présence en ligne moderne, sécurisée et résolument utile à ses bénéficiaires, par la mise en place :</w:t>
      </w:r>
    </w:p>
    <w:p w14:paraId="16EC6A95"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lastRenderedPageBreak/>
        <w:t>d’un</w:t>
      </w:r>
      <w:proofErr w:type="gramEnd"/>
      <w:r w:rsidRPr="007D5A83">
        <w:rPr>
          <w:rFonts w:ascii="Maiandra GD" w:hAnsi="Maiandra GD"/>
        </w:rPr>
        <w:t xml:space="preserve"> site web institutionnel qui présente la Caisse, ses missions et ses prestations ;</w:t>
      </w:r>
    </w:p>
    <w:p w14:paraId="06C18DBB"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d’une</w:t>
      </w:r>
      <w:proofErr w:type="gramEnd"/>
      <w:r w:rsidRPr="007D5A83">
        <w:rPr>
          <w:rFonts w:ascii="Maiandra GD" w:hAnsi="Maiandra GD"/>
        </w:rPr>
        <w:t xml:space="preserve"> plateforme d’enrôlement des membres de famille de l’assuré, permettant aux militaires de constituer le dossier de leurs ayants droit à distance ;</w:t>
      </w:r>
    </w:p>
    <w:p w14:paraId="4A66E9DE"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d’un</w:t>
      </w:r>
      <w:proofErr w:type="gramEnd"/>
      <w:r w:rsidRPr="007D5A83">
        <w:rPr>
          <w:rFonts w:ascii="Maiandra GD" w:hAnsi="Maiandra GD"/>
        </w:rPr>
        <w:t xml:space="preserve"> back-office d’administration outillé pour la gestion des soumissions, la validation des dossiers et l’export des données.</w:t>
      </w:r>
    </w:p>
    <w:p w14:paraId="6926C68F" w14:textId="0B7EC882" w:rsidR="006D51F5" w:rsidRPr="007D5A83" w:rsidRDefault="00000000" w:rsidP="007D5A83">
      <w:pPr>
        <w:pStyle w:val="Titre1"/>
        <w:spacing w:before="360"/>
        <w:contextualSpacing/>
        <w:rPr>
          <w:rFonts w:ascii="Maiandra GD" w:hAnsi="Maiandra GD"/>
        </w:rPr>
      </w:pPr>
      <w:bookmarkStart w:id="4" w:name="_Toc232687440"/>
      <w:r w:rsidRPr="007D5A83">
        <w:rPr>
          <w:rFonts w:ascii="Maiandra GD" w:hAnsi="Maiandra GD"/>
        </w:rPr>
        <w:t>2. Présentation du maître d’ouvrage : la CAMA</w:t>
      </w:r>
      <w:bookmarkEnd w:id="4"/>
    </w:p>
    <w:p w14:paraId="0F9C3EC8" w14:textId="77777777" w:rsidR="006D51F5" w:rsidRPr="007D5A83" w:rsidRDefault="00000000">
      <w:pPr>
        <w:pStyle w:val="Titre2"/>
        <w:rPr>
          <w:rFonts w:ascii="Maiandra GD" w:hAnsi="Maiandra GD"/>
        </w:rPr>
      </w:pPr>
      <w:bookmarkStart w:id="5" w:name="_Toc232687441"/>
      <w:r w:rsidRPr="007D5A83">
        <w:rPr>
          <w:rFonts w:ascii="Maiandra GD" w:hAnsi="Maiandra GD"/>
        </w:rPr>
        <w:t>2.1 Statut et tutelle</w:t>
      </w:r>
      <w:bookmarkEnd w:id="5"/>
    </w:p>
    <w:p w14:paraId="78214888" w14:textId="77777777" w:rsidR="006D51F5" w:rsidRPr="007D5A83" w:rsidRDefault="00000000">
      <w:pPr>
        <w:spacing w:after="120" w:line="300" w:lineRule="auto"/>
        <w:jc w:val="both"/>
        <w:rPr>
          <w:rFonts w:ascii="Maiandra GD" w:hAnsi="Maiandra GD"/>
        </w:rPr>
      </w:pPr>
      <w:r w:rsidRPr="007D5A83">
        <w:rPr>
          <w:rFonts w:ascii="Maiandra GD" w:hAnsi="Maiandra GD"/>
        </w:rPr>
        <w:t xml:space="preserve">La CAMA est un établissement public de prévoyance sociale (EPPS), placé sous la tutelle du </w:t>
      </w:r>
      <w:proofErr w:type="gramStart"/>
      <w:r w:rsidRPr="007D5A83">
        <w:rPr>
          <w:rFonts w:ascii="Maiandra GD" w:hAnsi="Maiandra GD"/>
        </w:rPr>
        <w:t>Ministère</w:t>
      </w:r>
      <w:proofErr w:type="gramEnd"/>
      <w:r w:rsidRPr="007D5A83">
        <w:rPr>
          <w:rFonts w:ascii="Maiandra GD" w:hAnsi="Maiandra GD"/>
        </w:rPr>
        <w:t xml:space="preserve"> de la Guerre et de la Défense Patriotique. Elle gère le régime d’assurance maladie universelle au profit des personnels des Forces Armées Nationales et des membres de leur famille.</w:t>
      </w:r>
    </w:p>
    <w:p w14:paraId="2FE88D5B" w14:textId="77777777" w:rsidR="006D51F5" w:rsidRPr="007D5A83" w:rsidRDefault="00000000">
      <w:pPr>
        <w:pStyle w:val="Titre2"/>
        <w:rPr>
          <w:rFonts w:ascii="Maiandra GD" w:hAnsi="Maiandra GD"/>
        </w:rPr>
      </w:pPr>
      <w:bookmarkStart w:id="6" w:name="_Toc232687442"/>
      <w:r w:rsidRPr="007D5A83">
        <w:rPr>
          <w:rFonts w:ascii="Maiandra GD" w:hAnsi="Maiandra GD"/>
        </w:rPr>
        <w:t>2.2 Mission</w:t>
      </w:r>
      <w:bookmarkEnd w:id="6"/>
    </w:p>
    <w:p w14:paraId="0783B0F5" w14:textId="77777777" w:rsidR="006D51F5" w:rsidRPr="007D5A83" w:rsidRDefault="00000000">
      <w:pPr>
        <w:spacing w:after="120" w:line="300" w:lineRule="auto"/>
        <w:jc w:val="both"/>
        <w:rPr>
          <w:rFonts w:ascii="Maiandra GD" w:hAnsi="Maiandra GD"/>
        </w:rPr>
      </w:pPr>
      <w:r w:rsidRPr="007D5A83">
        <w:rPr>
          <w:rFonts w:ascii="Maiandra GD" w:hAnsi="Maiandra GD"/>
        </w:rPr>
        <w:t>La CAMA a pour mission d’organiser la prise en charge sanitaire des militaires et de leurs ayants droit, en cohérence avec la pyramide sanitaire militaire et l’ensemble du système national de santé. Elle vise à :</w:t>
      </w:r>
    </w:p>
    <w:p w14:paraId="622852C3"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renforcer</w:t>
      </w:r>
      <w:proofErr w:type="gramEnd"/>
      <w:r w:rsidRPr="007D5A83">
        <w:rPr>
          <w:rFonts w:ascii="Maiandra GD" w:hAnsi="Maiandra GD"/>
        </w:rPr>
        <w:t xml:space="preserve"> les capacités opérationnelles des FAN par la préservation de la santé des combattants ;</w:t>
      </w:r>
    </w:p>
    <w:p w14:paraId="3FFBDFAD"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offrir</w:t>
      </w:r>
      <w:proofErr w:type="gramEnd"/>
      <w:r w:rsidRPr="007D5A83">
        <w:rPr>
          <w:rFonts w:ascii="Maiandra GD" w:hAnsi="Maiandra GD"/>
        </w:rPr>
        <w:t xml:space="preserve"> un cadre solidaire et équitable de prise en charge des frais de santé ;</w:t>
      </w:r>
    </w:p>
    <w:p w14:paraId="3CC0CBB6"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étendre</w:t>
      </w:r>
      <w:proofErr w:type="gramEnd"/>
      <w:r w:rsidRPr="007D5A83">
        <w:rPr>
          <w:rFonts w:ascii="Maiandra GD" w:hAnsi="Maiandra GD"/>
        </w:rPr>
        <w:t xml:space="preserve"> la couverture aux familles, source majeure de préoccupation pour les militaires engagés au front ou en mission.</w:t>
      </w:r>
    </w:p>
    <w:p w14:paraId="4B53D31E" w14:textId="77777777" w:rsidR="006D51F5" w:rsidRPr="007D5A83" w:rsidRDefault="00000000">
      <w:pPr>
        <w:pStyle w:val="Titre2"/>
        <w:rPr>
          <w:rFonts w:ascii="Maiandra GD" w:hAnsi="Maiandra GD"/>
        </w:rPr>
      </w:pPr>
      <w:bookmarkStart w:id="7" w:name="_Toc232687443"/>
      <w:r w:rsidRPr="007D5A83">
        <w:rPr>
          <w:rFonts w:ascii="Maiandra GD" w:hAnsi="Maiandra GD"/>
        </w:rPr>
        <w:t>2.3 Piliers fondamentaux</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0BD57E5A" w14:textId="77777777">
        <w:tblPrEx>
          <w:tblCellMar>
            <w:top w:w="0" w:type="dxa"/>
            <w:bottom w:w="0" w:type="dxa"/>
          </w:tblCellMar>
        </w:tblPrEx>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69D7031B" w14:textId="77777777" w:rsidR="006D51F5" w:rsidRPr="007D5A83" w:rsidRDefault="00000000">
            <w:pPr>
              <w:rPr>
                <w:rFonts w:ascii="Maiandra GD" w:hAnsi="Maiandra GD"/>
              </w:rPr>
            </w:pPr>
            <w:r w:rsidRPr="007D5A83">
              <w:rPr>
                <w:rFonts w:ascii="Maiandra GD" w:hAnsi="Maiandra GD"/>
                <w:b/>
                <w:bCs/>
                <w:color w:val="FFFFFF"/>
              </w:rPr>
              <w:t>Pilier</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89F2182" w14:textId="77777777" w:rsidR="006D51F5" w:rsidRPr="007D5A83" w:rsidRDefault="00000000">
            <w:pPr>
              <w:rPr>
                <w:rFonts w:ascii="Maiandra GD" w:hAnsi="Maiandra GD"/>
              </w:rPr>
            </w:pPr>
            <w:r w:rsidRPr="007D5A83">
              <w:rPr>
                <w:rFonts w:ascii="Maiandra GD" w:hAnsi="Maiandra GD"/>
                <w:b/>
                <w:bCs/>
                <w:color w:val="FFFFFF"/>
              </w:rPr>
              <w:t>Traduction concrète dans la solution numérique</w:t>
            </w:r>
          </w:p>
        </w:tc>
      </w:tr>
      <w:tr w:rsidR="006D51F5" w:rsidRPr="007D5A83" w14:paraId="2332198D"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85CFB92" w14:textId="77777777" w:rsidR="006D51F5" w:rsidRPr="007D5A83" w:rsidRDefault="00000000">
            <w:pPr>
              <w:rPr>
                <w:rFonts w:ascii="Maiandra GD" w:hAnsi="Maiandra GD"/>
              </w:rPr>
            </w:pPr>
            <w:r w:rsidRPr="007D5A83">
              <w:rPr>
                <w:rFonts w:ascii="Maiandra GD" w:hAnsi="Maiandra GD"/>
                <w:sz w:val="20"/>
                <w:szCs w:val="20"/>
              </w:rPr>
              <w:t>Accès aux soins de qualité pour tous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22BBE58" w14:textId="77777777" w:rsidR="006D51F5" w:rsidRPr="007D5A83" w:rsidRDefault="00000000">
            <w:pPr>
              <w:rPr>
                <w:rFonts w:ascii="Maiandra GD" w:hAnsi="Maiandra GD"/>
              </w:rPr>
            </w:pPr>
            <w:r w:rsidRPr="007D5A83">
              <w:rPr>
                <w:rFonts w:ascii="Maiandra GD" w:hAnsi="Maiandra GD"/>
                <w:sz w:val="20"/>
                <w:szCs w:val="20"/>
              </w:rPr>
              <w:t>Information claire, à jour et accessible sur les prestations, les structures partenaires et la procédure d’enrôlement, sur tous supports (desktop, tablette, mobile).</w:t>
            </w:r>
          </w:p>
        </w:tc>
      </w:tr>
      <w:tr w:rsidR="006D51F5" w:rsidRPr="007D5A83" w14:paraId="0ADEFD02"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40AF90F" w14:textId="77777777" w:rsidR="006D51F5" w:rsidRPr="007D5A83" w:rsidRDefault="00000000">
            <w:pPr>
              <w:rPr>
                <w:rFonts w:ascii="Maiandra GD" w:hAnsi="Maiandra GD"/>
              </w:rPr>
            </w:pPr>
            <w:r w:rsidRPr="007D5A83">
              <w:rPr>
                <w:rFonts w:ascii="Maiandra GD" w:hAnsi="Maiandra GD"/>
                <w:sz w:val="20"/>
                <w:szCs w:val="20"/>
              </w:rPr>
              <w:t>Solidarité et équité</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4018F30" w14:textId="77777777" w:rsidR="006D51F5" w:rsidRPr="007D5A83" w:rsidRDefault="00000000">
            <w:pPr>
              <w:rPr>
                <w:rFonts w:ascii="Maiandra GD" w:hAnsi="Maiandra GD"/>
              </w:rPr>
            </w:pPr>
            <w:r w:rsidRPr="007D5A83">
              <w:rPr>
                <w:rFonts w:ascii="Maiandra GD" w:hAnsi="Maiandra GD"/>
                <w:sz w:val="20"/>
                <w:szCs w:val="20"/>
              </w:rPr>
              <w:t>Procédure d’enrôlement uniforme, indépendante du grade, du lieu de résidence ou du moment de la demande ; suivi transparent du dossier.</w:t>
            </w:r>
          </w:p>
        </w:tc>
      </w:tr>
      <w:tr w:rsidR="006D51F5" w:rsidRPr="007D5A83" w14:paraId="73A35789"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79CDDAA" w14:textId="77777777" w:rsidR="006D51F5" w:rsidRPr="007D5A83" w:rsidRDefault="00000000">
            <w:pPr>
              <w:rPr>
                <w:rFonts w:ascii="Maiandra GD" w:hAnsi="Maiandra GD"/>
              </w:rPr>
            </w:pPr>
            <w:r w:rsidRPr="007D5A83">
              <w:rPr>
                <w:rFonts w:ascii="Maiandra GD" w:hAnsi="Maiandra GD"/>
                <w:sz w:val="20"/>
                <w:szCs w:val="20"/>
              </w:rPr>
              <w:t>Transparence et durabilité</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7F0957A" w14:textId="77777777" w:rsidR="006D51F5" w:rsidRPr="007D5A83" w:rsidRDefault="00000000">
            <w:pPr>
              <w:rPr>
                <w:rFonts w:ascii="Maiandra GD" w:hAnsi="Maiandra GD"/>
              </w:rPr>
            </w:pPr>
            <w:r w:rsidRPr="007D5A83">
              <w:rPr>
                <w:rFonts w:ascii="Maiandra GD" w:hAnsi="Maiandra GD"/>
                <w:sz w:val="20"/>
                <w:szCs w:val="20"/>
              </w:rPr>
              <w:t>Traçabilité des actions (journal d’audit), conservation maîtrisée des pièces justificatives, journal des notifications adressées aux assurés.</w:t>
            </w:r>
          </w:p>
        </w:tc>
      </w:tr>
    </w:tbl>
    <w:p w14:paraId="5C622A63" w14:textId="77777777" w:rsidR="006D51F5" w:rsidRPr="007D5A83" w:rsidRDefault="00000000">
      <w:pPr>
        <w:pStyle w:val="Titre2"/>
        <w:rPr>
          <w:rFonts w:ascii="Maiandra GD" w:hAnsi="Maiandra GD"/>
        </w:rPr>
      </w:pPr>
      <w:bookmarkStart w:id="8" w:name="_Toc232687444"/>
      <w:r w:rsidRPr="007D5A83">
        <w:rPr>
          <w:rFonts w:ascii="Maiandra GD" w:hAnsi="Maiandra GD"/>
        </w:rPr>
        <w:t>2.4 Bénéficiaires couverts par la CAMA</w:t>
      </w:r>
      <w:bookmarkEnd w:id="8"/>
    </w:p>
    <w:p w14:paraId="3D010F7A"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Militaires en activité au sein des Forces Armées Nationales (adhésion obligatoire).</w:t>
      </w:r>
    </w:p>
    <w:p w14:paraId="6CBB8A4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Membres de la famille du militaire : conjoint(e) et enfants, </w:t>
      </w:r>
      <w:r w:rsidRPr="007D5A83">
        <w:rPr>
          <w:rFonts w:ascii="Maiandra GD" w:hAnsi="Maiandra GD"/>
          <w:color w:val="EE0000"/>
        </w:rPr>
        <w:t>y compris enfants d’un précédent mariage du conjoint</w:t>
      </w:r>
      <w:r w:rsidRPr="007D5A83">
        <w:rPr>
          <w:rFonts w:ascii="Maiandra GD" w:hAnsi="Maiandra GD"/>
        </w:rPr>
        <w:t>.</w:t>
      </w:r>
    </w:p>
    <w:p w14:paraId="71B54A5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color w:val="EE0000"/>
        </w:rPr>
        <w:lastRenderedPageBreak/>
        <w:t>En cas de décès du militaire, les ayants droit continuent de bénéficier des prestations pendant six (6) mois avant transfert vers la CNAMU</w:t>
      </w:r>
      <w:r w:rsidRPr="007D5A83">
        <w:rPr>
          <w:rFonts w:ascii="Maiandra GD" w:hAnsi="Maiandra GD"/>
        </w:rPr>
        <w:t>.</w:t>
      </w:r>
    </w:p>
    <w:p w14:paraId="52F0F4FE" w14:textId="77777777" w:rsidR="006D51F5" w:rsidRPr="007D5A83" w:rsidRDefault="00000000">
      <w:pPr>
        <w:spacing w:after="200" w:line="300" w:lineRule="auto"/>
        <w:jc w:val="both"/>
        <w:rPr>
          <w:rFonts w:ascii="Maiandra GD" w:hAnsi="Maiandra GD"/>
        </w:rPr>
      </w:pPr>
      <w:r w:rsidRPr="007D5A83">
        <w:rPr>
          <w:rFonts w:ascii="Maiandra GD" w:hAnsi="Maiandra GD"/>
        </w:rPr>
        <w:t>Ne sont pas concernés par la CAMA : les militaires à la retraite et le personnel civil de l’armée. La solution numérique objet du présent projet ne doit pas créer la confusion sur ce périmètre.</w:t>
      </w:r>
    </w:p>
    <w:p w14:paraId="00F39FF3" w14:textId="77777777" w:rsidR="006D51F5" w:rsidRPr="007D5A83" w:rsidRDefault="00000000">
      <w:pPr>
        <w:pStyle w:val="Titre2"/>
        <w:rPr>
          <w:rFonts w:ascii="Maiandra GD" w:hAnsi="Maiandra GD"/>
        </w:rPr>
      </w:pPr>
      <w:bookmarkStart w:id="9" w:name="_Toc232687445"/>
      <w:r w:rsidRPr="007D5A83">
        <w:rPr>
          <w:rFonts w:ascii="Maiandra GD" w:hAnsi="Maiandra GD"/>
        </w:rPr>
        <w:t>2.5 Financement et prestations</w:t>
      </w:r>
      <w:bookmarkEnd w:id="9"/>
    </w:p>
    <w:p w14:paraId="1D4BE16E" w14:textId="77777777" w:rsidR="006D51F5" w:rsidRPr="007D5A83" w:rsidRDefault="00000000">
      <w:pPr>
        <w:spacing w:after="120" w:line="300" w:lineRule="auto"/>
        <w:jc w:val="both"/>
        <w:rPr>
          <w:rFonts w:ascii="Maiandra GD" w:hAnsi="Maiandra GD"/>
        </w:rPr>
      </w:pPr>
      <w:r w:rsidRPr="007D5A83">
        <w:rPr>
          <w:rFonts w:ascii="Maiandra GD" w:hAnsi="Maiandra GD"/>
        </w:rPr>
        <w:t>Le financement de la CAMA repose sur une cotisation totale de 5,5 % du solde indiciaire des militaires, répartie entre 2,5 % à la charge du militaire et 3 % à la charge de l’État. L’État a en outre mobilisé un fonds de réserve de 2 milliards de FCFA et un fonds de démarrage supérieur à 1,2 milliard de FCFA.</w:t>
      </w:r>
    </w:p>
    <w:p w14:paraId="0313FCA0" w14:textId="77777777" w:rsidR="006D51F5" w:rsidRPr="007D5A83" w:rsidRDefault="00000000">
      <w:pPr>
        <w:spacing w:after="120" w:line="300" w:lineRule="auto"/>
        <w:jc w:val="both"/>
        <w:rPr>
          <w:rFonts w:ascii="Maiandra GD" w:hAnsi="Maiandra GD"/>
        </w:rPr>
      </w:pPr>
      <w:r w:rsidRPr="007D5A83">
        <w:rPr>
          <w:rFonts w:ascii="Maiandra GD" w:hAnsi="Maiandra GD"/>
        </w:rPr>
        <w:t>Les prestations couvertes incluent notamment :</w:t>
      </w:r>
    </w:p>
    <w:p w14:paraId="30CF45ED"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les</w:t>
      </w:r>
      <w:proofErr w:type="gramEnd"/>
      <w:r w:rsidRPr="007D5A83">
        <w:rPr>
          <w:rFonts w:ascii="Maiandra GD" w:hAnsi="Maiandra GD"/>
        </w:rPr>
        <w:t xml:space="preserve"> consultations médicales ;</w:t>
      </w:r>
    </w:p>
    <w:p w14:paraId="1ABA7559"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les</w:t>
      </w:r>
      <w:proofErr w:type="gramEnd"/>
      <w:r w:rsidRPr="007D5A83">
        <w:rPr>
          <w:rFonts w:ascii="Maiandra GD" w:hAnsi="Maiandra GD"/>
        </w:rPr>
        <w:t xml:space="preserve"> actes médico-chirurgicaux ;</w:t>
      </w:r>
    </w:p>
    <w:p w14:paraId="7E349ACD"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les</w:t>
      </w:r>
      <w:proofErr w:type="gramEnd"/>
      <w:r w:rsidRPr="007D5A83">
        <w:rPr>
          <w:rFonts w:ascii="Maiandra GD" w:hAnsi="Maiandra GD"/>
        </w:rPr>
        <w:t xml:space="preserve"> soins infirmiers ;</w:t>
      </w:r>
    </w:p>
    <w:p w14:paraId="4323AD43"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les</w:t>
      </w:r>
      <w:proofErr w:type="gramEnd"/>
      <w:r w:rsidRPr="007D5A83">
        <w:rPr>
          <w:rFonts w:ascii="Maiandra GD" w:hAnsi="Maiandra GD"/>
        </w:rPr>
        <w:t xml:space="preserve"> examens de biologie ;</w:t>
      </w:r>
    </w:p>
    <w:p w14:paraId="4ABAAC18" w14:textId="77777777" w:rsidR="006D51F5" w:rsidRPr="007D5A83" w:rsidRDefault="00000000">
      <w:pPr>
        <w:pStyle w:val="Paragraphedeliste"/>
        <w:numPr>
          <w:ilvl w:val="0"/>
          <w:numId w:val="2"/>
        </w:numPr>
        <w:spacing w:after="80" w:line="280" w:lineRule="auto"/>
        <w:rPr>
          <w:rFonts w:ascii="Maiandra GD" w:hAnsi="Maiandra GD"/>
        </w:rPr>
      </w:pPr>
      <w:proofErr w:type="gramStart"/>
      <w:r w:rsidRPr="007D5A83">
        <w:rPr>
          <w:rFonts w:ascii="Maiandra GD" w:hAnsi="Maiandra GD"/>
        </w:rPr>
        <w:t>les</w:t>
      </w:r>
      <w:proofErr w:type="gramEnd"/>
      <w:r w:rsidRPr="007D5A83">
        <w:rPr>
          <w:rFonts w:ascii="Maiandra GD" w:hAnsi="Maiandra GD"/>
        </w:rPr>
        <w:t xml:space="preserve"> actes de radiologie et d’imagerie médicale.</w:t>
      </w:r>
    </w:p>
    <w:p w14:paraId="7668FCDE" w14:textId="77777777" w:rsidR="006D51F5" w:rsidRPr="007D5A83" w:rsidRDefault="00000000">
      <w:pPr>
        <w:spacing w:after="120" w:line="300" w:lineRule="auto"/>
        <w:jc w:val="both"/>
        <w:rPr>
          <w:rFonts w:ascii="Maiandra GD" w:hAnsi="Maiandra GD"/>
        </w:rPr>
      </w:pPr>
      <w:r w:rsidRPr="007D5A83">
        <w:rPr>
          <w:rFonts w:ascii="Maiandra GD" w:hAnsi="Maiandra GD"/>
        </w:rPr>
        <w:t>Deux modalités principales de prise en charge coexistent : le paiement d’un ticket modérateur en formation sanitaire, ou l’avance de frais par l’assuré suivie d’un remboursement.</w:t>
      </w:r>
    </w:p>
    <w:p w14:paraId="6A6952FD" w14:textId="77777777" w:rsidR="006D51F5" w:rsidRPr="007D5A83" w:rsidRDefault="00000000" w:rsidP="007D5A83">
      <w:pPr>
        <w:pStyle w:val="Titre1"/>
        <w:rPr>
          <w:rFonts w:ascii="Maiandra GD" w:hAnsi="Maiandra GD"/>
        </w:rPr>
      </w:pPr>
      <w:bookmarkStart w:id="10" w:name="_Toc232687446"/>
      <w:r w:rsidRPr="007D5A83">
        <w:rPr>
          <w:rFonts w:ascii="Maiandra GD" w:hAnsi="Maiandra GD"/>
        </w:rPr>
        <w:t>3. Enjeux, objectifs et bénéfices attendus</w:t>
      </w:r>
      <w:bookmarkEnd w:id="10"/>
    </w:p>
    <w:p w14:paraId="65A1B3D0" w14:textId="77777777" w:rsidR="006D51F5" w:rsidRPr="007D5A83" w:rsidRDefault="00000000">
      <w:pPr>
        <w:pStyle w:val="Titre2"/>
        <w:rPr>
          <w:rFonts w:ascii="Maiandra GD" w:hAnsi="Maiandra GD"/>
        </w:rPr>
      </w:pPr>
      <w:bookmarkStart w:id="11" w:name="_Toc232687447"/>
      <w:r w:rsidRPr="007D5A83">
        <w:rPr>
          <w:rFonts w:ascii="Maiandra GD" w:hAnsi="Maiandra GD"/>
        </w:rPr>
        <w:t>3.1 Enjeux stratégiques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69C2275A" w14:textId="77777777">
        <w:tblPrEx>
          <w:tblCellMar>
            <w:top w:w="0" w:type="dxa"/>
            <w:bottom w:w="0" w:type="dxa"/>
          </w:tblCellMar>
        </w:tblPrEx>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077C0EBA" w14:textId="77777777" w:rsidR="006D51F5" w:rsidRPr="007D5A83" w:rsidRDefault="00000000">
            <w:pPr>
              <w:rPr>
                <w:rFonts w:ascii="Maiandra GD" w:hAnsi="Maiandra GD"/>
              </w:rPr>
            </w:pPr>
            <w:r w:rsidRPr="007D5A83">
              <w:rPr>
                <w:rFonts w:ascii="Maiandra GD" w:hAnsi="Maiandra GD"/>
                <w:b/>
                <w:bCs/>
                <w:color w:val="FFFFFF"/>
              </w:rPr>
              <w:t>Enjeu</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D4DB915" w14:textId="77777777" w:rsidR="006D51F5" w:rsidRPr="007D5A83" w:rsidRDefault="00000000">
            <w:pPr>
              <w:rPr>
                <w:rFonts w:ascii="Maiandra GD" w:hAnsi="Maiandra GD"/>
              </w:rPr>
            </w:pPr>
            <w:r w:rsidRPr="007D5A83">
              <w:rPr>
                <w:rFonts w:ascii="Maiandra GD" w:hAnsi="Maiandra GD"/>
                <w:b/>
                <w:bCs/>
                <w:color w:val="FFFFFF"/>
              </w:rPr>
              <w:t>Description</w:t>
            </w:r>
          </w:p>
        </w:tc>
      </w:tr>
      <w:tr w:rsidR="006D51F5" w:rsidRPr="007D5A83" w14:paraId="3DB32E76"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86CA7E5" w14:textId="77777777" w:rsidR="006D51F5" w:rsidRPr="007D5A83" w:rsidRDefault="00000000">
            <w:pPr>
              <w:rPr>
                <w:rFonts w:ascii="Maiandra GD" w:hAnsi="Maiandra GD"/>
              </w:rPr>
            </w:pPr>
            <w:r w:rsidRPr="007D5A83">
              <w:rPr>
                <w:rFonts w:ascii="Maiandra GD" w:hAnsi="Maiandra GD"/>
                <w:sz w:val="20"/>
                <w:szCs w:val="20"/>
              </w:rPr>
              <w:t>Visibilité institutionnelle</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B71F43A" w14:textId="77777777" w:rsidR="006D51F5" w:rsidRPr="007D5A83" w:rsidRDefault="00000000">
            <w:pPr>
              <w:rPr>
                <w:rFonts w:ascii="Maiandra GD" w:hAnsi="Maiandra GD"/>
              </w:rPr>
            </w:pPr>
            <w:r w:rsidRPr="007D5A83">
              <w:rPr>
                <w:rFonts w:ascii="Maiandra GD" w:hAnsi="Maiandra GD"/>
                <w:sz w:val="20"/>
                <w:szCs w:val="20"/>
              </w:rPr>
              <w:t>Donner à la CAMA, jeune institution lancée officiellement en 2025, une vitrine numérique à la hauteur de sa mission et de son ancrage régalien.</w:t>
            </w:r>
          </w:p>
        </w:tc>
      </w:tr>
      <w:tr w:rsidR="006D51F5" w:rsidRPr="007D5A83" w14:paraId="09944CF0"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E0A3318" w14:textId="77777777" w:rsidR="006D51F5" w:rsidRPr="007D5A83" w:rsidRDefault="00000000">
            <w:pPr>
              <w:rPr>
                <w:rFonts w:ascii="Maiandra GD" w:hAnsi="Maiandra GD"/>
              </w:rPr>
            </w:pPr>
            <w:r w:rsidRPr="007D5A83">
              <w:rPr>
                <w:rFonts w:ascii="Maiandra GD" w:hAnsi="Maiandra GD"/>
                <w:sz w:val="20"/>
                <w:szCs w:val="20"/>
              </w:rPr>
              <w:t>Dématérialisation</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856EB7A" w14:textId="77777777" w:rsidR="006D51F5" w:rsidRPr="007D5A83" w:rsidRDefault="00000000">
            <w:pPr>
              <w:rPr>
                <w:rFonts w:ascii="Maiandra GD" w:hAnsi="Maiandra GD"/>
              </w:rPr>
            </w:pPr>
            <w:r w:rsidRPr="007D5A83">
              <w:rPr>
                <w:rFonts w:ascii="Maiandra GD" w:hAnsi="Maiandra GD"/>
                <w:sz w:val="20"/>
                <w:szCs w:val="20"/>
              </w:rPr>
              <w:t>Réduire la dépendance aux démarches physiques pour des assurés souvent en opération ou éloignés du siège, conformément à l’orientation de dématérialisation portée par la tutelle.</w:t>
            </w:r>
          </w:p>
        </w:tc>
      </w:tr>
      <w:tr w:rsidR="006D51F5" w:rsidRPr="007D5A83" w14:paraId="71006C12"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9584DB6" w14:textId="77777777" w:rsidR="006D51F5" w:rsidRPr="007D5A83" w:rsidRDefault="00000000">
            <w:pPr>
              <w:rPr>
                <w:rFonts w:ascii="Maiandra GD" w:hAnsi="Maiandra GD"/>
              </w:rPr>
            </w:pPr>
            <w:r w:rsidRPr="007D5A83">
              <w:rPr>
                <w:rFonts w:ascii="Maiandra GD" w:hAnsi="Maiandra GD"/>
                <w:sz w:val="20"/>
                <w:szCs w:val="20"/>
              </w:rPr>
              <w:t>Sécurisation des données sensibles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BA9ED45" w14:textId="77777777" w:rsidR="006D51F5" w:rsidRPr="007D5A83" w:rsidRDefault="00000000">
            <w:pPr>
              <w:rPr>
                <w:rFonts w:ascii="Maiandra GD" w:hAnsi="Maiandra GD"/>
              </w:rPr>
            </w:pPr>
            <w:r w:rsidRPr="007D5A83">
              <w:rPr>
                <w:rFonts w:ascii="Maiandra GD" w:hAnsi="Maiandra GD"/>
                <w:sz w:val="20"/>
                <w:szCs w:val="20"/>
              </w:rPr>
              <w:t>Protéger des données personnelles et de santé concernant des personnels militaires et leurs familles, dont la sensibilité est aggravée par le contexte sécuritaire.</w:t>
            </w:r>
          </w:p>
        </w:tc>
      </w:tr>
      <w:tr w:rsidR="006D51F5" w:rsidRPr="007D5A83" w14:paraId="426C209C"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5F5776" w14:textId="77777777" w:rsidR="006D51F5" w:rsidRPr="007D5A83" w:rsidRDefault="00000000">
            <w:pPr>
              <w:rPr>
                <w:rFonts w:ascii="Maiandra GD" w:hAnsi="Maiandra GD"/>
              </w:rPr>
            </w:pPr>
            <w:r w:rsidRPr="007D5A83">
              <w:rPr>
                <w:rFonts w:ascii="Maiandra GD" w:hAnsi="Maiandra GD"/>
                <w:sz w:val="20"/>
                <w:szCs w:val="20"/>
              </w:rPr>
              <w:t>Confiance des assurés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4AB15B2" w14:textId="77777777" w:rsidR="006D51F5" w:rsidRPr="007D5A83" w:rsidRDefault="00000000">
            <w:pPr>
              <w:rPr>
                <w:rFonts w:ascii="Maiandra GD" w:hAnsi="Maiandra GD"/>
              </w:rPr>
            </w:pPr>
            <w:r w:rsidRPr="007D5A83">
              <w:rPr>
                <w:rFonts w:ascii="Maiandra GD" w:hAnsi="Maiandra GD"/>
                <w:sz w:val="20"/>
                <w:szCs w:val="20"/>
              </w:rPr>
              <w:t>Donner à l’assuré la maîtrise et la visibilité de son dossier famille, et un canal officiel de référence face aux rumeurs et désinformation.</w:t>
            </w:r>
          </w:p>
        </w:tc>
      </w:tr>
    </w:tbl>
    <w:p w14:paraId="492BDD6F" w14:textId="77777777" w:rsidR="006D51F5" w:rsidRPr="007D5A83" w:rsidRDefault="00000000">
      <w:pPr>
        <w:pStyle w:val="Titre2"/>
        <w:rPr>
          <w:rFonts w:ascii="Maiandra GD" w:hAnsi="Maiandra GD"/>
        </w:rPr>
      </w:pPr>
      <w:bookmarkStart w:id="12" w:name="_Toc232687448"/>
      <w:r w:rsidRPr="007D5A83">
        <w:rPr>
          <w:rFonts w:ascii="Maiandra GD" w:hAnsi="Maiandra GD"/>
        </w:rPr>
        <w:t>3.2 Objectifs généraux</w:t>
      </w:r>
      <w:bookmarkEnd w:id="12"/>
    </w:p>
    <w:p w14:paraId="32DAC038"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Offrir une vitrine institutionnelle moderne, sobre et conforme à l’identité militaire.</w:t>
      </w:r>
    </w:p>
    <w:p w14:paraId="0D0CF678"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lastRenderedPageBreak/>
        <w:t>Mettre en service une plateforme d’enrôlement sécurisée des membres de famille de l’assuré.</w:t>
      </w:r>
    </w:p>
    <w:p w14:paraId="45581011"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Outiller l’administration de la CAMA pour le traitement diligent et tracé des soumissions.</w:t>
      </w:r>
    </w:p>
    <w:p w14:paraId="5E6D3809"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Garantir la sécurité, la confidentialité et la pérennité des données personnelles collectées.</w:t>
      </w:r>
    </w:p>
    <w:p w14:paraId="1F0BA5A3" w14:textId="77777777" w:rsidR="006D51F5" w:rsidRPr="007D5A83" w:rsidRDefault="00000000">
      <w:pPr>
        <w:pStyle w:val="Paragraphedeliste"/>
        <w:numPr>
          <w:ilvl w:val="0"/>
          <w:numId w:val="3"/>
        </w:numPr>
        <w:spacing w:after="80" w:line="280" w:lineRule="auto"/>
        <w:rPr>
          <w:rFonts w:ascii="Maiandra GD" w:hAnsi="Maiandra GD"/>
        </w:rPr>
      </w:pPr>
      <w:r w:rsidRPr="007D5A83">
        <w:rPr>
          <w:rFonts w:ascii="Maiandra GD" w:hAnsi="Maiandra GD"/>
        </w:rPr>
        <w:t>Préparer l’interopérabilité future avec le système d’information métier de la CAMA et, à terme, avec celui de la CNAMU (notamment pour la prise en charge transitoire des ayants droit en cas de décès).</w:t>
      </w:r>
    </w:p>
    <w:p w14:paraId="29E99EFF" w14:textId="50C0FD98" w:rsidR="006D51F5" w:rsidRPr="007D5A83" w:rsidRDefault="00000000">
      <w:pPr>
        <w:pStyle w:val="Titre2"/>
        <w:rPr>
          <w:rFonts w:ascii="Maiandra GD" w:hAnsi="Maiandra GD"/>
        </w:rPr>
      </w:pPr>
      <w:bookmarkStart w:id="13" w:name="_Toc232687449"/>
      <w:r w:rsidRPr="007D5A83">
        <w:rPr>
          <w:rFonts w:ascii="Maiandra GD" w:hAnsi="Maiandra GD"/>
        </w:rPr>
        <w:t>3.</w:t>
      </w:r>
      <w:r w:rsidR="002A6E5A">
        <w:rPr>
          <w:rFonts w:ascii="Maiandra GD" w:hAnsi="Maiandra GD"/>
        </w:rPr>
        <w:t>3</w:t>
      </w:r>
      <w:r w:rsidRPr="007D5A83">
        <w:rPr>
          <w:rFonts w:ascii="Maiandra GD" w:hAnsi="Maiandra GD"/>
        </w:rPr>
        <w:t xml:space="preserve"> Bénéfices attendus</w:t>
      </w:r>
      <w:bookmarkEnd w:id="13"/>
    </w:p>
    <w:p w14:paraId="0285719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l’assuré militaire : </w:t>
      </w:r>
      <w:r w:rsidRPr="007D5A83">
        <w:rPr>
          <w:rFonts w:ascii="Maiandra GD" w:hAnsi="Maiandra GD"/>
        </w:rPr>
        <w:t>réduction du déplacement au siège, suivi en temps réel du dossier famille, sentiment renforcé de reconnaissance institutionnelle.</w:t>
      </w:r>
    </w:p>
    <w:p w14:paraId="5464206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famille : </w:t>
      </w:r>
      <w:r w:rsidRPr="007D5A83">
        <w:rPr>
          <w:rFonts w:ascii="Maiandra GD" w:hAnsi="Maiandra GD"/>
        </w:rPr>
        <w:t>accès plus rapide à la couverture sanitaire, transparence sur les pièces requises.</w:t>
      </w:r>
    </w:p>
    <w:p w14:paraId="203BC1C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CAMA : </w:t>
      </w:r>
      <w:r w:rsidRPr="007D5A83">
        <w:rPr>
          <w:rFonts w:ascii="Maiandra GD" w:hAnsi="Maiandra GD"/>
        </w:rPr>
        <w:t>qualité accrue de la donnée, productivité administrative, capacité de pilotage par les statistiques.</w:t>
      </w:r>
    </w:p>
    <w:p w14:paraId="2F8595C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b/>
          <w:bCs/>
        </w:rPr>
        <w:t xml:space="preserve">Pour la tutelle : </w:t>
      </w:r>
      <w:r w:rsidRPr="007D5A83">
        <w:rPr>
          <w:rFonts w:ascii="Maiandra GD" w:hAnsi="Maiandra GD"/>
        </w:rPr>
        <w:t>illustration concrète de la dématérialisation et levier de communication institutionnelle.</w:t>
      </w:r>
    </w:p>
    <w:p w14:paraId="32D0E79D" w14:textId="77777777" w:rsidR="006D51F5" w:rsidRPr="007D5A83" w:rsidRDefault="00000000" w:rsidP="002A6E5A">
      <w:pPr>
        <w:pStyle w:val="Titre1"/>
        <w:rPr>
          <w:rFonts w:ascii="Maiandra GD" w:hAnsi="Maiandra GD"/>
        </w:rPr>
      </w:pPr>
      <w:bookmarkStart w:id="14" w:name="_Toc232687450"/>
      <w:r w:rsidRPr="007D5A83">
        <w:rPr>
          <w:rFonts w:ascii="Maiandra GD" w:hAnsi="Maiandra GD"/>
        </w:rPr>
        <w:t>4. Périmètre du projet</w:t>
      </w:r>
      <w:bookmarkEnd w:id="14"/>
    </w:p>
    <w:p w14:paraId="13523B78" w14:textId="77777777" w:rsidR="006D51F5" w:rsidRPr="007D5A83" w:rsidRDefault="00000000">
      <w:pPr>
        <w:pStyle w:val="Titre2"/>
        <w:rPr>
          <w:rFonts w:ascii="Maiandra GD" w:hAnsi="Maiandra GD"/>
        </w:rPr>
      </w:pPr>
      <w:bookmarkStart w:id="15" w:name="_Toc232687451"/>
      <w:r w:rsidRPr="007D5A83">
        <w:rPr>
          <w:rFonts w:ascii="Maiandra GD" w:hAnsi="Maiandra GD"/>
        </w:rPr>
        <w:t>4.1 Inclus dans le périmètre</w:t>
      </w:r>
      <w:bookmarkEnd w:id="15"/>
    </w:p>
    <w:p w14:paraId="54C01E5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Conception et développement d’un site web institutionnel responsive, </w:t>
      </w:r>
      <w:proofErr w:type="spellStart"/>
      <w:r w:rsidRPr="007D5A83">
        <w:rPr>
          <w:rFonts w:ascii="Maiandra GD" w:hAnsi="Maiandra GD"/>
        </w:rPr>
        <w:t>multi-pages</w:t>
      </w:r>
      <w:proofErr w:type="spellEnd"/>
      <w:r w:rsidRPr="007D5A83">
        <w:rPr>
          <w:rFonts w:ascii="Maiandra GD" w:hAnsi="Maiandra GD"/>
        </w:rPr>
        <w:t>.</w:t>
      </w:r>
    </w:p>
    <w:p w14:paraId="6959E9B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Conception et développement d’une plateforme d’enrôlement des membres de famille (</w:t>
      </w:r>
      <w:proofErr w:type="spellStart"/>
      <w:r w:rsidRPr="007D5A83">
        <w:rPr>
          <w:rFonts w:ascii="Maiandra GD" w:hAnsi="Maiandra GD"/>
        </w:rPr>
        <w:t>Front-Office</w:t>
      </w:r>
      <w:proofErr w:type="spellEnd"/>
      <w:r w:rsidRPr="007D5A83">
        <w:rPr>
          <w:rFonts w:ascii="Maiandra GD" w:hAnsi="Maiandra GD"/>
        </w:rPr>
        <w:t xml:space="preserve"> assuré).</w:t>
      </w:r>
    </w:p>
    <w:p w14:paraId="39671A9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Conception et développement d’un back-office d’administration sécurisé.</w:t>
      </w:r>
    </w:p>
    <w:p w14:paraId="437322C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Conception graphique (charte digitale dérivée de l’identité institutionnelle CAMA).</w:t>
      </w:r>
    </w:p>
    <w:p w14:paraId="330976D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Intégration des contenus fournis par la MOA (textes, photos, logos, organigramme, cartographie).</w:t>
      </w:r>
    </w:p>
    <w:p w14:paraId="0D220F4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Recommandations d’hébergement et mise en production sur un environnement désigné par la MOA.</w:t>
      </w:r>
    </w:p>
    <w:p w14:paraId="6EB1989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Formation des équipes internes (2 jours) à l’administration et à l’exploitation.</w:t>
      </w:r>
    </w:p>
    <w:p w14:paraId="2E38E69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Documentation technique et fonctionnelle complète.</w:t>
      </w:r>
    </w:p>
    <w:p w14:paraId="57F274E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Garantie corrective minimale de 3 mois après mise en production.</w:t>
      </w:r>
    </w:p>
    <w:p w14:paraId="0B7CE55F" w14:textId="77777777" w:rsidR="006D51F5" w:rsidRPr="007D5A83" w:rsidRDefault="00000000">
      <w:pPr>
        <w:pStyle w:val="Titre2"/>
        <w:rPr>
          <w:rFonts w:ascii="Maiandra GD" w:hAnsi="Maiandra GD"/>
        </w:rPr>
      </w:pPr>
      <w:bookmarkStart w:id="16" w:name="_Toc232687452"/>
      <w:r w:rsidRPr="007D5A83">
        <w:rPr>
          <w:rFonts w:ascii="Maiandra GD" w:hAnsi="Maiandra GD"/>
        </w:rPr>
        <w:t>4.2 Hors périmètre</w:t>
      </w:r>
      <w:bookmarkEnd w:id="16"/>
    </w:p>
    <w:p w14:paraId="51781A3E" w14:textId="77777777" w:rsidR="006D51F5" w:rsidRPr="007D5A83" w:rsidRDefault="00000000">
      <w:pPr>
        <w:spacing w:after="120" w:line="300" w:lineRule="auto"/>
        <w:jc w:val="both"/>
        <w:rPr>
          <w:rFonts w:ascii="Maiandra GD" w:hAnsi="Maiandra GD"/>
        </w:rPr>
      </w:pPr>
      <w:r w:rsidRPr="007D5A83">
        <w:rPr>
          <w:rFonts w:ascii="Maiandra GD" w:hAnsi="Maiandra GD"/>
        </w:rPr>
        <w:t>Sauf décision contraire formalisée par avenant, les éléments suivants sont hors périmètre de la prestation :</w:t>
      </w:r>
    </w:p>
    <w:p w14:paraId="4683025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Module de paiement en ligne des cotisations.</w:t>
      </w:r>
    </w:p>
    <w:p w14:paraId="2AFE564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Interfaçage avec les systèmes d’information du Service de Santé des Armées et des formations sanitaires partenaires.</w:t>
      </w:r>
    </w:p>
    <w:p w14:paraId="7A41510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Module de gestion des prestations, des sinistres, des remboursements et de la facturation.</w:t>
      </w:r>
    </w:p>
    <w:p w14:paraId="36CEC5A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Production des contenus rédactionnels et photographiques institutionnels (qui demeurent à la charge de la MOA).</w:t>
      </w:r>
    </w:p>
    <w:p w14:paraId="3581430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Acquisition de licences logicielles tierces non explicitement listées.</w:t>
      </w:r>
    </w:p>
    <w:p w14:paraId="3AF62A15" w14:textId="77777777" w:rsidR="006D51F5" w:rsidRPr="007D5A83" w:rsidRDefault="00000000">
      <w:pPr>
        <w:pStyle w:val="Titre2"/>
        <w:rPr>
          <w:rFonts w:ascii="Maiandra GD" w:hAnsi="Maiandra GD"/>
        </w:rPr>
      </w:pPr>
      <w:bookmarkStart w:id="17" w:name="_Toc232687453"/>
      <w:r w:rsidRPr="007D5A83">
        <w:rPr>
          <w:rFonts w:ascii="Maiandra GD" w:hAnsi="Maiandra GD"/>
        </w:rPr>
        <w:t>4.3 Hypothèses et dépendances</w:t>
      </w:r>
      <w:bookmarkEnd w:id="17"/>
    </w:p>
    <w:p w14:paraId="10B931B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La MOA fournit en temps utile les contenus, photos et logos nécessaires à l’intégration.</w:t>
      </w:r>
    </w:p>
    <w:p w14:paraId="2BB5C56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La MOA désigne un référent unique disposant de l’autorité de validation.</w:t>
      </w:r>
    </w:p>
    <w:p w14:paraId="7763AF0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Les justificatifs administratifs attendus (acte de naissance, acte de mariage, copie CNIB, etc.) sont strictement définis avec la MOA en début de projet.</w:t>
      </w:r>
    </w:p>
    <w:p w14:paraId="463F785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serveur d’hébergement final est désigné et accessible avant la phase de mise en production.</w:t>
      </w:r>
    </w:p>
    <w:p w14:paraId="0BF95E55" w14:textId="77777777" w:rsidR="006D51F5" w:rsidRPr="007D5A83" w:rsidRDefault="00000000">
      <w:pPr>
        <w:pStyle w:val="Titre1"/>
        <w:pageBreakBefore/>
        <w:rPr>
          <w:rFonts w:ascii="Maiandra GD" w:hAnsi="Maiandra GD"/>
        </w:rPr>
      </w:pPr>
      <w:bookmarkStart w:id="18" w:name="_Toc232687454"/>
      <w:r w:rsidRPr="007D5A83">
        <w:rPr>
          <w:rFonts w:ascii="Maiandra GD" w:hAnsi="Maiandra GD"/>
        </w:rPr>
        <w:lastRenderedPageBreak/>
        <w:t>5. Acteurs et profils utilisateurs</w:t>
      </w:r>
      <w:bookmarkEnd w:id="18"/>
    </w:p>
    <w:p w14:paraId="78A48E7C" w14:textId="77777777" w:rsidR="006D51F5" w:rsidRPr="007D5A83" w:rsidRDefault="00000000">
      <w:pPr>
        <w:pStyle w:val="Titre2"/>
        <w:rPr>
          <w:rFonts w:ascii="Maiandra GD" w:hAnsi="Maiandra GD"/>
        </w:rPr>
      </w:pPr>
      <w:bookmarkStart w:id="19" w:name="_Toc232687455"/>
      <w:r w:rsidRPr="007D5A83">
        <w:rPr>
          <w:rFonts w:ascii="Maiandra GD" w:hAnsi="Maiandra GD"/>
        </w:rPr>
        <w:t>5.1 Cartographie des acteurs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6D51F5" w:rsidRPr="007D5A83" w14:paraId="0E5FC024" w14:textId="77777777">
        <w:tblPrEx>
          <w:tblCellMar>
            <w:top w:w="0" w:type="dxa"/>
            <w:bottom w:w="0" w:type="dxa"/>
          </w:tblCellMar>
        </w:tblPrEx>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BFB204F" w14:textId="77777777" w:rsidR="006D51F5" w:rsidRPr="007D5A83" w:rsidRDefault="00000000">
            <w:pPr>
              <w:rPr>
                <w:rFonts w:ascii="Maiandra GD" w:hAnsi="Maiandra GD"/>
              </w:rPr>
            </w:pPr>
            <w:r w:rsidRPr="007D5A83">
              <w:rPr>
                <w:rFonts w:ascii="Maiandra GD" w:hAnsi="Maiandra GD"/>
                <w:b/>
                <w:bCs/>
                <w:color w:val="FFFFFF"/>
              </w:rPr>
              <w:t>Acteur</w:t>
            </w:r>
          </w:p>
        </w:tc>
        <w:tc>
          <w:tcPr>
            <w:tcW w:w="35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C135AE1" w14:textId="77777777" w:rsidR="006D51F5" w:rsidRPr="007D5A83" w:rsidRDefault="00000000">
            <w:pPr>
              <w:rPr>
                <w:rFonts w:ascii="Maiandra GD" w:hAnsi="Maiandra GD"/>
              </w:rPr>
            </w:pPr>
            <w:r w:rsidRPr="007D5A83">
              <w:rPr>
                <w:rFonts w:ascii="Maiandra GD" w:hAnsi="Maiandra GD"/>
                <w:b/>
                <w:bCs/>
                <w:color w:val="FFFFFF"/>
              </w:rPr>
              <w:t>Rôle dans la solution</w:t>
            </w:r>
          </w:p>
        </w:tc>
        <w:tc>
          <w:tcPr>
            <w:tcW w:w="3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1D923DF6" w14:textId="77777777" w:rsidR="006D51F5" w:rsidRPr="007D5A83" w:rsidRDefault="00000000">
            <w:pPr>
              <w:rPr>
                <w:rFonts w:ascii="Maiandra GD" w:hAnsi="Maiandra GD"/>
              </w:rPr>
            </w:pPr>
            <w:r w:rsidRPr="007D5A83">
              <w:rPr>
                <w:rFonts w:ascii="Maiandra GD" w:hAnsi="Maiandra GD"/>
                <w:b/>
                <w:bCs/>
                <w:color w:val="FFFFFF"/>
              </w:rPr>
              <w:t>Niveau d’accès</w:t>
            </w:r>
          </w:p>
        </w:tc>
      </w:tr>
      <w:tr w:rsidR="006D51F5" w:rsidRPr="007D5A83" w14:paraId="74079B09"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A5ADA48" w14:textId="77777777" w:rsidR="006D51F5" w:rsidRPr="007D5A83" w:rsidRDefault="00000000">
            <w:pPr>
              <w:rPr>
                <w:rFonts w:ascii="Maiandra GD" w:hAnsi="Maiandra GD"/>
              </w:rPr>
            </w:pPr>
            <w:r w:rsidRPr="007D5A83">
              <w:rPr>
                <w:rFonts w:ascii="Maiandra GD" w:hAnsi="Maiandra GD"/>
                <w:sz w:val="20"/>
                <w:szCs w:val="20"/>
              </w:rPr>
              <w:t>Visiteur public</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A74AE48" w14:textId="77777777" w:rsidR="006D51F5" w:rsidRPr="007D5A83" w:rsidRDefault="00000000">
            <w:pPr>
              <w:rPr>
                <w:rFonts w:ascii="Maiandra GD" w:hAnsi="Maiandra GD"/>
              </w:rPr>
            </w:pPr>
            <w:r w:rsidRPr="007D5A83">
              <w:rPr>
                <w:rFonts w:ascii="Maiandra GD" w:hAnsi="Maiandra GD"/>
                <w:sz w:val="20"/>
                <w:szCs w:val="20"/>
              </w:rPr>
              <w:t>Consulte la vitrine institutionnelle.</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4EEDDA" w14:textId="77777777" w:rsidR="006D51F5" w:rsidRPr="007D5A83" w:rsidRDefault="00000000">
            <w:pPr>
              <w:rPr>
                <w:rFonts w:ascii="Maiandra GD" w:hAnsi="Maiandra GD"/>
              </w:rPr>
            </w:pPr>
            <w:proofErr w:type="spellStart"/>
            <w:r w:rsidRPr="007D5A83">
              <w:rPr>
                <w:rFonts w:ascii="Maiandra GD" w:hAnsi="Maiandra GD"/>
                <w:sz w:val="20"/>
                <w:szCs w:val="20"/>
              </w:rPr>
              <w:t>Front-Office</w:t>
            </w:r>
            <w:proofErr w:type="spellEnd"/>
            <w:r w:rsidRPr="007D5A83">
              <w:rPr>
                <w:rFonts w:ascii="Maiandra GD" w:hAnsi="Maiandra GD"/>
                <w:sz w:val="20"/>
                <w:szCs w:val="20"/>
              </w:rPr>
              <w:t xml:space="preserve"> public, sans authentification.</w:t>
            </w:r>
          </w:p>
        </w:tc>
      </w:tr>
      <w:tr w:rsidR="006D51F5" w:rsidRPr="007D5A83" w14:paraId="5C2D2011"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2D3961D" w14:textId="77777777" w:rsidR="006D51F5" w:rsidRPr="007D5A83" w:rsidRDefault="00000000">
            <w:pPr>
              <w:rPr>
                <w:rFonts w:ascii="Maiandra GD" w:hAnsi="Maiandra GD"/>
              </w:rPr>
            </w:pPr>
            <w:r w:rsidRPr="007D5A83">
              <w:rPr>
                <w:rFonts w:ascii="Maiandra GD" w:hAnsi="Maiandra GD"/>
                <w:sz w:val="20"/>
                <w:szCs w:val="20"/>
              </w:rPr>
              <w:t>Assuré principal (militaire)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A32BB76" w14:textId="77777777" w:rsidR="006D51F5" w:rsidRPr="007D5A83" w:rsidRDefault="00000000">
            <w:pPr>
              <w:rPr>
                <w:rFonts w:ascii="Maiandra GD" w:hAnsi="Maiandra GD"/>
              </w:rPr>
            </w:pPr>
            <w:r w:rsidRPr="007D5A83">
              <w:rPr>
                <w:rFonts w:ascii="Maiandra GD" w:hAnsi="Maiandra GD"/>
                <w:sz w:val="20"/>
                <w:szCs w:val="20"/>
              </w:rPr>
              <w:t>Crée son compte, enrôle ses membres de famille, suit ses dossiers.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74E9168" w14:textId="77777777" w:rsidR="006D51F5" w:rsidRPr="007D5A83" w:rsidRDefault="00000000">
            <w:pPr>
              <w:rPr>
                <w:rFonts w:ascii="Maiandra GD" w:hAnsi="Maiandra GD"/>
              </w:rPr>
            </w:pPr>
            <w:proofErr w:type="spellStart"/>
            <w:r w:rsidRPr="007D5A83">
              <w:rPr>
                <w:rFonts w:ascii="Maiandra GD" w:hAnsi="Maiandra GD"/>
                <w:sz w:val="20"/>
                <w:szCs w:val="20"/>
              </w:rPr>
              <w:t>Front-Office</w:t>
            </w:r>
            <w:proofErr w:type="spellEnd"/>
            <w:r w:rsidRPr="007D5A83">
              <w:rPr>
                <w:rFonts w:ascii="Maiandra GD" w:hAnsi="Maiandra GD"/>
                <w:sz w:val="20"/>
                <w:szCs w:val="20"/>
              </w:rPr>
              <w:t xml:space="preserve"> privé après authentification.</w:t>
            </w:r>
          </w:p>
        </w:tc>
      </w:tr>
      <w:tr w:rsidR="006D51F5" w:rsidRPr="007D5A83" w14:paraId="03F3587C"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A340B7C" w14:textId="77777777" w:rsidR="006D51F5" w:rsidRPr="007D5A83" w:rsidRDefault="00000000">
            <w:pPr>
              <w:rPr>
                <w:rFonts w:ascii="Maiandra GD" w:hAnsi="Maiandra GD"/>
              </w:rPr>
            </w:pPr>
            <w:r w:rsidRPr="007D5A83">
              <w:rPr>
                <w:rFonts w:ascii="Maiandra GD" w:hAnsi="Maiandra GD"/>
                <w:sz w:val="20"/>
                <w:szCs w:val="20"/>
              </w:rPr>
              <w:t>Gestionnaire CAMA</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A96FAF" w14:textId="77777777" w:rsidR="006D51F5" w:rsidRPr="007D5A83" w:rsidRDefault="00000000">
            <w:pPr>
              <w:rPr>
                <w:rFonts w:ascii="Maiandra GD" w:hAnsi="Maiandra GD"/>
              </w:rPr>
            </w:pPr>
            <w:r w:rsidRPr="007D5A83">
              <w:rPr>
                <w:rFonts w:ascii="Maiandra GD" w:hAnsi="Maiandra GD"/>
                <w:sz w:val="20"/>
                <w:szCs w:val="20"/>
              </w:rPr>
              <w:t>Examine et valide les dossiers, gère les pièces, communique avec l’assuré.</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42E6C09" w14:textId="75B80312" w:rsidR="006D51F5" w:rsidRPr="007D5A83" w:rsidRDefault="00000000">
            <w:pPr>
              <w:rPr>
                <w:rFonts w:ascii="Maiandra GD" w:hAnsi="Maiandra GD"/>
              </w:rPr>
            </w:pPr>
            <w:r w:rsidRPr="007D5A83">
              <w:rPr>
                <w:rFonts w:ascii="Maiandra GD" w:hAnsi="Maiandra GD"/>
                <w:sz w:val="20"/>
                <w:szCs w:val="20"/>
              </w:rPr>
              <w:t>Back-office rôle « Gestionnaire ».</w:t>
            </w:r>
          </w:p>
        </w:tc>
      </w:tr>
      <w:tr w:rsidR="006D51F5" w:rsidRPr="007D5A83" w14:paraId="0B883720"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9963DE7" w14:textId="77777777" w:rsidR="006D51F5" w:rsidRPr="007D5A83" w:rsidRDefault="00000000">
            <w:pPr>
              <w:rPr>
                <w:rFonts w:ascii="Maiandra GD" w:hAnsi="Maiandra GD"/>
              </w:rPr>
            </w:pPr>
            <w:r w:rsidRPr="007D5A83">
              <w:rPr>
                <w:rFonts w:ascii="Maiandra GD" w:hAnsi="Maiandra GD"/>
                <w:sz w:val="20"/>
                <w:szCs w:val="20"/>
              </w:rPr>
              <w:t>Superviseur / Responsable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3D18AE2" w14:textId="77777777" w:rsidR="006D51F5" w:rsidRPr="007D5A83" w:rsidRDefault="00000000">
            <w:pPr>
              <w:rPr>
                <w:rFonts w:ascii="Maiandra GD" w:hAnsi="Maiandra GD"/>
              </w:rPr>
            </w:pPr>
            <w:r w:rsidRPr="007D5A83">
              <w:rPr>
                <w:rFonts w:ascii="Maiandra GD" w:hAnsi="Maiandra GD"/>
                <w:sz w:val="20"/>
                <w:szCs w:val="20"/>
              </w:rPr>
              <w:t>Supervise l’activité, gère les utilisateurs internes, consulte les statistiques.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8C9A9EA" w14:textId="2F5AC4F3" w:rsidR="006D51F5" w:rsidRPr="007D5A83" w:rsidRDefault="00000000">
            <w:pPr>
              <w:rPr>
                <w:rFonts w:ascii="Maiandra GD" w:hAnsi="Maiandra GD"/>
              </w:rPr>
            </w:pPr>
            <w:r w:rsidRPr="007D5A83">
              <w:rPr>
                <w:rFonts w:ascii="Maiandra GD" w:hAnsi="Maiandra GD"/>
                <w:sz w:val="20"/>
                <w:szCs w:val="20"/>
              </w:rPr>
              <w:t>Back-office rôle « Superviseur ».</w:t>
            </w:r>
          </w:p>
        </w:tc>
      </w:tr>
      <w:tr w:rsidR="006D51F5" w:rsidRPr="007D5A83" w14:paraId="17082E18"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3B7742F" w14:textId="77777777" w:rsidR="006D51F5" w:rsidRPr="007D5A83" w:rsidRDefault="00000000">
            <w:pPr>
              <w:rPr>
                <w:rFonts w:ascii="Maiandra GD" w:hAnsi="Maiandra GD"/>
              </w:rPr>
            </w:pPr>
            <w:r w:rsidRPr="007D5A83">
              <w:rPr>
                <w:rFonts w:ascii="Maiandra GD" w:hAnsi="Maiandra GD"/>
                <w:sz w:val="20"/>
                <w:szCs w:val="20"/>
              </w:rPr>
              <w:t>Administrateur technique</w:t>
            </w:r>
          </w:p>
        </w:tc>
        <w:tc>
          <w:tcPr>
            <w:tcW w:w="35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FF0F356" w14:textId="77777777" w:rsidR="006D51F5" w:rsidRPr="007D5A83" w:rsidRDefault="00000000">
            <w:pPr>
              <w:rPr>
                <w:rFonts w:ascii="Maiandra GD" w:hAnsi="Maiandra GD"/>
              </w:rPr>
            </w:pPr>
            <w:r w:rsidRPr="007D5A83">
              <w:rPr>
                <w:rFonts w:ascii="Maiandra GD" w:hAnsi="Maiandra GD"/>
                <w:sz w:val="20"/>
                <w:szCs w:val="20"/>
              </w:rPr>
              <w:t>Gère les paramètres techniques, la sécurité, les sauvegardes.</w:t>
            </w:r>
          </w:p>
        </w:tc>
        <w:tc>
          <w:tcPr>
            <w:tcW w:w="3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9B3EFED" w14:textId="4842580C" w:rsidR="006D51F5" w:rsidRPr="007D5A83" w:rsidRDefault="00000000">
            <w:pPr>
              <w:rPr>
                <w:rFonts w:ascii="Maiandra GD" w:hAnsi="Maiandra GD"/>
              </w:rPr>
            </w:pPr>
            <w:r w:rsidRPr="007D5A83">
              <w:rPr>
                <w:rFonts w:ascii="Maiandra GD" w:hAnsi="Maiandra GD"/>
                <w:sz w:val="20"/>
                <w:szCs w:val="20"/>
              </w:rPr>
              <w:t>Back-office rôle « Administrateur ».</w:t>
            </w:r>
          </w:p>
        </w:tc>
      </w:tr>
      <w:tr w:rsidR="006D51F5" w:rsidRPr="007D5A83" w14:paraId="53D4DA9D"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FDCFDC6" w14:textId="77777777" w:rsidR="006D51F5" w:rsidRPr="007D5A83" w:rsidRDefault="00000000">
            <w:pPr>
              <w:rPr>
                <w:rFonts w:ascii="Maiandra GD" w:hAnsi="Maiandra GD"/>
              </w:rPr>
            </w:pPr>
            <w:r w:rsidRPr="007D5A83">
              <w:rPr>
                <w:rFonts w:ascii="Maiandra GD" w:hAnsi="Maiandra GD"/>
                <w:sz w:val="20"/>
                <w:szCs w:val="20"/>
              </w:rPr>
              <w:t>Direction Générale</w:t>
            </w:r>
          </w:p>
        </w:tc>
        <w:tc>
          <w:tcPr>
            <w:tcW w:w="35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C007177" w14:textId="77777777" w:rsidR="006D51F5" w:rsidRPr="007D5A83" w:rsidRDefault="00000000">
            <w:pPr>
              <w:rPr>
                <w:rFonts w:ascii="Maiandra GD" w:hAnsi="Maiandra GD"/>
              </w:rPr>
            </w:pPr>
            <w:r w:rsidRPr="007D5A83">
              <w:rPr>
                <w:rFonts w:ascii="Maiandra GD" w:hAnsi="Maiandra GD"/>
                <w:sz w:val="20"/>
                <w:szCs w:val="20"/>
              </w:rPr>
              <w:t>Consulte les tableaux de bord stratégiques.</w:t>
            </w:r>
          </w:p>
        </w:tc>
        <w:tc>
          <w:tcPr>
            <w:tcW w:w="3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80DC895" w14:textId="34389FEC" w:rsidR="006D51F5" w:rsidRPr="007D5A83" w:rsidRDefault="00000000">
            <w:pPr>
              <w:rPr>
                <w:rFonts w:ascii="Maiandra GD" w:hAnsi="Maiandra GD"/>
              </w:rPr>
            </w:pPr>
            <w:r w:rsidRPr="007D5A83">
              <w:rPr>
                <w:rFonts w:ascii="Maiandra GD" w:hAnsi="Maiandra GD"/>
                <w:sz w:val="20"/>
                <w:szCs w:val="20"/>
              </w:rPr>
              <w:t>Back-office rôle « Direction ».</w:t>
            </w:r>
          </w:p>
        </w:tc>
      </w:tr>
    </w:tbl>
    <w:p w14:paraId="27D394C0" w14:textId="77777777" w:rsidR="006D51F5" w:rsidRPr="007D5A83" w:rsidRDefault="00000000">
      <w:pPr>
        <w:pStyle w:val="Titre2"/>
        <w:rPr>
          <w:rFonts w:ascii="Maiandra GD" w:hAnsi="Maiandra GD"/>
        </w:rPr>
      </w:pPr>
      <w:bookmarkStart w:id="20" w:name="_Toc232687456"/>
      <w:r w:rsidRPr="007D5A83">
        <w:rPr>
          <w:rFonts w:ascii="Maiandra GD" w:hAnsi="Maiandra GD"/>
        </w:rPr>
        <w:t>5.2 Rôles et matrice de droits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1402"/>
        <w:gridCol w:w="1384"/>
        <w:gridCol w:w="1487"/>
        <w:gridCol w:w="1445"/>
        <w:gridCol w:w="1695"/>
      </w:tblGrid>
      <w:tr w:rsidR="006D51F5" w:rsidRPr="007D5A83" w14:paraId="1A67EB99" w14:textId="77777777">
        <w:tblPrEx>
          <w:tblCellMar>
            <w:top w:w="0" w:type="dxa"/>
            <w:bottom w:w="0" w:type="dxa"/>
          </w:tblCellMar>
        </w:tblPrEx>
        <w:trPr>
          <w:tblHeader/>
        </w:trPr>
        <w:tc>
          <w:tcPr>
            <w:tcW w:w="20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AFE49CF" w14:textId="77777777" w:rsidR="006D51F5" w:rsidRPr="007D5A83" w:rsidRDefault="00000000">
            <w:pPr>
              <w:rPr>
                <w:rFonts w:ascii="Maiandra GD" w:hAnsi="Maiandra GD"/>
              </w:rPr>
            </w:pPr>
            <w:r w:rsidRPr="007D5A83">
              <w:rPr>
                <w:rFonts w:ascii="Maiandra GD" w:hAnsi="Maiandra GD"/>
                <w:b/>
                <w:bCs/>
                <w:color w:val="FFFFFF"/>
              </w:rPr>
              <w:t>Fonctionnalité</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08629605" w14:textId="77777777" w:rsidR="006D51F5" w:rsidRPr="007D5A83" w:rsidRDefault="00000000">
            <w:pPr>
              <w:rPr>
                <w:rFonts w:ascii="Maiandra GD" w:hAnsi="Maiandra GD"/>
              </w:rPr>
            </w:pPr>
            <w:r w:rsidRPr="007D5A83">
              <w:rPr>
                <w:rFonts w:ascii="Maiandra GD" w:hAnsi="Maiandra GD"/>
                <w:b/>
                <w:bCs/>
                <w:color w:val="FFFFFF"/>
              </w:rPr>
              <w:t>Visiteur</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921EF32" w14:textId="77777777" w:rsidR="006D51F5" w:rsidRPr="007D5A83" w:rsidRDefault="00000000">
            <w:pPr>
              <w:rPr>
                <w:rFonts w:ascii="Maiandra GD" w:hAnsi="Maiandra GD"/>
              </w:rPr>
            </w:pPr>
            <w:r w:rsidRPr="007D5A83">
              <w:rPr>
                <w:rFonts w:ascii="Maiandra GD" w:hAnsi="Maiandra GD"/>
                <w:b/>
                <w:bCs/>
                <w:color w:val="FFFFFF"/>
              </w:rPr>
              <w:t>Assuré</w:t>
            </w:r>
          </w:p>
        </w:tc>
        <w:tc>
          <w:tcPr>
            <w:tcW w:w="14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5E21F8A" w14:textId="77777777" w:rsidR="006D51F5" w:rsidRPr="007D5A83" w:rsidRDefault="00000000">
            <w:pPr>
              <w:rPr>
                <w:rFonts w:ascii="Maiandra GD" w:hAnsi="Maiandra GD"/>
              </w:rPr>
            </w:pPr>
            <w:r w:rsidRPr="007D5A83">
              <w:rPr>
                <w:rFonts w:ascii="Maiandra GD" w:hAnsi="Maiandra GD"/>
                <w:b/>
                <w:bCs/>
                <w:color w:val="FFFFFF"/>
              </w:rPr>
              <w:t>Gestionnaire</w:t>
            </w:r>
          </w:p>
        </w:tc>
        <w:tc>
          <w:tcPr>
            <w:tcW w:w="1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EE0CAD3" w14:textId="77777777" w:rsidR="006D51F5" w:rsidRPr="007D5A83" w:rsidRDefault="00000000">
            <w:pPr>
              <w:rPr>
                <w:rFonts w:ascii="Maiandra GD" w:hAnsi="Maiandra GD"/>
              </w:rPr>
            </w:pPr>
            <w:r w:rsidRPr="007D5A83">
              <w:rPr>
                <w:rFonts w:ascii="Maiandra GD" w:hAnsi="Maiandra GD"/>
                <w:b/>
                <w:bCs/>
                <w:color w:val="FFFFFF"/>
              </w:rPr>
              <w:t>Superviseur</w:t>
            </w:r>
          </w:p>
        </w:tc>
        <w:tc>
          <w:tcPr>
            <w:tcW w:w="14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0D1C463" w14:textId="77777777" w:rsidR="006D51F5" w:rsidRPr="007D5A83" w:rsidRDefault="00000000">
            <w:pPr>
              <w:rPr>
                <w:rFonts w:ascii="Maiandra GD" w:hAnsi="Maiandra GD"/>
              </w:rPr>
            </w:pPr>
            <w:r w:rsidRPr="007D5A83">
              <w:rPr>
                <w:rFonts w:ascii="Maiandra GD" w:hAnsi="Maiandra GD"/>
                <w:b/>
                <w:bCs/>
                <w:color w:val="FFFFFF"/>
              </w:rPr>
              <w:t>Administrateur</w:t>
            </w:r>
          </w:p>
        </w:tc>
      </w:tr>
      <w:tr w:rsidR="006D51F5" w:rsidRPr="007D5A83" w14:paraId="7720AF4E"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FC61A0F" w14:textId="77777777" w:rsidR="006D51F5" w:rsidRPr="007D5A83" w:rsidRDefault="00000000">
            <w:pPr>
              <w:rPr>
                <w:rFonts w:ascii="Maiandra GD" w:hAnsi="Maiandra GD"/>
              </w:rPr>
            </w:pPr>
            <w:r w:rsidRPr="007D5A83">
              <w:rPr>
                <w:rFonts w:ascii="Maiandra GD" w:hAnsi="Maiandra GD"/>
                <w:sz w:val="20"/>
                <w:szCs w:val="20"/>
              </w:rPr>
              <w:t>Consulter les pages publiques</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DE2844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F833B6"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DE4AA4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86450FD"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B83B76E"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3397E381"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BF233F4" w14:textId="77777777" w:rsidR="006D51F5" w:rsidRPr="007D5A83" w:rsidRDefault="00000000">
            <w:pPr>
              <w:rPr>
                <w:rFonts w:ascii="Maiandra GD" w:hAnsi="Maiandra GD"/>
              </w:rPr>
            </w:pPr>
            <w:r w:rsidRPr="007D5A83">
              <w:rPr>
                <w:rFonts w:ascii="Maiandra GD" w:hAnsi="Maiandra GD"/>
                <w:sz w:val="20"/>
                <w:szCs w:val="20"/>
              </w:rPr>
              <w:t>Créer un compte assuré</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5BFF1C7"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FAB4CD7"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9AF9D03"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1274BD0"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B944E97"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585625E2"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4FF8E06" w14:textId="77777777" w:rsidR="006D51F5" w:rsidRPr="007D5A83" w:rsidRDefault="00000000">
            <w:pPr>
              <w:rPr>
                <w:rFonts w:ascii="Maiandra GD" w:hAnsi="Maiandra GD"/>
              </w:rPr>
            </w:pPr>
            <w:r w:rsidRPr="007D5A83">
              <w:rPr>
                <w:rFonts w:ascii="Maiandra GD" w:hAnsi="Maiandra GD"/>
                <w:sz w:val="20"/>
                <w:szCs w:val="20"/>
              </w:rPr>
              <w:t>Ajouter / modifier un membre de famille</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AF864EE"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644D5C0"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9C9180A"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2AC2A0D"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1D5F64A"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6FBCE6B1"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BF8475C" w14:textId="77777777" w:rsidR="006D51F5" w:rsidRPr="007D5A83" w:rsidRDefault="00000000">
            <w:pPr>
              <w:rPr>
                <w:rFonts w:ascii="Maiandra GD" w:hAnsi="Maiandra GD"/>
              </w:rPr>
            </w:pPr>
            <w:r w:rsidRPr="007D5A83">
              <w:rPr>
                <w:rFonts w:ascii="Maiandra GD" w:hAnsi="Maiandra GD"/>
                <w:sz w:val="20"/>
                <w:szCs w:val="20"/>
              </w:rPr>
              <w:t>Soumettre un dossier</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ED682B6"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6618EB6"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7AC82B4"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01F2222"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56D5E07"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0ADDEE09"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CEAFE53" w14:textId="77777777" w:rsidR="006D51F5" w:rsidRPr="007D5A83" w:rsidRDefault="00000000">
            <w:pPr>
              <w:rPr>
                <w:rFonts w:ascii="Maiandra GD" w:hAnsi="Maiandra GD"/>
              </w:rPr>
            </w:pPr>
            <w:r w:rsidRPr="007D5A83">
              <w:rPr>
                <w:rFonts w:ascii="Maiandra GD" w:hAnsi="Maiandra GD"/>
                <w:sz w:val="20"/>
                <w:szCs w:val="20"/>
              </w:rPr>
              <w:t>Valider / rejeter un dossier</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E2B90E5"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8625366"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F2617FE"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3733DFF"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71E277E"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362ABAF3"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F0179E6" w14:textId="77777777" w:rsidR="006D51F5" w:rsidRPr="007D5A83" w:rsidRDefault="00000000">
            <w:pPr>
              <w:rPr>
                <w:rFonts w:ascii="Maiandra GD" w:hAnsi="Maiandra GD"/>
              </w:rPr>
            </w:pPr>
            <w:r w:rsidRPr="007D5A83">
              <w:rPr>
                <w:rFonts w:ascii="Maiandra GD" w:hAnsi="Maiandra GD"/>
                <w:sz w:val="20"/>
                <w:szCs w:val="20"/>
              </w:rPr>
              <w:t>Demander une pièce complémentaire</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6AE7A5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E9768BE"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19A097B"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6A7FF5"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9BBD6C2" w14:textId="77777777" w:rsidR="006D51F5" w:rsidRPr="007D5A83" w:rsidRDefault="00000000">
            <w:pPr>
              <w:rPr>
                <w:rFonts w:ascii="Maiandra GD" w:hAnsi="Maiandra GD"/>
              </w:rPr>
            </w:pPr>
            <w:r w:rsidRPr="007D5A83">
              <w:rPr>
                <w:rFonts w:ascii="Maiandra GD" w:hAnsi="Maiandra GD"/>
                <w:sz w:val="20"/>
                <w:szCs w:val="20"/>
              </w:rPr>
              <w:t>—</w:t>
            </w:r>
          </w:p>
        </w:tc>
      </w:tr>
      <w:tr w:rsidR="006D51F5" w:rsidRPr="007D5A83" w14:paraId="2A2BDA23"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052DA77" w14:textId="77777777" w:rsidR="006D51F5" w:rsidRPr="007D5A83" w:rsidRDefault="00000000">
            <w:pPr>
              <w:rPr>
                <w:rFonts w:ascii="Maiandra GD" w:hAnsi="Maiandra GD"/>
              </w:rPr>
            </w:pPr>
            <w:r w:rsidRPr="007D5A83">
              <w:rPr>
                <w:rFonts w:ascii="Maiandra GD" w:hAnsi="Maiandra GD"/>
                <w:sz w:val="20"/>
                <w:szCs w:val="20"/>
              </w:rPr>
              <w:t>Exporter les données (CSV / Excel)</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593C712"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148CE17"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11705F2"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B4BFA97"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CD95F5A"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6C488B8C"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F5C2D67" w14:textId="77777777" w:rsidR="006D51F5" w:rsidRPr="007D5A83" w:rsidRDefault="00000000">
            <w:pPr>
              <w:rPr>
                <w:rFonts w:ascii="Maiandra GD" w:hAnsi="Maiandra GD"/>
              </w:rPr>
            </w:pPr>
            <w:r w:rsidRPr="007D5A83">
              <w:rPr>
                <w:rFonts w:ascii="Maiandra GD" w:hAnsi="Maiandra GD"/>
                <w:sz w:val="20"/>
                <w:szCs w:val="20"/>
              </w:rPr>
              <w:t>Gérer les comptes internes</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E46CD9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D4904F9"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550A15E"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4B75FA"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6F9E80F"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32E9FA2B"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61E5CB1" w14:textId="77777777" w:rsidR="006D51F5" w:rsidRPr="007D5A83" w:rsidRDefault="00000000">
            <w:pPr>
              <w:rPr>
                <w:rFonts w:ascii="Maiandra GD" w:hAnsi="Maiandra GD"/>
              </w:rPr>
            </w:pPr>
            <w:r w:rsidRPr="007D5A83">
              <w:rPr>
                <w:rFonts w:ascii="Maiandra GD" w:hAnsi="Maiandra GD"/>
                <w:sz w:val="20"/>
                <w:szCs w:val="20"/>
              </w:rPr>
              <w:lastRenderedPageBreak/>
              <w:t>Consulter les journaux d’audit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D6BC41"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A00EE2A"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0BDB851"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954ED51" w14:textId="77777777" w:rsidR="006D51F5" w:rsidRPr="007D5A83" w:rsidRDefault="00000000">
            <w:pPr>
              <w:rPr>
                <w:rFonts w:ascii="Maiandra GD" w:hAnsi="Maiandra GD"/>
              </w:rPr>
            </w:pPr>
            <w:r w:rsidRPr="007D5A83">
              <w:rPr>
                <w:rFonts w:ascii="Segoe UI Emoji" w:hAnsi="Segoe UI Emoji" w:cs="Segoe UI Emoji"/>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A2119DD"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r w:rsidR="006D51F5" w:rsidRPr="007D5A83" w14:paraId="42B23B7C" w14:textId="77777777">
        <w:tblPrEx>
          <w:tblCellMar>
            <w:top w:w="0" w:type="dxa"/>
            <w:bottom w:w="0" w:type="dxa"/>
          </w:tblCellMar>
        </w:tblPrEx>
        <w:tc>
          <w:tcPr>
            <w:tcW w:w="20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52F1704" w14:textId="77777777" w:rsidR="006D51F5" w:rsidRPr="007D5A83" w:rsidRDefault="00000000">
            <w:pPr>
              <w:rPr>
                <w:rFonts w:ascii="Maiandra GD" w:hAnsi="Maiandra GD"/>
              </w:rPr>
            </w:pPr>
            <w:r w:rsidRPr="007D5A83">
              <w:rPr>
                <w:rFonts w:ascii="Maiandra GD" w:hAnsi="Maiandra GD"/>
                <w:sz w:val="20"/>
                <w:szCs w:val="20"/>
              </w:rPr>
              <w:t>Paramétrer la rétention / la sécurité</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A92D4AA"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DF539ED" w14:textId="77777777" w:rsidR="006D51F5" w:rsidRPr="007D5A83" w:rsidRDefault="00000000">
            <w:pPr>
              <w:rPr>
                <w:rFonts w:ascii="Maiandra GD" w:hAnsi="Maiandra GD"/>
              </w:rPr>
            </w:pPr>
            <w:r w:rsidRPr="007D5A83">
              <w:rPr>
                <w:rFonts w:ascii="Maiandra GD" w:hAnsi="Maiandra GD"/>
                <w:sz w:val="20"/>
                <w:szCs w:val="20"/>
              </w:rPr>
              <w:t>—</w:t>
            </w:r>
          </w:p>
        </w:tc>
        <w:tc>
          <w:tcPr>
            <w:tcW w:w="14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3BC0D79"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05D7C4C" w14:textId="77777777" w:rsidR="006D51F5" w:rsidRPr="007D5A83" w:rsidRDefault="00000000">
            <w:pPr>
              <w:rPr>
                <w:rFonts w:ascii="Maiandra GD" w:hAnsi="Maiandra GD"/>
              </w:rPr>
            </w:pPr>
            <w:r w:rsidRPr="007D5A83">
              <w:rPr>
                <w:rFonts w:ascii="Maiandra GD" w:hAnsi="Maiandra GD"/>
                <w:sz w:val="20"/>
                <w:szCs w:val="20"/>
              </w:rPr>
              <w:t>—</w:t>
            </w:r>
          </w:p>
        </w:tc>
        <w:tc>
          <w:tcPr>
            <w:tcW w:w="14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76694A" w14:textId="77777777" w:rsidR="006D51F5" w:rsidRPr="007D5A83" w:rsidRDefault="00000000">
            <w:pPr>
              <w:rPr>
                <w:rFonts w:ascii="Maiandra GD" w:hAnsi="Maiandra GD"/>
              </w:rPr>
            </w:pPr>
            <w:r w:rsidRPr="007D5A83">
              <w:rPr>
                <w:rFonts w:ascii="Segoe UI Emoji" w:hAnsi="Segoe UI Emoji" w:cs="Segoe UI Emoji"/>
                <w:sz w:val="20"/>
                <w:szCs w:val="20"/>
              </w:rPr>
              <w:t>✅</w:t>
            </w:r>
          </w:p>
        </w:tc>
      </w:tr>
    </w:tbl>
    <w:p w14:paraId="4AA0EAC6" w14:textId="77777777" w:rsidR="006D51F5" w:rsidRPr="007D5A83" w:rsidRDefault="00000000">
      <w:pPr>
        <w:pStyle w:val="Titre1"/>
        <w:pageBreakBefore/>
        <w:rPr>
          <w:rFonts w:ascii="Maiandra GD" w:hAnsi="Maiandra GD"/>
        </w:rPr>
      </w:pPr>
      <w:bookmarkStart w:id="21" w:name="_Toc232687457"/>
      <w:r w:rsidRPr="007D5A83">
        <w:rPr>
          <w:rFonts w:ascii="Maiandra GD" w:hAnsi="Maiandra GD"/>
        </w:rPr>
        <w:lastRenderedPageBreak/>
        <w:t>6. Architecture fonctionnelle d’ensemble</w:t>
      </w:r>
      <w:bookmarkEnd w:id="21"/>
    </w:p>
    <w:p w14:paraId="06B13DFC" w14:textId="3D9CA903" w:rsidR="006D51F5" w:rsidRPr="007D5A83" w:rsidRDefault="00000000">
      <w:pPr>
        <w:pStyle w:val="Titre2"/>
        <w:rPr>
          <w:rFonts w:ascii="Maiandra GD" w:hAnsi="Maiandra GD"/>
        </w:rPr>
      </w:pPr>
      <w:bookmarkStart w:id="22" w:name="_Toc232687458"/>
      <w:r w:rsidRPr="007D5A83">
        <w:rPr>
          <w:rFonts w:ascii="Maiandra GD" w:hAnsi="Maiandra GD"/>
        </w:rPr>
        <w:t>6.</w:t>
      </w:r>
      <w:r w:rsidR="00223759" w:rsidRPr="007D5A83">
        <w:rPr>
          <w:rFonts w:ascii="Maiandra GD" w:hAnsi="Maiandra GD"/>
        </w:rPr>
        <w:t>1</w:t>
      </w:r>
      <w:r w:rsidRPr="007D5A83">
        <w:rPr>
          <w:rFonts w:ascii="Maiandra GD" w:hAnsi="Maiandra GD"/>
        </w:rPr>
        <w:t xml:space="preserve"> Workflow cible d’enrôlement</w:t>
      </w:r>
      <w:bookmarkEnd w:id="22"/>
    </w:p>
    <w:p w14:paraId="58A39CCD"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L’assuré principal crée son compte sur la plateforme (</w:t>
      </w:r>
      <w:proofErr w:type="gramStart"/>
      <w:r w:rsidRPr="007D5A83">
        <w:rPr>
          <w:rFonts w:ascii="Maiandra GD" w:hAnsi="Maiandra GD"/>
        </w:rPr>
        <w:t>email</w:t>
      </w:r>
      <w:proofErr w:type="gramEnd"/>
      <w:r w:rsidRPr="007D5A83">
        <w:rPr>
          <w:rFonts w:ascii="Maiandra GD" w:hAnsi="Maiandra GD"/>
        </w:rPr>
        <w:t xml:space="preserve"> + mot de passe + vérification d’identité institutionnelle).</w:t>
      </w:r>
    </w:p>
    <w:p w14:paraId="17C33D6A"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complète son profil et démarre l’ajout d’un membre de famille.</w:t>
      </w:r>
    </w:p>
    <w:p w14:paraId="3817D649"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renseigne le formulaire structuré (état civil, lien de parenté, numéro CAMA, etc.) et téléverse les pièces justificatives.</w:t>
      </w:r>
    </w:p>
    <w:p w14:paraId="05849301"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Il soumet le dossier. Le système attribue un identifiant unique de dossier et notifie le service gestionnaire.</w:t>
      </w:r>
    </w:p>
    <w:p w14:paraId="4A0830BB"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 xml:space="preserve">Le gestionnaire instruit le dossier : valide, rejette </w:t>
      </w:r>
      <w:proofErr w:type="gramStart"/>
      <w:r w:rsidRPr="007D5A83">
        <w:rPr>
          <w:rFonts w:ascii="Maiandra GD" w:hAnsi="Maiandra GD"/>
        </w:rPr>
        <w:t>motivé</w:t>
      </w:r>
      <w:proofErr w:type="gramEnd"/>
      <w:r w:rsidRPr="007D5A83">
        <w:rPr>
          <w:rFonts w:ascii="Maiandra GD" w:hAnsi="Maiandra GD"/>
        </w:rPr>
        <w:t xml:space="preserve"> ou demande des pièces complémentaires.</w:t>
      </w:r>
    </w:p>
    <w:p w14:paraId="37424595" w14:textId="48F59B99"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 xml:space="preserve">À chaque changement d’état, l’assuré reçoit une notification </w:t>
      </w:r>
      <w:proofErr w:type="gramStart"/>
      <w:r w:rsidRPr="007D5A83">
        <w:rPr>
          <w:rFonts w:ascii="Maiandra GD" w:hAnsi="Maiandra GD"/>
        </w:rPr>
        <w:t>e-mail</w:t>
      </w:r>
      <w:proofErr w:type="gramEnd"/>
      <w:r w:rsidRPr="007D5A83">
        <w:rPr>
          <w:rFonts w:ascii="Maiandra GD" w:hAnsi="Maiandra GD"/>
        </w:rPr>
        <w:t>.</w:t>
      </w:r>
    </w:p>
    <w:p w14:paraId="04744232" w14:textId="77777777" w:rsidR="006D51F5" w:rsidRPr="007D5A83" w:rsidRDefault="00000000" w:rsidP="00223759">
      <w:pPr>
        <w:pStyle w:val="Paragraphedeliste"/>
        <w:numPr>
          <w:ilvl w:val="0"/>
          <w:numId w:val="4"/>
        </w:numPr>
        <w:spacing w:after="80" w:line="280" w:lineRule="auto"/>
        <w:rPr>
          <w:rFonts w:ascii="Maiandra GD" w:hAnsi="Maiandra GD"/>
        </w:rPr>
      </w:pPr>
      <w:r w:rsidRPr="007D5A83">
        <w:rPr>
          <w:rFonts w:ascii="Maiandra GD" w:hAnsi="Maiandra GD"/>
        </w:rPr>
        <w:t>Le dossier validé est tagué, archivé et rendu exportable pour intégration aux systèmes métiers de la CAMA.</w:t>
      </w:r>
    </w:p>
    <w:p w14:paraId="7B1C1C34" w14:textId="43935ECC" w:rsidR="006D51F5" w:rsidRPr="007D5A83" w:rsidRDefault="00000000">
      <w:pPr>
        <w:pStyle w:val="Titre2"/>
        <w:rPr>
          <w:rFonts w:ascii="Maiandra GD" w:hAnsi="Maiandra GD"/>
        </w:rPr>
      </w:pPr>
      <w:bookmarkStart w:id="23" w:name="_Toc232687459"/>
      <w:r w:rsidRPr="007D5A83">
        <w:rPr>
          <w:rFonts w:ascii="Maiandra GD" w:hAnsi="Maiandra GD"/>
        </w:rPr>
        <w:t>6.</w:t>
      </w:r>
      <w:r w:rsidR="00C41AFC">
        <w:rPr>
          <w:rFonts w:ascii="Maiandra GD" w:hAnsi="Maiandra GD"/>
        </w:rPr>
        <w:t>2</w:t>
      </w:r>
      <w:r w:rsidRPr="007D5A83">
        <w:rPr>
          <w:rFonts w:ascii="Maiandra GD" w:hAnsi="Maiandra GD"/>
        </w:rPr>
        <w:t xml:space="preserve"> Schéma logique de la solution (textuel)</w:t>
      </w:r>
      <w:bookmarkEnd w:id="23"/>
    </w:p>
    <w:p w14:paraId="0072DEE5" w14:textId="69DF2DAD" w:rsidR="006D51F5" w:rsidRPr="007D5A83" w:rsidRDefault="00000000">
      <w:pPr>
        <w:spacing w:after="120" w:line="300" w:lineRule="auto"/>
        <w:jc w:val="both"/>
        <w:rPr>
          <w:rFonts w:ascii="Maiandra GD" w:hAnsi="Maiandra GD"/>
        </w:rPr>
      </w:pPr>
      <w:r w:rsidRPr="007D5A83">
        <w:rPr>
          <w:rFonts w:ascii="Maiandra GD" w:hAnsi="Maiandra GD"/>
        </w:rPr>
        <w:t>La solution sera structurée selon une architecture trois-tiers classique : couche de présentation (HTML/CSS/JS côté navigateur</w:t>
      </w:r>
      <w:r w:rsidR="00E7053E" w:rsidRPr="007D5A83">
        <w:rPr>
          <w:rFonts w:ascii="Maiandra GD" w:hAnsi="Maiandra GD"/>
        </w:rPr>
        <w:t xml:space="preserve"> ou </w:t>
      </w:r>
      <w:proofErr w:type="spellStart"/>
      <w:r w:rsidR="00E7053E" w:rsidRPr="007D5A83">
        <w:rPr>
          <w:rFonts w:ascii="Maiandra GD" w:hAnsi="Maiandra GD"/>
        </w:rPr>
        <w:t>framework</w:t>
      </w:r>
      <w:proofErr w:type="spellEnd"/>
      <w:r w:rsidRPr="007D5A83">
        <w:rPr>
          <w:rFonts w:ascii="Maiandra GD" w:hAnsi="Maiandra GD"/>
        </w:rPr>
        <w:t>), couche applicative (</w:t>
      </w:r>
      <w:proofErr w:type="spellStart"/>
      <w:r w:rsidRPr="007D5A83">
        <w:rPr>
          <w:rFonts w:ascii="Maiandra GD" w:hAnsi="Maiandra GD"/>
        </w:rPr>
        <w:t>back-end</w:t>
      </w:r>
      <w:proofErr w:type="spellEnd"/>
      <w:r w:rsidRPr="007D5A83">
        <w:rPr>
          <w:rFonts w:ascii="Maiandra GD" w:hAnsi="Maiandra GD"/>
        </w:rPr>
        <w:t>, traitements métiers, règles de validation) et couche données (base de données relationnelle, stockage objet sécurisé pour les pièces). Un service mail transactionnel assure les notifications. Un service de journalisation centralisé reçoit les événements applicatifs et de sécurité.</w:t>
      </w:r>
    </w:p>
    <w:p w14:paraId="51DDAF29" w14:textId="7B5BF939" w:rsidR="006D51F5" w:rsidRPr="007D5A83" w:rsidRDefault="00000000">
      <w:pPr>
        <w:pStyle w:val="Titre1"/>
        <w:pageBreakBefore/>
        <w:rPr>
          <w:rFonts w:ascii="Maiandra GD" w:hAnsi="Maiandra GD"/>
        </w:rPr>
      </w:pPr>
      <w:bookmarkStart w:id="24" w:name="_Toc232687460"/>
      <w:r w:rsidRPr="007D5A83">
        <w:rPr>
          <w:rFonts w:ascii="Maiandra GD" w:hAnsi="Maiandra GD"/>
        </w:rPr>
        <w:lastRenderedPageBreak/>
        <w:t>7. Spécifications fonctionnelles Site institutionnel</w:t>
      </w:r>
      <w:bookmarkEnd w:id="24"/>
    </w:p>
    <w:p w14:paraId="4095AC09" w14:textId="77777777" w:rsidR="006D51F5" w:rsidRPr="007D5A83" w:rsidRDefault="00000000">
      <w:pPr>
        <w:pStyle w:val="Titre2"/>
        <w:rPr>
          <w:rFonts w:ascii="Maiandra GD" w:hAnsi="Maiandra GD"/>
        </w:rPr>
      </w:pPr>
      <w:bookmarkStart w:id="25" w:name="_Toc232687461"/>
      <w:r w:rsidRPr="007D5A83">
        <w:rPr>
          <w:rFonts w:ascii="Maiandra GD" w:hAnsi="Maiandra GD"/>
        </w:rPr>
        <w:t>7.1 Arborescence cible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51F5" w:rsidRPr="007D5A83" w14:paraId="4E9F34B7" w14:textId="77777777">
        <w:tblPrEx>
          <w:tblCellMar>
            <w:top w:w="0" w:type="dxa"/>
            <w:bottom w:w="0" w:type="dxa"/>
          </w:tblCellMar>
        </w:tblPrEx>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8F5A90A" w14:textId="77777777" w:rsidR="006D51F5" w:rsidRPr="007D5A83" w:rsidRDefault="00000000">
            <w:pPr>
              <w:rPr>
                <w:rFonts w:ascii="Maiandra GD" w:hAnsi="Maiandra GD"/>
              </w:rPr>
            </w:pPr>
            <w:r w:rsidRPr="007D5A83">
              <w:rPr>
                <w:rFonts w:ascii="Maiandra GD" w:hAnsi="Maiandra GD"/>
                <w:b/>
                <w:bCs/>
                <w:color w:val="FFFFFF"/>
              </w:rPr>
              <w:t>Rubrique</w:t>
            </w:r>
          </w:p>
        </w:tc>
        <w:tc>
          <w:tcPr>
            <w:tcW w:w="69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1362C152" w14:textId="77777777" w:rsidR="006D51F5" w:rsidRPr="007D5A83" w:rsidRDefault="00000000">
            <w:pPr>
              <w:rPr>
                <w:rFonts w:ascii="Maiandra GD" w:hAnsi="Maiandra GD"/>
              </w:rPr>
            </w:pPr>
            <w:r w:rsidRPr="007D5A83">
              <w:rPr>
                <w:rFonts w:ascii="Maiandra GD" w:hAnsi="Maiandra GD"/>
                <w:b/>
                <w:bCs/>
                <w:color w:val="FFFFFF"/>
              </w:rPr>
              <w:t>Contenu détaillé attendu</w:t>
            </w:r>
          </w:p>
        </w:tc>
      </w:tr>
      <w:tr w:rsidR="006D51F5" w:rsidRPr="007D5A83" w14:paraId="0E147682"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CB626B9" w14:textId="77777777" w:rsidR="006D51F5" w:rsidRPr="007D5A83" w:rsidRDefault="00000000">
            <w:pPr>
              <w:rPr>
                <w:rFonts w:ascii="Maiandra GD" w:hAnsi="Maiandra GD"/>
              </w:rPr>
            </w:pPr>
            <w:r w:rsidRPr="007D5A83">
              <w:rPr>
                <w:rFonts w:ascii="Maiandra GD" w:hAnsi="Maiandra GD"/>
                <w:sz w:val="20"/>
                <w:szCs w:val="20"/>
              </w:rPr>
              <w:t>Accueil</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2F863AC" w14:textId="77777777" w:rsidR="006D51F5" w:rsidRPr="007D5A83" w:rsidRDefault="00000000">
            <w:pPr>
              <w:rPr>
                <w:rFonts w:ascii="Maiandra GD" w:hAnsi="Maiandra GD"/>
              </w:rPr>
            </w:pPr>
            <w:r w:rsidRPr="007D5A83">
              <w:rPr>
                <w:rFonts w:ascii="Maiandra GD" w:hAnsi="Maiandra GD"/>
                <w:sz w:val="20"/>
                <w:szCs w:val="20"/>
              </w:rPr>
              <w:t>Bannière dynamique reprenant le slogan « La santé de nos héros, notre priorité » ; valeurs (solidarité, équité, transparence, durabilité) ; chiffres clés (cotisation, fonds de démarrage, etc.) ; dernières actualités ; appel à l’action vers l’espace assuré.</w:t>
            </w:r>
          </w:p>
        </w:tc>
      </w:tr>
      <w:tr w:rsidR="006D51F5" w:rsidRPr="007D5A83" w14:paraId="2F1747B5"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2131579" w14:textId="77777777" w:rsidR="006D51F5" w:rsidRPr="007D5A83" w:rsidRDefault="00000000">
            <w:pPr>
              <w:rPr>
                <w:rFonts w:ascii="Maiandra GD" w:hAnsi="Maiandra GD"/>
              </w:rPr>
            </w:pPr>
            <w:r w:rsidRPr="007D5A83">
              <w:rPr>
                <w:rFonts w:ascii="Maiandra GD" w:hAnsi="Maiandra GD"/>
                <w:sz w:val="20"/>
                <w:szCs w:val="20"/>
              </w:rPr>
              <w:t>À propos / Notre histoire</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2B8EEF" w14:textId="77777777" w:rsidR="006D51F5" w:rsidRPr="007D5A83" w:rsidRDefault="00000000">
            <w:pPr>
              <w:rPr>
                <w:rFonts w:ascii="Maiandra GD" w:hAnsi="Maiandra GD"/>
              </w:rPr>
            </w:pPr>
            <w:r w:rsidRPr="007D5A83">
              <w:rPr>
                <w:rFonts w:ascii="Maiandra GD" w:hAnsi="Maiandra GD"/>
                <w:sz w:val="20"/>
                <w:szCs w:val="20"/>
              </w:rPr>
              <w:t>Genèse de la CAMA, de la MUFAN à la CAMA, cadre légal (loi 060-2015, décret 2020-0272), missions, statuts, organigramme, mot du Directeur Général.</w:t>
            </w:r>
          </w:p>
        </w:tc>
      </w:tr>
      <w:tr w:rsidR="006D51F5" w:rsidRPr="007D5A83" w14:paraId="54902BDF"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B26BF59" w14:textId="77777777" w:rsidR="006D51F5" w:rsidRPr="007D5A83" w:rsidRDefault="00000000">
            <w:pPr>
              <w:rPr>
                <w:rFonts w:ascii="Maiandra GD" w:hAnsi="Maiandra GD"/>
              </w:rPr>
            </w:pPr>
            <w:r w:rsidRPr="007D5A83">
              <w:rPr>
                <w:rFonts w:ascii="Maiandra GD" w:hAnsi="Maiandra GD"/>
                <w:sz w:val="20"/>
                <w:szCs w:val="20"/>
              </w:rPr>
              <w:t>Services / Prestations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88795F2" w14:textId="77777777" w:rsidR="006D51F5" w:rsidRPr="007D5A83" w:rsidRDefault="00000000">
            <w:pPr>
              <w:rPr>
                <w:rFonts w:ascii="Maiandra GD" w:hAnsi="Maiandra GD"/>
              </w:rPr>
            </w:pPr>
            <w:r w:rsidRPr="007D5A83">
              <w:rPr>
                <w:rFonts w:ascii="Maiandra GD" w:hAnsi="Maiandra GD"/>
                <w:sz w:val="20"/>
                <w:szCs w:val="20"/>
              </w:rPr>
              <w:t>Périmètre des prestations (consultations, actes médico-chirurgicaux, soins infirmiers, biologie, radiologie, imagerie médicale), modalités de prise en charge (ticket modérateur, remboursement), bénéficiaires éligibles, FAQ.</w:t>
            </w:r>
          </w:p>
        </w:tc>
      </w:tr>
      <w:tr w:rsidR="006D51F5" w:rsidRPr="007D5A83" w14:paraId="33F94A46"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9EFE460" w14:textId="77777777" w:rsidR="006D51F5" w:rsidRPr="007D5A83" w:rsidRDefault="00000000">
            <w:pPr>
              <w:rPr>
                <w:rFonts w:ascii="Maiandra GD" w:hAnsi="Maiandra GD"/>
              </w:rPr>
            </w:pPr>
            <w:r w:rsidRPr="007D5A83">
              <w:rPr>
                <w:rFonts w:ascii="Maiandra GD" w:hAnsi="Maiandra GD"/>
                <w:sz w:val="20"/>
                <w:szCs w:val="20"/>
              </w:rPr>
              <w:t>Espace famille / Espace assuré</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31912F6" w14:textId="77777777" w:rsidR="006D51F5" w:rsidRPr="007D5A83" w:rsidRDefault="00000000">
            <w:pPr>
              <w:rPr>
                <w:rFonts w:ascii="Maiandra GD" w:hAnsi="Maiandra GD"/>
              </w:rPr>
            </w:pPr>
            <w:r w:rsidRPr="007D5A83">
              <w:rPr>
                <w:rFonts w:ascii="Maiandra GD" w:hAnsi="Maiandra GD"/>
                <w:sz w:val="20"/>
                <w:szCs w:val="20"/>
              </w:rPr>
              <w:t>Page de présentation de la plateforme + accès à la connexion / création de compte.</w:t>
            </w:r>
          </w:p>
        </w:tc>
      </w:tr>
      <w:tr w:rsidR="006D51F5" w:rsidRPr="007D5A83" w14:paraId="5EBDD251"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DA33046" w14:textId="77777777" w:rsidR="006D51F5" w:rsidRPr="007D5A83" w:rsidRDefault="00000000">
            <w:pPr>
              <w:rPr>
                <w:rFonts w:ascii="Maiandra GD" w:hAnsi="Maiandra GD"/>
              </w:rPr>
            </w:pPr>
            <w:r w:rsidRPr="007D5A83">
              <w:rPr>
                <w:rFonts w:ascii="Maiandra GD" w:hAnsi="Maiandra GD"/>
                <w:sz w:val="20"/>
                <w:szCs w:val="20"/>
              </w:rPr>
              <w:t>Actualités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87FED41" w14:textId="77777777" w:rsidR="006D51F5" w:rsidRPr="007D5A83" w:rsidRDefault="00000000">
            <w:pPr>
              <w:rPr>
                <w:rFonts w:ascii="Maiandra GD" w:hAnsi="Maiandra GD"/>
              </w:rPr>
            </w:pPr>
            <w:r w:rsidRPr="007D5A83">
              <w:rPr>
                <w:rFonts w:ascii="Maiandra GD" w:hAnsi="Maiandra GD"/>
                <w:sz w:val="20"/>
                <w:szCs w:val="20"/>
              </w:rPr>
              <w:t>Liste paginée d’articles, fiche détaillée, partage social, recherche par mot-clé et par catégorie.</w:t>
            </w:r>
          </w:p>
        </w:tc>
      </w:tr>
      <w:tr w:rsidR="006D51F5" w:rsidRPr="007D5A83" w14:paraId="025C5369"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33A696F" w14:textId="77777777" w:rsidR="006D51F5" w:rsidRPr="007D5A83" w:rsidRDefault="00000000">
            <w:pPr>
              <w:rPr>
                <w:rFonts w:ascii="Maiandra GD" w:hAnsi="Maiandra GD"/>
              </w:rPr>
            </w:pPr>
            <w:r w:rsidRPr="007D5A83">
              <w:rPr>
                <w:rFonts w:ascii="Maiandra GD" w:hAnsi="Maiandra GD"/>
                <w:sz w:val="20"/>
                <w:szCs w:val="20"/>
              </w:rPr>
              <w:t>Cartographie de la CAMA</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2EB9267" w14:textId="77777777" w:rsidR="006D51F5" w:rsidRPr="007D5A83" w:rsidRDefault="00000000">
            <w:pPr>
              <w:rPr>
                <w:rFonts w:ascii="Maiandra GD" w:hAnsi="Maiandra GD"/>
              </w:rPr>
            </w:pPr>
            <w:r w:rsidRPr="007D5A83">
              <w:rPr>
                <w:rFonts w:ascii="Maiandra GD" w:hAnsi="Maiandra GD"/>
                <w:sz w:val="20"/>
                <w:szCs w:val="20"/>
              </w:rPr>
              <w:t>Géolocalisation du siège et des éventuelles antennes ; coordonnées ; horaires ; carte interactive (</w:t>
            </w:r>
            <w:proofErr w:type="spellStart"/>
            <w:r w:rsidRPr="007D5A83">
              <w:rPr>
                <w:rFonts w:ascii="Maiandra GD" w:hAnsi="Maiandra GD"/>
                <w:sz w:val="20"/>
                <w:szCs w:val="20"/>
              </w:rPr>
              <w:t>OpenStreetMap</w:t>
            </w:r>
            <w:proofErr w:type="spellEnd"/>
            <w:r w:rsidRPr="007D5A83">
              <w:rPr>
                <w:rFonts w:ascii="Maiandra GD" w:hAnsi="Maiandra GD"/>
                <w:sz w:val="20"/>
                <w:szCs w:val="20"/>
              </w:rPr>
              <w:t>, à confirmer).</w:t>
            </w:r>
          </w:p>
        </w:tc>
      </w:tr>
      <w:tr w:rsidR="006D51F5" w:rsidRPr="007D5A83" w14:paraId="4105234C"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AF89C64" w14:textId="77777777" w:rsidR="006D51F5" w:rsidRPr="007D5A83" w:rsidRDefault="00000000">
            <w:pPr>
              <w:rPr>
                <w:rFonts w:ascii="Maiandra GD" w:hAnsi="Maiandra GD"/>
              </w:rPr>
            </w:pPr>
            <w:r w:rsidRPr="007D5A83">
              <w:rPr>
                <w:rFonts w:ascii="Maiandra GD" w:hAnsi="Maiandra GD"/>
                <w:sz w:val="20"/>
                <w:szCs w:val="20"/>
              </w:rPr>
              <w:t>Contact</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E94797B" w14:textId="77777777" w:rsidR="006D51F5" w:rsidRPr="007D5A83" w:rsidRDefault="00000000">
            <w:pPr>
              <w:rPr>
                <w:rFonts w:ascii="Maiandra GD" w:hAnsi="Maiandra GD"/>
              </w:rPr>
            </w:pPr>
            <w:r w:rsidRPr="007D5A83">
              <w:rPr>
                <w:rFonts w:ascii="Maiandra GD" w:hAnsi="Maiandra GD"/>
                <w:sz w:val="20"/>
                <w:szCs w:val="20"/>
              </w:rPr>
              <w:t xml:space="preserve">Formulaire de contact (objet, message, fichier joint optionnel) ; coordonnées physiques, téléphoniques, </w:t>
            </w:r>
            <w:proofErr w:type="gramStart"/>
            <w:r w:rsidRPr="007D5A83">
              <w:rPr>
                <w:rFonts w:ascii="Maiandra GD" w:hAnsi="Maiandra GD"/>
                <w:sz w:val="20"/>
                <w:szCs w:val="20"/>
              </w:rPr>
              <w:t>email</w:t>
            </w:r>
            <w:proofErr w:type="gramEnd"/>
            <w:r w:rsidRPr="007D5A83">
              <w:rPr>
                <w:rFonts w:ascii="Maiandra GD" w:hAnsi="Maiandra GD"/>
                <w:sz w:val="20"/>
                <w:szCs w:val="20"/>
              </w:rPr>
              <w:t xml:space="preserve"> officiel ; itinéraire.</w:t>
            </w:r>
          </w:p>
        </w:tc>
      </w:tr>
      <w:tr w:rsidR="006D51F5" w:rsidRPr="007D5A83" w14:paraId="2E747853"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D27FC9D" w14:textId="77777777" w:rsidR="006D51F5" w:rsidRPr="007D5A83" w:rsidRDefault="00000000">
            <w:pPr>
              <w:rPr>
                <w:rFonts w:ascii="Maiandra GD" w:hAnsi="Maiandra GD"/>
              </w:rPr>
            </w:pPr>
            <w:r w:rsidRPr="007D5A83">
              <w:rPr>
                <w:rFonts w:ascii="Maiandra GD" w:hAnsi="Maiandra GD"/>
                <w:sz w:val="20"/>
                <w:szCs w:val="20"/>
              </w:rPr>
              <w:t>Mentions légales</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213035B" w14:textId="77777777" w:rsidR="006D51F5" w:rsidRPr="007D5A83" w:rsidRDefault="00000000">
            <w:pPr>
              <w:rPr>
                <w:rFonts w:ascii="Maiandra GD" w:hAnsi="Maiandra GD"/>
              </w:rPr>
            </w:pPr>
            <w:r w:rsidRPr="007D5A83">
              <w:rPr>
                <w:rFonts w:ascii="Maiandra GD" w:hAnsi="Maiandra GD"/>
                <w:sz w:val="20"/>
                <w:szCs w:val="20"/>
              </w:rPr>
              <w:t>Éditeur, hébergeur, directeur de publication, conditions d’utilisation.</w:t>
            </w:r>
          </w:p>
        </w:tc>
      </w:tr>
      <w:tr w:rsidR="006D51F5" w:rsidRPr="007D5A83" w14:paraId="4650FCC5"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38DFD2" w14:textId="77777777" w:rsidR="006D51F5" w:rsidRPr="007D5A83" w:rsidRDefault="00000000">
            <w:pPr>
              <w:rPr>
                <w:rFonts w:ascii="Maiandra GD" w:hAnsi="Maiandra GD"/>
              </w:rPr>
            </w:pPr>
            <w:r w:rsidRPr="007D5A83">
              <w:rPr>
                <w:rFonts w:ascii="Maiandra GD" w:hAnsi="Maiandra GD"/>
                <w:sz w:val="20"/>
                <w:szCs w:val="20"/>
              </w:rPr>
              <w:t>Politique de confidentialité</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1EF59B3" w14:textId="77777777" w:rsidR="006D51F5" w:rsidRPr="007D5A83" w:rsidRDefault="00000000">
            <w:pPr>
              <w:rPr>
                <w:rFonts w:ascii="Maiandra GD" w:hAnsi="Maiandra GD"/>
              </w:rPr>
            </w:pPr>
            <w:r w:rsidRPr="007D5A83">
              <w:rPr>
                <w:rFonts w:ascii="Maiandra GD" w:hAnsi="Maiandra GD"/>
                <w:sz w:val="20"/>
                <w:szCs w:val="20"/>
              </w:rPr>
              <w:t>Finalités, base légale, données collectées, destinataires, durée de conservation, droits des personnes.</w:t>
            </w:r>
          </w:p>
        </w:tc>
      </w:tr>
      <w:tr w:rsidR="006D51F5" w:rsidRPr="007D5A83" w14:paraId="10EC6727"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BFDFC1E" w14:textId="77777777" w:rsidR="006D51F5" w:rsidRPr="007D5A83" w:rsidRDefault="00000000">
            <w:pPr>
              <w:rPr>
                <w:rFonts w:ascii="Maiandra GD" w:hAnsi="Maiandra GD"/>
              </w:rPr>
            </w:pPr>
            <w:r w:rsidRPr="007D5A83">
              <w:rPr>
                <w:rFonts w:ascii="Maiandra GD" w:hAnsi="Maiandra GD"/>
                <w:sz w:val="20"/>
                <w:szCs w:val="20"/>
              </w:rPr>
              <w:t>Accessibilité</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9BDC99D" w14:textId="77777777" w:rsidR="006D51F5" w:rsidRPr="007D5A83" w:rsidRDefault="00000000">
            <w:pPr>
              <w:rPr>
                <w:rFonts w:ascii="Maiandra GD" w:hAnsi="Maiandra GD"/>
              </w:rPr>
            </w:pPr>
            <w:r w:rsidRPr="007D5A83">
              <w:rPr>
                <w:rFonts w:ascii="Maiandra GD" w:hAnsi="Maiandra GD"/>
                <w:sz w:val="20"/>
                <w:szCs w:val="20"/>
              </w:rPr>
              <w:t>Déclaration de conformité partielle WCAG 2.1 niveau AA, contact pour signaler une difficulté d’accès.</w:t>
            </w:r>
          </w:p>
        </w:tc>
      </w:tr>
    </w:tbl>
    <w:p w14:paraId="583DF1D9" w14:textId="77777777" w:rsidR="006D51F5" w:rsidRPr="007D5A83" w:rsidRDefault="00000000">
      <w:pPr>
        <w:pStyle w:val="Titre2"/>
        <w:rPr>
          <w:rFonts w:ascii="Maiandra GD" w:hAnsi="Maiandra GD"/>
        </w:rPr>
      </w:pPr>
      <w:bookmarkStart w:id="26" w:name="_Toc232687462"/>
      <w:r w:rsidRPr="007D5A83">
        <w:rPr>
          <w:rFonts w:ascii="Maiandra GD" w:hAnsi="Maiandra GD"/>
        </w:rPr>
        <w:t>7.2 Composants transverses du site public</w:t>
      </w:r>
      <w:bookmarkEnd w:id="26"/>
    </w:p>
    <w:p w14:paraId="5B73F1E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En-tête fixe avec logo CAMA, menu principal, sélecteur d’accès « Espace assuré ».</w:t>
      </w:r>
    </w:p>
    <w:p w14:paraId="0A138C6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Bandeau d’information (alerte / actualité prioritaire) activable par l’administrateur.</w:t>
      </w:r>
    </w:p>
    <w:p w14:paraId="2AFEE7D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Pied de page institutionnel : liens utiles (Présidence du Faso, Gouvernement, </w:t>
      </w:r>
      <w:proofErr w:type="gramStart"/>
      <w:r w:rsidRPr="007D5A83">
        <w:rPr>
          <w:rFonts w:ascii="Maiandra GD" w:hAnsi="Maiandra GD"/>
        </w:rPr>
        <w:t>Ministère</w:t>
      </w:r>
      <w:proofErr w:type="gramEnd"/>
      <w:r w:rsidRPr="007D5A83">
        <w:rPr>
          <w:rFonts w:ascii="Maiandra GD" w:hAnsi="Maiandra GD"/>
        </w:rPr>
        <w:t xml:space="preserve"> de la Défense, CNAMU), réseaux sociaux officiels, lien mentions légales et confidentialité.</w:t>
      </w:r>
    </w:p>
    <w:p w14:paraId="101136C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Moteur de recherche interne couvrant les actualités et les pages éditoriales.</w:t>
      </w:r>
    </w:p>
    <w:p w14:paraId="7F6FBDB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Module de partage : Facebook, X, WhatsApp, </w:t>
      </w:r>
      <w:proofErr w:type="gramStart"/>
      <w:r w:rsidRPr="007D5A83">
        <w:rPr>
          <w:rFonts w:ascii="Maiandra GD" w:hAnsi="Maiandra GD"/>
        </w:rPr>
        <w:t>e-mail</w:t>
      </w:r>
      <w:proofErr w:type="gramEnd"/>
      <w:r w:rsidRPr="007D5A83">
        <w:rPr>
          <w:rFonts w:ascii="Maiandra GD" w:hAnsi="Maiandra GD"/>
        </w:rPr>
        <w:t>.</w:t>
      </w:r>
    </w:p>
    <w:p w14:paraId="7CCF247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Module de cookies conforme : information, finalités, choix granulaire (essentiels, mesure d’audience, etc.).</w:t>
      </w:r>
    </w:p>
    <w:p w14:paraId="31B718F0" w14:textId="77777777" w:rsidR="006D51F5" w:rsidRPr="007D5A83" w:rsidRDefault="00000000">
      <w:pPr>
        <w:pStyle w:val="Titre2"/>
        <w:rPr>
          <w:rFonts w:ascii="Maiandra GD" w:hAnsi="Maiandra GD"/>
        </w:rPr>
      </w:pPr>
      <w:bookmarkStart w:id="27" w:name="_Toc232687463"/>
      <w:r w:rsidRPr="007D5A83">
        <w:rPr>
          <w:rFonts w:ascii="Maiandra GD" w:hAnsi="Maiandra GD"/>
        </w:rPr>
        <w:t>7.3 Modules éditoriaux administrables</w:t>
      </w:r>
      <w:bookmarkEnd w:id="27"/>
    </w:p>
    <w:p w14:paraId="5844871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Gestion des actualités : création, brouillon, planification, publication, dépublication.</w:t>
      </w:r>
    </w:p>
    <w:p w14:paraId="57FEE69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pages institutionnelles : édition WYSIWYG, gestion des versions, prévisualisation.</w:t>
      </w:r>
    </w:p>
    <w:p w14:paraId="68E08D3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 la bannière d’accueil (slides) : image, titre, sous-titre, lien, ordre.</w:t>
      </w:r>
    </w:p>
    <w:p w14:paraId="09963B7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chiffres clés en page d’accueil.</w:t>
      </w:r>
    </w:p>
    <w:p w14:paraId="63741ED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FAQ : catégories, ordre, statut publié/brouillon.</w:t>
      </w:r>
    </w:p>
    <w:p w14:paraId="78CF28EA" w14:textId="1274ED68" w:rsidR="006D51F5" w:rsidRPr="007D5A83" w:rsidRDefault="00000000" w:rsidP="00C41AFC">
      <w:pPr>
        <w:pStyle w:val="Titre1"/>
        <w:rPr>
          <w:rFonts w:ascii="Maiandra GD" w:hAnsi="Maiandra GD"/>
        </w:rPr>
      </w:pPr>
      <w:bookmarkStart w:id="28" w:name="_Toc232687464"/>
      <w:r w:rsidRPr="007D5A83">
        <w:rPr>
          <w:rFonts w:ascii="Maiandra GD" w:hAnsi="Maiandra GD"/>
        </w:rPr>
        <w:t>8. Spécifications fonctionnelles Plateforme d’enrôlement</w:t>
      </w:r>
      <w:bookmarkEnd w:id="28"/>
    </w:p>
    <w:p w14:paraId="3E6195EA" w14:textId="77777777" w:rsidR="006D51F5" w:rsidRPr="007D5A83" w:rsidRDefault="00000000">
      <w:pPr>
        <w:pStyle w:val="Titre2"/>
        <w:rPr>
          <w:rFonts w:ascii="Maiandra GD" w:hAnsi="Maiandra GD"/>
        </w:rPr>
      </w:pPr>
      <w:bookmarkStart w:id="29" w:name="_Toc232687465"/>
      <w:r w:rsidRPr="007D5A83">
        <w:rPr>
          <w:rFonts w:ascii="Maiandra GD" w:hAnsi="Maiandra GD"/>
        </w:rPr>
        <w:t>8.1 Création de compte de l’assuré principal</w:t>
      </w:r>
      <w:bookmarkEnd w:id="29"/>
    </w:p>
    <w:p w14:paraId="40C1040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Inscription par </w:t>
      </w:r>
      <w:proofErr w:type="gramStart"/>
      <w:r w:rsidRPr="007D5A83">
        <w:rPr>
          <w:rFonts w:ascii="Maiandra GD" w:hAnsi="Maiandra GD"/>
        </w:rPr>
        <w:t>e-mail</w:t>
      </w:r>
      <w:proofErr w:type="gramEnd"/>
      <w:r w:rsidRPr="007D5A83">
        <w:rPr>
          <w:rFonts w:ascii="Maiandra GD" w:hAnsi="Maiandra GD"/>
        </w:rPr>
        <w:t xml:space="preserve"> + mot de passe (politique de complexité minimum 12 caractères, mélange alphanumérique et caractères spéciaux).</w:t>
      </w:r>
    </w:p>
    <w:p w14:paraId="47C562F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Saisie obligatoire des informations d’identification CAMA : matricule militaire, numéro CAMA, numéro CNIB.</w:t>
      </w:r>
    </w:p>
    <w:p w14:paraId="7A720A9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Vérification de l’adresse </w:t>
      </w:r>
      <w:proofErr w:type="gramStart"/>
      <w:r w:rsidRPr="007D5A83">
        <w:rPr>
          <w:rFonts w:ascii="Maiandra GD" w:hAnsi="Maiandra GD"/>
        </w:rPr>
        <w:t>e-mail</w:t>
      </w:r>
      <w:proofErr w:type="gramEnd"/>
      <w:r w:rsidRPr="007D5A83">
        <w:rPr>
          <w:rFonts w:ascii="Maiandra GD" w:hAnsi="Maiandra GD"/>
        </w:rPr>
        <w:t xml:space="preserve"> par lien de validation à durée limitée.</w:t>
      </w:r>
    </w:p>
    <w:p w14:paraId="040E69C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Confirmation par le back-office (validation manuelle de l’assuré) avant accès aux fonctionnalités d’enrôlement.</w:t>
      </w:r>
    </w:p>
    <w:p w14:paraId="37FBCB7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Mécanisme de réinitialisation de mot de passe sécurisé (lien à usage unique, expiration courte).</w:t>
      </w:r>
    </w:p>
    <w:p w14:paraId="51BA1AA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Possibilité d’activation d’une authentification à deux facteurs (2FA) par </w:t>
      </w:r>
      <w:proofErr w:type="gramStart"/>
      <w:r w:rsidRPr="007D5A83">
        <w:rPr>
          <w:rFonts w:ascii="Maiandra GD" w:hAnsi="Maiandra GD"/>
        </w:rPr>
        <w:t>e-mail</w:t>
      </w:r>
      <w:proofErr w:type="gramEnd"/>
      <w:r w:rsidRPr="007D5A83">
        <w:rPr>
          <w:rFonts w:ascii="Maiandra GD" w:hAnsi="Maiandra GD"/>
        </w:rPr>
        <w:t xml:space="preserve"> à minima, par SMS optionnel.</w:t>
      </w:r>
    </w:p>
    <w:p w14:paraId="6B9C705F" w14:textId="77777777" w:rsidR="006D51F5" w:rsidRPr="007D5A83" w:rsidRDefault="00000000">
      <w:pPr>
        <w:pStyle w:val="Titre2"/>
        <w:rPr>
          <w:rFonts w:ascii="Maiandra GD" w:hAnsi="Maiandra GD"/>
        </w:rPr>
      </w:pPr>
      <w:bookmarkStart w:id="30" w:name="_Toc232687466"/>
      <w:r w:rsidRPr="007D5A83">
        <w:rPr>
          <w:rFonts w:ascii="Maiandra GD" w:hAnsi="Maiandra GD"/>
        </w:rPr>
        <w:t>8.2 Tableau de bord personnel</w:t>
      </w:r>
      <w:bookmarkEnd w:id="30"/>
    </w:p>
    <w:p w14:paraId="6B8FDD34" w14:textId="77777777" w:rsidR="006D51F5" w:rsidRPr="007D5A83" w:rsidRDefault="00000000">
      <w:pPr>
        <w:spacing w:after="120" w:line="300" w:lineRule="auto"/>
        <w:jc w:val="both"/>
        <w:rPr>
          <w:rFonts w:ascii="Maiandra GD" w:hAnsi="Maiandra GD"/>
        </w:rPr>
      </w:pPr>
      <w:r w:rsidRPr="007D5A83">
        <w:rPr>
          <w:rFonts w:ascii="Maiandra GD" w:hAnsi="Maiandra GD"/>
        </w:rPr>
        <w:t>Le tableau de bord constitue la page d’accueil de l’espace assuré après authentification. Il doit présenter :</w:t>
      </w:r>
    </w:p>
    <w:p w14:paraId="0925F4E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Un résumé des informations de l’assuré (nom, prénom, matricule, statut).</w:t>
      </w:r>
    </w:p>
    <w:p w14:paraId="1031E44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nombre de membres de famille enregistrés, par statut (en attente, validés, refusés, à compléter).</w:t>
      </w:r>
    </w:p>
    <w:p w14:paraId="650ED91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statut de chaque dossier de membre, avec accès direct à son détail.</w:t>
      </w:r>
    </w:p>
    <w:p w14:paraId="05AA75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Une zone « notifications » regroupant les messages reçus du service gestionnaire.</w:t>
      </w:r>
    </w:p>
    <w:p w14:paraId="776EB4F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Des appels à l’action : « Ajouter un membre », « Compléter mon profil », « Mettre à jour une pièce ».</w:t>
      </w:r>
    </w:p>
    <w:p w14:paraId="6D224D83" w14:textId="6C2F4ABA" w:rsidR="006D51F5" w:rsidRPr="007D5A83" w:rsidRDefault="00000000">
      <w:pPr>
        <w:pStyle w:val="Titre2"/>
        <w:rPr>
          <w:rFonts w:ascii="Maiandra GD" w:hAnsi="Maiandra GD"/>
          <w:color w:val="EE0000"/>
        </w:rPr>
      </w:pPr>
      <w:bookmarkStart w:id="31" w:name="_Toc232687467"/>
      <w:r w:rsidRPr="007D5A83">
        <w:rPr>
          <w:rFonts w:ascii="Maiandra GD" w:hAnsi="Maiandra GD"/>
          <w:color w:val="EE0000"/>
        </w:rPr>
        <w:t>8.3 Formulaire d’ajout d’un membre de famille</w:t>
      </w:r>
      <w:r w:rsidR="00E7053E" w:rsidRPr="007D5A83">
        <w:rPr>
          <w:rFonts w:ascii="Maiandra GD" w:hAnsi="Maiandra GD"/>
          <w:color w:val="EE0000"/>
        </w:rPr>
        <w:t xml:space="preserve"> (A valider)</w:t>
      </w:r>
      <w:bookmarkEnd w:id="31"/>
    </w:p>
    <w:p w14:paraId="58048151" w14:textId="77777777" w:rsidR="006D51F5" w:rsidRPr="007D5A83" w:rsidRDefault="00000000">
      <w:pPr>
        <w:spacing w:after="120" w:line="300" w:lineRule="auto"/>
        <w:jc w:val="both"/>
        <w:rPr>
          <w:rFonts w:ascii="Maiandra GD" w:hAnsi="Maiandra GD"/>
        </w:rPr>
      </w:pPr>
      <w:r w:rsidRPr="007D5A83">
        <w:rPr>
          <w:rFonts w:ascii="Maiandra GD" w:hAnsi="Maiandra GD"/>
        </w:rPr>
        <w:t>Le formulaire est conçu en plusieurs étapes pour préserver l’ergonomie sur mobile et fiabiliser la saisie.</w:t>
      </w:r>
    </w:p>
    <w:p w14:paraId="3FE1DB77" w14:textId="2AC45F43" w:rsidR="006D51F5" w:rsidRPr="007D5A83" w:rsidRDefault="00000000">
      <w:pPr>
        <w:pStyle w:val="Titre3"/>
        <w:rPr>
          <w:rFonts w:ascii="Maiandra GD" w:hAnsi="Maiandra GD"/>
        </w:rPr>
      </w:pPr>
      <w:bookmarkStart w:id="32" w:name="_Toc232687468"/>
      <w:r w:rsidRPr="007D5A83">
        <w:rPr>
          <w:rFonts w:ascii="Maiandra GD" w:hAnsi="Maiandra GD"/>
        </w:rPr>
        <w:t>8.3.1 Étape 1 État civil du membre</w:t>
      </w:r>
      <w:bookmarkEnd w:id="32"/>
    </w:p>
    <w:p w14:paraId="56AD324E" w14:textId="4A8754D2"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Nom, prénom(s) obligatoires.</w:t>
      </w:r>
    </w:p>
    <w:p w14:paraId="4D6FBE84" w14:textId="44CDE111"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Sexe (Masculin / Féminin) obligatoire.</w:t>
      </w:r>
    </w:p>
    <w:p w14:paraId="52ECA22C" w14:textId="29402EC8"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Date de naissance obligatoire (format jj/mm/</w:t>
      </w:r>
      <w:proofErr w:type="spellStart"/>
      <w:r w:rsidRPr="007D5A83">
        <w:rPr>
          <w:rFonts w:ascii="Maiandra GD" w:hAnsi="Maiandra GD"/>
        </w:rPr>
        <w:t>aaaa</w:t>
      </w:r>
      <w:proofErr w:type="spellEnd"/>
      <w:r w:rsidRPr="007D5A83">
        <w:rPr>
          <w:rFonts w:ascii="Maiandra GD" w:hAnsi="Maiandra GD"/>
        </w:rPr>
        <w:t>, avec sélecteur).</w:t>
      </w:r>
    </w:p>
    <w:p w14:paraId="5B16521E" w14:textId="1E4F6DD3"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Lieu de naissance facultatif mais recommandé.</w:t>
      </w:r>
    </w:p>
    <w:p w14:paraId="02592477" w14:textId="6834EFD9"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Nationalité par défaut : burkinabè.</w:t>
      </w:r>
    </w:p>
    <w:p w14:paraId="30D89B5C" w14:textId="51E23A83" w:rsidR="006D51F5" w:rsidRPr="007D5A83" w:rsidRDefault="00000000">
      <w:pPr>
        <w:pStyle w:val="Titre3"/>
        <w:rPr>
          <w:rFonts w:ascii="Maiandra GD" w:hAnsi="Maiandra GD"/>
        </w:rPr>
      </w:pPr>
      <w:bookmarkStart w:id="33" w:name="_Toc232687469"/>
      <w:r w:rsidRPr="007D5A83">
        <w:rPr>
          <w:rFonts w:ascii="Maiandra GD" w:hAnsi="Maiandra GD"/>
        </w:rPr>
        <w:t>8.3.2 Étape 2 Lien avec l’assuré</w:t>
      </w:r>
      <w:bookmarkEnd w:id="33"/>
    </w:p>
    <w:p w14:paraId="00CCDFC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Lien de parenté : Conjoint(e), Enfant, Parent, Autre (avec précision libre).</w:t>
      </w:r>
    </w:p>
    <w:p w14:paraId="4EB0DCF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Pour un conjoint : régime matrimonial, date de mariage, numéro CNIB du conjoint.</w:t>
      </w:r>
    </w:p>
    <w:p w14:paraId="721987C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Pour un enfant : nom du second parent, scolarité (non obligatoire).</w:t>
      </w:r>
    </w:p>
    <w:p w14:paraId="587AF4B9" w14:textId="2BD4C365" w:rsidR="006D51F5" w:rsidRPr="007D5A83" w:rsidRDefault="00000000">
      <w:pPr>
        <w:pStyle w:val="Paragraphedeliste"/>
        <w:numPr>
          <w:ilvl w:val="0"/>
          <w:numId w:val="2"/>
        </w:numPr>
        <w:spacing w:after="80" w:line="280" w:lineRule="auto"/>
        <w:rPr>
          <w:rFonts w:ascii="Maiandra GD" w:hAnsi="Maiandra GD"/>
          <w:color w:val="EE0000"/>
        </w:rPr>
      </w:pPr>
      <w:r w:rsidRPr="007D5A83">
        <w:rPr>
          <w:rFonts w:ascii="Maiandra GD" w:hAnsi="Maiandra GD"/>
          <w:color w:val="EE0000"/>
        </w:rPr>
        <w:t xml:space="preserve">Mention explicite : la CAMA prend en charge les enfants du conjoint issus d’un précédent mariage, dès lors que les pièces le </w:t>
      </w:r>
      <w:r w:rsidR="00E7053E" w:rsidRPr="007D5A83">
        <w:rPr>
          <w:rFonts w:ascii="Maiandra GD" w:hAnsi="Maiandra GD"/>
          <w:color w:val="EE0000"/>
        </w:rPr>
        <w:t xml:space="preserve">justifient. </w:t>
      </w:r>
      <w:proofErr w:type="gramStart"/>
      <w:r w:rsidR="00E7053E" w:rsidRPr="007D5A83">
        <w:rPr>
          <w:rFonts w:ascii="Maiandra GD" w:hAnsi="Maiandra GD"/>
          <w:color w:val="EE0000"/>
        </w:rPr>
        <w:t>( A</w:t>
      </w:r>
      <w:proofErr w:type="gramEnd"/>
      <w:r w:rsidR="00E7053E" w:rsidRPr="007D5A83">
        <w:rPr>
          <w:rFonts w:ascii="Maiandra GD" w:hAnsi="Maiandra GD"/>
          <w:color w:val="EE0000"/>
        </w:rPr>
        <w:t xml:space="preserve"> valider ou discuter)</w:t>
      </w:r>
    </w:p>
    <w:p w14:paraId="000B3ACC" w14:textId="6EEB95E5" w:rsidR="006D51F5" w:rsidRPr="007D5A83" w:rsidRDefault="00000000">
      <w:pPr>
        <w:pStyle w:val="Titre3"/>
        <w:rPr>
          <w:rFonts w:ascii="Maiandra GD" w:hAnsi="Maiandra GD"/>
        </w:rPr>
      </w:pPr>
      <w:bookmarkStart w:id="34" w:name="_Toc232687470"/>
      <w:r w:rsidRPr="007D5A83">
        <w:rPr>
          <w:rFonts w:ascii="Maiandra GD" w:hAnsi="Maiandra GD"/>
        </w:rPr>
        <w:t>8.3.3 Étape 3 Identifiants administratifs</w:t>
      </w:r>
      <w:bookmarkEnd w:id="34"/>
    </w:p>
    <w:p w14:paraId="49DB529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Numéro CAMA du membre (le cas échéant).</w:t>
      </w:r>
    </w:p>
    <w:p w14:paraId="7DFB4FD4" w14:textId="77777777" w:rsidR="006D51F5" w:rsidRPr="007D5A83" w:rsidRDefault="00000000">
      <w:pPr>
        <w:pStyle w:val="Paragraphedeliste"/>
        <w:numPr>
          <w:ilvl w:val="0"/>
          <w:numId w:val="2"/>
        </w:numPr>
        <w:spacing w:after="80" w:line="280" w:lineRule="auto"/>
        <w:rPr>
          <w:rFonts w:ascii="Maiandra GD" w:hAnsi="Maiandra GD"/>
          <w:color w:val="EE0000"/>
        </w:rPr>
      </w:pPr>
      <w:r w:rsidRPr="007D5A83">
        <w:rPr>
          <w:rFonts w:ascii="Maiandra GD" w:hAnsi="Maiandra GD"/>
          <w:color w:val="EE0000"/>
        </w:rPr>
        <w:t>Numéro d’identifiant informatique unique (IIU), à confirmer en phase de cadrage.</w:t>
      </w:r>
    </w:p>
    <w:p w14:paraId="2D32669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Numéro CNIB du membre (si âge ≥ 15 ans).</w:t>
      </w:r>
    </w:p>
    <w:p w14:paraId="01974C69" w14:textId="5EE25804" w:rsidR="006D51F5" w:rsidRPr="007D5A83" w:rsidRDefault="00000000">
      <w:pPr>
        <w:pStyle w:val="Titre3"/>
        <w:rPr>
          <w:rFonts w:ascii="Maiandra GD" w:hAnsi="Maiandra GD"/>
        </w:rPr>
      </w:pPr>
      <w:bookmarkStart w:id="35" w:name="_Toc232687471"/>
      <w:r w:rsidRPr="007D5A83">
        <w:rPr>
          <w:rFonts w:ascii="Maiandra GD" w:hAnsi="Maiandra GD"/>
        </w:rPr>
        <w:t>8.3.4 Étape 4 Pièces justificatives</w:t>
      </w:r>
      <w:bookmarkEnd w:id="35"/>
    </w:p>
    <w:p w14:paraId="245B148A" w14:textId="77777777" w:rsidR="006D51F5" w:rsidRPr="007D5A83" w:rsidRDefault="00000000">
      <w:pPr>
        <w:spacing w:after="120" w:line="300" w:lineRule="auto"/>
        <w:jc w:val="both"/>
        <w:rPr>
          <w:rFonts w:ascii="Maiandra GD" w:hAnsi="Maiandra GD"/>
        </w:rPr>
      </w:pPr>
      <w:r w:rsidRPr="007D5A83">
        <w:rPr>
          <w:rFonts w:ascii="Maiandra GD" w:hAnsi="Maiandra GD"/>
        </w:rPr>
        <w:t>Pour chaque membre, l’assuré téléverse les pièces requises selon le lien de parenté.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51F5" w:rsidRPr="007D5A83" w14:paraId="3F4831F2" w14:textId="77777777">
        <w:tblPrEx>
          <w:tblCellMar>
            <w:top w:w="0" w:type="dxa"/>
            <w:bottom w:w="0" w:type="dxa"/>
          </w:tblCellMar>
        </w:tblPrEx>
        <w:trPr>
          <w:tblHeader/>
        </w:trPr>
        <w:tc>
          <w:tcPr>
            <w:tcW w:w="240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552FB50B" w14:textId="77777777" w:rsidR="006D51F5" w:rsidRPr="007D5A83" w:rsidRDefault="00000000">
            <w:pPr>
              <w:rPr>
                <w:rFonts w:ascii="Maiandra GD" w:hAnsi="Maiandra GD"/>
              </w:rPr>
            </w:pPr>
            <w:r w:rsidRPr="007D5A83">
              <w:rPr>
                <w:rFonts w:ascii="Maiandra GD" w:hAnsi="Maiandra GD"/>
                <w:b/>
                <w:bCs/>
                <w:color w:val="FFFFFF"/>
              </w:rPr>
              <w:t>Lien de parenté</w:t>
            </w:r>
          </w:p>
        </w:tc>
        <w:tc>
          <w:tcPr>
            <w:tcW w:w="69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22415435" w14:textId="77777777" w:rsidR="006D51F5" w:rsidRPr="007D5A83" w:rsidRDefault="00000000">
            <w:pPr>
              <w:rPr>
                <w:rFonts w:ascii="Maiandra GD" w:hAnsi="Maiandra GD"/>
              </w:rPr>
            </w:pPr>
            <w:r w:rsidRPr="007D5A83">
              <w:rPr>
                <w:rFonts w:ascii="Maiandra GD" w:hAnsi="Maiandra GD"/>
                <w:b/>
                <w:bCs/>
                <w:color w:val="FFFFFF"/>
              </w:rPr>
              <w:t>Pièces justificatives requises</w:t>
            </w:r>
          </w:p>
        </w:tc>
      </w:tr>
      <w:tr w:rsidR="006D51F5" w:rsidRPr="007D5A83" w14:paraId="5E33A831"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FB0EFB3" w14:textId="77777777" w:rsidR="006D51F5" w:rsidRPr="007D5A83" w:rsidRDefault="00000000">
            <w:pPr>
              <w:rPr>
                <w:rFonts w:ascii="Maiandra GD" w:hAnsi="Maiandra GD"/>
              </w:rPr>
            </w:pPr>
            <w:r w:rsidRPr="007D5A83">
              <w:rPr>
                <w:rFonts w:ascii="Maiandra GD" w:hAnsi="Maiandra GD"/>
                <w:sz w:val="20"/>
                <w:szCs w:val="20"/>
              </w:rPr>
              <w:t>Conjoint(e)</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1E87740" w14:textId="77777777" w:rsidR="006D51F5" w:rsidRPr="007D5A83" w:rsidRDefault="00000000">
            <w:pPr>
              <w:rPr>
                <w:rFonts w:ascii="Maiandra GD" w:hAnsi="Maiandra GD"/>
              </w:rPr>
            </w:pPr>
            <w:r w:rsidRPr="007D5A83">
              <w:rPr>
                <w:rFonts w:ascii="Maiandra GD" w:hAnsi="Maiandra GD"/>
                <w:sz w:val="20"/>
                <w:szCs w:val="20"/>
              </w:rPr>
              <w:t>Acte de mariage ; copie CNIB du conjoint ; éventuel acte de divorce du précédent conjoint.</w:t>
            </w:r>
          </w:p>
        </w:tc>
      </w:tr>
      <w:tr w:rsidR="006D51F5" w:rsidRPr="007D5A83" w14:paraId="4B164595"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EC846C0" w14:textId="77777777" w:rsidR="006D51F5" w:rsidRPr="007D5A83" w:rsidRDefault="00000000">
            <w:pPr>
              <w:rPr>
                <w:rFonts w:ascii="Maiandra GD" w:hAnsi="Maiandra GD"/>
              </w:rPr>
            </w:pPr>
            <w:r w:rsidRPr="007D5A83">
              <w:rPr>
                <w:rFonts w:ascii="Maiandra GD" w:hAnsi="Maiandra GD"/>
                <w:sz w:val="20"/>
                <w:szCs w:val="20"/>
              </w:rPr>
              <w:t>Enfant biologique</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44F239E" w14:textId="77777777" w:rsidR="006D51F5" w:rsidRPr="007D5A83" w:rsidRDefault="00000000">
            <w:pPr>
              <w:rPr>
                <w:rFonts w:ascii="Maiandra GD" w:hAnsi="Maiandra GD"/>
              </w:rPr>
            </w:pPr>
            <w:r w:rsidRPr="007D5A83">
              <w:rPr>
                <w:rFonts w:ascii="Maiandra GD" w:hAnsi="Maiandra GD"/>
                <w:sz w:val="20"/>
                <w:szCs w:val="20"/>
              </w:rPr>
              <w:t>Acte de naissance ; copie CNIB du parent ; le cas échéant, certificat médical de scolarité.</w:t>
            </w:r>
          </w:p>
        </w:tc>
      </w:tr>
      <w:tr w:rsidR="006D51F5" w:rsidRPr="007D5A83" w14:paraId="19B9CEAA"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782F29" w14:textId="77777777" w:rsidR="006D51F5" w:rsidRPr="007D5A83" w:rsidRDefault="00000000">
            <w:pPr>
              <w:rPr>
                <w:rFonts w:ascii="Maiandra GD" w:hAnsi="Maiandra GD"/>
              </w:rPr>
            </w:pPr>
            <w:r w:rsidRPr="007D5A83">
              <w:rPr>
                <w:rFonts w:ascii="Maiandra GD" w:hAnsi="Maiandra GD"/>
                <w:sz w:val="20"/>
                <w:szCs w:val="20"/>
              </w:rPr>
              <w:t>Enfant du conjoint (issu d’un précédent mariage)</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0DB5FD0F" w14:textId="77777777" w:rsidR="006D51F5" w:rsidRPr="007D5A83" w:rsidRDefault="00000000">
            <w:pPr>
              <w:rPr>
                <w:rFonts w:ascii="Maiandra GD" w:hAnsi="Maiandra GD"/>
              </w:rPr>
            </w:pPr>
            <w:r w:rsidRPr="007D5A83">
              <w:rPr>
                <w:rFonts w:ascii="Maiandra GD" w:hAnsi="Maiandra GD"/>
                <w:sz w:val="20"/>
                <w:szCs w:val="20"/>
              </w:rPr>
              <w:t>Acte de naissance ; acte de mariage avec le parent ; éventuelle pièce justifiant la garde.</w:t>
            </w:r>
          </w:p>
        </w:tc>
      </w:tr>
      <w:tr w:rsidR="006D51F5" w:rsidRPr="007D5A83" w14:paraId="23333B57"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83A1BAA" w14:textId="77777777" w:rsidR="006D51F5" w:rsidRPr="007D5A83" w:rsidRDefault="00000000">
            <w:pPr>
              <w:rPr>
                <w:rFonts w:ascii="Maiandra GD" w:hAnsi="Maiandra GD"/>
              </w:rPr>
            </w:pPr>
            <w:r w:rsidRPr="007D5A83">
              <w:rPr>
                <w:rFonts w:ascii="Maiandra GD" w:hAnsi="Maiandra GD"/>
                <w:sz w:val="20"/>
                <w:szCs w:val="20"/>
              </w:rPr>
              <w:t>Parent</w:t>
            </w:r>
          </w:p>
        </w:tc>
        <w:tc>
          <w:tcPr>
            <w:tcW w:w="69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843FC4F" w14:textId="77777777" w:rsidR="006D51F5" w:rsidRPr="007D5A83" w:rsidRDefault="00000000">
            <w:pPr>
              <w:rPr>
                <w:rFonts w:ascii="Maiandra GD" w:hAnsi="Maiandra GD"/>
              </w:rPr>
            </w:pPr>
            <w:r w:rsidRPr="007D5A83">
              <w:rPr>
                <w:rFonts w:ascii="Maiandra GD" w:hAnsi="Maiandra GD"/>
                <w:sz w:val="20"/>
                <w:szCs w:val="20"/>
              </w:rPr>
              <w:t>Acte de naissance de l’assuré ; copie CNIB du parent.</w:t>
            </w:r>
          </w:p>
        </w:tc>
      </w:tr>
      <w:tr w:rsidR="006D51F5" w:rsidRPr="007D5A83" w14:paraId="36723721" w14:textId="77777777">
        <w:tblPrEx>
          <w:tblCellMar>
            <w:top w:w="0" w:type="dxa"/>
            <w:bottom w:w="0" w:type="dxa"/>
          </w:tblCellMar>
        </w:tblPrEx>
        <w:tc>
          <w:tcPr>
            <w:tcW w:w="240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F784DDF" w14:textId="77777777" w:rsidR="006D51F5" w:rsidRPr="007D5A83" w:rsidRDefault="00000000">
            <w:pPr>
              <w:rPr>
                <w:rFonts w:ascii="Maiandra GD" w:hAnsi="Maiandra GD"/>
              </w:rPr>
            </w:pPr>
            <w:r w:rsidRPr="007D5A83">
              <w:rPr>
                <w:rFonts w:ascii="Maiandra GD" w:hAnsi="Maiandra GD"/>
                <w:sz w:val="20"/>
                <w:szCs w:val="20"/>
              </w:rPr>
              <w:t>Autre cas</w:t>
            </w:r>
          </w:p>
        </w:tc>
        <w:tc>
          <w:tcPr>
            <w:tcW w:w="69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55058FA" w14:textId="77777777" w:rsidR="006D51F5" w:rsidRPr="007D5A83" w:rsidRDefault="00000000">
            <w:pPr>
              <w:rPr>
                <w:rFonts w:ascii="Maiandra GD" w:hAnsi="Maiandra GD"/>
              </w:rPr>
            </w:pPr>
            <w:r w:rsidRPr="007D5A83">
              <w:rPr>
                <w:rFonts w:ascii="Maiandra GD" w:hAnsi="Maiandra GD"/>
                <w:sz w:val="20"/>
                <w:szCs w:val="20"/>
              </w:rPr>
              <w:t>Pièces définies par la CAMA en phase de cadrage.</w:t>
            </w:r>
          </w:p>
        </w:tc>
      </w:tr>
    </w:tbl>
    <w:p w14:paraId="56B9AB5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Formats autorisés : PDF, JPEG, PNG. Taille maximale par fichier : 5 Mo. Volume total par dossier : 25 Mo.</w:t>
      </w:r>
    </w:p>
    <w:p w14:paraId="2BEE942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Antivirus de fichiers à l’</w:t>
      </w:r>
      <w:proofErr w:type="spellStart"/>
      <w:r w:rsidRPr="007D5A83">
        <w:rPr>
          <w:rFonts w:ascii="Maiandra GD" w:hAnsi="Maiandra GD"/>
        </w:rPr>
        <w:t>upload</w:t>
      </w:r>
      <w:proofErr w:type="spellEnd"/>
      <w:r w:rsidRPr="007D5A83">
        <w:rPr>
          <w:rFonts w:ascii="Maiandra GD" w:hAnsi="Maiandra GD"/>
        </w:rPr>
        <w:t>, contrôle MIME réel (pas seulement à l’extension), renommage serveur, stockage chiffré.</w:t>
      </w:r>
    </w:p>
    <w:p w14:paraId="7AB65F73" w14:textId="2C578BF6" w:rsidR="006D51F5" w:rsidRPr="007D5A83" w:rsidRDefault="00000000">
      <w:pPr>
        <w:pStyle w:val="Titre3"/>
        <w:rPr>
          <w:rFonts w:ascii="Maiandra GD" w:hAnsi="Maiandra GD"/>
        </w:rPr>
      </w:pPr>
      <w:bookmarkStart w:id="36" w:name="_Toc232687472"/>
      <w:r w:rsidRPr="007D5A83">
        <w:rPr>
          <w:rFonts w:ascii="Maiandra GD" w:hAnsi="Maiandra GD"/>
        </w:rPr>
        <w:t>8.3.5 Étape 5 Récapitulatif et soumission</w:t>
      </w:r>
      <w:bookmarkEnd w:id="36"/>
    </w:p>
    <w:p w14:paraId="4178C35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Affichage récapitulatif complet et lisible avant soumission.</w:t>
      </w:r>
    </w:p>
    <w:p w14:paraId="50EA2D6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Case à cocher obligatoire : déclaration sur l’honneur d’exactitude des informations.</w:t>
      </w:r>
    </w:p>
    <w:p w14:paraId="42DDAC7A"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Case à cocher obligatoire : consentement explicite au traitement des données et à la conservation des pièces.</w:t>
      </w:r>
    </w:p>
    <w:p w14:paraId="4D2EA42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Attribution d’un numéro de dossier unique, communiqué à l’écran et par </w:t>
      </w:r>
      <w:proofErr w:type="gramStart"/>
      <w:r w:rsidRPr="007D5A83">
        <w:rPr>
          <w:rFonts w:ascii="Maiandra GD" w:hAnsi="Maiandra GD"/>
        </w:rPr>
        <w:t>e-mail</w:t>
      </w:r>
      <w:proofErr w:type="gramEnd"/>
      <w:r w:rsidRPr="007D5A83">
        <w:rPr>
          <w:rFonts w:ascii="Maiandra GD" w:hAnsi="Maiandra GD"/>
        </w:rPr>
        <w:t>.</w:t>
      </w:r>
    </w:p>
    <w:p w14:paraId="115C5239" w14:textId="77777777" w:rsidR="006D51F5" w:rsidRPr="007D5A83" w:rsidRDefault="00000000">
      <w:pPr>
        <w:pStyle w:val="Titre2"/>
        <w:rPr>
          <w:rFonts w:ascii="Maiandra GD" w:hAnsi="Maiandra GD"/>
        </w:rPr>
      </w:pPr>
      <w:bookmarkStart w:id="37" w:name="_Toc232687473"/>
      <w:r w:rsidRPr="007D5A83">
        <w:rPr>
          <w:rFonts w:ascii="Maiandra GD" w:hAnsi="Maiandra GD"/>
        </w:rPr>
        <w:t>8.4 Gestion du cycle de vie d’un dossier (côté assuré)</w:t>
      </w:r>
      <w:bookmarkEnd w:id="37"/>
    </w:p>
    <w:p w14:paraId="1DCB175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Visualisation du statut : Brouillon, Soumis, En instruction, Pièce manquante demandée, Validé, Refusé.</w:t>
      </w:r>
    </w:p>
    <w:p w14:paraId="134A6AA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Modification d’un membre tant que le dossier n’est pas soumis ou si une pièce est demandée.</w:t>
      </w:r>
    </w:p>
    <w:p w14:paraId="28E93AB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Suppression d’un membre par l’assuré : autorisée tant que le dossier n’est pas validé ; au-delà, la suppression devient une demande de retrait soumise au gestionnaire.</w:t>
      </w:r>
    </w:p>
    <w:p w14:paraId="167D657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Téléchargement d’un accusé de soumission (PDF) avec horodatage et hash technique.</w:t>
      </w:r>
    </w:p>
    <w:p w14:paraId="63AAD69B" w14:textId="77777777" w:rsidR="006D51F5" w:rsidRPr="007D5A83" w:rsidRDefault="00000000">
      <w:pPr>
        <w:pStyle w:val="Titre2"/>
        <w:rPr>
          <w:rFonts w:ascii="Maiandra GD" w:hAnsi="Maiandra GD"/>
        </w:rPr>
      </w:pPr>
      <w:bookmarkStart w:id="38" w:name="_Toc232687474"/>
      <w:r w:rsidRPr="007D5A83">
        <w:rPr>
          <w:rFonts w:ascii="Maiandra GD" w:hAnsi="Maiandra GD"/>
        </w:rPr>
        <w:t>8.5 Historique des actions</w:t>
      </w:r>
      <w:bookmarkEnd w:id="38"/>
    </w:p>
    <w:p w14:paraId="2BF7D79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L’assuré dispose d’un journal personnel listant : création de compte, ajout / modification / suppression d’un membre, soumission, demande de complément, validation, refus.</w:t>
      </w:r>
    </w:p>
    <w:p w14:paraId="5E17A40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Chaque entrée porte un horodatage et un libellé clair.</w:t>
      </w:r>
    </w:p>
    <w:p w14:paraId="4BFCCCBA"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L’historique est non modifiable par l’assuré.</w:t>
      </w:r>
    </w:p>
    <w:p w14:paraId="3C46E525" w14:textId="77777777" w:rsidR="006D51F5" w:rsidRPr="007D5A83" w:rsidRDefault="00000000">
      <w:pPr>
        <w:pStyle w:val="Titre2"/>
        <w:rPr>
          <w:rFonts w:ascii="Maiandra GD" w:hAnsi="Maiandra GD"/>
        </w:rPr>
      </w:pPr>
      <w:bookmarkStart w:id="39" w:name="_Toc232687475"/>
      <w:r w:rsidRPr="007D5A83">
        <w:rPr>
          <w:rFonts w:ascii="Maiandra GD" w:hAnsi="Maiandra GD"/>
        </w:rPr>
        <w:t>8.6 Notifications utilisateur</w:t>
      </w:r>
      <w:bookmarkEnd w:id="39"/>
    </w:p>
    <w:p w14:paraId="06D193A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Confirmation de création de compte.</w:t>
      </w:r>
    </w:p>
    <w:p w14:paraId="311A7E5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administrative du compte assuré.</w:t>
      </w:r>
    </w:p>
    <w:p w14:paraId="606E39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Soumission d’un dossier membre.</w:t>
      </w:r>
    </w:p>
    <w:p w14:paraId="7F9673E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Demande de pièce complémentaire (avec lien direct vers le dossier).</w:t>
      </w:r>
    </w:p>
    <w:p w14:paraId="49E9859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 refus motivé du dossier.</w:t>
      </w:r>
    </w:p>
    <w:p w14:paraId="1EB5CFF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Alerte sécurité : nouvelle connexion depuis un appareil inhabituel, modification de mot de passe.</w:t>
      </w:r>
    </w:p>
    <w:p w14:paraId="3FF6EFDF" w14:textId="35A13588" w:rsidR="006D51F5" w:rsidRPr="007D5A83" w:rsidRDefault="00000000">
      <w:pPr>
        <w:pStyle w:val="Titre1"/>
        <w:pageBreakBefore/>
        <w:rPr>
          <w:rFonts w:ascii="Maiandra GD" w:hAnsi="Maiandra GD"/>
        </w:rPr>
      </w:pPr>
      <w:bookmarkStart w:id="40" w:name="_Toc232687476"/>
      <w:r w:rsidRPr="007D5A83">
        <w:rPr>
          <w:rFonts w:ascii="Maiandra GD" w:hAnsi="Maiandra GD"/>
        </w:rPr>
        <w:lastRenderedPageBreak/>
        <w:t>9. Spécifications fonctionnelles Back-office d’administration</w:t>
      </w:r>
      <w:bookmarkEnd w:id="40"/>
    </w:p>
    <w:p w14:paraId="7F5D1500" w14:textId="77777777" w:rsidR="006D51F5" w:rsidRPr="007D5A83" w:rsidRDefault="00000000">
      <w:pPr>
        <w:pStyle w:val="Titre2"/>
        <w:rPr>
          <w:rFonts w:ascii="Maiandra GD" w:hAnsi="Maiandra GD"/>
        </w:rPr>
      </w:pPr>
      <w:bookmarkStart w:id="41" w:name="_Toc232687477"/>
      <w:r w:rsidRPr="007D5A83">
        <w:rPr>
          <w:rFonts w:ascii="Maiandra GD" w:hAnsi="Maiandra GD"/>
        </w:rPr>
        <w:t>9.1 Authentification et sécurité d’accès</w:t>
      </w:r>
      <w:bookmarkEnd w:id="41"/>
    </w:p>
    <w:p w14:paraId="30FB9CC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Connexion par identifiant CAMA et mot de passe complexe.</w:t>
      </w:r>
    </w:p>
    <w:p w14:paraId="70FB1B2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Politique de session courte (15 minutes d’inactivité) avec déconnexion automatique.</w:t>
      </w:r>
    </w:p>
    <w:p w14:paraId="750D3374" w14:textId="77777777" w:rsidR="006D51F5" w:rsidRPr="007D5A83" w:rsidRDefault="00000000">
      <w:pPr>
        <w:pStyle w:val="Titre2"/>
        <w:rPr>
          <w:rFonts w:ascii="Maiandra GD" w:hAnsi="Maiandra GD"/>
        </w:rPr>
      </w:pPr>
      <w:bookmarkStart w:id="42" w:name="_Toc232687478"/>
      <w:r w:rsidRPr="007D5A83">
        <w:rPr>
          <w:rFonts w:ascii="Maiandra GD" w:hAnsi="Maiandra GD"/>
        </w:rPr>
        <w:t>9.2 Gestion des comptes utilisateurs</w:t>
      </w:r>
      <w:bookmarkEnd w:id="42"/>
    </w:p>
    <w:p w14:paraId="167BD6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Liste des assurés inscrits, avec recherche, filtres et export.</w:t>
      </w:r>
    </w:p>
    <w:p w14:paraId="27E5070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Détail d’un assuré : informations, membres de famille, journal des actions.</w:t>
      </w:r>
    </w:p>
    <w:p w14:paraId="184C322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Activation / désactivation d’un compte assuré ; motif obligatoire.</w:t>
      </w:r>
    </w:p>
    <w:p w14:paraId="3E2DA18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comptes internes (création, modification, désactivation, attribution de rôle).</w:t>
      </w:r>
    </w:p>
    <w:p w14:paraId="779A357E" w14:textId="77777777" w:rsidR="006D51F5" w:rsidRPr="007D5A83" w:rsidRDefault="00000000">
      <w:pPr>
        <w:pStyle w:val="Titre2"/>
        <w:rPr>
          <w:rFonts w:ascii="Maiandra GD" w:hAnsi="Maiandra GD"/>
        </w:rPr>
      </w:pPr>
      <w:bookmarkStart w:id="43" w:name="_Toc232687479"/>
      <w:r w:rsidRPr="007D5A83">
        <w:rPr>
          <w:rFonts w:ascii="Maiandra GD" w:hAnsi="Maiandra GD"/>
        </w:rPr>
        <w:t>9.3 Traitement des dossiers d’enrôlement</w:t>
      </w:r>
      <w:bookmarkEnd w:id="43"/>
    </w:p>
    <w:p w14:paraId="72031C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Liste paginée et </w:t>
      </w:r>
      <w:proofErr w:type="spellStart"/>
      <w:r w:rsidRPr="007D5A83">
        <w:rPr>
          <w:rFonts w:ascii="Maiandra GD" w:hAnsi="Maiandra GD"/>
        </w:rPr>
        <w:t>triable</w:t>
      </w:r>
      <w:proofErr w:type="spellEnd"/>
      <w:r w:rsidRPr="007D5A83">
        <w:rPr>
          <w:rFonts w:ascii="Maiandra GD" w:hAnsi="Maiandra GD"/>
        </w:rPr>
        <w:t xml:space="preserve"> de tous les dossiers, filtrable par statut, période, gestionnaire affecté, type de lien.</w:t>
      </w:r>
    </w:p>
    <w:p w14:paraId="7C5EEE3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Affectation d’un dossier à un gestionnaire (manuelle ou automatique selon règle paramétrable).</w:t>
      </w:r>
    </w:p>
    <w:p w14:paraId="60E53AF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Consultation de la fiche dossier : récapitulatif structuré, pièces, journal, fil de discussion avec l’assuré.</w:t>
      </w:r>
    </w:p>
    <w:p w14:paraId="5513521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Actions disponibles : Valider, Refuser (motif obligatoire), Demander un complément (liste de pièces à demander), Mettre en attente.</w:t>
      </w:r>
    </w:p>
    <w:p w14:paraId="6140558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à deux niveaux paramétrable (gestionnaire puis superviseur) selon profil de dossier.</w:t>
      </w:r>
    </w:p>
    <w:p w14:paraId="7C1EFA54" w14:textId="77777777" w:rsidR="006D51F5" w:rsidRPr="007D5A83" w:rsidRDefault="00000000">
      <w:pPr>
        <w:pStyle w:val="Titre2"/>
        <w:rPr>
          <w:rFonts w:ascii="Maiandra GD" w:hAnsi="Maiandra GD"/>
        </w:rPr>
      </w:pPr>
      <w:bookmarkStart w:id="44" w:name="_Toc232687480"/>
      <w:r w:rsidRPr="007D5A83">
        <w:rPr>
          <w:rFonts w:ascii="Maiandra GD" w:hAnsi="Maiandra GD"/>
        </w:rPr>
        <w:t>9.4 Gestion des pièces justificatives</w:t>
      </w:r>
      <w:bookmarkEnd w:id="44"/>
    </w:p>
    <w:p w14:paraId="4B766F3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Téléchargement d’une pièce avec marquage de consultation tracé.</w:t>
      </w:r>
    </w:p>
    <w:p w14:paraId="1996416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Suppression d’une pièce (avec motif obligatoire, traçable).</w:t>
      </w:r>
    </w:p>
    <w:p w14:paraId="3458599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Demande d’une nouvelle version d’une pièce (notifie automatiquement l’assuré).</w:t>
      </w:r>
    </w:p>
    <w:p w14:paraId="3C711C9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Visualisation directe (PDF/image) dans le navigateur, sans téléchargement obligatoire.</w:t>
      </w:r>
    </w:p>
    <w:p w14:paraId="5A63A66C" w14:textId="77777777" w:rsidR="006D51F5" w:rsidRPr="007D5A83" w:rsidRDefault="00000000">
      <w:pPr>
        <w:pStyle w:val="Titre2"/>
        <w:rPr>
          <w:rFonts w:ascii="Maiandra GD" w:hAnsi="Maiandra GD"/>
        </w:rPr>
      </w:pPr>
      <w:bookmarkStart w:id="45" w:name="_Toc232687481"/>
      <w:r w:rsidRPr="007D5A83">
        <w:rPr>
          <w:rFonts w:ascii="Maiandra GD" w:hAnsi="Maiandra GD"/>
        </w:rPr>
        <w:t>9.5 Export des données</w:t>
      </w:r>
      <w:bookmarkEnd w:id="45"/>
    </w:p>
    <w:p w14:paraId="3BF472F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Excel (.xlsx) et CSV des membres enrôlés et des dossiers, avec filtres appliqués.</w:t>
      </w:r>
    </w:p>
    <w:p w14:paraId="2BEA957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PDF d’une fiche de dossier (pour archivage papier).</w:t>
      </w:r>
    </w:p>
    <w:p w14:paraId="6174D11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Export du journal d’audit sur une période.</w:t>
      </w:r>
    </w:p>
    <w:p w14:paraId="5987526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Tous les exports sont tracés (qui a exporté, quoi, quand).</w:t>
      </w:r>
    </w:p>
    <w:p w14:paraId="3770FF7A" w14:textId="77777777" w:rsidR="006D51F5" w:rsidRPr="007D5A83" w:rsidRDefault="00000000">
      <w:pPr>
        <w:pStyle w:val="Titre2"/>
        <w:rPr>
          <w:rFonts w:ascii="Maiandra GD" w:hAnsi="Maiandra GD"/>
        </w:rPr>
      </w:pPr>
      <w:bookmarkStart w:id="46" w:name="_Toc232687482"/>
      <w:r w:rsidRPr="007D5A83">
        <w:rPr>
          <w:rFonts w:ascii="Maiandra GD" w:hAnsi="Maiandra GD"/>
        </w:rPr>
        <w:t>9.6 Notifications administratives</w:t>
      </w:r>
      <w:bookmarkEnd w:id="46"/>
    </w:p>
    <w:p w14:paraId="0505BEC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 xml:space="preserve">Notification </w:t>
      </w:r>
      <w:proofErr w:type="gramStart"/>
      <w:r w:rsidRPr="007D5A83">
        <w:rPr>
          <w:rFonts w:ascii="Maiandra GD" w:hAnsi="Maiandra GD"/>
        </w:rPr>
        <w:t>e-mail</w:t>
      </w:r>
      <w:proofErr w:type="gramEnd"/>
      <w:r w:rsidRPr="007D5A83">
        <w:rPr>
          <w:rFonts w:ascii="Maiandra GD" w:hAnsi="Maiandra GD"/>
        </w:rPr>
        <w:t xml:space="preserve"> vers les gestionnaires lors d’une nouvelle soumission.</w:t>
      </w:r>
    </w:p>
    <w:p w14:paraId="4875328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Notification </w:t>
      </w:r>
      <w:proofErr w:type="gramStart"/>
      <w:r w:rsidRPr="007D5A83">
        <w:rPr>
          <w:rFonts w:ascii="Maiandra GD" w:hAnsi="Maiandra GD"/>
        </w:rPr>
        <w:t>e-mail</w:t>
      </w:r>
      <w:proofErr w:type="gramEnd"/>
      <w:r w:rsidRPr="007D5A83">
        <w:rPr>
          <w:rFonts w:ascii="Maiandra GD" w:hAnsi="Maiandra GD"/>
        </w:rPr>
        <w:t xml:space="preserve"> vers l’assuré pour validation, refus motivé, demande de pièce.</w:t>
      </w:r>
    </w:p>
    <w:p w14:paraId="5321765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Centre de notifications internes dans le back-office (cloche).</w:t>
      </w:r>
    </w:p>
    <w:p w14:paraId="45C67C2A" w14:textId="77777777" w:rsidR="006D51F5" w:rsidRPr="007D5A83" w:rsidRDefault="00000000">
      <w:pPr>
        <w:pStyle w:val="Titre2"/>
        <w:rPr>
          <w:rFonts w:ascii="Maiandra GD" w:hAnsi="Maiandra GD"/>
        </w:rPr>
      </w:pPr>
      <w:bookmarkStart w:id="47" w:name="_Toc232687483"/>
      <w:r w:rsidRPr="007D5A83">
        <w:rPr>
          <w:rFonts w:ascii="Maiandra GD" w:hAnsi="Maiandra GD"/>
        </w:rPr>
        <w:t>9.7 Tableaux de bord et statistiques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51F5" w:rsidRPr="007D5A83" w14:paraId="15FDCC20" w14:textId="77777777">
        <w:tblPrEx>
          <w:tblCellMar>
            <w:top w:w="0" w:type="dxa"/>
            <w:bottom w:w="0" w:type="dxa"/>
          </w:tblCellMar>
        </w:tblPrEx>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6A9641CE" w14:textId="77777777" w:rsidR="006D51F5" w:rsidRPr="007D5A83" w:rsidRDefault="00000000">
            <w:pPr>
              <w:rPr>
                <w:rFonts w:ascii="Maiandra GD" w:hAnsi="Maiandra GD"/>
              </w:rPr>
            </w:pPr>
            <w:r w:rsidRPr="007D5A83">
              <w:rPr>
                <w:rFonts w:ascii="Maiandra GD" w:hAnsi="Maiandra GD"/>
                <w:b/>
                <w:bCs/>
                <w:color w:val="FFFFFF"/>
              </w:rPr>
              <w:t>Indicateur</w:t>
            </w:r>
          </w:p>
        </w:tc>
        <w:tc>
          <w:tcPr>
            <w:tcW w:w="624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216760EB" w14:textId="77777777" w:rsidR="006D51F5" w:rsidRPr="007D5A83" w:rsidRDefault="00000000">
            <w:pPr>
              <w:rPr>
                <w:rFonts w:ascii="Maiandra GD" w:hAnsi="Maiandra GD"/>
              </w:rPr>
            </w:pPr>
            <w:r w:rsidRPr="007D5A83">
              <w:rPr>
                <w:rFonts w:ascii="Maiandra GD" w:hAnsi="Maiandra GD"/>
                <w:b/>
                <w:bCs/>
                <w:color w:val="FFFFFF"/>
              </w:rPr>
              <w:t>Description</w:t>
            </w:r>
          </w:p>
        </w:tc>
      </w:tr>
      <w:tr w:rsidR="006D51F5" w:rsidRPr="007D5A83" w14:paraId="1F880D4A"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48C964E" w14:textId="77777777" w:rsidR="006D51F5" w:rsidRPr="007D5A83" w:rsidRDefault="00000000">
            <w:pPr>
              <w:rPr>
                <w:rFonts w:ascii="Maiandra GD" w:hAnsi="Maiandra GD"/>
              </w:rPr>
            </w:pPr>
            <w:r w:rsidRPr="007D5A83">
              <w:rPr>
                <w:rFonts w:ascii="Maiandra GD" w:hAnsi="Maiandra GD"/>
                <w:sz w:val="20"/>
                <w:szCs w:val="20"/>
              </w:rPr>
              <w:t>Nombre d’assurés inscrits</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06F0E64" w14:textId="77777777" w:rsidR="006D51F5" w:rsidRPr="007D5A83" w:rsidRDefault="00000000">
            <w:pPr>
              <w:rPr>
                <w:rFonts w:ascii="Maiandra GD" w:hAnsi="Maiandra GD"/>
              </w:rPr>
            </w:pPr>
            <w:r w:rsidRPr="007D5A83">
              <w:rPr>
                <w:rFonts w:ascii="Maiandra GD" w:hAnsi="Maiandra GD"/>
                <w:sz w:val="20"/>
                <w:szCs w:val="20"/>
              </w:rPr>
              <w:t>Total et évolution mensuelle.</w:t>
            </w:r>
          </w:p>
        </w:tc>
      </w:tr>
      <w:tr w:rsidR="006D51F5" w:rsidRPr="007D5A83" w14:paraId="0189EA11"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1728622" w14:textId="77777777" w:rsidR="006D51F5" w:rsidRPr="007D5A83" w:rsidRDefault="00000000">
            <w:pPr>
              <w:rPr>
                <w:rFonts w:ascii="Maiandra GD" w:hAnsi="Maiandra GD"/>
              </w:rPr>
            </w:pPr>
            <w:r w:rsidRPr="007D5A83">
              <w:rPr>
                <w:rFonts w:ascii="Maiandra GD" w:hAnsi="Maiandra GD"/>
                <w:sz w:val="20"/>
                <w:szCs w:val="20"/>
              </w:rPr>
              <w:t>Nombre de membres enrôlés</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61908D4F" w14:textId="77777777" w:rsidR="006D51F5" w:rsidRPr="007D5A83" w:rsidRDefault="00000000">
            <w:pPr>
              <w:rPr>
                <w:rFonts w:ascii="Maiandra GD" w:hAnsi="Maiandra GD"/>
              </w:rPr>
            </w:pPr>
            <w:r w:rsidRPr="007D5A83">
              <w:rPr>
                <w:rFonts w:ascii="Maiandra GD" w:hAnsi="Maiandra GD"/>
                <w:sz w:val="20"/>
                <w:szCs w:val="20"/>
              </w:rPr>
              <w:t>Par statut (en attente, validé, refusé), par lien de parenté, par période.</w:t>
            </w:r>
          </w:p>
        </w:tc>
      </w:tr>
      <w:tr w:rsidR="006D51F5" w:rsidRPr="007D5A83" w14:paraId="2826D838"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2E543E7" w14:textId="77777777" w:rsidR="006D51F5" w:rsidRPr="007D5A83" w:rsidRDefault="00000000">
            <w:pPr>
              <w:rPr>
                <w:rFonts w:ascii="Maiandra GD" w:hAnsi="Maiandra GD"/>
              </w:rPr>
            </w:pPr>
            <w:r w:rsidRPr="007D5A83">
              <w:rPr>
                <w:rFonts w:ascii="Maiandra GD" w:hAnsi="Maiandra GD"/>
                <w:sz w:val="20"/>
                <w:szCs w:val="20"/>
              </w:rPr>
              <w:t>Délai moyen de traitement</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06AB176" w14:textId="77777777" w:rsidR="006D51F5" w:rsidRPr="007D5A83" w:rsidRDefault="00000000">
            <w:pPr>
              <w:rPr>
                <w:rFonts w:ascii="Maiandra GD" w:hAnsi="Maiandra GD"/>
              </w:rPr>
            </w:pPr>
            <w:r w:rsidRPr="007D5A83">
              <w:rPr>
                <w:rFonts w:ascii="Maiandra GD" w:hAnsi="Maiandra GD"/>
                <w:sz w:val="20"/>
                <w:szCs w:val="20"/>
              </w:rPr>
              <w:t>Du jour de soumission au jour de validation.</w:t>
            </w:r>
          </w:p>
        </w:tc>
      </w:tr>
      <w:tr w:rsidR="006D51F5" w:rsidRPr="007D5A83" w14:paraId="7BB383F2"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5419E21" w14:textId="77777777" w:rsidR="006D51F5" w:rsidRPr="007D5A83" w:rsidRDefault="00000000">
            <w:pPr>
              <w:rPr>
                <w:rFonts w:ascii="Maiandra GD" w:hAnsi="Maiandra GD"/>
              </w:rPr>
            </w:pPr>
            <w:r w:rsidRPr="007D5A83">
              <w:rPr>
                <w:rFonts w:ascii="Maiandra GD" w:hAnsi="Maiandra GD"/>
                <w:sz w:val="20"/>
                <w:szCs w:val="20"/>
              </w:rPr>
              <w:t>Taux de validation</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15C4442" w14:textId="77777777" w:rsidR="006D51F5" w:rsidRPr="007D5A83" w:rsidRDefault="00000000">
            <w:pPr>
              <w:rPr>
                <w:rFonts w:ascii="Maiandra GD" w:hAnsi="Maiandra GD"/>
              </w:rPr>
            </w:pPr>
            <w:r w:rsidRPr="007D5A83">
              <w:rPr>
                <w:rFonts w:ascii="Maiandra GD" w:hAnsi="Maiandra GD"/>
                <w:sz w:val="20"/>
                <w:szCs w:val="20"/>
              </w:rPr>
              <w:t>Pourcentage de dossiers validés / total des dossiers soumis.</w:t>
            </w:r>
          </w:p>
        </w:tc>
      </w:tr>
      <w:tr w:rsidR="006D51F5" w:rsidRPr="007D5A83" w14:paraId="1949D784"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0D9D160" w14:textId="77777777" w:rsidR="006D51F5" w:rsidRPr="007D5A83" w:rsidRDefault="00000000">
            <w:pPr>
              <w:rPr>
                <w:rFonts w:ascii="Maiandra GD" w:hAnsi="Maiandra GD"/>
              </w:rPr>
            </w:pPr>
            <w:r w:rsidRPr="007D5A83">
              <w:rPr>
                <w:rFonts w:ascii="Maiandra GD" w:hAnsi="Maiandra GD"/>
                <w:sz w:val="20"/>
                <w:szCs w:val="20"/>
              </w:rPr>
              <w:t>Taux de retour pour complément</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2F423075" w14:textId="77777777" w:rsidR="006D51F5" w:rsidRPr="007D5A83" w:rsidRDefault="00000000">
            <w:pPr>
              <w:rPr>
                <w:rFonts w:ascii="Maiandra GD" w:hAnsi="Maiandra GD"/>
              </w:rPr>
            </w:pPr>
            <w:r w:rsidRPr="007D5A83">
              <w:rPr>
                <w:rFonts w:ascii="Maiandra GD" w:hAnsi="Maiandra GD"/>
                <w:sz w:val="20"/>
                <w:szCs w:val="20"/>
              </w:rPr>
              <w:t>Pourcentage de dossiers nécessitant une demande de pièce.</w:t>
            </w:r>
          </w:p>
        </w:tc>
      </w:tr>
      <w:tr w:rsidR="006D51F5" w:rsidRPr="007D5A83" w14:paraId="630CB54F"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0DDA2B8" w14:textId="77777777" w:rsidR="006D51F5" w:rsidRPr="007D5A83" w:rsidRDefault="00000000">
            <w:pPr>
              <w:rPr>
                <w:rFonts w:ascii="Maiandra GD" w:hAnsi="Maiandra GD"/>
              </w:rPr>
            </w:pPr>
            <w:r w:rsidRPr="007D5A83">
              <w:rPr>
                <w:rFonts w:ascii="Maiandra GD" w:hAnsi="Maiandra GD"/>
                <w:sz w:val="20"/>
                <w:szCs w:val="20"/>
              </w:rPr>
              <w:t>Charge par gestionnaire</w:t>
            </w:r>
          </w:p>
        </w:tc>
        <w:tc>
          <w:tcPr>
            <w:tcW w:w="624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11B8366D" w14:textId="77777777" w:rsidR="006D51F5" w:rsidRPr="007D5A83" w:rsidRDefault="00000000">
            <w:pPr>
              <w:rPr>
                <w:rFonts w:ascii="Maiandra GD" w:hAnsi="Maiandra GD"/>
              </w:rPr>
            </w:pPr>
            <w:r w:rsidRPr="007D5A83">
              <w:rPr>
                <w:rFonts w:ascii="Maiandra GD" w:hAnsi="Maiandra GD"/>
                <w:sz w:val="20"/>
                <w:szCs w:val="20"/>
              </w:rPr>
              <w:t>Nombre de dossiers ouverts, traités, en retard, par utilisateur interne.</w:t>
            </w:r>
          </w:p>
        </w:tc>
      </w:tr>
      <w:tr w:rsidR="006D51F5" w:rsidRPr="007D5A83" w14:paraId="333FDD93"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9947D00" w14:textId="77777777" w:rsidR="006D51F5" w:rsidRPr="007D5A83" w:rsidRDefault="00000000">
            <w:pPr>
              <w:rPr>
                <w:rFonts w:ascii="Maiandra GD" w:hAnsi="Maiandra GD"/>
              </w:rPr>
            </w:pPr>
            <w:r w:rsidRPr="007D5A83">
              <w:rPr>
                <w:rFonts w:ascii="Maiandra GD" w:hAnsi="Maiandra GD"/>
                <w:sz w:val="20"/>
                <w:szCs w:val="20"/>
              </w:rPr>
              <w:t>Volumétrie de stockage</w:t>
            </w:r>
          </w:p>
        </w:tc>
        <w:tc>
          <w:tcPr>
            <w:tcW w:w="624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08C5904" w14:textId="77777777" w:rsidR="006D51F5" w:rsidRPr="007D5A83" w:rsidRDefault="00000000">
            <w:pPr>
              <w:rPr>
                <w:rFonts w:ascii="Maiandra GD" w:hAnsi="Maiandra GD"/>
              </w:rPr>
            </w:pPr>
            <w:r w:rsidRPr="007D5A83">
              <w:rPr>
                <w:rFonts w:ascii="Maiandra GD" w:hAnsi="Maiandra GD"/>
                <w:sz w:val="20"/>
                <w:szCs w:val="20"/>
              </w:rPr>
              <w:t>Volume de pièces justificatives stockées, projection mensuelle.</w:t>
            </w:r>
          </w:p>
        </w:tc>
      </w:tr>
    </w:tbl>
    <w:p w14:paraId="34241231" w14:textId="77777777" w:rsidR="006D51F5" w:rsidRPr="007D5A83" w:rsidRDefault="00000000">
      <w:pPr>
        <w:pStyle w:val="Titre2"/>
        <w:rPr>
          <w:rFonts w:ascii="Maiandra GD" w:hAnsi="Maiandra GD"/>
        </w:rPr>
      </w:pPr>
      <w:bookmarkStart w:id="48" w:name="_Toc232687484"/>
      <w:r w:rsidRPr="007D5A83">
        <w:rPr>
          <w:rFonts w:ascii="Maiandra GD" w:hAnsi="Maiandra GD"/>
        </w:rPr>
        <w:t>9.8 Paramétrage</w:t>
      </w:r>
      <w:bookmarkEnd w:id="48"/>
    </w:p>
    <w:p w14:paraId="66DAA7B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liens de parenté et des pièces requises associées.</w:t>
      </w:r>
    </w:p>
    <w:p w14:paraId="6D60B6A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durées de rétention (par défaut 5 ans pour les pièces, paramétrable).</w:t>
      </w:r>
    </w:p>
    <w:p w14:paraId="324BEDB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Gestion des libellés (motifs de refus </w:t>
      </w:r>
      <w:proofErr w:type="spellStart"/>
      <w:r w:rsidRPr="007D5A83">
        <w:rPr>
          <w:rFonts w:ascii="Maiandra GD" w:hAnsi="Maiandra GD"/>
        </w:rPr>
        <w:t>pré-définis</w:t>
      </w:r>
      <w:proofErr w:type="spellEnd"/>
      <w:r w:rsidRPr="007D5A83">
        <w:rPr>
          <w:rFonts w:ascii="Maiandra GD" w:hAnsi="Maiandra GD"/>
        </w:rPr>
        <w:t xml:space="preserve">, modèles de message </w:t>
      </w:r>
      <w:proofErr w:type="gramStart"/>
      <w:r w:rsidRPr="007D5A83">
        <w:rPr>
          <w:rFonts w:ascii="Maiandra GD" w:hAnsi="Maiandra GD"/>
        </w:rPr>
        <w:t>d’e-mail</w:t>
      </w:r>
      <w:proofErr w:type="gramEnd"/>
      <w:r w:rsidRPr="007D5A83">
        <w:rPr>
          <w:rFonts w:ascii="Maiandra GD" w:hAnsi="Maiandra GD"/>
        </w:rPr>
        <w:t>).</w:t>
      </w:r>
    </w:p>
    <w:p w14:paraId="25EBAFF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des règles d’affectation automatique aux gestionnaires.</w:t>
      </w:r>
    </w:p>
    <w:p w14:paraId="5DC9934E" w14:textId="77777777" w:rsidR="006D51F5" w:rsidRPr="007D5A83" w:rsidRDefault="00000000">
      <w:pPr>
        <w:pStyle w:val="Titre2"/>
        <w:rPr>
          <w:rFonts w:ascii="Maiandra GD" w:hAnsi="Maiandra GD"/>
        </w:rPr>
      </w:pPr>
      <w:bookmarkStart w:id="49" w:name="_Toc232687485"/>
      <w:r w:rsidRPr="007D5A83">
        <w:rPr>
          <w:rFonts w:ascii="Maiandra GD" w:hAnsi="Maiandra GD"/>
        </w:rPr>
        <w:t>9.9 Journalisation et audit</w:t>
      </w:r>
      <w:bookmarkEnd w:id="49"/>
    </w:p>
    <w:p w14:paraId="192500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Toute action significative (connexion, validation, refus, suppression, export, modification de paramètre) est tracée.</w:t>
      </w:r>
    </w:p>
    <w:p w14:paraId="3B95426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journal d’audit est consultable et exportable par les profils Superviseur et Administrateur.</w:t>
      </w:r>
    </w:p>
    <w:p w14:paraId="682057A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Le journal est en lecture seule : aucune modification a posteriori possible.</w:t>
      </w:r>
    </w:p>
    <w:p w14:paraId="3BD0A340" w14:textId="77777777" w:rsidR="006D51F5" w:rsidRPr="007D5A83" w:rsidRDefault="00000000">
      <w:pPr>
        <w:pStyle w:val="Titre1"/>
        <w:pageBreakBefore/>
        <w:rPr>
          <w:rFonts w:ascii="Maiandra GD" w:hAnsi="Maiandra GD"/>
        </w:rPr>
      </w:pPr>
      <w:bookmarkStart w:id="50" w:name="_Toc232687486"/>
      <w:r w:rsidRPr="007D5A83">
        <w:rPr>
          <w:rFonts w:ascii="Maiandra GD" w:hAnsi="Maiandra GD"/>
        </w:rPr>
        <w:lastRenderedPageBreak/>
        <w:t>10. Spécifications techniques et architecture</w:t>
      </w:r>
      <w:bookmarkEnd w:id="50"/>
    </w:p>
    <w:p w14:paraId="4E139D73" w14:textId="77777777" w:rsidR="006D51F5" w:rsidRPr="007D5A83" w:rsidRDefault="00000000">
      <w:pPr>
        <w:pStyle w:val="Titre2"/>
        <w:rPr>
          <w:rFonts w:ascii="Maiandra GD" w:hAnsi="Maiandra GD"/>
        </w:rPr>
      </w:pPr>
      <w:bookmarkStart w:id="51" w:name="_Toc232687487"/>
      <w:r w:rsidRPr="007D5A83">
        <w:rPr>
          <w:rFonts w:ascii="Maiandra GD" w:hAnsi="Maiandra GD"/>
        </w:rPr>
        <w:t>10.1 Architecture cible</w:t>
      </w:r>
      <w:bookmarkEnd w:id="51"/>
    </w:p>
    <w:p w14:paraId="7E31A564" w14:textId="77777777" w:rsidR="00326E4C" w:rsidRPr="007D5A83" w:rsidRDefault="00326E4C" w:rsidP="00326E4C">
      <w:pPr>
        <w:spacing w:after="120" w:line="300" w:lineRule="auto"/>
        <w:jc w:val="both"/>
        <w:rPr>
          <w:rFonts w:ascii="Maiandra GD" w:hAnsi="Maiandra GD"/>
        </w:rPr>
      </w:pPr>
      <w:r w:rsidRPr="007D5A83">
        <w:rPr>
          <w:rFonts w:ascii="Maiandra GD" w:hAnsi="Maiandra GD"/>
        </w:rPr>
        <w:t xml:space="preserve">La solution sera développée sur une </w:t>
      </w:r>
      <w:r w:rsidRPr="007D5A83">
        <w:rPr>
          <w:rFonts w:ascii="Maiandra GD" w:hAnsi="Maiandra GD"/>
          <w:b/>
          <w:bCs/>
        </w:rPr>
        <w:t>architecture monolithique Laravel 12</w:t>
      </w:r>
      <w:r w:rsidRPr="007D5A83">
        <w:rPr>
          <w:rFonts w:ascii="Maiandra GD" w:hAnsi="Maiandra GD"/>
        </w:rPr>
        <w:t xml:space="preserve">, dans laquelle Vue.js 3 assure le rendu interactif des interfaces utilisateurs. Cette approche, dite </w:t>
      </w:r>
      <w:r w:rsidRPr="007D5A83">
        <w:rPr>
          <w:rFonts w:ascii="Maiandra GD" w:hAnsi="Maiandra GD"/>
          <w:i/>
          <w:iCs/>
        </w:rPr>
        <w:t>« monolithique moderne »</w:t>
      </w:r>
      <w:r w:rsidRPr="007D5A83">
        <w:rPr>
          <w:rFonts w:ascii="Maiandra GD" w:hAnsi="Maiandra GD"/>
        </w:rPr>
        <w:t>, offre la simplicité opérationnelle d'une application unique tout en conservant la richesse fonctionnelle d'une interface réactive.</w:t>
      </w:r>
    </w:p>
    <w:p w14:paraId="51A2E1D7"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Framework applicatif</w:t>
      </w:r>
      <w:r w:rsidRPr="007D5A83">
        <w:rPr>
          <w:rFonts w:ascii="Maiandra GD" w:hAnsi="Maiandra GD"/>
        </w:rPr>
        <w:t xml:space="preserve"> : </w:t>
      </w:r>
      <w:r w:rsidRPr="007D5A83">
        <w:rPr>
          <w:rFonts w:ascii="Maiandra GD" w:hAnsi="Maiandra GD"/>
          <w:b/>
          <w:bCs/>
        </w:rPr>
        <w:t>Laravel 12</w:t>
      </w:r>
      <w:r w:rsidRPr="007D5A83">
        <w:rPr>
          <w:rFonts w:ascii="Maiandra GD" w:hAnsi="Maiandra GD"/>
        </w:rPr>
        <w:t xml:space="preserve"> (PHP 8.3 minimum), couvrant les couches </w:t>
      </w:r>
      <w:proofErr w:type="spellStart"/>
      <w:r w:rsidRPr="007D5A83">
        <w:rPr>
          <w:rFonts w:ascii="Maiandra GD" w:hAnsi="Maiandra GD"/>
        </w:rPr>
        <w:t>routing</w:t>
      </w:r>
      <w:proofErr w:type="spellEnd"/>
      <w:r w:rsidRPr="007D5A83">
        <w:rPr>
          <w:rFonts w:ascii="Maiandra GD" w:hAnsi="Maiandra GD"/>
        </w:rPr>
        <w:t>, contrôleurs, services métiers, accès aux données et authentification.</w:t>
      </w:r>
    </w:p>
    <w:p w14:paraId="70BEE053"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Couche de présentation</w:t>
      </w:r>
      <w:r w:rsidRPr="007D5A83">
        <w:rPr>
          <w:rFonts w:ascii="Maiandra GD" w:hAnsi="Maiandra GD"/>
        </w:rPr>
        <w:t xml:space="preserve"> : </w:t>
      </w:r>
      <w:r w:rsidRPr="007D5A83">
        <w:rPr>
          <w:rFonts w:ascii="Maiandra GD" w:hAnsi="Maiandra GD"/>
          <w:b/>
          <w:bCs/>
        </w:rPr>
        <w:t>Vue.js 3</w:t>
      </w:r>
      <w:r w:rsidRPr="007D5A83">
        <w:rPr>
          <w:rFonts w:ascii="Maiandra GD" w:hAnsi="Maiandra GD"/>
        </w:rPr>
        <w:t xml:space="preserve"> (Composition API), intégré au sein de Laravel via </w:t>
      </w:r>
      <w:r w:rsidRPr="007D5A83">
        <w:rPr>
          <w:rFonts w:ascii="Maiandra GD" w:hAnsi="Maiandra GD"/>
          <w:b/>
          <w:bCs/>
        </w:rPr>
        <w:t>Inertia.js</w:t>
      </w:r>
      <w:r w:rsidRPr="007D5A83">
        <w:rPr>
          <w:rFonts w:ascii="Maiandra GD" w:hAnsi="Maiandra GD"/>
        </w:rPr>
        <w:t>. Cette intégration évite la mise en place d'une API REST séparée tout en offrant l'expérience d'une Single Page Application.</w:t>
      </w:r>
    </w:p>
    <w:p w14:paraId="65B0CD95" w14:textId="77777777" w:rsidR="00326E4C" w:rsidRPr="007D5A83" w:rsidRDefault="00326E4C" w:rsidP="00326E4C">
      <w:pPr>
        <w:numPr>
          <w:ilvl w:val="0"/>
          <w:numId w:val="5"/>
        </w:numPr>
        <w:spacing w:after="120" w:line="300" w:lineRule="auto"/>
        <w:jc w:val="both"/>
        <w:rPr>
          <w:rFonts w:ascii="Maiandra GD" w:hAnsi="Maiandra GD"/>
        </w:rPr>
      </w:pPr>
      <w:proofErr w:type="spellStart"/>
      <w:r w:rsidRPr="007D5A83">
        <w:rPr>
          <w:rFonts w:ascii="Maiandra GD" w:hAnsi="Maiandra GD"/>
          <w:b/>
          <w:bCs/>
        </w:rPr>
        <w:t>Build</w:t>
      </w:r>
      <w:proofErr w:type="spellEnd"/>
      <w:r w:rsidRPr="007D5A83">
        <w:rPr>
          <w:rFonts w:ascii="Maiandra GD" w:hAnsi="Maiandra GD"/>
          <w:b/>
          <w:bCs/>
        </w:rPr>
        <w:t xml:space="preserve"> </w:t>
      </w:r>
      <w:proofErr w:type="spellStart"/>
      <w:r w:rsidRPr="007D5A83">
        <w:rPr>
          <w:rFonts w:ascii="Maiandra GD" w:hAnsi="Maiandra GD"/>
          <w:b/>
          <w:bCs/>
        </w:rPr>
        <w:t>front-end</w:t>
      </w:r>
      <w:proofErr w:type="spellEnd"/>
      <w:r w:rsidRPr="007D5A83">
        <w:rPr>
          <w:rFonts w:ascii="Maiandra GD" w:hAnsi="Maiandra GD"/>
        </w:rPr>
        <w:t xml:space="preserve"> : </w:t>
      </w:r>
      <w:r w:rsidRPr="007D5A83">
        <w:rPr>
          <w:rFonts w:ascii="Maiandra GD" w:hAnsi="Maiandra GD"/>
          <w:b/>
          <w:bCs/>
        </w:rPr>
        <w:t>Vite</w:t>
      </w:r>
      <w:r w:rsidRPr="007D5A83">
        <w:rPr>
          <w:rFonts w:ascii="Maiandra GD" w:hAnsi="Maiandra GD"/>
        </w:rPr>
        <w:t xml:space="preserve"> (intégré nativement à Laravel 12) pour le </w:t>
      </w:r>
      <w:proofErr w:type="spellStart"/>
      <w:r w:rsidRPr="007D5A83">
        <w:rPr>
          <w:rFonts w:ascii="Maiandra GD" w:hAnsi="Maiandra GD"/>
        </w:rPr>
        <w:t>bundling</w:t>
      </w:r>
      <w:proofErr w:type="spellEnd"/>
      <w:r w:rsidRPr="007D5A83">
        <w:rPr>
          <w:rFonts w:ascii="Maiandra GD" w:hAnsi="Maiandra GD"/>
        </w:rPr>
        <w:t>, le Hot Module Replacement en développement et l'optimisation en production.</w:t>
      </w:r>
    </w:p>
    <w:p w14:paraId="4ACBA9AA" w14:textId="77777777" w:rsidR="00326E4C" w:rsidRPr="007D5A83" w:rsidRDefault="00326E4C" w:rsidP="00326E4C">
      <w:pPr>
        <w:numPr>
          <w:ilvl w:val="0"/>
          <w:numId w:val="5"/>
        </w:numPr>
        <w:spacing w:after="120" w:line="300" w:lineRule="auto"/>
        <w:jc w:val="both"/>
        <w:rPr>
          <w:rFonts w:ascii="Maiandra GD" w:hAnsi="Maiandra GD"/>
        </w:rPr>
      </w:pPr>
      <w:proofErr w:type="spellStart"/>
      <w:r w:rsidRPr="007D5A83">
        <w:rPr>
          <w:rFonts w:ascii="Maiandra GD" w:hAnsi="Maiandra GD"/>
          <w:b/>
          <w:bCs/>
        </w:rPr>
        <w:t>Styling</w:t>
      </w:r>
      <w:proofErr w:type="spellEnd"/>
      <w:r w:rsidRPr="007D5A83">
        <w:rPr>
          <w:rFonts w:ascii="Maiandra GD" w:hAnsi="Maiandra GD"/>
        </w:rPr>
        <w:t xml:space="preserve"> : </w:t>
      </w:r>
      <w:r w:rsidRPr="007D5A83">
        <w:rPr>
          <w:rFonts w:ascii="Maiandra GD" w:hAnsi="Maiandra GD"/>
          <w:b/>
          <w:bCs/>
        </w:rPr>
        <w:t>Tailwind CSS</w:t>
      </w:r>
      <w:r w:rsidRPr="007D5A83">
        <w:rPr>
          <w:rFonts w:ascii="Maiandra GD" w:hAnsi="Maiandra GD"/>
        </w:rPr>
        <w:t xml:space="preserve"> pour la cohérence du design system et la performance des feuilles de style.</w:t>
      </w:r>
    </w:p>
    <w:p w14:paraId="0238C51D"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Base de données</w:t>
      </w:r>
      <w:r w:rsidRPr="007D5A83">
        <w:rPr>
          <w:rFonts w:ascii="Maiandra GD" w:hAnsi="Maiandra GD"/>
        </w:rPr>
        <w:t xml:space="preserve"> : </w:t>
      </w:r>
      <w:r w:rsidRPr="007D5A83">
        <w:rPr>
          <w:rFonts w:ascii="Maiandra GD" w:hAnsi="Maiandra GD"/>
          <w:b/>
          <w:bCs/>
        </w:rPr>
        <w:t>MySQL 8.x</w:t>
      </w:r>
      <w:r w:rsidRPr="007D5A83">
        <w:rPr>
          <w:rFonts w:ascii="Maiandra GD" w:hAnsi="Maiandra GD"/>
        </w:rPr>
        <w:t xml:space="preserve"> ou </w:t>
      </w:r>
      <w:r w:rsidRPr="007D5A83">
        <w:rPr>
          <w:rFonts w:ascii="Maiandra GD" w:hAnsi="Maiandra GD"/>
          <w:b/>
          <w:bCs/>
        </w:rPr>
        <w:t>PostgreSQL 15+</w:t>
      </w:r>
      <w:r w:rsidRPr="007D5A83">
        <w:rPr>
          <w:rFonts w:ascii="Maiandra GD" w:hAnsi="Maiandra GD"/>
        </w:rPr>
        <w:t xml:space="preserve"> (PostgreSQL recommandé pour ses fonctionnalités d'audit avancées et le typage JSON natif).</w:t>
      </w:r>
    </w:p>
    <w:p w14:paraId="56EEA1A8"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ORM</w:t>
      </w:r>
      <w:r w:rsidRPr="007D5A83">
        <w:rPr>
          <w:rFonts w:ascii="Maiandra GD" w:hAnsi="Maiandra GD"/>
        </w:rPr>
        <w:t xml:space="preserve"> : </w:t>
      </w:r>
      <w:r w:rsidRPr="007D5A83">
        <w:rPr>
          <w:rFonts w:ascii="Maiandra GD" w:hAnsi="Maiandra GD"/>
          <w:b/>
          <w:bCs/>
        </w:rPr>
        <w:t>Eloquent</w:t>
      </w:r>
      <w:r w:rsidRPr="007D5A83">
        <w:rPr>
          <w:rFonts w:ascii="Maiandra GD" w:hAnsi="Maiandra GD"/>
        </w:rPr>
        <w:t xml:space="preserve"> (natif Laravel), avec respect strict des conventions PSR et utilisation des migrations versionnées.</w:t>
      </w:r>
    </w:p>
    <w:p w14:paraId="1BBC85C0"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Cache et files d'attente</w:t>
      </w:r>
      <w:r w:rsidRPr="007D5A83">
        <w:rPr>
          <w:rFonts w:ascii="Maiandra GD" w:hAnsi="Maiandra GD"/>
        </w:rPr>
        <w:t xml:space="preserve"> : </w:t>
      </w:r>
      <w:r w:rsidRPr="007D5A83">
        <w:rPr>
          <w:rFonts w:ascii="Maiandra GD" w:hAnsi="Maiandra GD"/>
          <w:b/>
          <w:bCs/>
        </w:rPr>
        <w:t>Redis</w:t>
      </w:r>
      <w:r w:rsidRPr="007D5A83">
        <w:rPr>
          <w:rFonts w:ascii="Maiandra GD" w:hAnsi="Maiandra GD"/>
        </w:rPr>
        <w:t xml:space="preserve"> (drivers Laravel natifs pour le cache applicatif, les sessions et les queues asynchrones).</w:t>
      </w:r>
    </w:p>
    <w:p w14:paraId="2A63C774"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Stockage des pièces</w:t>
      </w:r>
      <w:r w:rsidRPr="007D5A83">
        <w:rPr>
          <w:rFonts w:ascii="Maiandra GD" w:hAnsi="Maiandra GD"/>
        </w:rPr>
        <w:t xml:space="preserve"> : </w:t>
      </w:r>
      <w:r w:rsidRPr="007D5A83">
        <w:rPr>
          <w:rFonts w:ascii="Maiandra GD" w:hAnsi="Maiandra GD"/>
          <w:b/>
          <w:bCs/>
        </w:rPr>
        <w:t>Laravel Filesystem</w:t>
      </w:r>
      <w:r w:rsidRPr="007D5A83">
        <w:rPr>
          <w:rFonts w:ascii="Maiandra GD" w:hAnsi="Maiandra GD"/>
        </w:rPr>
        <w:t xml:space="preserve"> avec driver S3-compatible (chiffrement au repos) ou volume disque chiffré, accès par URLs signées à durée limitée.</w:t>
      </w:r>
    </w:p>
    <w:p w14:paraId="50E78987"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Reverse-proxy</w:t>
      </w:r>
      <w:r w:rsidRPr="007D5A83">
        <w:rPr>
          <w:rFonts w:ascii="Maiandra GD" w:hAnsi="Maiandra GD"/>
        </w:rPr>
        <w:t xml:space="preserve"> : </w:t>
      </w:r>
      <w:r w:rsidRPr="007D5A83">
        <w:rPr>
          <w:rFonts w:ascii="Maiandra GD" w:hAnsi="Maiandra GD"/>
          <w:b/>
          <w:bCs/>
        </w:rPr>
        <w:t>Nginx + PHP-FPM</w:t>
      </w:r>
      <w:r w:rsidRPr="007D5A83">
        <w:rPr>
          <w:rFonts w:ascii="Maiandra GD" w:hAnsi="Maiandra GD"/>
        </w:rPr>
        <w:t>, terminaison TLS, en-têtes de sécurité HTTP (HSTS, CSP, X-Frame-Options, X-Content-Type-Options).</w:t>
      </w:r>
    </w:p>
    <w:p w14:paraId="5D93D875" w14:textId="77777777" w:rsidR="00326E4C" w:rsidRPr="007D5A83" w:rsidRDefault="00326E4C" w:rsidP="00326E4C">
      <w:pPr>
        <w:numPr>
          <w:ilvl w:val="0"/>
          <w:numId w:val="5"/>
        </w:numPr>
        <w:spacing w:after="120" w:line="300" w:lineRule="auto"/>
        <w:jc w:val="both"/>
        <w:rPr>
          <w:rFonts w:ascii="Maiandra GD" w:hAnsi="Maiandra GD"/>
        </w:rPr>
      </w:pPr>
      <w:r w:rsidRPr="007D5A83">
        <w:rPr>
          <w:rFonts w:ascii="Maiandra GD" w:hAnsi="Maiandra GD"/>
          <w:b/>
          <w:bCs/>
        </w:rPr>
        <w:t>Mail transactionnel</w:t>
      </w:r>
      <w:r w:rsidRPr="007D5A83">
        <w:rPr>
          <w:rFonts w:ascii="Maiandra GD" w:hAnsi="Maiandra GD"/>
        </w:rPr>
        <w:t xml:space="preserve"> : </w:t>
      </w:r>
      <w:r w:rsidRPr="007D5A83">
        <w:rPr>
          <w:rFonts w:ascii="Maiandra GD" w:hAnsi="Maiandra GD"/>
          <w:b/>
          <w:bCs/>
        </w:rPr>
        <w:t>Laravel Mail</w:t>
      </w:r>
      <w:r w:rsidRPr="007D5A83">
        <w:rPr>
          <w:rFonts w:ascii="Maiandra GD" w:hAnsi="Maiandra GD"/>
        </w:rPr>
        <w:t xml:space="preserve"> et </w:t>
      </w:r>
      <w:r w:rsidRPr="007D5A83">
        <w:rPr>
          <w:rFonts w:ascii="Maiandra GD" w:hAnsi="Maiandra GD"/>
          <w:b/>
          <w:bCs/>
        </w:rPr>
        <w:t>Laravel Notifications</w:t>
      </w:r>
      <w:r w:rsidRPr="007D5A83">
        <w:rPr>
          <w:rFonts w:ascii="Maiandra GD" w:hAnsi="Maiandra GD"/>
        </w:rPr>
        <w:t xml:space="preserve"> via SMTP authentifié, avec SPF/DKIM/DMARC configurés sur le domaine de la CAMA.</w:t>
      </w:r>
    </w:p>
    <w:p w14:paraId="59C48314" w14:textId="77777777" w:rsidR="00692EDF" w:rsidRPr="007D5A83" w:rsidRDefault="00692EDF" w:rsidP="00692EDF">
      <w:pPr>
        <w:spacing w:after="120" w:line="300" w:lineRule="auto"/>
        <w:ind w:left="720"/>
        <w:jc w:val="both"/>
        <w:rPr>
          <w:rFonts w:ascii="Maiandra GD" w:hAnsi="Maiandra GD"/>
        </w:rPr>
      </w:pPr>
    </w:p>
    <w:p w14:paraId="0D582971" w14:textId="048F8218" w:rsidR="00692EDF" w:rsidRPr="007D5A83" w:rsidRDefault="00692EDF" w:rsidP="00692EDF">
      <w:pPr>
        <w:pStyle w:val="Titre2"/>
        <w:rPr>
          <w:rFonts w:ascii="Maiandra GD" w:hAnsi="Maiandra GD"/>
        </w:rPr>
      </w:pPr>
      <w:bookmarkStart w:id="52" w:name="_Toc232687488"/>
      <w:r w:rsidRPr="007D5A83">
        <w:rPr>
          <w:rFonts w:ascii="Maiandra GD" w:hAnsi="Maiandra GD"/>
        </w:rPr>
        <w:t>10.2 Schéma de données modèle logique simplifié</w:t>
      </w:r>
      <w:bookmarkEnd w:id="52"/>
    </w:p>
    <w:p w14:paraId="412A9D66" w14:textId="77777777" w:rsidR="00326E4C" w:rsidRPr="007D5A83" w:rsidRDefault="00326E4C" w:rsidP="00326E4C">
      <w:pPr>
        <w:spacing w:after="120" w:line="300" w:lineRule="auto"/>
        <w:jc w:val="both"/>
        <w:rPr>
          <w:rFonts w:ascii="Maiandra GD" w:hAnsi="Maiandra GD"/>
        </w:rPr>
      </w:pPr>
      <w:r w:rsidRPr="007D5A83">
        <w:rPr>
          <w:rFonts w:ascii="Maiandra GD" w:hAnsi="Maiandra GD"/>
        </w:rPr>
        <w:t xml:space="preserve">L'architecture monolithique Laravel + </w:t>
      </w:r>
      <w:proofErr w:type="spellStart"/>
      <w:r w:rsidRPr="007D5A83">
        <w:rPr>
          <w:rFonts w:ascii="Maiandra GD" w:hAnsi="Maiandra GD"/>
        </w:rPr>
        <w:t>Inertia</w:t>
      </w:r>
      <w:proofErr w:type="spellEnd"/>
      <w:r w:rsidRPr="007D5A83">
        <w:rPr>
          <w:rFonts w:ascii="Maiandra GD" w:hAnsi="Maiandra GD"/>
        </w:rPr>
        <w:t xml:space="preserve"> permet de s'appuyer sur le </w:t>
      </w:r>
      <w:r w:rsidRPr="007D5A83">
        <w:rPr>
          <w:rFonts w:ascii="Maiandra GD" w:hAnsi="Maiandra GD"/>
          <w:b/>
          <w:bCs/>
        </w:rPr>
        <w:t>mécanisme de sessions natif de Laravel</w:t>
      </w:r>
      <w:r w:rsidRPr="007D5A83">
        <w:rPr>
          <w:rFonts w:ascii="Maiandra GD" w:hAnsi="Maiandra GD"/>
        </w:rPr>
        <w:t>, plus sûr et plus simple à exploiter qu'une authentification par jeton dans ce contexte.</w:t>
      </w:r>
    </w:p>
    <w:p w14:paraId="1AE5192A"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Briques retenues</w:t>
      </w:r>
      <w:r w:rsidRPr="007D5A83">
        <w:rPr>
          <w:rFonts w:ascii="Maiandra GD" w:hAnsi="Maiandra GD"/>
        </w:rPr>
        <w:t xml:space="preserve"> : </w:t>
      </w:r>
      <w:r w:rsidRPr="007D5A83">
        <w:rPr>
          <w:rFonts w:ascii="Maiandra GD" w:hAnsi="Maiandra GD"/>
          <w:b/>
          <w:bCs/>
        </w:rPr>
        <w:t>Laravel Fortify</w:t>
      </w:r>
      <w:r w:rsidRPr="007D5A83">
        <w:rPr>
          <w:rFonts w:ascii="Maiandra GD" w:hAnsi="Maiandra GD"/>
        </w:rPr>
        <w:t xml:space="preserve"> (logique d'authentification) couplé à </w:t>
      </w:r>
      <w:r w:rsidRPr="007D5A83">
        <w:rPr>
          <w:rFonts w:ascii="Maiandra GD" w:hAnsi="Maiandra GD"/>
          <w:b/>
          <w:bCs/>
        </w:rPr>
        <w:t xml:space="preserve">Laravel </w:t>
      </w:r>
      <w:proofErr w:type="spellStart"/>
      <w:r w:rsidRPr="007D5A83">
        <w:rPr>
          <w:rFonts w:ascii="Maiandra GD" w:hAnsi="Maiandra GD"/>
          <w:b/>
          <w:bCs/>
        </w:rPr>
        <w:t>Sanctum</w:t>
      </w:r>
      <w:proofErr w:type="spellEnd"/>
      <w:r w:rsidRPr="007D5A83">
        <w:rPr>
          <w:rFonts w:ascii="Maiandra GD" w:hAnsi="Maiandra GD"/>
        </w:rPr>
        <w:t xml:space="preserve"> en mode </w:t>
      </w:r>
      <w:r w:rsidRPr="007D5A83">
        <w:rPr>
          <w:rFonts w:ascii="Maiandra GD" w:hAnsi="Maiandra GD"/>
          <w:i/>
          <w:iCs/>
        </w:rPr>
        <w:t xml:space="preserve">SPA </w:t>
      </w:r>
      <w:proofErr w:type="spellStart"/>
      <w:r w:rsidRPr="007D5A83">
        <w:rPr>
          <w:rFonts w:ascii="Maiandra GD" w:hAnsi="Maiandra GD"/>
          <w:i/>
          <w:iCs/>
        </w:rPr>
        <w:t>same-domain</w:t>
      </w:r>
      <w:proofErr w:type="spellEnd"/>
      <w:r w:rsidRPr="007D5A83">
        <w:rPr>
          <w:rFonts w:ascii="Maiandra GD" w:hAnsi="Maiandra GD"/>
        </w:rPr>
        <w:t xml:space="preserve"> pour la protection des routes d'application.</w:t>
      </w:r>
    </w:p>
    <w:p w14:paraId="62032231"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lastRenderedPageBreak/>
        <w:t>Sessions</w:t>
      </w:r>
      <w:r w:rsidRPr="007D5A83">
        <w:rPr>
          <w:rFonts w:ascii="Maiandra GD" w:hAnsi="Maiandra GD"/>
        </w:rPr>
        <w:t xml:space="preserve"> : cookies </w:t>
      </w:r>
      <w:proofErr w:type="spellStart"/>
      <w:r w:rsidRPr="007D5A83">
        <w:rPr>
          <w:rFonts w:ascii="Maiandra GD" w:hAnsi="Maiandra GD"/>
          <w:b/>
          <w:bCs/>
        </w:rPr>
        <w:t>HttpOnly</w:t>
      </w:r>
      <w:proofErr w:type="spellEnd"/>
      <w:r w:rsidRPr="007D5A83">
        <w:rPr>
          <w:rFonts w:ascii="Maiandra GD" w:hAnsi="Maiandra GD"/>
        </w:rPr>
        <w:t xml:space="preserve">, </w:t>
      </w:r>
      <w:r w:rsidRPr="007D5A83">
        <w:rPr>
          <w:rFonts w:ascii="Maiandra GD" w:hAnsi="Maiandra GD"/>
          <w:b/>
          <w:bCs/>
        </w:rPr>
        <w:t>Secure</w:t>
      </w:r>
      <w:r w:rsidRPr="007D5A83">
        <w:rPr>
          <w:rFonts w:ascii="Maiandra GD" w:hAnsi="Maiandra GD"/>
        </w:rPr>
        <w:t xml:space="preserve"> (HTTPS uniquement), attribut </w:t>
      </w:r>
      <w:proofErr w:type="spellStart"/>
      <w:r w:rsidRPr="007D5A83">
        <w:rPr>
          <w:rFonts w:ascii="Maiandra GD" w:hAnsi="Maiandra GD"/>
          <w:b/>
          <w:bCs/>
        </w:rPr>
        <w:t>SameSite</w:t>
      </w:r>
      <w:proofErr w:type="spellEnd"/>
      <w:r w:rsidRPr="007D5A83">
        <w:rPr>
          <w:rFonts w:ascii="Maiandra GD" w:hAnsi="Maiandra GD"/>
          <w:b/>
          <w:bCs/>
        </w:rPr>
        <w:t>=Lax</w:t>
      </w:r>
      <w:r w:rsidRPr="007D5A83">
        <w:rPr>
          <w:rFonts w:ascii="Maiandra GD" w:hAnsi="Maiandra GD"/>
        </w:rPr>
        <w:t xml:space="preserve"> ou </w:t>
      </w:r>
      <w:r w:rsidRPr="007D5A83">
        <w:rPr>
          <w:rFonts w:ascii="Maiandra GD" w:hAnsi="Maiandra GD"/>
          <w:b/>
          <w:bCs/>
        </w:rPr>
        <w:t>Strict</w:t>
      </w:r>
      <w:r w:rsidRPr="007D5A83">
        <w:rPr>
          <w:rFonts w:ascii="Maiandra GD" w:hAnsi="Maiandra GD"/>
        </w:rPr>
        <w:t xml:space="preserve"> selon les cas.</w:t>
      </w:r>
    </w:p>
    <w:p w14:paraId="2D43AC03"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Protection CSRF</w:t>
      </w:r>
      <w:r w:rsidRPr="007D5A83">
        <w:rPr>
          <w:rFonts w:ascii="Maiandra GD" w:hAnsi="Maiandra GD"/>
        </w:rPr>
        <w:t xml:space="preserve"> : </w:t>
      </w:r>
      <w:proofErr w:type="spellStart"/>
      <w:r w:rsidRPr="007D5A83">
        <w:rPr>
          <w:rFonts w:ascii="Maiandra GD" w:hAnsi="Maiandra GD"/>
        </w:rPr>
        <w:t>token</w:t>
      </w:r>
      <w:proofErr w:type="spellEnd"/>
      <w:r w:rsidRPr="007D5A83">
        <w:rPr>
          <w:rFonts w:ascii="Maiandra GD" w:hAnsi="Maiandra GD"/>
        </w:rPr>
        <w:t xml:space="preserve"> CSRF natif Laravel injecté automatiquement dans les requêtes </w:t>
      </w:r>
      <w:proofErr w:type="spellStart"/>
      <w:r w:rsidRPr="007D5A83">
        <w:rPr>
          <w:rFonts w:ascii="Maiandra GD" w:hAnsi="Maiandra GD"/>
        </w:rPr>
        <w:t>Inertia</w:t>
      </w:r>
      <w:proofErr w:type="spellEnd"/>
      <w:r w:rsidRPr="007D5A83">
        <w:rPr>
          <w:rFonts w:ascii="Maiandra GD" w:hAnsi="Maiandra GD"/>
        </w:rPr>
        <w:t>/Axios.</w:t>
      </w:r>
    </w:p>
    <w:p w14:paraId="182AAC62"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Hachage des mots de passe</w:t>
      </w:r>
      <w:r w:rsidRPr="007D5A83">
        <w:rPr>
          <w:rFonts w:ascii="Maiandra GD" w:hAnsi="Maiandra GD"/>
        </w:rPr>
        <w:t xml:space="preserve"> : </w:t>
      </w:r>
      <w:proofErr w:type="spellStart"/>
      <w:r w:rsidRPr="007D5A83">
        <w:rPr>
          <w:rFonts w:ascii="Maiandra GD" w:hAnsi="Maiandra GD"/>
          <w:b/>
          <w:bCs/>
        </w:rPr>
        <w:t>bcrypt</w:t>
      </w:r>
      <w:proofErr w:type="spellEnd"/>
      <w:r w:rsidRPr="007D5A83">
        <w:rPr>
          <w:rFonts w:ascii="Maiandra GD" w:hAnsi="Maiandra GD"/>
        </w:rPr>
        <w:t xml:space="preserve"> (coût ≥ 12) ou </w:t>
      </w:r>
      <w:r w:rsidRPr="007D5A83">
        <w:rPr>
          <w:rFonts w:ascii="Maiandra GD" w:hAnsi="Maiandra GD"/>
          <w:b/>
          <w:bCs/>
        </w:rPr>
        <w:t>argon2id</w:t>
      </w:r>
      <w:r w:rsidRPr="007D5A83">
        <w:rPr>
          <w:rFonts w:ascii="Maiandra GD" w:hAnsi="Maiandra GD"/>
        </w:rPr>
        <w:t xml:space="preserve"> via le driver de hash configurable de Laravel.</w:t>
      </w:r>
    </w:p>
    <w:p w14:paraId="3823F568"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Réinitialisation de mot de passe</w:t>
      </w:r>
      <w:r w:rsidRPr="007D5A83">
        <w:rPr>
          <w:rFonts w:ascii="Maiandra GD" w:hAnsi="Maiandra GD"/>
        </w:rPr>
        <w:t xml:space="preserve"> : workflow Laravel natif avec liens à usage unique et expiration courte (60 minutes).</w:t>
      </w:r>
    </w:p>
    <w:p w14:paraId="568A6D66" w14:textId="77777777" w:rsidR="00326E4C"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Authentification à deux facteurs (2FA)</w:t>
      </w:r>
      <w:r w:rsidRPr="007D5A83">
        <w:rPr>
          <w:rFonts w:ascii="Maiandra GD" w:hAnsi="Maiandra GD"/>
        </w:rPr>
        <w:t xml:space="preserve"> : prise en charge via </w:t>
      </w:r>
      <w:proofErr w:type="spellStart"/>
      <w:r w:rsidRPr="007D5A83">
        <w:rPr>
          <w:rFonts w:ascii="Maiandra GD" w:hAnsi="Maiandra GD"/>
        </w:rPr>
        <w:t>Fortify</w:t>
      </w:r>
      <w:proofErr w:type="spellEnd"/>
      <w:r w:rsidRPr="007D5A83">
        <w:rPr>
          <w:rFonts w:ascii="Maiandra GD" w:hAnsi="Maiandra GD"/>
        </w:rPr>
        <w:t xml:space="preserve"> (TOTP / </w:t>
      </w:r>
      <w:proofErr w:type="gramStart"/>
      <w:r w:rsidRPr="007D5A83">
        <w:rPr>
          <w:rFonts w:ascii="Maiandra GD" w:hAnsi="Maiandra GD"/>
        </w:rPr>
        <w:t>e-mail</w:t>
      </w:r>
      <w:proofErr w:type="gramEnd"/>
      <w:r w:rsidRPr="007D5A83">
        <w:rPr>
          <w:rFonts w:ascii="Maiandra GD" w:hAnsi="Maiandra GD"/>
        </w:rPr>
        <w:t>), activable depuis le profil utilisateur.</w:t>
      </w:r>
    </w:p>
    <w:p w14:paraId="12237F0A" w14:textId="62DA8108" w:rsidR="006D51F5" w:rsidRPr="007D5A83" w:rsidRDefault="00326E4C" w:rsidP="00326E4C">
      <w:pPr>
        <w:numPr>
          <w:ilvl w:val="0"/>
          <w:numId w:val="6"/>
        </w:numPr>
        <w:spacing w:after="120" w:line="300" w:lineRule="auto"/>
        <w:jc w:val="both"/>
        <w:rPr>
          <w:rFonts w:ascii="Maiandra GD" w:hAnsi="Maiandra GD"/>
        </w:rPr>
      </w:pPr>
      <w:r w:rsidRPr="007D5A83">
        <w:rPr>
          <w:rFonts w:ascii="Maiandra GD" w:hAnsi="Maiandra GD"/>
          <w:b/>
          <w:bCs/>
        </w:rPr>
        <w:t xml:space="preserve">Limitation de débit (rate </w:t>
      </w:r>
      <w:proofErr w:type="spellStart"/>
      <w:r w:rsidRPr="007D5A83">
        <w:rPr>
          <w:rFonts w:ascii="Maiandra GD" w:hAnsi="Maiandra GD"/>
          <w:b/>
          <w:bCs/>
        </w:rPr>
        <w:t>limiting</w:t>
      </w:r>
      <w:proofErr w:type="spellEnd"/>
      <w:r w:rsidRPr="007D5A83">
        <w:rPr>
          <w:rFonts w:ascii="Maiandra GD" w:hAnsi="Maiandra GD"/>
          <w:b/>
          <w:bCs/>
        </w:rPr>
        <w:t>)</w:t>
      </w:r>
      <w:r w:rsidRPr="007D5A83">
        <w:rPr>
          <w:rFonts w:ascii="Maiandra GD" w:hAnsi="Maiandra GD"/>
        </w:rPr>
        <w:t xml:space="preserve"> : middleware </w:t>
      </w:r>
      <w:proofErr w:type="spellStart"/>
      <w:r w:rsidRPr="007D5A83">
        <w:rPr>
          <w:rFonts w:ascii="Maiandra GD" w:hAnsi="Maiandra GD"/>
        </w:rPr>
        <w:t>throttle</w:t>
      </w:r>
      <w:proofErr w:type="spellEnd"/>
      <w:r w:rsidRPr="007D5A83">
        <w:rPr>
          <w:rFonts w:ascii="Maiandra GD" w:hAnsi="Maiandra GD"/>
        </w:rPr>
        <w:t xml:space="preserve"> de Laravel sur les </w:t>
      </w:r>
      <w:proofErr w:type="spellStart"/>
      <w:r w:rsidRPr="007D5A83">
        <w:rPr>
          <w:rFonts w:ascii="Maiandra GD" w:hAnsi="Maiandra GD"/>
        </w:rPr>
        <w:t>endpoints</w:t>
      </w:r>
      <w:proofErr w:type="spellEnd"/>
      <w:r w:rsidRPr="007D5A83">
        <w:rPr>
          <w:rFonts w:ascii="Maiandra GD" w:hAnsi="Maiandra GD"/>
        </w:rPr>
        <w:t xml:space="preserve"> sensibles (login, reset, </w:t>
      </w:r>
      <w:proofErr w:type="spellStart"/>
      <w:r w:rsidRPr="007D5A83">
        <w:rPr>
          <w:rFonts w:ascii="Maiandra GD" w:hAnsi="Maiandra GD"/>
        </w:rPr>
        <w:t>upload</w:t>
      </w:r>
      <w:proofErr w:type="spellEnd"/>
      <w:r w:rsidRPr="007D5A83">
        <w:rPr>
          <w:rFonts w:ascii="Maiandra GD" w:hAnsi="Maiandra GD"/>
        </w:rPr>
        <w:t>).</w:t>
      </w:r>
    </w:p>
    <w:p w14:paraId="27A17E2E" w14:textId="33483104" w:rsidR="006D51F5" w:rsidRPr="007D5A83" w:rsidRDefault="00000000">
      <w:pPr>
        <w:pStyle w:val="Titre2"/>
        <w:rPr>
          <w:rFonts w:ascii="Maiandra GD" w:hAnsi="Maiandra GD"/>
        </w:rPr>
      </w:pPr>
      <w:bookmarkStart w:id="53" w:name="_Toc232687489"/>
      <w:r w:rsidRPr="007D5A83">
        <w:rPr>
          <w:rFonts w:ascii="Maiandra GD" w:hAnsi="Maiandra GD"/>
        </w:rPr>
        <w:t>10.</w:t>
      </w:r>
      <w:r w:rsidR="00692EDF" w:rsidRPr="007D5A83">
        <w:rPr>
          <w:rFonts w:ascii="Maiandra GD" w:hAnsi="Maiandra GD"/>
        </w:rPr>
        <w:t>3</w:t>
      </w:r>
      <w:r w:rsidRPr="007D5A83">
        <w:rPr>
          <w:rFonts w:ascii="Maiandra GD" w:hAnsi="Maiandra GD"/>
        </w:rPr>
        <w:t xml:space="preserve"> Intégrations attendues</w:t>
      </w:r>
      <w:bookmarkEnd w:id="53"/>
    </w:p>
    <w:p w14:paraId="7972623B"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Service </w:t>
      </w:r>
      <w:proofErr w:type="gramStart"/>
      <w:r w:rsidRPr="007D5A83">
        <w:rPr>
          <w:rFonts w:ascii="Maiandra GD" w:hAnsi="Maiandra GD"/>
        </w:rPr>
        <w:t>e-mail</w:t>
      </w:r>
      <w:proofErr w:type="gramEnd"/>
      <w:r w:rsidRPr="007D5A83">
        <w:rPr>
          <w:rFonts w:ascii="Maiandra GD" w:hAnsi="Maiandra GD"/>
        </w:rPr>
        <w:t xml:space="preserve"> transactionnel (configuré au domaine CAMA).</w:t>
      </w:r>
    </w:p>
    <w:p w14:paraId="342F622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Service de stockage des pièces (chiffrement au repos).</w:t>
      </w:r>
    </w:p>
    <w:p w14:paraId="22A77D7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API publique en lecture seule (versionnée) pour intégration future avec l’application mobile CAMA et avec le SI métier.</w:t>
      </w:r>
    </w:p>
    <w:p w14:paraId="00B8F9B3" w14:textId="0BC31C1D" w:rsidR="006D51F5" w:rsidRPr="007D5A83" w:rsidRDefault="00000000">
      <w:pPr>
        <w:pStyle w:val="Titre2"/>
        <w:rPr>
          <w:rFonts w:ascii="Maiandra GD" w:hAnsi="Maiandra GD"/>
        </w:rPr>
      </w:pPr>
      <w:bookmarkStart w:id="54" w:name="_Toc232687490"/>
      <w:r w:rsidRPr="007D5A83">
        <w:rPr>
          <w:rFonts w:ascii="Maiandra GD" w:hAnsi="Maiandra GD"/>
        </w:rPr>
        <w:t>10.</w:t>
      </w:r>
      <w:r w:rsidR="00692EDF" w:rsidRPr="007D5A83">
        <w:rPr>
          <w:rFonts w:ascii="Maiandra GD" w:hAnsi="Maiandra GD"/>
        </w:rPr>
        <w:t>4</w:t>
      </w:r>
      <w:r w:rsidRPr="007D5A83">
        <w:rPr>
          <w:rFonts w:ascii="Maiandra GD" w:hAnsi="Maiandra GD"/>
        </w:rPr>
        <w:t xml:space="preserve"> Outillage et qualité logicielle</w:t>
      </w:r>
      <w:bookmarkEnd w:id="54"/>
    </w:p>
    <w:p w14:paraId="534FF3C9" w14:textId="0231CC1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Gestion de versions par Git, dépôt remis à la MOA (GitHub privé recommandé).</w:t>
      </w:r>
    </w:p>
    <w:p w14:paraId="1839B2E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Conventions de code documentées et respectées.</w:t>
      </w:r>
    </w:p>
    <w:p w14:paraId="7890747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Code commenté et documentation technique livrée (architecture, modèle de données, API).</w:t>
      </w:r>
    </w:p>
    <w:p w14:paraId="58D02C47" w14:textId="77777777" w:rsidR="006D51F5" w:rsidRPr="007D5A83" w:rsidRDefault="00000000">
      <w:pPr>
        <w:pStyle w:val="Titre1"/>
        <w:pageBreakBefore/>
        <w:rPr>
          <w:rFonts w:ascii="Maiandra GD" w:hAnsi="Maiandra GD"/>
        </w:rPr>
      </w:pPr>
      <w:bookmarkStart w:id="55" w:name="_Toc232687491"/>
      <w:r w:rsidRPr="007D5A83">
        <w:rPr>
          <w:rFonts w:ascii="Maiandra GD" w:hAnsi="Maiandra GD"/>
        </w:rPr>
        <w:lastRenderedPageBreak/>
        <w:t>11. Exigences de sécurité</w:t>
      </w:r>
      <w:bookmarkEnd w:id="55"/>
    </w:p>
    <w:p w14:paraId="453F8B2A" w14:textId="77777777" w:rsidR="006D51F5" w:rsidRPr="007D5A83" w:rsidRDefault="00000000">
      <w:pPr>
        <w:pStyle w:val="Titre2"/>
        <w:rPr>
          <w:rFonts w:ascii="Maiandra GD" w:hAnsi="Maiandra GD"/>
        </w:rPr>
      </w:pPr>
      <w:bookmarkStart w:id="56" w:name="_Toc232687492"/>
      <w:r w:rsidRPr="007D5A83">
        <w:rPr>
          <w:rFonts w:ascii="Maiandra GD" w:hAnsi="Maiandra GD"/>
        </w:rPr>
        <w:t>11.1 Sécurité applicative</w:t>
      </w:r>
      <w:bookmarkEnd w:id="56"/>
    </w:p>
    <w:p w14:paraId="31CAAF4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HTTPS obligatoire (TLS 1.2 minimum, idéalement 1.3) sur toutes les pages, redirection HTTP </w:t>
      </w:r>
      <w:r w:rsidRPr="007D5A83">
        <w:t>→</w:t>
      </w:r>
      <w:r w:rsidRPr="007D5A83">
        <w:rPr>
          <w:rFonts w:ascii="Maiandra GD" w:hAnsi="Maiandra GD"/>
        </w:rPr>
        <w:t xml:space="preserve"> HTTPS forc</w:t>
      </w:r>
      <w:r w:rsidRPr="007D5A83">
        <w:rPr>
          <w:rFonts w:ascii="Maiandra GD" w:hAnsi="Maiandra GD" w:cs="Maiandra GD"/>
        </w:rPr>
        <w:t>é</w:t>
      </w:r>
      <w:r w:rsidRPr="007D5A83">
        <w:rPr>
          <w:rFonts w:ascii="Maiandra GD" w:hAnsi="Maiandra GD"/>
        </w:rPr>
        <w:t>e.</w:t>
      </w:r>
    </w:p>
    <w:p w14:paraId="47B2717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Hachage des mots de passe via </w:t>
      </w:r>
      <w:proofErr w:type="spellStart"/>
      <w:r w:rsidRPr="007D5A83">
        <w:rPr>
          <w:rFonts w:ascii="Maiandra GD" w:hAnsi="Maiandra GD"/>
        </w:rPr>
        <w:t>bcrypt</w:t>
      </w:r>
      <w:proofErr w:type="spellEnd"/>
      <w:r w:rsidRPr="007D5A83">
        <w:rPr>
          <w:rFonts w:ascii="Maiandra GD" w:hAnsi="Maiandra GD"/>
        </w:rPr>
        <w:t xml:space="preserve"> (coût ≥ 12) ou argon2id.</w:t>
      </w:r>
    </w:p>
    <w:p w14:paraId="23B87B3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Protection CSRF active sur tous les formulaires et </w:t>
      </w:r>
      <w:proofErr w:type="spellStart"/>
      <w:r w:rsidRPr="007D5A83">
        <w:rPr>
          <w:rFonts w:ascii="Maiandra GD" w:hAnsi="Maiandra GD"/>
        </w:rPr>
        <w:t>endpoints</w:t>
      </w:r>
      <w:proofErr w:type="spellEnd"/>
      <w:r w:rsidRPr="007D5A83">
        <w:rPr>
          <w:rFonts w:ascii="Maiandra GD" w:hAnsi="Maiandra GD"/>
        </w:rPr>
        <w:t xml:space="preserve"> d’écriture.</w:t>
      </w:r>
    </w:p>
    <w:p w14:paraId="775BA64C"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Protection XSS par échappement systématique côté serveur et en-tête Content-Security-Policy strict.</w:t>
      </w:r>
    </w:p>
    <w:p w14:paraId="1207B01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Protection contre l’injection SQL : exclusivement requêtes paramétrées / ORM.</w:t>
      </w:r>
    </w:p>
    <w:p w14:paraId="4BFB2D3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Validation des fichiers téléversés : type MIME réel, extension, taille, scan antivirus.</w:t>
      </w:r>
    </w:p>
    <w:p w14:paraId="7E0235B3"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Renommage et stockage hors </w:t>
      </w:r>
      <w:proofErr w:type="spellStart"/>
      <w:r w:rsidRPr="007D5A83">
        <w:rPr>
          <w:rFonts w:ascii="Maiandra GD" w:hAnsi="Maiandra GD"/>
        </w:rPr>
        <w:t>webroot</w:t>
      </w:r>
      <w:proofErr w:type="spellEnd"/>
      <w:r w:rsidRPr="007D5A83">
        <w:rPr>
          <w:rFonts w:ascii="Maiandra GD" w:hAnsi="Maiandra GD"/>
        </w:rPr>
        <w:t xml:space="preserve"> des pièces ; accès par URL signée à durée limitée.</w:t>
      </w:r>
    </w:p>
    <w:p w14:paraId="35D3000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Limite de taux (rate-</w:t>
      </w:r>
      <w:proofErr w:type="spellStart"/>
      <w:r w:rsidRPr="007D5A83">
        <w:rPr>
          <w:rFonts w:ascii="Maiandra GD" w:hAnsi="Maiandra GD"/>
        </w:rPr>
        <w:t>limiting</w:t>
      </w:r>
      <w:proofErr w:type="spellEnd"/>
      <w:r w:rsidRPr="007D5A83">
        <w:rPr>
          <w:rFonts w:ascii="Maiandra GD" w:hAnsi="Maiandra GD"/>
        </w:rPr>
        <w:t xml:space="preserve">) sur les </w:t>
      </w:r>
      <w:proofErr w:type="spellStart"/>
      <w:r w:rsidRPr="007D5A83">
        <w:rPr>
          <w:rFonts w:ascii="Maiandra GD" w:hAnsi="Maiandra GD"/>
        </w:rPr>
        <w:t>endpoints</w:t>
      </w:r>
      <w:proofErr w:type="spellEnd"/>
      <w:r w:rsidRPr="007D5A83">
        <w:rPr>
          <w:rFonts w:ascii="Maiandra GD" w:hAnsi="Maiandra GD"/>
        </w:rPr>
        <w:t xml:space="preserve"> sensibles (login, reset, </w:t>
      </w:r>
      <w:proofErr w:type="spellStart"/>
      <w:r w:rsidRPr="007D5A83">
        <w:rPr>
          <w:rFonts w:ascii="Maiandra GD" w:hAnsi="Maiandra GD"/>
        </w:rPr>
        <w:t>upload</w:t>
      </w:r>
      <w:proofErr w:type="spellEnd"/>
      <w:r w:rsidRPr="007D5A83">
        <w:rPr>
          <w:rFonts w:ascii="Maiandra GD" w:hAnsi="Maiandra GD"/>
        </w:rPr>
        <w:t>).</w:t>
      </w:r>
    </w:p>
    <w:p w14:paraId="7AB3D01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 xml:space="preserve">Protection contre </w:t>
      </w:r>
      <w:proofErr w:type="gramStart"/>
      <w:r w:rsidRPr="007D5A83">
        <w:rPr>
          <w:rFonts w:ascii="Maiandra GD" w:hAnsi="Maiandra GD"/>
        </w:rPr>
        <w:t>le brute</w:t>
      </w:r>
      <w:proofErr w:type="gramEnd"/>
      <w:r w:rsidRPr="007D5A83">
        <w:rPr>
          <w:rFonts w:ascii="Maiandra GD" w:hAnsi="Maiandra GD"/>
        </w:rPr>
        <w:t xml:space="preserve"> force : verrouillage temporaire après N tentatives, captcha de niveau accessible.</w:t>
      </w:r>
    </w:p>
    <w:p w14:paraId="5F432F9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Conformité OWASP Top 10 vérifiée à la recette.</w:t>
      </w:r>
    </w:p>
    <w:p w14:paraId="1EB8E7FA" w14:textId="77777777" w:rsidR="008A2A0F" w:rsidRPr="007D5A83" w:rsidRDefault="008A2A0F" w:rsidP="008A2A0F">
      <w:pPr>
        <w:spacing w:after="80" w:line="280" w:lineRule="auto"/>
        <w:rPr>
          <w:rFonts w:ascii="Maiandra GD" w:hAnsi="Maiandra GD"/>
        </w:rPr>
      </w:pPr>
    </w:p>
    <w:p w14:paraId="0845969E" w14:textId="77777777" w:rsidR="008A2A0F" w:rsidRPr="007D5A83" w:rsidRDefault="008A2A0F" w:rsidP="008A2A0F">
      <w:pPr>
        <w:pStyle w:val="Titre1"/>
        <w:rPr>
          <w:rFonts w:ascii="Maiandra GD" w:hAnsi="Maiandra GD"/>
        </w:rPr>
      </w:pPr>
      <w:bookmarkStart w:id="57" w:name="_Toc232687493"/>
      <w:r w:rsidRPr="007D5A83">
        <w:rPr>
          <w:rFonts w:ascii="Maiandra GD" w:hAnsi="Maiandra GD"/>
        </w:rPr>
        <w:t>12. Exigences UX/UI et charte graphique</w:t>
      </w:r>
      <w:bookmarkEnd w:id="57"/>
    </w:p>
    <w:p w14:paraId="70AFCFA9" w14:textId="77777777" w:rsidR="008A2A0F" w:rsidRPr="007D5A83" w:rsidRDefault="008A2A0F" w:rsidP="008A2A0F">
      <w:pPr>
        <w:pStyle w:val="Titre2"/>
        <w:rPr>
          <w:rFonts w:ascii="Maiandra GD" w:hAnsi="Maiandra GD"/>
        </w:rPr>
      </w:pPr>
      <w:bookmarkStart w:id="58" w:name="_Toc232687494"/>
      <w:r w:rsidRPr="007D5A83">
        <w:rPr>
          <w:rFonts w:ascii="Maiandra GD" w:hAnsi="Maiandra GD"/>
        </w:rPr>
        <w:t>12.1 Identité visuelle officielle de la CAMA</w:t>
      </w:r>
      <w:bookmarkEnd w:id="58"/>
    </w:p>
    <w:p w14:paraId="23BE834D" w14:textId="4A5E7DFB" w:rsidR="008A2A0F" w:rsidRPr="007D5A83" w:rsidRDefault="00C41AFC" w:rsidP="008A2A0F">
      <w:pPr>
        <w:spacing w:after="80" w:line="280" w:lineRule="auto"/>
        <w:rPr>
          <w:rFonts w:ascii="Maiandra GD" w:hAnsi="Maiandra GD"/>
        </w:rPr>
      </w:pPr>
      <w:r w:rsidRPr="007D5A83">
        <w:rPr>
          <w:rFonts w:ascii="Maiandra GD" w:hAnsi="Maiandra GD"/>
          <w:b/>
          <w:bCs/>
        </w:rPr>
        <w:t>Le</w:t>
      </w:r>
      <w:r w:rsidR="008A2A0F" w:rsidRPr="007D5A83">
        <w:rPr>
          <w:rFonts w:ascii="Maiandra GD" w:hAnsi="Maiandra GD"/>
          <w:b/>
          <w:bCs/>
        </w:rPr>
        <w:t xml:space="preserve"> logo officiel de la CAMA</w:t>
      </w:r>
      <w:r w:rsidR="008A2A0F" w:rsidRPr="007D5A83">
        <w:rPr>
          <w:rFonts w:ascii="Maiandra GD" w:hAnsi="Maiandra GD"/>
        </w:rPr>
        <w:t xml:space="preserve"> </w:t>
      </w:r>
      <w:r w:rsidR="008A2A0F" w:rsidRPr="007D5A83">
        <w:rPr>
          <w:rFonts w:ascii="Maiandra GD" w:hAnsi="Maiandra GD"/>
        </w:rPr>
        <w:t>constitue la référence graphique fondatrice de l'institution. Ce logo, déjà déployé sur l'ensemble des supports de communication de la Caisse, porte trois éléments symboliques structurants :</w:t>
      </w:r>
    </w:p>
    <w:p w14:paraId="5EBFF305" w14:textId="107E8479"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Une silhouette protectrice rouge</w:t>
      </w:r>
      <w:r w:rsidRPr="007D5A83">
        <w:rPr>
          <w:rFonts w:ascii="Maiandra GD" w:hAnsi="Maiandra GD"/>
        </w:rPr>
        <w:t xml:space="preserve"> entourant un bénéficiaire (l'enfant, la famille) incarne la mission première de la CAMA : protéger les militaires et leur famille.</w:t>
      </w:r>
    </w:p>
    <w:p w14:paraId="04DADCB0" w14:textId="60ACE0CF"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Une étoile verte à cinq branches</w:t>
      </w:r>
      <w:r w:rsidRPr="007D5A83">
        <w:rPr>
          <w:rFonts w:ascii="Maiandra GD" w:hAnsi="Maiandra GD"/>
        </w:rPr>
        <w:t xml:space="preserve"> ancrage national burkinabè, en écho direct au drapeau.</w:t>
      </w:r>
    </w:p>
    <w:p w14:paraId="5B51058E" w14:textId="633950A5"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 médaillon circulaire jaune/or bordé de rouge</w:t>
      </w:r>
      <w:r w:rsidRPr="007D5A83">
        <w:rPr>
          <w:rFonts w:ascii="Maiandra GD" w:hAnsi="Maiandra GD"/>
        </w:rPr>
        <w:t xml:space="preserve"> signature institutionnelle et marque d'autorité.</w:t>
      </w:r>
    </w:p>
    <w:p w14:paraId="4E4F0C93" w14:textId="28D7B5EA" w:rsidR="008A2A0F" w:rsidRPr="007D5A83" w:rsidRDefault="008A2A0F" w:rsidP="008A2A0F">
      <w:pPr>
        <w:numPr>
          <w:ilvl w:val="0"/>
          <w:numId w:val="7"/>
        </w:numPr>
        <w:spacing w:after="80" w:line="280" w:lineRule="auto"/>
        <w:rPr>
          <w:rFonts w:ascii="Maiandra GD" w:hAnsi="Maiandra GD"/>
        </w:rPr>
      </w:pPr>
      <w:r w:rsidRPr="007D5A83">
        <w:rPr>
          <w:rFonts w:ascii="Maiandra GD" w:hAnsi="Maiandra GD"/>
          <w:b/>
          <w:bCs/>
        </w:rPr>
        <w:t>Un bandeau anthracite portant le sigle "CAMA"</w:t>
      </w:r>
      <w:r w:rsidRPr="007D5A83">
        <w:rPr>
          <w:rFonts w:ascii="Maiandra GD" w:hAnsi="Maiandra GD"/>
        </w:rPr>
        <w:t xml:space="preserve"> pivot d'identification immédiate.</w:t>
      </w:r>
    </w:p>
    <w:p w14:paraId="49A24422" w14:textId="77777777" w:rsidR="008A2A0F" w:rsidRPr="007D5A83" w:rsidRDefault="008A2A0F" w:rsidP="008A2A0F">
      <w:pPr>
        <w:spacing w:after="80" w:line="280" w:lineRule="auto"/>
        <w:rPr>
          <w:rFonts w:ascii="Maiandra GD" w:hAnsi="Maiandra GD"/>
        </w:rPr>
      </w:pPr>
      <w:r w:rsidRPr="007D5A83">
        <w:rPr>
          <w:rFonts w:ascii="Maiandra GD" w:hAnsi="Maiandra GD"/>
        </w:rPr>
        <w:t>Toute la charte digitale doit dériver de cette identité, sans réinterprétation libre.</w:t>
      </w:r>
    </w:p>
    <w:p w14:paraId="711CB94B" w14:textId="77777777" w:rsidR="008A2A0F" w:rsidRPr="007D5A83" w:rsidRDefault="008A2A0F" w:rsidP="008A2A0F">
      <w:pPr>
        <w:pStyle w:val="Titre2"/>
        <w:rPr>
          <w:rFonts w:ascii="Maiandra GD" w:hAnsi="Maiandra GD"/>
        </w:rPr>
      </w:pPr>
      <w:bookmarkStart w:id="59" w:name="_Toc232687495"/>
      <w:r w:rsidRPr="007D5A83">
        <w:rPr>
          <w:rFonts w:ascii="Maiandra GD" w:hAnsi="Maiandra GD"/>
        </w:rPr>
        <w:t>12.2 Palette de couleurs institutionnelle</w:t>
      </w:r>
      <w:bookmarkEnd w:id="59"/>
    </w:p>
    <w:p w14:paraId="75FD767E" w14:textId="77777777" w:rsidR="008A2A0F" w:rsidRPr="007D5A83" w:rsidRDefault="008A2A0F" w:rsidP="008A2A0F">
      <w:pPr>
        <w:spacing w:after="80" w:line="280" w:lineRule="auto"/>
        <w:rPr>
          <w:rFonts w:ascii="Maiandra GD" w:hAnsi="Maiandra GD"/>
        </w:rPr>
      </w:pPr>
      <w:r w:rsidRPr="007D5A83">
        <w:rPr>
          <w:rFonts w:ascii="Maiandra GD" w:hAnsi="Maiandra GD"/>
        </w:rPr>
        <w:t xml:space="preserve">La palette web découle directement du logo et reprend les codes du </w:t>
      </w:r>
      <w:r w:rsidRPr="007D5A83">
        <w:rPr>
          <w:rFonts w:ascii="Maiandra GD" w:hAnsi="Maiandra GD"/>
          <w:b/>
          <w:bCs/>
        </w:rPr>
        <w:t>drapeau du Burkina Faso</w:t>
      </w:r>
      <w:r w:rsidRPr="007D5A83">
        <w:rPr>
          <w:rFonts w:ascii="Maiandra GD" w:hAnsi="Maiandra GD"/>
        </w:rPr>
        <w:t xml:space="preserve"> :</w:t>
      </w:r>
    </w:p>
    <w:tbl>
      <w:tblPr>
        <w:tblStyle w:val="Grilledutableau"/>
        <w:tblW w:w="0" w:type="auto"/>
        <w:tblLook w:val="04A0" w:firstRow="1" w:lastRow="0" w:firstColumn="1" w:lastColumn="0" w:noHBand="0" w:noVBand="1"/>
      </w:tblPr>
      <w:tblGrid>
        <w:gridCol w:w="1496"/>
        <w:gridCol w:w="1606"/>
        <w:gridCol w:w="2009"/>
        <w:gridCol w:w="4239"/>
      </w:tblGrid>
      <w:tr w:rsidR="008A2A0F" w:rsidRPr="007D5A83" w14:paraId="05B4A211" w14:textId="77777777" w:rsidTr="008A2A0F">
        <w:tc>
          <w:tcPr>
            <w:tcW w:w="0" w:type="auto"/>
            <w:hideMark/>
          </w:tcPr>
          <w:p w14:paraId="17B7B08B"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Rôle</w:t>
            </w:r>
          </w:p>
        </w:tc>
        <w:tc>
          <w:tcPr>
            <w:tcW w:w="0" w:type="auto"/>
            <w:hideMark/>
          </w:tcPr>
          <w:p w14:paraId="7CFC8634"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Couleur</w:t>
            </w:r>
          </w:p>
        </w:tc>
        <w:tc>
          <w:tcPr>
            <w:tcW w:w="0" w:type="auto"/>
            <w:hideMark/>
          </w:tcPr>
          <w:p w14:paraId="7EB5848E"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Code hexadécimal indicatif</w:t>
            </w:r>
          </w:p>
        </w:tc>
        <w:tc>
          <w:tcPr>
            <w:tcW w:w="0" w:type="auto"/>
            <w:hideMark/>
          </w:tcPr>
          <w:p w14:paraId="14AB2B9B" w14:textId="77777777" w:rsidR="008A2A0F" w:rsidRPr="007D5A83" w:rsidRDefault="008A2A0F" w:rsidP="008A2A0F">
            <w:pPr>
              <w:spacing w:after="80" w:line="280" w:lineRule="auto"/>
              <w:rPr>
                <w:rFonts w:ascii="Maiandra GD" w:hAnsi="Maiandra GD"/>
                <w:b/>
                <w:bCs/>
              </w:rPr>
            </w:pPr>
            <w:r w:rsidRPr="007D5A83">
              <w:rPr>
                <w:rFonts w:ascii="Maiandra GD" w:hAnsi="Maiandra GD"/>
                <w:b/>
                <w:bCs/>
              </w:rPr>
              <w:t>Usage</w:t>
            </w:r>
          </w:p>
        </w:tc>
      </w:tr>
      <w:tr w:rsidR="008A2A0F" w:rsidRPr="007D5A83" w14:paraId="363C8A68" w14:textId="77777777" w:rsidTr="008A2A0F">
        <w:tc>
          <w:tcPr>
            <w:tcW w:w="0" w:type="auto"/>
            <w:hideMark/>
          </w:tcPr>
          <w:p w14:paraId="7DBA27F6" w14:textId="77777777" w:rsidR="008A2A0F" w:rsidRPr="007D5A83" w:rsidRDefault="008A2A0F" w:rsidP="008A2A0F">
            <w:pPr>
              <w:spacing w:after="80" w:line="280" w:lineRule="auto"/>
              <w:rPr>
                <w:rFonts w:ascii="Maiandra GD" w:hAnsi="Maiandra GD"/>
              </w:rPr>
            </w:pPr>
            <w:r w:rsidRPr="007D5A83">
              <w:rPr>
                <w:rFonts w:ascii="Maiandra GD" w:hAnsi="Maiandra GD"/>
              </w:rPr>
              <w:lastRenderedPageBreak/>
              <w:t>Primaire</w:t>
            </w:r>
          </w:p>
        </w:tc>
        <w:tc>
          <w:tcPr>
            <w:tcW w:w="0" w:type="auto"/>
            <w:hideMark/>
          </w:tcPr>
          <w:p w14:paraId="699BF4A3" w14:textId="77777777" w:rsidR="008A2A0F" w:rsidRPr="007D5A83" w:rsidRDefault="008A2A0F" w:rsidP="008A2A0F">
            <w:pPr>
              <w:spacing w:after="80" w:line="280" w:lineRule="auto"/>
              <w:rPr>
                <w:rFonts w:ascii="Maiandra GD" w:hAnsi="Maiandra GD"/>
              </w:rPr>
            </w:pPr>
            <w:r w:rsidRPr="007D5A83">
              <w:rPr>
                <w:rFonts w:ascii="Maiandra GD" w:hAnsi="Maiandra GD"/>
              </w:rPr>
              <w:t>Rouge CAMA</w:t>
            </w:r>
          </w:p>
        </w:tc>
        <w:tc>
          <w:tcPr>
            <w:tcW w:w="0" w:type="auto"/>
            <w:hideMark/>
          </w:tcPr>
          <w:p w14:paraId="1F04FD30" w14:textId="77777777" w:rsidR="008A2A0F" w:rsidRPr="007D5A83" w:rsidRDefault="008A2A0F" w:rsidP="008A2A0F">
            <w:pPr>
              <w:spacing w:after="80" w:line="280" w:lineRule="auto"/>
              <w:rPr>
                <w:rFonts w:ascii="Maiandra GD" w:hAnsi="Maiandra GD"/>
              </w:rPr>
            </w:pPr>
            <w:r w:rsidRPr="007D5A83">
              <w:rPr>
                <w:rFonts w:ascii="Maiandra GD" w:hAnsi="Maiandra GD"/>
              </w:rPr>
              <w:t>#C8102E</w:t>
            </w:r>
          </w:p>
        </w:tc>
        <w:tc>
          <w:tcPr>
            <w:tcW w:w="0" w:type="auto"/>
            <w:hideMark/>
          </w:tcPr>
          <w:p w14:paraId="1D71EA77" w14:textId="766AA207" w:rsidR="008A2A0F" w:rsidRPr="007D5A83" w:rsidRDefault="008A2A0F" w:rsidP="008A2A0F">
            <w:pPr>
              <w:spacing w:after="80" w:line="280" w:lineRule="auto"/>
              <w:rPr>
                <w:rFonts w:ascii="Maiandra GD" w:hAnsi="Maiandra GD"/>
              </w:rPr>
            </w:pPr>
            <w:r w:rsidRPr="007D5A83">
              <w:rPr>
                <w:rFonts w:ascii="Maiandra GD" w:hAnsi="Maiandra GD"/>
              </w:rPr>
              <w:t>Couleur d'autorité en-têtes, boutons d'action principale, accents institutionnels.</w:t>
            </w:r>
          </w:p>
        </w:tc>
      </w:tr>
      <w:tr w:rsidR="008A2A0F" w:rsidRPr="007D5A83" w14:paraId="23B23F06" w14:textId="77777777" w:rsidTr="008A2A0F">
        <w:tc>
          <w:tcPr>
            <w:tcW w:w="0" w:type="auto"/>
            <w:hideMark/>
          </w:tcPr>
          <w:p w14:paraId="4B9693F1" w14:textId="77777777" w:rsidR="008A2A0F" w:rsidRPr="007D5A83" w:rsidRDefault="008A2A0F" w:rsidP="008A2A0F">
            <w:pPr>
              <w:spacing w:after="80" w:line="280" w:lineRule="auto"/>
              <w:rPr>
                <w:rFonts w:ascii="Maiandra GD" w:hAnsi="Maiandra GD"/>
              </w:rPr>
            </w:pPr>
            <w:r w:rsidRPr="007D5A83">
              <w:rPr>
                <w:rFonts w:ascii="Maiandra GD" w:hAnsi="Maiandra GD"/>
              </w:rPr>
              <w:t>Secondaire</w:t>
            </w:r>
          </w:p>
        </w:tc>
        <w:tc>
          <w:tcPr>
            <w:tcW w:w="0" w:type="auto"/>
            <w:hideMark/>
          </w:tcPr>
          <w:p w14:paraId="6AB66E6C" w14:textId="77777777" w:rsidR="008A2A0F" w:rsidRPr="007D5A83" w:rsidRDefault="008A2A0F" w:rsidP="008A2A0F">
            <w:pPr>
              <w:spacing w:after="80" w:line="280" w:lineRule="auto"/>
              <w:rPr>
                <w:rFonts w:ascii="Maiandra GD" w:hAnsi="Maiandra GD"/>
              </w:rPr>
            </w:pPr>
            <w:r w:rsidRPr="007D5A83">
              <w:rPr>
                <w:rFonts w:ascii="Maiandra GD" w:hAnsi="Maiandra GD"/>
              </w:rPr>
              <w:t>Vert burkinabè</w:t>
            </w:r>
          </w:p>
        </w:tc>
        <w:tc>
          <w:tcPr>
            <w:tcW w:w="0" w:type="auto"/>
            <w:hideMark/>
          </w:tcPr>
          <w:p w14:paraId="73B71852" w14:textId="77777777" w:rsidR="008A2A0F" w:rsidRPr="007D5A83" w:rsidRDefault="008A2A0F" w:rsidP="008A2A0F">
            <w:pPr>
              <w:spacing w:after="80" w:line="280" w:lineRule="auto"/>
              <w:rPr>
                <w:rFonts w:ascii="Maiandra GD" w:hAnsi="Maiandra GD"/>
              </w:rPr>
            </w:pPr>
            <w:r w:rsidRPr="007D5A83">
              <w:rPr>
                <w:rFonts w:ascii="Maiandra GD" w:hAnsi="Maiandra GD"/>
              </w:rPr>
              <w:t>#009739</w:t>
            </w:r>
          </w:p>
        </w:tc>
        <w:tc>
          <w:tcPr>
            <w:tcW w:w="0" w:type="auto"/>
            <w:hideMark/>
          </w:tcPr>
          <w:p w14:paraId="522D01FE" w14:textId="73D6E671" w:rsidR="008A2A0F" w:rsidRPr="007D5A83" w:rsidRDefault="008A2A0F" w:rsidP="008A2A0F">
            <w:pPr>
              <w:spacing w:after="80" w:line="280" w:lineRule="auto"/>
              <w:rPr>
                <w:rFonts w:ascii="Maiandra GD" w:hAnsi="Maiandra GD"/>
              </w:rPr>
            </w:pPr>
            <w:r w:rsidRPr="007D5A83">
              <w:rPr>
                <w:rFonts w:ascii="Maiandra GD" w:hAnsi="Maiandra GD"/>
              </w:rPr>
              <w:t>Marqueur national états de validation, succès, ancrage patriotique.</w:t>
            </w:r>
          </w:p>
        </w:tc>
      </w:tr>
      <w:tr w:rsidR="008A2A0F" w:rsidRPr="007D5A83" w14:paraId="7D32DCF4" w14:textId="77777777" w:rsidTr="008A2A0F">
        <w:tc>
          <w:tcPr>
            <w:tcW w:w="0" w:type="auto"/>
            <w:hideMark/>
          </w:tcPr>
          <w:p w14:paraId="0828832E" w14:textId="77777777" w:rsidR="008A2A0F" w:rsidRPr="007D5A83" w:rsidRDefault="008A2A0F" w:rsidP="008A2A0F">
            <w:pPr>
              <w:spacing w:after="80" w:line="280" w:lineRule="auto"/>
              <w:rPr>
                <w:rFonts w:ascii="Maiandra GD" w:hAnsi="Maiandra GD"/>
              </w:rPr>
            </w:pPr>
            <w:r w:rsidRPr="007D5A83">
              <w:rPr>
                <w:rFonts w:ascii="Maiandra GD" w:hAnsi="Maiandra GD"/>
              </w:rPr>
              <w:t>Accent</w:t>
            </w:r>
          </w:p>
        </w:tc>
        <w:tc>
          <w:tcPr>
            <w:tcW w:w="0" w:type="auto"/>
            <w:hideMark/>
          </w:tcPr>
          <w:p w14:paraId="153D1F74" w14:textId="77777777" w:rsidR="008A2A0F" w:rsidRPr="007D5A83" w:rsidRDefault="008A2A0F" w:rsidP="008A2A0F">
            <w:pPr>
              <w:spacing w:after="80" w:line="280" w:lineRule="auto"/>
              <w:rPr>
                <w:rFonts w:ascii="Maiandra GD" w:hAnsi="Maiandra GD"/>
              </w:rPr>
            </w:pPr>
            <w:r w:rsidRPr="007D5A83">
              <w:rPr>
                <w:rFonts w:ascii="Maiandra GD" w:hAnsi="Maiandra GD"/>
              </w:rPr>
              <w:t>Or institutionnel</w:t>
            </w:r>
          </w:p>
        </w:tc>
        <w:tc>
          <w:tcPr>
            <w:tcW w:w="0" w:type="auto"/>
            <w:hideMark/>
          </w:tcPr>
          <w:p w14:paraId="64EC7144" w14:textId="77777777" w:rsidR="008A2A0F" w:rsidRPr="007D5A83" w:rsidRDefault="008A2A0F" w:rsidP="008A2A0F">
            <w:pPr>
              <w:spacing w:after="80" w:line="280" w:lineRule="auto"/>
              <w:rPr>
                <w:rFonts w:ascii="Maiandra GD" w:hAnsi="Maiandra GD"/>
              </w:rPr>
            </w:pPr>
            <w:r w:rsidRPr="007D5A83">
              <w:rPr>
                <w:rFonts w:ascii="Maiandra GD" w:hAnsi="Maiandra GD"/>
              </w:rPr>
              <w:t>#F2C200</w:t>
            </w:r>
          </w:p>
        </w:tc>
        <w:tc>
          <w:tcPr>
            <w:tcW w:w="0" w:type="auto"/>
            <w:hideMark/>
          </w:tcPr>
          <w:p w14:paraId="5DC22C85" w14:textId="77777777" w:rsidR="008A2A0F" w:rsidRPr="007D5A83" w:rsidRDefault="008A2A0F" w:rsidP="008A2A0F">
            <w:pPr>
              <w:spacing w:after="80" w:line="280" w:lineRule="auto"/>
              <w:rPr>
                <w:rFonts w:ascii="Maiandra GD" w:hAnsi="Maiandra GD"/>
              </w:rPr>
            </w:pPr>
            <w:r w:rsidRPr="007D5A83">
              <w:rPr>
                <w:rFonts w:ascii="Maiandra GD" w:hAnsi="Maiandra GD"/>
              </w:rPr>
              <w:t>Signature, mise en valeur, distinctions (à utiliser avec parcimonie).</w:t>
            </w:r>
          </w:p>
        </w:tc>
      </w:tr>
      <w:tr w:rsidR="008A2A0F" w:rsidRPr="007D5A83" w14:paraId="281DC046" w14:textId="77777777" w:rsidTr="008A2A0F">
        <w:tc>
          <w:tcPr>
            <w:tcW w:w="0" w:type="auto"/>
            <w:hideMark/>
          </w:tcPr>
          <w:p w14:paraId="23537966" w14:textId="77777777" w:rsidR="008A2A0F" w:rsidRPr="007D5A83" w:rsidRDefault="008A2A0F" w:rsidP="008A2A0F">
            <w:pPr>
              <w:spacing w:after="80" w:line="280" w:lineRule="auto"/>
              <w:rPr>
                <w:rFonts w:ascii="Maiandra GD" w:hAnsi="Maiandra GD"/>
              </w:rPr>
            </w:pPr>
            <w:r w:rsidRPr="007D5A83">
              <w:rPr>
                <w:rFonts w:ascii="Maiandra GD" w:hAnsi="Maiandra GD"/>
              </w:rPr>
              <w:t>Neutre foncé</w:t>
            </w:r>
          </w:p>
        </w:tc>
        <w:tc>
          <w:tcPr>
            <w:tcW w:w="0" w:type="auto"/>
            <w:hideMark/>
          </w:tcPr>
          <w:p w14:paraId="5465022A" w14:textId="77777777" w:rsidR="008A2A0F" w:rsidRPr="007D5A83" w:rsidRDefault="008A2A0F" w:rsidP="008A2A0F">
            <w:pPr>
              <w:spacing w:after="80" w:line="280" w:lineRule="auto"/>
              <w:rPr>
                <w:rFonts w:ascii="Maiandra GD" w:hAnsi="Maiandra GD"/>
              </w:rPr>
            </w:pPr>
            <w:r w:rsidRPr="007D5A83">
              <w:rPr>
                <w:rFonts w:ascii="Maiandra GD" w:hAnsi="Maiandra GD"/>
              </w:rPr>
              <w:t>Anthracite</w:t>
            </w:r>
          </w:p>
        </w:tc>
        <w:tc>
          <w:tcPr>
            <w:tcW w:w="0" w:type="auto"/>
            <w:hideMark/>
          </w:tcPr>
          <w:p w14:paraId="4210E35E" w14:textId="77777777" w:rsidR="008A2A0F" w:rsidRPr="007D5A83" w:rsidRDefault="008A2A0F" w:rsidP="008A2A0F">
            <w:pPr>
              <w:spacing w:after="80" w:line="280" w:lineRule="auto"/>
              <w:rPr>
                <w:rFonts w:ascii="Maiandra GD" w:hAnsi="Maiandra GD"/>
              </w:rPr>
            </w:pPr>
            <w:r w:rsidRPr="007D5A83">
              <w:rPr>
                <w:rFonts w:ascii="Maiandra GD" w:hAnsi="Maiandra GD"/>
              </w:rPr>
              <w:t>#2F2F2F</w:t>
            </w:r>
          </w:p>
        </w:tc>
        <w:tc>
          <w:tcPr>
            <w:tcW w:w="0" w:type="auto"/>
            <w:hideMark/>
          </w:tcPr>
          <w:p w14:paraId="1CEF6C62" w14:textId="77777777" w:rsidR="008A2A0F" w:rsidRPr="007D5A83" w:rsidRDefault="008A2A0F" w:rsidP="008A2A0F">
            <w:pPr>
              <w:spacing w:after="80" w:line="280" w:lineRule="auto"/>
              <w:rPr>
                <w:rFonts w:ascii="Maiandra GD" w:hAnsi="Maiandra GD"/>
              </w:rPr>
            </w:pPr>
            <w:r w:rsidRPr="007D5A83">
              <w:rPr>
                <w:rFonts w:ascii="Maiandra GD" w:hAnsi="Maiandra GD"/>
              </w:rPr>
              <w:t>Texte principal, en-tête éditorial, rappel du bandeau "CAMA".</w:t>
            </w:r>
          </w:p>
        </w:tc>
      </w:tr>
      <w:tr w:rsidR="008A2A0F" w:rsidRPr="007D5A83" w14:paraId="3E28B213" w14:textId="77777777" w:rsidTr="008A2A0F">
        <w:tc>
          <w:tcPr>
            <w:tcW w:w="0" w:type="auto"/>
            <w:hideMark/>
          </w:tcPr>
          <w:p w14:paraId="1865FAA6" w14:textId="77777777" w:rsidR="008A2A0F" w:rsidRPr="007D5A83" w:rsidRDefault="008A2A0F" w:rsidP="008A2A0F">
            <w:pPr>
              <w:spacing w:after="80" w:line="280" w:lineRule="auto"/>
              <w:rPr>
                <w:rFonts w:ascii="Maiandra GD" w:hAnsi="Maiandra GD"/>
              </w:rPr>
            </w:pPr>
            <w:r w:rsidRPr="007D5A83">
              <w:rPr>
                <w:rFonts w:ascii="Maiandra GD" w:hAnsi="Maiandra GD"/>
              </w:rPr>
              <w:t>Neutre clair</w:t>
            </w:r>
          </w:p>
        </w:tc>
        <w:tc>
          <w:tcPr>
            <w:tcW w:w="0" w:type="auto"/>
            <w:hideMark/>
          </w:tcPr>
          <w:p w14:paraId="1B4D7525" w14:textId="77777777" w:rsidR="008A2A0F" w:rsidRPr="007D5A83" w:rsidRDefault="008A2A0F" w:rsidP="008A2A0F">
            <w:pPr>
              <w:spacing w:after="80" w:line="280" w:lineRule="auto"/>
              <w:rPr>
                <w:rFonts w:ascii="Maiandra GD" w:hAnsi="Maiandra GD"/>
              </w:rPr>
            </w:pPr>
            <w:r w:rsidRPr="007D5A83">
              <w:rPr>
                <w:rFonts w:ascii="Maiandra GD" w:hAnsi="Maiandra GD"/>
              </w:rPr>
              <w:t>Blanc cassé</w:t>
            </w:r>
          </w:p>
        </w:tc>
        <w:tc>
          <w:tcPr>
            <w:tcW w:w="0" w:type="auto"/>
            <w:hideMark/>
          </w:tcPr>
          <w:p w14:paraId="0593C0D2" w14:textId="77777777" w:rsidR="008A2A0F" w:rsidRPr="007D5A83" w:rsidRDefault="008A2A0F" w:rsidP="008A2A0F">
            <w:pPr>
              <w:spacing w:after="80" w:line="280" w:lineRule="auto"/>
              <w:rPr>
                <w:rFonts w:ascii="Maiandra GD" w:hAnsi="Maiandra GD"/>
              </w:rPr>
            </w:pPr>
            <w:r w:rsidRPr="007D5A83">
              <w:rPr>
                <w:rFonts w:ascii="Maiandra GD" w:hAnsi="Maiandra GD"/>
              </w:rPr>
              <w:t>#F8F8F6</w:t>
            </w:r>
          </w:p>
        </w:tc>
        <w:tc>
          <w:tcPr>
            <w:tcW w:w="0" w:type="auto"/>
            <w:hideMark/>
          </w:tcPr>
          <w:p w14:paraId="1058EA7F" w14:textId="77777777" w:rsidR="008A2A0F" w:rsidRPr="007D5A83" w:rsidRDefault="008A2A0F" w:rsidP="008A2A0F">
            <w:pPr>
              <w:spacing w:after="80" w:line="280" w:lineRule="auto"/>
              <w:rPr>
                <w:rFonts w:ascii="Maiandra GD" w:hAnsi="Maiandra GD"/>
              </w:rPr>
            </w:pPr>
            <w:r w:rsidRPr="007D5A83">
              <w:rPr>
                <w:rFonts w:ascii="Maiandra GD" w:hAnsi="Maiandra GD"/>
              </w:rPr>
              <w:t>Fond de respiration, zones de contenu.</w:t>
            </w:r>
          </w:p>
        </w:tc>
      </w:tr>
      <w:tr w:rsidR="008A2A0F" w:rsidRPr="007D5A83" w14:paraId="04848BC4" w14:textId="77777777" w:rsidTr="008A2A0F">
        <w:tc>
          <w:tcPr>
            <w:tcW w:w="0" w:type="auto"/>
            <w:hideMark/>
          </w:tcPr>
          <w:p w14:paraId="3A4455A0" w14:textId="77777777" w:rsidR="008A2A0F" w:rsidRPr="007D5A83" w:rsidRDefault="008A2A0F" w:rsidP="008A2A0F">
            <w:pPr>
              <w:spacing w:after="80" w:line="280" w:lineRule="auto"/>
              <w:rPr>
                <w:rFonts w:ascii="Maiandra GD" w:hAnsi="Maiandra GD"/>
              </w:rPr>
            </w:pPr>
            <w:r w:rsidRPr="007D5A83">
              <w:rPr>
                <w:rFonts w:ascii="Maiandra GD" w:hAnsi="Maiandra GD"/>
              </w:rPr>
              <w:t>Texte secondaire</w:t>
            </w:r>
          </w:p>
        </w:tc>
        <w:tc>
          <w:tcPr>
            <w:tcW w:w="0" w:type="auto"/>
            <w:hideMark/>
          </w:tcPr>
          <w:p w14:paraId="6A95A2FB" w14:textId="77777777" w:rsidR="008A2A0F" w:rsidRPr="007D5A83" w:rsidRDefault="008A2A0F" w:rsidP="008A2A0F">
            <w:pPr>
              <w:spacing w:after="80" w:line="280" w:lineRule="auto"/>
              <w:rPr>
                <w:rFonts w:ascii="Maiandra GD" w:hAnsi="Maiandra GD"/>
              </w:rPr>
            </w:pPr>
            <w:r w:rsidRPr="007D5A83">
              <w:rPr>
                <w:rFonts w:ascii="Maiandra GD" w:hAnsi="Maiandra GD"/>
              </w:rPr>
              <w:t>Gris moyen</w:t>
            </w:r>
          </w:p>
        </w:tc>
        <w:tc>
          <w:tcPr>
            <w:tcW w:w="0" w:type="auto"/>
            <w:hideMark/>
          </w:tcPr>
          <w:p w14:paraId="099A5872" w14:textId="77777777" w:rsidR="008A2A0F" w:rsidRPr="007D5A83" w:rsidRDefault="008A2A0F" w:rsidP="008A2A0F">
            <w:pPr>
              <w:spacing w:after="80" w:line="280" w:lineRule="auto"/>
              <w:rPr>
                <w:rFonts w:ascii="Maiandra GD" w:hAnsi="Maiandra GD"/>
              </w:rPr>
            </w:pPr>
            <w:r w:rsidRPr="007D5A83">
              <w:rPr>
                <w:rFonts w:ascii="Maiandra GD" w:hAnsi="Maiandra GD"/>
              </w:rPr>
              <w:t>#6B6B6B</w:t>
            </w:r>
          </w:p>
        </w:tc>
        <w:tc>
          <w:tcPr>
            <w:tcW w:w="0" w:type="auto"/>
            <w:hideMark/>
          </w:tcPr>
          <w:p w14:paraId="013FB80D" w14:textId="77777777" w:rsidR="008A2A0F" w:rsidRPr="007D5A83" w:rsidRDefault="008A2A0F" w:rsidP="008A2A0F">
            <w:pPr>
              <w:spacing w:after="80" w:line="280" w:lineRule="auto"/>
              <w:rPr>
                <w:rFonts w:ascii="Maiandra GD" w:hAnsi="Maiandra GD"/>
              </w:rPr>
            </w:pPr>
            <w:r w:rsidRPr="007D5A83">
              <w:rPr>
                <w:rFonts w:ascii="Maiandra GD" w:hAnsi="Maiandra GD"/>
              </w:rPr>
              <w:t>Légendes, métadonnées, libellés secondaires.</w:t>
            </w:r>
          </w:p>
        </w:tc>
      </w:tr>
    </w:tbl>
    <w:p w14:paraId="37303315" w14:textId="77777777" w:rsidR="008A2A0F" w:rsidRPr="007D5A83" w:rsidRDefault="008A2A0F" w:rsidP="008A2A0F">
      <w:pPr>
        <w:spacing w:after="80" w:line="280" w:lineRule="auto"/>
        <w:rPr>
          <w:rFonts w:ascii="Maiandra GD" w:hAnsi="Maiandra GD"/>
        </w:rPr>
      </w:pPr>
    </w:p>
    <w:p w14:paraId="106D3EA9" w14:textId="77777777" w:rsidR="006D51F5" w:rsidRPr="007D5A83" w:rsidRDefault="00000000" w:rsidP="00C41AFC">
      <w:pPr>
        <w:pStyle w:val="Titre1"/>
        <w:rPr>
          <w:rFonts w:ascii="Maiandra GD" w:hAnsi="Maiandra GD"/>
        </w:rPr>
      </w:pPr>
      <w:bookmarkStart w:id="60" w:name="_Toc232687496"/>
      <w:r w:rsidRPr="007D5A83">
        <w:rPr>
          <w:rFonts w:ascii="Maiandra GD" w:hAnsi="Maiandra GD"/>
        </w:rPr>
        <w:t>14. Conformité réglementaire et protection des données</w:t>
      </w:r>
      <w:bookmarkEnd w:id="60"/>
    </w:p>
    <w:p w14:paraId="4A099C01" w14:textId="77777777" w:rsidR="006D51F5" w:rsidRPr="007D5A83" w:rsidRDefault="00000000">
      <w:pPr>
        <w:pStyle w:val="Titre2"/>
        <w:rPr>
          <w:rFonts w:ascii="Maiandra GD" w:hAnsi="Maiandra GD"/>
        </w:rPr>
      </w:pPr>
      <w:bookmarkStart w:id="61" w:name="_Toc232687497"/>
      <w:r w:rsidRPr="007D5A83">
        <w:rPr>
          <w:rFonts w:ascii="Maiandra GD" w:hAnsi="Maiandra GD"/>
        </w:rPr>
        <w:t>14.1 Cadre applicable</w:t>
      </w:r>
      <w:bookmarkEnd w:id="61"/>
    </w:p>
    <w:p w14:paraId="6DB2BE8F" w14:textId="77777777" w:rsidR="006D51F5" w:rsidRPr="007D5A83" w:rsidRDefault="00000000">
      <w:pPr>
        <w:spacing w:after="120" w:line="300" w:lineRule="auto"/>
        <w:jc w:val="both"/>
        <w:rPr>
          <w:rFonts w:ascii="Maiandra GD" w:hAnsi="Maiandra GD"/>
        </w:rPr>
      </w:pPr>
      <w:r w:rsidRPr="007D5A83">
        <w:rPr>
          <w:rFonts w:ascii="Maiandra GD" w:hAnsi="Maiandra GD"/>
        </w:rPr>
        <w:t>La solution traite des données à caractère personnel relatives à des militaires et à leur famille, ce qui appelle un niveau d’exigence renforcé. Le prestataire mettra en œuvre les principes de protection des données reconnus, dont :</w:t>
      </w:r>
    </w:p>
    <w:p w14:paraId="7D4558E0"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Licéité, loyauté et transparence du traitement.</w:t>
      </w:r>
    </w:p>
    <w:p w14:paraId="686F7CF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Limitation des finalités au seul enrôlement et à la gestion administrative associée.</w:t>
      </w:r>
    </w:p>
    <w:p w14:paraId="181ADA3E"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Minimisation des données : ne pas collecter au-delà de ce qui est requis.</w:t>
      </w:r>
    </w:p>
    <w:p w14:paraId="59333851"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Exactitude et mise à jour.</w:t>
      </w:r>
    </w:p>
    <w:p w14:paraId="49FD26B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Intégrité et confidentialité (sécurité technique et organisationnelle).</w:t>
      </w:r>
    </w:p>
    <w:p w14:paraId="0FC3F21C" w14:textId="33BF8E2C"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Responsabilité : documentation, registres.</w:t>
      </w:r>
    </w:p>
    <w:p w14:paraId="6B2BE0A7" w14:textId="77777777" w:rsidR="006D51F5" w:rsidRPr="007D5A83" w:rsidRDefault="00000000">
      <w:pPr>
        <w:pStyle w:val="Titre2"/>
        <w:rPr>
          <w:rFonts w:ascii="Maiandra GD" w:hAnsi="Maiandra GD"/>
        </w:rPr>
      </w:pPr>
      <w:bookmarkStart w:id="62" w:name="_Toc232687498"/>
      <w:r w:rsidRPr="007D5A83">
        <w:rPr>
          <w:rFonts w:ascii="Maiandra GD" w:hAnsi="Maiandra GD"/>
        </w:rPr>
        <w:t>14.2 Droits des personnes</w:t>
      </w:r>
      <w:bookmarkEnd w:id="62"/>
    </w:p>
    <w:p w14:paraId="0D56679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Information préalable lors de la collecte (politique de confidentialité accessible et claire).</w:t>
      </w:r>
    </w:p>
    <w:p w14:paraId="46D2097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d’accès : possibilité pour l’assuré d’exporter ses données et celles de ses ayants droit.</w:t>
      </w:r>
    </w:p>
    <w:p w14:paraId="02C1F7B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de rectification : modification des données erronées.</w:t>
      </w:r>
    </w:p>
    <w:p w14:paraId="664A01D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d’effacement : suppression sur demande, sous réserve des obligations légales de conservation.</w:t>
      </w:r>
    </w:p>
    <w:p w14:paraId="4036BDA7"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Droit d’opposition et de limitation, selon les cas applicables.</w:t>
      </w:r>
    </w:p>
    <w:p w14:paraId="0F1680E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Procédure interne documentée de prise en charge des demandes d’exercice de droits.</w:t>
      </w:r>
    </w:p>
    <w:p w14:paraId="6D5B80C5" w14:textId="77777777" w:rsidR="006D51F5" w:rsidRPr="007D5A83" w:rsidRDefault="00000000">
      <w:pPr>
        <w:pStyle w:val="Titre2"/>
        <w:rPr>
          <w:rFonts w:ascii="Maiandra GD" w:hAnsi="Maiandra GD"/>
        </w:rPr>
      </w:pPr>
      <w:bookmarkStart w:id="63" w:name="_Toc232687499"/>
      <w:r w:rsidRPr="007D5A83">
        <w:rPr>
          <w:rFonts w:ascii="Maiandra GD" w:hAnsi="Maiandra GD"/>
        </w:rPr>
        <w:t>14.3 Mesures techniques de conformité</w:t>
      </w:r>
      <w:bookmarkEnd w:id="63"/>
    </w:p>
    <w:p w14:paraId="6A67EC8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Bandeau cookies conforme (information, choix granulaire, refus aussi simple que l’acceptation).</w:t>
      </w:r>
    </w:p>
    <w:p w14:paraId="2FE973F9"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Journal des accès aux données personnelles dans le back-office.</w:t>
      </w:r>
    </w:p>
    <w:p w14:paraId="358DEC87" w14:textId="77777777" w:rsidR="006D51F5" w:rsidRPr="007D5A83" w:rsidRDefault="00000000" w:rsidP="00C41AFC">
      <w:pPr>
        <w:pStyle w:val="Titre1"/>
        <w:rPr>
          <w:rFonts w:ascii="Maiandra GD" w:hAnsi="Maiandra GD"/>
        </w:rPr>
      </w:pPr>
      <w:bookmarkStart w:id="64" w:name="_Toc232687500"/>
      <w:r w:rsidRPr="007D5A83">
        <w:rPr>
          <w:rFonts w:ascii="Maiandra GD" w:hAnsi="Maiandra GD"/>
        </w:rPr>
        <w:t>15. Hébergement, infrastructure et exploitation</w:t>
      </w:r>
      <w:bookmarkEnd w:id="64"/>
    </w:p>
    <w:p w14:paraId="20B7B84F" w14:textId="77777777" w:rsidR="006D51F5" w:rsidRPr="007D5A83" w:rsidRDefault="00000000">
      <w:pPr>
        <w:pStyle w:val="Titre2"/>
        <w:rPr>
          <w:rFonts w:ascii="Maiandra GD" w:hAnsi="Maiandra GD"/>
        </w:rPr>
      </w:pPr>
      <w:bookmarkStart w:id="65" w:name="_Toc232687501"/>
      <w:r w:rsidRPr="007D5A83">
        <w:rPr>
          <w:rFonts w:ascii="Maiandra GD" w:hAnsi="Maiandra GD"/>
        </w:rPr>
        <w:t>15.1 Recommandation d’hébergement</w:t>
      </w:r>
      <w:bookmarkEnd w:id="65"/>
    </w:p>
    <w:p w14:paraId="43266A31" w14:textId="77777777" w:rsidR="006D51F5" w:rsidRPr="007D5A83" w:rsidRDefault="00000000">
      <w:pPr>
        <w:spacing w:after="120" w:line="300" w:lineRule="auto"/>
        <w:jc w:val="both"/>
        <w:rPr>
          <w:rFonts w:ascii="Maiandra GD" w:hAnsi="Maiandra GD"/>
        </w:rPr>
      </w:pPr>
      <w:r w:rsidRPr="007D5A83">
        <w:rPr>
          <w:rFonts w:ascii="Maiandra GD" w:hAnsi="Maiandra GD"/>
        </w:rPr>
        <w:t>Compte tenu de la sensibilité des données militaires, il est recommandé que la solution soit hébergée :</w:t>
      </w:r>
    </w:p>
    <w:p w14:paraId="33C4BC2F"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Soit sur un serveur dédié situé dans un centre de données qualifié, sur le territoire national si possible (ANPTIC, Cloud souverain national).</w:t>
      </w:r>
    </w:p>
    <w:p w14:paraId="1D741D82"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Soit chez un hébergeur reconnu (OVH, AWS, ou équivalent disposant d’une présence en Afrique de l’Ouest) avec contractualisation explicite sur la localisation des données.</w:t>
      </w:r>
    </w:p>
    <w:p w14:paraId="3AF21E42" w14:textId="6CB2B302" w:rsidR="006D51F5" w:rsidRPr="007D5A83" w:rsidRDefault="00000000" w:rsidP="00C41AFC">
      <w:pPr>
        <w:pStyle w:val="Titre1"/>
        <w:rPr>
          <w:rFonts w:ascii="Maiandra GD" w:hAnsi="Maiandra GD"/>
        </w:rPr>
      </w:pPr>
      <w:bookmarkStart w:id="66" w:name="_Toc232687502"/>
      <w:r w:rsidRPr="007D5A83">
        <w:rPr>
          <w:rFonts w:ascii="Maiandra GD" w:hAnsi="Maiandra GD"/>
        </w:rPr>
        <w:t>1</w:t>
      </w:r>
      <w:r w:rsidR="00C41AFC">
        <w:rPr>
          <w:rFonts w:ascii="Maiandra GD" w:hAnsi="Maiandra GD"/>
        </w:rPr>
        <w:t>6</w:t>
      </w:r>
      <w:r w:rsidRPr="007D5A83">
        <w:rPr>
          <w:rFonts w:ascii="Maiandra GD" w:hAnsi="Maiandra GD"/>
        </w:rPr>
        <w:t>. Planning prévisionnel et jalons</w:t>
      </w:r>
      <w:bookmarkEnd w:id="66"/>
    </w:p>
    <w:p w14:paraId="757F9E91" w14:textId="39BD3A7D" w:rsidR="006D51F5" w:rsidRPr="007D5A83" w:rsidRDefault="00000000">
      <w:pPr>
        <w:pStyle w:val="Titre2"/>
        <w:rPr>
          <w:rFonts w:ascii="Maiandra GD" w:hAnsi="Maiandra GD"/>
        </w:rPr>
      </w:pPr>
      <w:bookmarkStart w:id="67" w:name="_Toc232687503"/>
      <w:r w:rsidRPr="007D5A83">
        <w:rPr>
          <w:rFonts w:ascii="Maiandra GD" w:hAnsi="Maiandra GD"/>
        </w:rPr>
        <w:t>1</w:t>
      </w:r>
      <w:r w:rsidR="00C41AFC">
        <w:rPr>
          <w:rFonts w:ascii="Maiandra GD" w:hAnsi="Maiandra GD"/>
        </w:rPr>
        <w:t>6</w:t>
      </w:r>
      <w:r w:rsidRPr="007D5A83">
        <w:rPr>
          <w:rFonts w:ascii="Maiandra GD" w:hAnsi="Maiandra GD"/>
        </w:rPr>
        <w:t>.1 Phases de réalisation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6D51F5" w:rsidRPr="007D5A83" w14:paraId="13173FA6" w14:textId="77777777">
        <w:tblPrEx>
          <w:tblCellMar>
            <w:top w:w="0" w:type="dxa"/>
            <w:bottom w:w="0" w:type="dxa"/>
          </w:tblCellMar>
        </w:tblPrEx>
        <w:trPr>
          <w:tblHeader/>
        </w:trPr>
        <w:tc>
          <w:tcPr>
            <w:tcW w:w="312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3BF323A7" w14:textId="77777777" w:rsidR="006D51F5" w:rsidRPr="007D5A83" w:rsidRDefault="00000000">
            <w:pPr>
              <w:rPr>
                <w:rFonts w:ascii="Maiandra GD" w:hAnsi="Maiandra GD"/>
              </w:rPr>
            </w:pPr>
            <w:r w:rsidRPr="007D5A83">
              <w:rPr>
                <w:rFonts w:ascii="Maiandra GD" w:hAnsi="Maiandra GD"/>
                <w:b/>
                <w:bCs/>
                <w:color w:val="FFFFFF"/>
              </w:rPr>
              <w:t>Phase</w:t>
            </w:r>
          </w:p>
        </w:tc>
        <w:tc>
          <w:tcPr>
            <w:tcW w:w="208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79AB849F" w14:textId="77777777" w:rsidR="006D51F5" w:rsidRPr="007D5A83" w:rsidRDefault="00000000">
            <w:pPr>
              <w:rPr>
                <w:rFonts w:ascii="Maiandra GD" w:hAnsi="Maiandra GD"/>
              </w:rPr>
            </w:pPr>
            <w:r w:rsidRPr="007D5A83">
              <w:rPr>
                <w:rFonts w:ascii="Maiandra GD" w:hAnsi="Maiandra GD"/>
                <w:b/>
                <w:bCs/>
                <w:color w:val="FFFFFF"/>
              </w:rPr>
              <w:t>Durée</w:t>
            </w:r>
          </w:p>
        </w:tc>
        <w:tc>
          <w:tcPr>
            <w:tcW w:w="4160" w:type="dxa"/>
            <w:tcBorders>
              <w:top w:val="single" w:sz="4" w:space="0" w:color="B7B7B7"/>
              <w:left w:val="single" w:sz="4" w:space="0" w:color="B7B7B7"/>
              <w:bottom w:val="single" w:sz="4" w:space="0" w:color="B7B7B7"/>
              <w:right w:val="single" w:sz="4" w:space="0" w:color="B7B7B7"/>
            </w:tcBorders>
            <w:shd w:val="clear" w:color="auto" w:fill="0B2545"/>
            <w:tcMar>
              <w:top w:w="100" w:type="dxa"/>
              <w:left w:w="140" w:type="dxa"/>
              <w:bottom w:w="100" w:type="dxa"/>
              <w:right w:w="140" w:type="dxa"/>
            </w:tcMar>
            <w:vAlign w:val="center"/>
          </w:tcPr>
          <w:p w14:paraId="440BC87D" w14:textId="77777777" w:rsidR="006D51F5" w:rsidRPr="007D5A83" w:rsidRDefault="00000000">
            <w:pPr>
              <w:rPr>
                <w:rFonts w:ascii="Maiandra GD" w:hAnsi="Maiandra GD"/>
              </w:rPr>
            </w:pPr>
            <w:r w:rsidRPr="007D5A83">
              <w:rPr>
                <w:rFonts w:ascii="Maiandra GD" w:hAnsi="Maiandra GD"/>
                <w:b/>
                <w:bCs/>
                <w:color w:val="FFFFFF"/>
              </w:rPr>
              <w:t>Livrables clés</w:t>
            </w:r>
          </w:p>
        </w:tc>
      </w:tr>
      <w:tr w:rsidR="006D51F5" w:rsidRPr="007D5A83" w14:paraId="2C0FDBA1"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DF18DC8" w14:textId="77777777" w:rsidR="006D51F5" w:rsidRPr="007D5A83" w:rsidRDefault="00000000">
            <w:pPr>
              <w:rPr>
                <w:rFonts w:ascii="Maiandra GD" w:hAnsi="Maiandra GD"/>
              </w:rPr>
            </w:pPr>
            <w:r w:rsidRPr="007D5A83">
              <w:rPr>
                <w:rFonts w:ascii="Maiandra GD" w:hAnsi="Maiandra GD"/>
                <w:sz w:val="20"/>
                <w:szCs w:val="20"/>
              </w:rPr>
              <w:t>Cadrage et recueil détaillé</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6D920A0" w14:textId="77777777" w:rsidR="006D51F5" w:rsidRPr="007D5A83" w:rsidRDefault="00000000">
            <w:pPr>
              <w:rPr>
                <w:rFonts w:ascii="Maiandra GD" w:hAnsi="Maiandra GD"/>
              </w:rPr>
            </w:pPr>
            <w:r w:rsidRPr="007D5A83">
              <w:rPr>
                <w:rFonts w:ascii="Maiandra GD" w:hAnsi="Maiandra GD"/>
                <w:sz w:val="20"/>
                <w:szCs w:val="20"/>
              </w:rPr>
              <w:t>1 semaine</w:t>
            </w: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2C5746A" w14:textId="77777777" w:rsidR="006D51F5" w:rsidRPr="007D5A83" w:rsidRDefault="00000000">
            <w:pPr>
              <w:rPr>
                <w:rFonts w:ascii="Maiandra GD" w:hAnsi="Maiandra GD"/>
              </w:rPr>
            </w:pPr>
            <w:r w:rsidRPr="007D5A83">
              <w:rPr>
                <w:rFonts w:ascii="Maiandra GD" w:hAnsi="Maiandra GD"/>
                <w:sz w:val="20"/>
                <w:szCs w:val="20"/>
              </w:rPr>
              <w:t>Compte-rendu d’ateliers, liste arrêtée des champs et pièces, validation MOA.</w:t>
            </w:r>
          </w:p>
        </w:tc>
      </w:tr>
      <w:tr w:rsidR="006D51F5" w:rsidRPr="007D5A83" w14:paraId="6A9F05DA"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7697026" w14:textId="77777777" w:rsidR="006D51F5" w:rsidRPr="007D5A83" w:rsidRDefault="00000000">
            <w:pPr>
              <w:rPr>
                <w:rFonts w:ascii="Maiandra GD" w:hAnsi="Maiandra GD"/>
              </w:rPr>
            </w:pPr>
            <w:r w:rsidRPr="007D5A83">
              <w:rPr>
                <w:rFonts w:ascii="Maiandra GD" w:hAnsi="Maiandra GD"/>
                <w:sz w:val="20"/>
                <w:szCs w:val="20"/>
              </w:rPr>
              <w:t>Conception (maquettes + spécifications)</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230058A5" w14:textId="77777777" w:rsidR="006D51F5" w:rsidRPr="007D5A83" w:rsidRDefault="00000000">
            <w:pPr>
              <w:rPr>
                <w:rFonts w:ascii="Maiandra GD" w:hAnsi="Maiandra GD"/>
              </w:rPr>
            </w:pPr>
            <w:r w:rsidRPr="007D5A83">
              <w:rPr>
                <w:rFonts w:ascii="Maiandra GD" w:hAnsi="Maiandra GD"/>
                <w:sz w:val="20"/>
                <w:szCs w:val="20"/>
              </w:rPr>
              <w:t>2 semaines</w:t>
            </w: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F5568B6" w14:textId="77777777" w:rsidR="006D51F5" w:rsidRPr="007D5A83" w:rsidRDefault="00000000">
            <w:pPr>
              <w:rPr>
                <w:rFonts w:ascii="Maiandra GD" w:hAnsi="Maiandra GD"/>
              </w:rPr>
            </w:pPr>
            <w:r w:rsidRPr="007D5A83">
              <w:rPr>
                <w:rFonts w:ascii="Maiandra GD" w:hAnsi="Maiandra GD"/>
                <w:sz w:val="20"/>
                <w:szCs w:val="20"/>
              </w:rPr>
              <w:t>Wireframes, maquettes HD, spécifications, modèle de données.</w:t>
            </w:r>
          </w:p>
        </w:tc>
      </w:tr>
      <w:tr w:rsidR="006D51F5" w:rsidRPr="007D5A83" w14:paraId="6132ECF2"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1B06012" w14:textId="77777777" w:rsidR="006D51F5" w:rsidRPr="007D5A83" w:rsidRDefault="00000000">
            <w:pPr>
              <w:rPr>
                <w:rFonts w:ascii="Maiandra GD" w:hAnsi="Maiandra GD"/>
              </w:rPr>
            </w:pPr>
            <w:r w:rsidRPr="007D5A83">
              <w:rPr>
                <w:rFonts w:ascii="Maiandra GD" w:hAnsi="Maiandra GD"/>
                <w:sz w:val="20"/>
                <w:szCs w:val="20"/>
              </w:rPr>
              <w:t>Développement (site + plateforme)</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1662979D" w14:textId="77777777" w:rsidR="006D51F5" w:rsidRPr="007D5A83" w:rsidRDefault="00000000">
            <w:pPr>
              <w:rPr>
                <w:rFonts w:ascii="Maiandra GD" w:hAnsi="Maiandra GD"/>
              </w:rPr>
            </w:pPr>
            <w:r w:rsidRPr="007D5A83">
              <w:rPr>
                <w:rFonts w:ascii="Maiandra GD" w:hAnsi="Maiandra GD"/>
                <w:sz w:val="20"/>
                <w:szCs w:val="20"/>
              </w:rPr>
              <w:t>3 semaines</w:t>
            </w: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F5F2C4A" w14:textId="77777777" w:rsidR="006D51F5" w:rsidRPr="007D5A83" w:rsidRDefault="00000000">
            <w:pPr>
              <w:rPr>
                <w:rFonts w:ascii="Maiandra GD" w:hAnsi="Maiandra GD"/>
              </w:rPr>
            </w:pPr>
            <w:r w:rsidRPr="007D5A83">
              <w:rPr>
                <w:rFonts w:ascii="Maiandra GD" w:hAnsi="Maiandra GD"/>
                <w:sz w:val="20"/>
                <w:szCs w:val="20"/>
              </w:rPr>
              <w:t xml:space="preserve">Code de l’ensemble des modules, déployé en </w:t>
            </w:r>
            <w:proofErr w:type="spellStart"/>
            <w:r w:rsidRPr="007D5A83">
              <w:rPr>
                <w:rFonts w:ascii="Maiandra GD" w:hAnsi="Maiandra GD"/>
                <w:sz w:val="20"/>
                <w:szCs w:val="20"/>
              </w:rPr>
              <w:t>pré-production</w:t>
            </w:r>
            <w:proofErr w:type="spellEnd"/>
            <w:r w:rsidRPr="007D5A83">
              <w:rPr>
                <w:rFonts w:ascii="Maiandra GD" w:hAnsi="Maiandra GD"/>
                <w:sz w:val="20"/>
                <w:szCs w:val="20"/>
              </w:rPr>
              <w:t>.</w:t>
            </w:r>
          </w:p>
        </w:tc>
      </w:tr>
      <w:tr w:rsidR="006D51F5" w:rsidRPr="007D5A83" w14:paraId="57A886D7"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79B8E67D" w14:textId="77777777" w:rsidR="006D51F5" w:rsidRPr="007D5A83" w:rsidRDefault="00000000">
            <w:pPr>
              <w:rPr>
                <w:rFonts w:ascii="Maiandra GD" w:hAnsi="Maiandra GD"/>
              </w:rPr>
            </w:pPr>
            <w:r w:rsidRPr="007D5A83">
              <w:rPr>
                <w:rFonts w:ascii="Maiandra GD" w:hAnsi="Maiandra GD"/>
                <w:sz w:val="20"/>
                <w:szCs w:val="20"/>
              </w:rPr>
              <w:t>Tests et recette interne</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456F3CCD" w14:textId="77777777" w:rsidR="006D51F5" w:rsidRPr="007D5A83" w:rsidRDefault="00000000">
            <w:pPr>
              <w:rPr>
                <w:rFonts w:ascii="Maiandra GD" w:hAnsi="Maiandra GD"/>
              </w:rPr>
            </w:pPr>
            <w:r w:rsidRPr="007D5A83">
              <w:rPr>
                <w:rFonts w:ascii="Maiandra GD" w:hAnsi="Maiandra GD"/>
                <w:sz w:val="20"/>
                <w:szCs w:val="20"/>
              </w:rPr>
              <w:t>1 semaine</w:t>
            </w: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77C53D2" w14:textId="77777777" w:rsidR="006D51F5" w:rsidRPr="007D5A83" w:rsidRDefault="00000000">
            <w:pPr>
              <w:rPr>
                <w:rFonts w:ascii="Maiandra GD" w:hAnsi="Maiandra GD"/>
              </w:rPr>
            </w:pPr>
            <w:r w:rsidRPr="007D5A83">
              <w:rPr>
                <w:rFonts w:ascii="Maiandra GD" w:hAnsi="Maiandra GD"/>
                <w:sz w:val="20"/>
                <w:szCs w:val="20"/>
              </w:rPr>
              <w:t>Rapport de tests, tickets d’anomalie.</w:t>
            </w:r>
          </w:p>
        </w:tc>
      </w:tr>
      <w:tr w:rsidR="006D51F5" w:rsidRPr="007D5A83" w14:paraId="03356E2B"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7749C0FE" w14:textId="77777777" w:rsidR="006D51F5" w:rsidRPr="007D5A83" w:rsidRDefault="00000000">
            <w:pPr>
              <w:rPr>
                <w:rFonts w:ascii="Maiandra GD" w:hAnsi="Maiandra GD"/>
              </w:rPr>
            </w:pPr>
            <w:r w:rsidRPr="007D5A83">
              <w:rPr>
                <w:rFonts w:ascii="Maiandra GD" w:hAnsi="Maiandra GD"/>
                <w:sz w:val="20"/>
                <w:szCs w:val="20"/>
              </w:rPr>
              <w:t>Corrections et validation MOA</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37DB6C6" w14:textId="77777777" w:rsidR="006D51F5" w:rsidRPr="007D5A83" w:rsidRDefault="00000000">
            <w:pPr>
              <w:rPr>
                <w:rFonts w:ascii="Maiandra GD" w:hAnsi="Maiandra GD"/>
              </w:rPr>
            </w:pPr>
            <w:r w:rsidRPr="007D5A83">
              <w:rPr>
                <w:rFonts w:ascii="Maiandra GD" w:hAnsi="Maiandra GD"/>
                <w:sz w:val="20"/>
                <w:szCs w:val="20"/>
              </w:rPr>
              <w:t>1 semaine</w:t>
            </w: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68D9B659" w14:textId="77777777" w:rsidR="006D51F5" w:rsidRPr="007D5A83" w:rsidRDefault="00000000">
            <w:pPr>
              <w:rPr>
                <w:rFonts w:ascii="Maiandra GD" w:hAnsi="Maiandra GD"/>
              </w:rPr>
            </w:pPr>
            <w:r w:rsidRPr="007D5A83">
              <w:rPr>
                <w:rFonts w:ascii="Maiandra GD" w:hAnsi="Maiandra GD"/>
                <w:sz w:val="20"/>
                <w:szCs w:val="20"/>
              </w:rPr>
              <w:t>Anomalies corrigées, PV de recette préliminaire.</w:t>
            </w:r>
          </w:p>
        </w:tc>
      </w:tr>
      <w:tr w:rsidR="006D51F5" w:rsidRPr="007D5A83" w14:paraId="3E86877A"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33D0286F" w14:textId="77777777" w:rsidR="006D51F5" w:rsidRPr="007D5A83" w:rsidRDefault="00000000">
            <w:pPr>
              <w:rPr>
                <w:rFonts w:ascii="Maiandra GD" w:hAnsi="Maiandra GD"/>
              </w:rPr>
            </w:pPr>
            <w:r w:rsidRPr="007D5A83">
              <w:rPr>
                <w:rFonts w:ascii="Maiandra GD" w:hAnsi="Maiandra GD"/>
                <w:sz w:val="20"/>
                <w:szCs w:val="20"/>
              </w:rPr>
              <w:t>Formation et livraison finale</w:t>
            </w:r>
          </w:p>
        </w:tc>
        <w:tc>
          <w:tcPr>
            <w:tcW w:w="208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53AC08BC" w14:textId="77777777" w:rsidR="006D51F5" w:rsidRPr="007D5A83" w:rsidRDefault="00000000">
            <w:pPr>
              <w:rPr>
                <w:rFonts w:ascii="Maiandra GD" w:hAnsi="Maiandra GD"/>
              </w:rPr>
            </w:pPr>
            <w:r w:rsidRPr="007D5A83">
              <w:rPr>
                <w:rFonts w:ascii="Maiandra GD" w:hAnsi="Maiandra GD"/>
                <w:sz w:val="20"/>
                <w:szCs w:val="20"/>
              </w:rPr>
              <w:t>1 semaine</w:t>
            </w:r>
          </w:p>
        </w:tc>
        <w:tc>
          <w:tcPr>
            <w:tcW w:w="4160" w:type="dxa"/>
            <w:tcBorders>
              <w:top w:val="single" w:sz="4" w:space="0" w:color="B7B7B7"/>
              <w:left w:val="single" w:sz="4" w:space="0" w:color="B7B7B7"/>
              <w:bottom w:val="single" w:sz="4" w:space="0" w:color="B7B7B7"/>
              <w:right w:val="single" w:sz="4" w:space="0" w:color="B7B7B7"/>
            </w:tcBorders>
            <w:shd w:val="clear" w:color="auto" w:fill="F2F2F2"/>
            <w:tcMar>
              <w:top w:w="90" w:type="dxa"/>
              <w:left w:w="130" w:type="dxa"/>
              <w:bottom w:w="90" w:type="dxa"/>
              <w:right w:w="130" w:type="dxa"/>
            </w:tcMar>
            <w:vAlign w:val="center"/>
          </w:tcPr>
          <w:p w14:paraId="09D8000C" w14:textId="77777777" w:rsidR="006D51F5" w:rsidRPr="007D5A83" w:rsidRDefault="00000000">
            <w:pPr>
              <w:rPr>
                <w:rFonts w:ascii="Maiandra GD" w:hAnsi="Maiandra GD"/>
              </w:rPr>
            </w:pPr>
            <w:r w:rsidRPr="007D5A83">
              <w:rPr>
                <w:rFonts w:ascii="Maiandra GD" w:hAnsi="Maiandra GD"/>
                <w:sz w:val="20"/>
                <w:szCs w:val="20"/>
              </w:rPr>
              <w:t>Formation effectuée, manuels remis, mise en production.</w:t>
            </w:r>
          </w:p>
        </w:tc>
      </w:tr>
      <w:tr w:rsidR="006D51F5" w:rsidRPr="007D5A83" w14:paraId="6367960B" w14:textId="77777777">
        <w:tblPrEx>
          <w:tblCellMar>
            <w:top w:w="0" w:type="dxa"/>
            <w:bottom w:w="0" w:type="dxa"/>
          </w:tblCellMar>
        </w:tblPrEx>
        <w:tc>
          <w:tcPr>
            <w:tcW w:w="312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4A083939" w14:textId="77777777" w:rsidR="006D51F5" w:rsidRPr="007D5A83" w:rsidRDefault="00000000">
            <w:pPr>
              <w:rPr>
                <w:rFonts w:ascii="Maiandra GD" w:hAnsi="Maiandra GD"/>
              </w:rPr>
            </w:pPr>
            <w:r w:rsidRPr="007D5A83">
              <w:rPr>
                <w:rFonts w:ascii="Maiandra GD" w:hAnsi="Maiandra GD"/>
                <w:sz w:val="20"/>
                <w:szCs w:val="20"/>
              </w:rPr>
              <w:t>TOTAL</w:t>
            </w:r>
          </w:p>
        </w:tc>
        <w:tc>
          <w:tcPr>
            <w:tcW w:w="208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38881ABF" w14:textId="77777777" w:rsidR="006D51F5" w:rsidRPr="007D5A83" w:rsidRDefault="00000000">
            <w:pPr>
              <w:rPr>
                <w:rFonts w:ascii="Maiandra GD" w:hAnsi="Maiandra GD"/>
              </w:rPr>
            </w:pPr>
            <w:r w:rsidRPr="007D5A83">
              <w:rPr>
                <w:rFonts w:ascii="Maiandra GD" w:hAnsi="Maiandra GD"/>
                <w:sz w:val="20"/>
                <w:szCs w:val="20"/>
              </w:rPr>
              <w:t>9 semaines</w:t>
            </w:r>
          </w:p>
        </w:tc>
        <w:tc>
          <w:tcPr>
            <w:tcW w:w="4160" w:type="dxa"/>
            <w:tcBorders>
              <w:top w:val="single" w:sz="4" w:space="0" w:color="B7B7B7"/>
              <w:left w:val="single" w:sz="4" w:space="0" w:color="B7B7B7"/>
              <w:bottom w:val="single" w:sz="4" w:space="0" w:color="B7B7B7"/>
              <w:right w:val="single" w:sz="4" w:space="0" w:color="B7B7B7"/>
            </w:tcBorders>
            <w:shd w:val="clear" w:color="auto" w:fill="FFFFFF"/>
            <w:tcMar>
              <w:top w:w="90" w:type="dxa"/>
              <w:left w:w="130" w:type="dxa"/>
              <w:bottom w:w="90" w:type="dxa"/>
              <w:right w:w="130" w:type="dxa"/>
            </w:tcMar>
            <w:vAlign w:val="center"/>
          </w:tcPr>
          <w:p w14:paraId="5876DF76" w14:textId="77777777" w:rsidR="006D51F5" w:rsidRPr="007D5A83" w:rsidRDefault="00000000">
            <w:pPr>
              <w:rPr>
                <w:rFonts w:ascii="Maiandra GD" w:hAnsi="Maiandra GD"/>
              </w:rPr>
            </w:pPr>
            <w:r w:rsidRPr="007D5A83">
              <w:rPr>
                <w:rFonts w:ascii="Maiandra GD" w:hAnsi="Maiandra GD"/>
                <w:sz w:val="20"/>
                <w:szCs w:val="20"/>
              </w:rPr>
              <w:t>Solution en production et garantie démarrée.</w:t>
            </w:r>
          </w:p>
        </w:tc>
      </w:tr>
    </w:tbl>
    <w:p w14:paraId="545A5446" w14:textId="538820AF" w:rsidR="006D51F5" w:rsidRPr="007D5A83" w:rsidRDefault="00C41AFC">
      <w:pPr>
        <w:pStyle w:val="Titre2"/>
        <w:rPr>
          <w:rFonts w:ascii="Maiandra GD" w:hAnsi="Maiandra GD"/>
        </w:rPr>
      </w:pPr>
      <w:bookmarkStart w:id="68" w:name="_Toc232687504"/>
      <w:r>
        <w:rPr>
          <w:rFonts w:ascii="Maiandra GD" w:hAnsi="Maiandra GD"/>
        </w:rPr>
        <w:t xml:space="preserve">17. </w:t>
      </w:r>
      <w:r w:rsidR="00A05E8C" w:rsidRPr="007D5A83">
        <w:rPr>
          <w:rFonts w:ascii="Maiandra GD" w:hAnsi="Maiandra GD"/>
        </w:rPr>
        <w:t>Interrogations ou élément à fournir</w:t>
      </w:r>
      <w:r w:rsidR="00A05E8C" w:rsidRPr="007D5A83">
        <w:rPr>
          <w:rFonts w:ascii="Maiandra GD" w:hAnsi="Maiandra GD"/>
        </w:rPr>
        <w:br/>
      </w:r>
      <w:r w:rsidR="00A05E8C" w:rsidRPr="007D5A83">
        <w:rPr>
          <w:rFonts w:ascii="Maiandra GD" w:hAnsi="Maiandra GD"/>
        </w:rPr>
        <w:br/>
      </w:r>
      <w:r>
        <w:rPr>
          <w:rFonts w:ascii="Maiandra GD" w:hAnsi="Maiandra GD"/>
        </w:rPr>
        <w:t>17</w:t>
      </w:r>
      <w:r w:rsidR="00000000" w:rsidRPr="007D5A83">
        <w:rPr>
          <w:rFonts w:ascii="Maiandra GD" w:hAnsi="Maiandra GD"/>
        </w:rPr>
        <w:t>.</w:t>
      </w:r>
      <w:r>
        <w:rPr>
          <w:rFonts w:ascii="Maiandra GD" w:hAnsi="Maiandra GD"/>
        </w:rPr>
        <w:t>1</w:t>
      </w:r>
      <w:r w:rsidR="00000000" w:rsidRPr="007D5A83">
        <w:rPr>
          <w:rFonts w:ascii="Maiandra GD" w:hAnsi="Maiandra GD"/>
        </w:rPr>
        <w:t xml:space="preserve"> Documents à fournir par la CAMA au prestataire (rappel)</w:t>
      </w:r>
      <w:bookmarkEnd w:id="68"/>
    </w:p>
    <w:p w14:paraId="285FD534"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Logos officiels en haute définition et déclinaisons (couleur, monochrome, fond noir / blanc).</w:t>
      </w:r>
    </w:p>
    <w:p w14:paraId="7F82E236"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Exemples de formulaires papier existants et liste des pièces justificatives par cas.</w:t>
      </w:r>
    </w:p>
    <w:p w14:paraId="5B2D25E8"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lastRenderedPageBreak/>
        <w:t>Politique de confidentialité de référence ou éléments pour sa rédaction.</w:t>
      </w:r>
    </w:p>
    <w:p w14:paraId="6E140B8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Détail des champs obligatoires et facultatifs pour l’enrôlement.</w:t>
      </w:r>
    </w:p>
    <w:p w14:paraId="120AF025"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Liste des structures partenaires à cartographier le cas échéant.</w:t>
      </w:r>
    </w:p>
    <w:p w14:paraId="48AB749D" w14:textId="77777777" w:rsidR="006D51F5" w:rsidRPr="007D5A83" w:rsidRDefault="00000000">
      <w:pPr>
        <w:pStyle w:val="Paragraphedeliste"/>
        <w:numPr>
          <w:ilvl w:val="0"/>
          <w:numId w:val="2"/>
        </w:numPr>
        <w:spacing w:after="80" w:line="280" w:lineRule="auto"/>
        <w:rPr>
          <w:rFonts w:ascii="Maiandra GD" w:hAnsi="Maiandra GD"/>
        </w:rPr>
      </w:pPr>
      <w:r w:rsidRPr="007D5A83">
        <w:rPr>
          <w:rFonts w:ascii="Maiandra GD" w:hAnsi="Maiandra GD"/>
        </w:rPr>
        <w:t>Désignation du référent unique côté CAMA.</w:t>
      </w:r>
    </w:p>
    <w:p w14:paraId="1F02F936" w14:textId="7BBB2ACF" w:rsidR="006D51F5" w:rsidRPr="007D5A83" w:rsidRDefault="006D51F5" w:rsidP="002A6E5A">
      <w:pPr>
        <w:pStyle w:val="Paragraphedeliste"/>
        <w:spacing w:after="80" w:line="280" w:lineRule="auto"/>
        <w:ind w:left="720"/>
        <w:rPr>
          <w:rFonts w:ascii="Maiandra GD" w:hAnsi="Maiandra GD"/>
        </w:rPr>
      </w:pPr>
    </w:p>
    <w:sectPr w:rsidR="006D51F5" w:rsidRPr="007D5A83" w:rsidSect="00C41AFC">
      <w:headerReference w:type="default" r:id="rId9"/>
      <w:footerReference w:type="default" r:id="rId10"/>
      <w:pgSz w:w="12240" w:h="15840"/>
      <w:pgMar w:top="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ED6C" w14:textId="77777777" w:rsidR="00F812E4" w:rsidRDefault="00F812E4">
      <w:r>
        <w:separator/>
      </w:r>
    </w:p>
  </w:endnote>
  <w:endnote w:type="continuationSeparator" w:id="0">
    <w:p w14:paraId="0B9F97C6" w14:textId="77777777" w:rsidR="00F812E4" w:rsidRDefault="00F81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9EBF" w14:textId="1563F9CF" w:rsidR="006D51F5" w:rsidRPr="00C41AFC" w:rsidRDefault="00000000">
    <w:pPr>
      <w:jc w:val="center"/>
      <w:rPr>
        <w:rFonts w:ascii="Maiandra GD" w:hAnsi="Maiandra GD"/>
        <w:b/>
        <w:bCs/>
        <w:i/>
        <w:iCs/>
      </w:rPr>
    </w:pPr>
    <w:r w:rsidRPr="00C41AFC">
      <w:rPr>
        <w:rFonts w:ascii="Maiandra GD" w:hAnsi="Maiandra GD"/>
        <w:b/>
        <w:bCs/>
        <w:i/>
        <w:iCs/>
        <w:color w:val="595959"/>
        <w:sz w:val="16"/>
        <w:szCs w:val="16"/>
      </w:rPr>
      <w:t xml:space="preserve">Caisse d’Assurance Maladie des </w:t>
    </w:r>
    <w:proofErr w:type="gramStart"/>
    <w:r w:rsidRPr="00C41AFC">
      <w:rPr>
        <w:rFonts w:ascii="Maiandra GD" w:hAnsi="Maiandra GD"/>
        <w:b/>
        <w:bCs/>
        <w:i/>
        <w:iCs/>
        <w:color w:val="595959"/>
        <w:sz w:val="16"/>
        <w:szCs w:val="16"/>
      </w:rPr>
      <w:t xml:space="preserve">Armées  </w:t>
    </w:r>
    <w:r w:rsidRPr="00C41AFC">
      <w:rPr>
        <w:rFonts w:ascii="Maiandra GD" w:hAnsi="Maiandra GD"/>
        <w:b/>
        <w:bCs/>
        <w:i/>
        <w:iCs/>
        <w:color w:val="8C1A2B"/>
        <w:sz w:val="16"/>
        <w:szCs w:val="16"/>
      </w:rPr>
      <w:t>«</w:t>
    </w:r>
    <w:proofErr w:type="gramEnd"/>
    <w:r w:rsidRPr="00C41AFC">
      <w:rPr>
        <w:rFonts w:ascii="Maiandra GD" w:hAnsi="Maiandra GD"/>
        <w:b/>
        <w:bCs/>
        <w:i/>
        <w:iCs/>
        <w:color w:val="8C1A2B"/>
        <w:sz w:val="16"/>
        <w:szCs w:val="16"/>
      </w:rPr>
      <w:t xml:space="preserve"> La santé de nos héros, notre priorité </w:t>
    </w:r>
    <w:proofErr w:type="gramStart"/>
    <w:r w:rsidRPr="00C41AFC">
      <w:rPr>
        <w:rFonts w:ascii="Maiandra GD" w:hAnsi="Maiandra GD"/>
        <w:b/>
        <w:bCs/>
        <w:i/>
        <w:iCs/>
        <w:color w:val="8C1A2B"/>
        <w:sz w:val="16"/>
        <w:szCs w:val="16"/>
      </w:rPr>
      <w:t xml:space="preserve">»  </w:t>
    </w:r>
    <w:r w:rsidRPr="00C41AFC">
      <w:rPr>
        <w:rFonts w:ascii="Maiandra GD" w:hAnsi="Maiandra GD"/>
        <w:b/>
        <w:bCs/>
        <w:i/>
        <w:iCs/>
        <w:color w:val="595959"/>
        <w:sz w:val="16"/>
        <w:szCs w:val="16"/>
      </w:rPr>
      <w:t>Page</w:t>
    </w:r>
    <w:proofErr w:type="gramEnd"/>
    <w:r w:rsidRPr="00C41AFC">
      <w:rPr>
        <w:rFonts w:ascii="Maiandra GD" w:hAnsi="Maiandra GD"/>
        <w:b/>
        <w:bCs/>
        <w:i/>
        <w:iCs/>
        <w:color w:val="595959"/>
        <w:sz w:val="16"/>
        <w:szCs w:val="16"/>
      </w:rPr>
      <w:t xml:space="preserve"> </w:t>
    </w:r>
    <w:r w:rsidRPr="00C41AFC">
      <w:rPr>
        <w:rFonts w:ascii="Maiandra GD" w:hAnsi="Maiandra GD"/>
        <w:b/>
        <w:bCs/>
        <w:i/>
        <w:iCs/>
        <w:color w:val="595959"/>
        <w:sz w:val="16"/>
        <w:szCs w:val="16"/>
      </w:rPr>
      <w:fldChar w:fldCharType="begin"/>
    </w:r>
    <w:r w:rsidRPr="00C41AFC">
      <w:rPr>
        <w:rFonts w:ascii="Maiandra GD" w:hAnsi="Maiandra GD"/>
        <w:b/>
        <w:bCs/>
        <w:i/>
        <w:iCs/>
        <w:color w:val="595959"/>
        <w:sz w:val="16"/>
        <w:szCs w:val="16"/>
      </w:rPr>
      <w:instrText>PAGE</w:instrText>
    </w:r>
    <w:r w:rsidRPr="00C41AFC">
      <w:rPr>
        <w:rFonts w:ascii="Maiandra GD" w:hAnsi="Maiandra GD"/>
        <w:b/>
        <w:bCs/>
        <w:i/>
        <w:iCs/>
        <w:color w:val="595959"/>
        <w:sz w:val="16"/>
        <w:szCs w:val="16"/>
      </w:rPr>
      <w:fldChar w:fldCharType="separate"/>
    </w:r>
    <w:r w:rsidR="004817DD" w:rsidRPr="00C41AFC">
      <w:rPr>
        <w:rFonts w:ascii="Maiandra GD" w:hAnsi="Maiandra GD"/>
        <w:b/>
        <w:bCs/>
        <w:i/>
        <w:iCs/>
        <w:noProof/>
        <w:color w:val="595959"/>
        <w:sz w:val="16"/>
        <w:szCs w:val="16"/>
      </w:rPr>
      <w:t>1</w:t>
    </w:r>
    <w:r w:rsidRPr="00C41AFC">
      <w:rPr>
        <w:rFonts w:ascii="Maiandra GD" w:hAnsi="Maiandra GD"/>
        <w:b/>
        <w:bCs/>
        <w:i/>
        <w:iCs/>
        <w:color w:val="595959"/>
        <w:sz w:val="16"/>
        <w:szCs w:val="16"/>
      </w:rPr>
      <w:fldChar w:fldCharType="end"/>
    </w:r>
    <w:r w:rsidRPr="00C41AFC">
      <w:rPr>
        <w:rFonts w:ascii="Maiandra GD" w:hAnsi="Maiandra GD"/>
        <w:b/>
        <w:bCs/>
        <w:i/>
        <w:iCs/>
        <w:color w:val="595959"/>
        <w:sz w:val="16"/>
        <w:szCs w:val="16"/>
      </w:rPr>
      <w:t xml:space="preserve"> / </w:t>
    </w:r>
    <w:r w:rsidRPr="00C41AFC">
      <w:rPr>
        <w:rFonts w:ascii="Maiandra GD" w:hAnsi="Maiandra GD"/>
        <w:b/>
        <w:bCs/>
        <w:i/>
        <w:iCs/>
        <w:color w:val="595959"/>
        <w:sz w:val="16"/>
        <w:szCs w:val="16"/>
      </w:rPr>
      <w:fldChar w:fldCharType="begin"/>
    </w:r>
    <w:r w:rsidRPr="00C41AFC">
      <w:rPr>
        <w:rFonts w:ascii="Maiandra GD" w:hAnsi="Maiandra GD"/>
        <w:b/>
        <w:bCs/>
        <w:i/>
        <w:iCs/>
        <w:color w:val="595959"/>
        <w:sz w:val="16"/>
        <w:szCs w:val="16"/>
      </w:rPr>
      <w:instrText>NUMPAGES</w:instrText>
    </w:r>
    <w:r w:rsidRPr="00C41AFC">
      <w:rPr>
        <w:rFonts w:ascii="Maiandra GD" w:hAnsi="Maiandra GD"/>
        <w:b/>
        <w:bCs/>
        <w:i/>
        <w:iCs/>
        <w:color w:val="595959"/>
        <w:sz w:val="16"/>
        <w:szCs w:val="16"/>
      </w:rPr>
      <w:fldChar w:fldCharType="separate"/>
    </w:r>
    <w:r w:rsidR="004817DD" w:rsidRPr="00C41AFC">
      <w:rPr>
        <w:rFonts w:ascii="Maiandra GD" w:hAnsi="Maiandra GD"/>
        <w:b/>
        <w:bCs/>
        <w:i/>
        <w:iCs/>
        <w:noProof/>
        <w:color w:val="595959"/>
        <w:sz w:val="16"/>
        <w:szCs w:val="16"/>
      </w:rPr>
      <w:t>2</w:t>
    </w:r>
    <w:r w:rsidRPr="00C41AFC">
      <w:rPr>
        <w:rFonts w:ascii="Maiandra GD" w:hAnsi="Maiandra GD"/>
        <w:b/>
        <w:bCs/>
        <w:i/>
        <w:i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A1A22" w14:textId="77777777" w:rsidR="00F812E4" w:rsidRDefault="00F812E4">
      <w:r>
        <w:separator/>
      </w:r>
    </w:p>
  </w:footnote>
  <w:footnote w:type="continuationSeparator" w:id="0">
    <w:p w14:paraId="64660EA8" w14:textId="77777777" w:rsidR="00F812E4" w:rsidRDefault="00F81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9450" w14:textId="61C1E7C3" w:rsidR="006D51F5" w:rsidRDefault="006D51F5">
    <w:pPr>
      <w:pBdr>
        <w:bottom w:val="single" w:sz="6" w:space="4" w:color="C49A2D"/>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356"/>
    <w:multiLevelType w:val="hybridMultilevel"/>
    <w:tmpl w:val="037ADCF0"/>
    <w:lvl w:ilvl="0" w:tplc="6A4ED428">
      <w:start w:val="1"/>
      <w:numFmt w:val="decimal"/>
      <w:lvlText w:val="%1."/>
      <w:lvlJc w:val="left"/>
      <w:pPr>
        <w:ind w:left="720" w:hanging="360"/>
      </w:pPr>
    </w:lvl>
    <w:lvl w:ilvl="1" w:tplc="954E67B0">
      <w:numFmt w:val="decimal"/>
      <w:lvlText w:val=""/>
      <w:lvlJc w:val="left"/>
    </w:lvl>
    <w:lvl w:ilvl="2" w:tplc="52D412A6">
      <w:numFmt w:val="decimal"/>
      <w:lvlText w:val=""/>
      <w:lvlJc w:val="left"/>
    </w:lvl>
    <w:lvl w:ilvl="3" w:tplc="CA801DEE">
      <w:numFmt w:val="decimal"/>
      <w:lvlText w:val=""/>
      <w:lvlJc w:val="left"/>
    </w:lvl>
    <w:lvl w:ilvl="4" w:tplc="AB94CBE8">
      <w:numFmt w:val="decimal"/>
      <w:lvlText w:val=""/>
      <w:lvlJc w:val="left"/>
    </w:lvl>
    <w:lvl w:ilvl="5" w:tplc="01101926">
      <w:numFmt w:val="decimal"/>
      <w:lvlText w:val=""/>
      <w:lvlJc w:val="left"/>
    </w:lvl>
    <w:lvl w:ilvl="6" w:tplc="10862B44">
      <w:numFmt w:val="decimal"/>
      <w:lvlText w:val=""/>
      <w:lvlJc w:val="left"/>
    </w:lvl>
    <w:lvl w:ilvl="7" w:tplc="27623C6C">
      <w:numFmt w:val="decimal"/>
      <w:lvlText w:val=""/>
      <w:lvlJc w:val="left"/>
    </w:lvl>
    <w:lvl w:ilvl="8" w:tplc="43AC6DE6">
      <w:numFmt w:val="decimal"/>
      <w:lvlText w:val=""/>
      <w:lvlJc w:val="left"/>
    </w:lvl>
  </w:abstractNum>
  <w:abstractNum w:abstractNumId="1" w15:restartNumberingAfterBreak="0">
    <w:nsid w:val="22792BB8"/>
    <w:multiLevelType w:val="hybridMultilevel"/>
    <w:tmpl w:val="C060B0A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4230B4E"/>
    <w:multiLevelType w:val="hybridMultilevel"/>
    <w:tmpl w:val="AE8A880E"/>
    <w:lvl w:ilvl="0" w:tplc="1BACD7F2">
      <w:start w:val="1"/>
      <w:numFmt w:val="bullet"/>
      <w:lvlText w:val="●"/>
      <w:lvlJc w:val="left"/>
      <w:pPr>
        <w:ind w:left="720" w:hanging="360"/>
      </w:pPr>
    </w:lvl>
    <w:lvl w:ilvl="1" w:tplc="21A2B752">
      <w:start w:val="1"/>
      <w:numFmt w:val="bullet"/>
      <w:lvlText w:val="○"/>
      <w:lvlJc w:val="left"/>
      <w:pPr>
        <w:ind w:left="1440" w:hanging="360"/>
      </w:pPr>
    </w:lvl>
    <w:lvl w:ilvl="2" w:tplc="4AE6BF34">
      <w:start w:val="1"/>
      <w:numFmt w:val="bullet"/>
      <w:lvlText w:val="■"/>
      <w:lvlJc w:val="left"/>
      <w:pPr>
        <w:ind w:left="2160" w:hanging="360"/>
      </w:pPr>
    </w:lvl>
    <w:lvl w:ilvl="3" w:tplc="9D8A4648">
      <w:start w:val="1"/>
      <w:numFmt w:val="bullet"/>
      <w:lvlText w:val="●"/>
      <w:lvlJc w:val="left"/>
      <w:pPr>
        <w:ind w:left="2880" w:hanging="360"/>
      </w:pPr>
    </w:lvl>
    <w:lvl w:ilvl="4" w:tplc="ABDEFFF2">
      <w:start w:val="1"/>
      <w:numFmt w:val="bullet"/>
      <w:lvlText w:val="○"/>
      <w:lvlJc w:val="left"/>
      <w:pPr>
        <w:ind w:left="3600" w:hanging="360"/>
      </w:pPr>
    </w:lvl>
    <w:lvl w:ilvl="5" w:tplc="A27AD460">
      <w:start w:val="1"/>
      <w:numFmt w:val="bullet"/>
      <w:lvlText w:val="■"/>
      <w:lvlJc w:val="left"/>
      <w:pPr>
        <w:ind w:left="4320" w:hanging="360"/>
      </w:pPr>
    </w:lvl>
    <w:lvl w:ilvl="6" w:tplc="EB54AEB0">
      <w:start w:val="1"/>
      <w:numFmt w:val="bullet"/>
      <w:lvlText w:val="●"/>
      <w:lvlJc w:val="left"/>
      <w:pPr>
        <w:ind w:left="5040" w:hanging="360"/>
      </w:pPr>
    </w:lvl>
    <w:lvl w:ilvl="7" w:tplc="080E5CC0">
      <w:start w:val="1"/>
      <w:numFmt w:val="bullet"/>
      <w:lvlText w:val="●"/>
      <w:lvlJc w:val="left"/>
      <w:pPr>
        <w:ind w:left="5760" w:hanging="360"/>
      </w:pPr>
    </w:lvl>
    <w:lvl w:ilvl="8" w:tplc="8836E972">
      <w:start w:val="1"/>
      <w:numFmt w:val="bullet"/>
      <w:lvlText w:val="●"/>
      <w:lvlJc w:val="left"/>
      <w:pPr>
        <w:ind w:left="6480" w:hanging="360"/>
      </w:pPr>
    </w:lvl>
  </w:abstractNum>
  <w:abstractNum w:abstractNumId="3" w15:restartNumberingAfterBreak="0">
    <w:nsid w:val="5DC05819"/>
    <w:multiLevelType w:val="multilevel"/>
    <w:tmpl w:val="166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51936"/>
    <w:multiLevelType w:val="multilevel"/>
    <w:tmpl w:val="B73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94BB6"/>
    <w:multiLevelType w:val="multilevel"/>
    <w:tmpl w:val="828A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057F6"/>
    <w:multiLevelType w:val="hybridMultilevel"/>
    <w:tmpl w:val="9D00A44C"/>
    <w:lvl w:ilvl="0" w:tplc="6020446A">
      <w:start w:val="1"/>
      <w:numFmt w:val="bullet"/>
      <w:lvlText w:val="•"/>
      <w:lvlJc w:val="left"/>
      <w:pPr>
        <w:ind w:left="720" w:hanging="360"/>
      </w:pPr>
    </w:lvl>
    <w:lvl w:ilvl="1" w:tplc="E33C2DC6">
      <w:start w:val="1"/>
      <w:numFmt w:val="bullet"/>
      <w:lvlText w:val="◦"/>
      <w:lvlJc w:val="left"/>
      <w:pPr>
        <w:ind w:left="1440" w:hanging="360"/>
      </w:pPr>
    </w:lvl>
    <w:lvl w:ilvl="2" w:tplc="6FAED084">
      <w:numFmt w:val="decimal"/>
      <w:lvlText w:val=""/>
      <w:lvlJc w:val="left"/>
    </w:lvl>
    <w:lvl w:ilvl="3" w:tplc="D764BF88">
      <w:numFmt w:val="decimal"/>
      <w:lvlText w:val=""/>
      <w:lvlJc w:val="left"/>
    </w:lvl>
    <w:lvl w:ilvl="4" w:tplc="3DDEBB9A">
      <w:numFmt w:val="decimal"/>
      <w:lvlText w:val=""/>
      <w:lvlJc w:val="left"/>
    </w:lvl>
    <w:lvl w:ilvl="5" w:tplc="892E50B2">
      <w:numFmt w:val="decimal"/>
      <w:lvlText w:val=""/>
      <w:lvlJc w:val="left"/>
    </w:lvl>
    <w:lvl w:ilvl="6" w:tplc="2F563D24">
      <w:numFmt w:val="decimal"/>
      <w:lvlText w:val=""/>
      <w:lvlJc w:val="left"/>
    </w:lvl>
    <w:lvl w:ilvl="7" w:tplc="F1B0889E">
      <w:numFmt w:val="decimal"/>
      <w:lvlText w:val=""/>
      <w:lvlJc w:val="left"/>
    </w:lvl>
    <w:lvl w:ilvl="8" w:tplc="A41A2A90">
      <w:numFmt w:val="decimal"/>
      <w:lvlText w:val=""/>
      <w:lvlJc w:val="left"/>
    </w:lvl>
  </w:abstractNum>
  <w:num w:numId="1" w16cid:durableId="213584056">
    <w:abstractNumId w:val="2"/>
    <w:lvlOverride w:ilvl="0">
      <w:startOverride w:val="1"/>
    </w:lvlOverride>
  </w:num>
  <w:num w:numId="2" w16cid:durableId="998776680">
    <w:abstractNumId w:val="6"/>
    <w:lvlOverride w:ilvl="0">
      <w:startOverride w:val="1"/>
    </w:lvlOverride>
  </w:num>
  <w:num w:numId="3" w16cid:durableId="210503684">
    <w:abstractNumId w:val="0"/>
    <w:lvlOverride w:ilvl="0">
      <w:startOverride w:val="1"/>
    </w:lvlOverride>
  </w:num>
  <w:num w:numId="4" w16cid:durableId="736633001">
    <w:abstractNumId w:val="1"/>
  </w:num>
  <w:num w:numId="5" w16cid:durableId="294793671">
    <w:abstractNumId w:val="5"/>
  </w:num>
  <w:num w:numId="6" w16cid:durableId="1235582950">
    <w:abstractNumId w:val="4"/>
  </w:num>
  <w:num w:numId="7" w16cid:durableId="1127238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F5"/>
    <w:rsid w:val="000671A1"/>
    <w:rsid w:val="00223759"/>
    <w:rsid w:val="002A6E5A"/>
    <w:rsid w:val="00326E4C"/>
    <w:rsid w:val="004817DD"/>
    <w:rsid w:val="00692EDF"/>
    <w:rsid w:val="006D51F5"/>
    <w:rsid w:val="007D5A83"/>
    <w:rsid w:val="0086577C"/>
    <w:rsid w:val="008A1B81"/>
    <w:rsid w:val="008A2A0F"/>
    <w:rsid w:val="00A05E8C"/>
    <w:rsid w:val="00C41AFC"/>
    <w:rsid w:val="00CF08E7"/>
    <w:rsid w:val="00D46EF7"/>
    <w:rsid w:val="00E7053E"/>
    <w:rsid w:val="00F812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808B"/>
  <w15:docId w15:val="{0780E94F-FDD3-41DE-B96E-43933D4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40"/>
      <w:outlineLvl w:val="0"/>
    </w:pPr>
    <w:rPr>
      <w:b/>
      <w:bCs/>
      <w:color w:val="0B2545"/>
      <w:sz w:val="36"/>
      <w:szCs w:val="36"/>
    </w:rPr>
  </w:style>
  <w:style w:type="paragraph" w:styleId="Titre2">
    <w:name w:val="heading 2"/>
    <w:uiPriority w:val="9"/>
    <w:unhideWhenUsed/>
    <w:qFormat/>
    <w:pPr>
      <w:spacing w:before="240" w:after="160"/>
      <w:outlineLvl w:val="1"/>
    </w:pPr>
    <w:rPr>
      <w:b/>
      <w:bCs/>
      <w:color w:val="0B2545"/>
      <w:sz w:val="28"/>
      <w:szCs w:val="28"/>
    </w:rPr>
  </w:style>
  <w:style w:type="paragraph" w:styleId="Titre3">
    <w:name w:val="heading 3"/>
    <w:uiPriority w:val="9"/>
    <w:unhideWhenUsed/>
    <w:qFormat/>
    <w:pPr>
      <w:spacing w:before="200" w:after="120"/>
      <w:outlineLvl w:val="2"/>
    </w:pPr>
    <w:rPr>
      <w:b/>
      <w:bCs/>
      <w:color w:val="8C1A2B"/>
      <w:sz w:val="24"/>
      <w:szCs w:val="24"/>
    </w:rPr>
  </w:style>
  <w:style w:type="paragraph" w:styleId="Titre4">
    <w:name w:val="heading 4"/>
    <w:uiPriority w:val="9"/>
    <w:semiHidden/>
    <w:unhideWhenUsed/>
    <w:qFormat/>
    <w:pPr>
      <w:spacing w:before="160" w:after="80"/>
      <w:outlineLvl w:val="3"/>
    </w:pPr>
    <w:rPr>
      <w:b/>
      <w:bCs/>
      <w:i/>
      <w:iCs/>
      <w:color w:val="595959"/>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326E4C"/>
    <w:rPr>
      <w:color w:val="605E5C"/>
      <w:shd w:val="clear" w:color="auto" w:fill="E1DFDD"/>
    </w:rPr>
  </w:style>
  <w:style w:type="table" w:styleId="Grilledutableau">
    <w:name w:val="Table Grid"/>
    <w:basedOn w:val="TableauNormal"/>
    <w:uiPriority w:val="39"/>
    <w:rsid w:val="008A2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A6E5A"/>
    <w:pPr>
      <w:tabs>
        <w:tab w:val="center" w:pos="4513"/>
        <w:tab w:val="right" w:pos="9026"/>
      </w:tabs>
    </w:pPr>
  </w:style>
  <w:style w:type="character" w:customStyle="1" w:styleId="En-tteCar">
    <w:name w:val="En-tête Car"/>
    <w:basedOn w:val="Policepardfaut"/>
    <w:link w:val="En-tte"/>
    <w:uiPriority w:val="99"/>
    <w:rsid w:val="002A6E5A"/>
  </w:style>
  <w:style w:type="paragraph" w:styleId="Pieddepage">
    <w:name w:val="footer"/>
    <w:basedOn w:val="Normal"/>
    <w:link w:val="PieddepageCar"/>
    <w:uiPriority w:val="99"/>
    <w:unhideWhenUsed/>
    <w:rsid w:val="002A6E5A"/>
    <w:pPr>
      <w:tabs>
        <w:tab w:val="center" w:pos="4513"/>
        <w:tab w:val="right" w:pos="9026"/>
      </w:tabs>
    </w:pPr>
  </w:style>
  <w:style w:type="character" w:customStyle="1" w:styleId="PieddepageCar">
    <w:name w:val="Pied de page Car"/>
    <w:basedOn w:val="Policepardfaut"/>
    <w:link w:val="Pieddepage"/>
    <w:uiPriority w:val="99"/>
    <w:rsid w:val="002A6E5A"/>
  </w:style>
  <w:style w:type="paragraph" w:styleId="TM1">
    <w:name w:val="toc 1"/>
    <w:basedOn w:val="Normal"/>
    <w:next w:val="Normal"/>
    <w:autoRedefine/>
    <w:uiPriority w:val="39"/>
    <w:unhideWhenUsed/>
    <w:rsid w:val="00C41AFC"/>
    <w:pPr>
      <w:spacing w:after="100"/>
    </w:pPr>
  </w:style>
  <w:style w:type="paragraph" w:styleId="TM2">
    <w:name w:val="toc 2"/>
    <w:basedOn w:val="Normal"/>
    <w:next w:val="Normal"/>
    <w:autoRedefine/>
    <w:uiPriority w:val="39"/>
    <w:unhideWhenUsed/>
    <w:rsid w:val="00C41AFC"/>
    <w:pPr>
      <w:spacing w:after="100"/>
      <w:ind w:left="220"/>
    </w:pPr>
  </w:style>
  <w:style w:type="paragraph" w:styleId="TM3">
    <w:name w:val="toc 3"/>
    <w:basedOn w:val="Normal"/>
    <w:next w:val="Normal"/>
    <w:autoRedefine/>
    <w:uiPriority w:val="39"/>
    <w:unhideWhenUsed/>
    <w:rsid w:val="00C41AF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F98F0-33D2-4315-B73C-083DF6EAA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6044</Words>
  <Characters>33243</Characters>
  <Application>Microsoft Office Word</Application>
  <DocSecurity>0</DocSecurity>
  <Lines>277</Lines>
  <Paragraphs>78</Paragraphs>
  <ScaleCrop>false</ScaleCrop>
  <Company/>
  <LinksUpToDate>false</LinksUpToDate>
  <CharactersWithSpaces>39209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&amp; Backlog Produit — Site web institutionnel CAMA</dc:title>
  <dc:creator>mihin hugues aimé</dc:creator>
  <dc:description>Document de référence pour appel d’offres</dc:description>
  <cp:lastModifiedBy>hugues aime mihin</cp:lastModifiedBy>
  <cp:revision>2</cp:revision>
  <dcterms:created xsi:type="dcterms:W3CDTF">2026-06-18T15:04:00Z</dcterms:created>
  <dcterms:modified xsi:type="dcterms:W3CDTF">2026-06-18T15:04:00Z</dcterms:modified>
</cp:coreProperties>
</file>