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2143125</wp:posOffset>
                </wp:positionH>
                <wp:positionV relativeFrom="paragraph">
                  <wp:posOffset>0</wp:posOffset>
                </wp:positionV>
                <wp:extent cx="3507740" cy="1635044"/>
                <wp:effectExtent b="0" l="0" r="0" t="0"/>
                <wp:wrapSquare wrapText="bothSides" distB="0" distT="0" distL="114300" distR="114300"/>
                <wp:docPr id="2"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B1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1611077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2143125</wp:posOffset>
                </wp:positionH>
                <wp:positionV relativeFrom="paragraph">
                  <wp:posOffset>0</wp:posOffset>
                </wp:positionV>
                <wp:extent cx="3507740" cy="1635044"/>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507740" cy="1635044"/>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trHeight w:val="480" w:hRule="atLeast"/>
        </w:trPr>
        <w:tc>
          <w:tcPr>
            <w:shd w:fill="d9d9d9"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low pass and high pass filtering in spatial and frequency domain</w:t>
            </w:r>
          </w:p>
        </w:tc>
      </w:tr>
    </w:tbl>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pos="1170"/>
        </w:tabs>
        <w:spacing w:after="0" w:line="360" w:lineRule="auto"/>
        <w:ind w:left="1170" w:hanging="1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and understand the effects of filtering in spatial and frequency domain on images using Matlab.</w:t>
      </w:r>
    </w:p>
    <w:p w:rsidR="00000000" w:rsidDel="00000000" w:rsidP="00000000" w:rsidRDefault="00000000" w:rsidRPr="00000000" w14:paraId="00000010">
      <w:pPr>
        <w:tabs>
          <w:tab w:val="left" w:pos="9356"/>
        </w:tabs>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14:paraId="0000001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trHeight w:val="600" w:hRule="atLeast"/>
        </w:trPr>
        <w:tc>
          <w:tcPr>
            <w:vAlign w:val="center"/>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1C">
      <w:pPr>
        <w:numPr>
          <w:ilvl w:val="0"/>
          <w:numId w:val="2"/>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1D">
      <w:pPr>
        <w:spacing w:after="0" w:line="240" w:lineRule="auto"/>
        <w:ind w:left="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1F">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0">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1">
      <w:pPr>
        <w:spacing w:after="0"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Filtering in Spatial Domain:</w:t>
      </w: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pass filtering</w:t>
      </w:r>
      <w:r w:rsidDel="00000000" w:rsidR="00000000" w:rsidRPr="00000000">
        <w:rPr>
          <w:rFonts w:ascii="Times New Roman" w:cs="Times New Roman" w:eastAsia="Times New Roman" w:hAnsi="Times New Roman"/>
          <w:sz w:val="24"/>
          <w:szCs w:val="24"/>
          <w:rtl w:val="0"/>
        </w:rPr>
        <w:t xml:space="preserve"> as the name suggests removes the high frequency content from the image. It is used to remove noise present in the image. Mask for the low pass filter is:</w:t>
      </w:r>
    </w:p>
    <w:p w:rsidR="00000000" w:rsidDel="00000000" w:rsidP="00000000" w:rsidRDefault="00000000" w:rsidRPr="00000000" w14:paraId="0000002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95425" cy="857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54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note from the spatial response is that all the coefficients are positive.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pass filtering</w:t>
      </w:r>
      <w:r w:rsidDel="00000000" w:rsidR="00000000" w:rsidRPr="00000000">
        <w:rPr>
          <w:rFonts w:ascii="Times New Roman" w:cs="Times New Roman" w:eastAsia="Times New Roman" w:hAnsi="Times New Roman"/>
          <w:sz w:val="24"/>
          <w:szCs w:val="24"/>
          <w:rtl w:val="0"/>
        </w:rPr>
        <w:t xml:space="preserve"> as the name suggests removes the low frequency content from the image. It is used to highlight fine detail in an image or to enhance detail that has been blurred. Mask for the high pass filter is:</w:t>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09725" cy="914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097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note from the spatial response is that sum of all the coefficients is zero.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 filtering</w:t>
      </w:r>
      <w:r w:rsidDel="00000000" w:rsidR="00000000" w:rsidRPr="00000000">
        <w:rPr>
          <w:rFonts w:ascii="Times New Roman" w:cs="Times New Roman" w:eastAsia="Times New Roman" w:hAnsi="Times New Roman"/>
          <w:sz w:val="24"/>
          <w:szCs w:val="24"/>
          <w:rtl w:val="0"/>
        </w:rPr>
        <w:t xml:space="preserve"> is a signal processing technique developed by tukey that is useful for noise suppression in images. Here the input pixel is replaced by the median of the pixels contained in the window around the pixel. The median filter disregards extreme values and does not allow them to influence the selection of a pixel value which is truly representative of the neighbourhood.</w:t>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boost filtering</w:t>
      </w:r>
      <w:r w:rsidDel="00000000" w:rsidR="00000000" w:rsidRPr="00000000">
        <w:rPr>
          <w:rFonts w:ascii="Times New Roman" w:cs="Times New Roman" w:eastAsia="Times New Roman" w:hAnsi="Times New Roman"/>
          <w:sz w:val="24"/>
          <w:szCs w:val="24"/>
          <w:rtl w:val="0"/>
        </w:rPr>
        <w:t xml:space="preserve"> is often desirable to emphasize high frequency components representing the image details (by means such as sharpening) without eliminating low frequency components representing the basic form of the signal. In this case, the high-boost filter can be used to enhance high frequency component while still keeping the low frequency components:</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667125" cy="323850"/>
            <wp:effectExtent b="0" l="0" r="0" t="0"/>
            <wp:docPr descr="\begin{displaymath}&#10;I_{hb}=I_o+c I_{hp}=(W_{ap}+c W_{hp})* I_o=W_{hb} * I_o&#10;\end{displaymath}" id="9" name="image6.png"/>
            <a:graphic>
              <a:graphicData uri="http://schemas.openxmlformats.org/drawingml/2006/picture">
                <pic:pic>
                  <pic:nvPicPr>
                    <pic:cNvPr descr="\begin{displaymath}&#10;I_{hb}=I_o+c I_{hp}=(W_{ap}+c W_{hp})* I_o=W_{hb} * I_o&#10;\end{displaymath}" id="0" name="image6.png"/>
                    <pic:cNvPicPr preferRelativeResize="0"/>
                  </pic:nvPicPr>
                  <pic:blipFill>
                    <a:blip r:embed="rId9"/>
                    <a:srcRect b="0" l="0" r="0" t="0"/>
                    <a:stretch>
                      <a:fillRect/>
                    </a:stretch>
                  </pic:blipFill>
                  <pic:spPr>
                    <a:xfrm>
                      <a:off x="0" y="0"/>
                      <a:ext cx="36671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 is a constant and</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04950" cy="333375"/>
            <wp:effectExtent b="0" l="0" r="0" t="0"/>
            <wp:docPr descr="$W_{hb}=c W_{ap}+W_{hp}$" id="12" name="image10.png"/>
            <a:graphic>
              <a:graphicData uri="http://schemas.openxmlformats.org/drawingml/2006/picture">
                <pic:pic>
                  <pic:nvPicPr>
                    <pic:cNvPr descr="$W_{hb}=c W_{ap}+W_{hp}$" id="0" name="image10.png"/>
                    <pic:cNvPicPr preferRelativeResize="0"/>
                  </pic:nvPicPr>
                  <pic:blipFill>
                    <a:blip r:embed="rId10"/>
                    <a:srcRect b="0" l="0" r="0" t="0"/>
                    <a:stretch>
                      <a:fillRect/>
                    </a:stretch>
                  </pic:blipFill>
                  <pic:spPr>
                    <a:xfrm>
                      <a:off x="0" y="0"/>
                      <a:ext cx="15049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 high boost convolution kernel. For example:</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366385" cy="652552"/>
            <wp:effectExtent b="0" l="0" r="0" t="0"/>
            <wp:docPr descr="\begin{displaymath}&#10;W_{hb}=W_{ap}+c  W_{hp}&#10;=\left[ \begin{array}{ccc} 0 &amp; 0 ...&#10;... -c &amp; 0  -c &amp; 4c+1 &amp; -c \\&#10;0 &amp; -c &amp; 0 \end{array} \right]&#10;\end{displaymath}" id="4" name="image3.png"/>
            <a:graphic>
              <a:graphicData uri="http://schemas.openxmlformats.org/drawingml/2006/picture">
                <pic:pic>
                  <pic:nvPicPr>
                    <pic:cNvPr descr="\begin{displaymath}&#10;W_{hb}=W_{ap}+c  W_{hp}&#10;=\left[ \begin{array}{ccc} 0 &amp; 0 ...&#10;... -c &amp; 0  -c &amp; 4c+1 &amp; -c \\&#10;0 &amp; -c &amp; 0 \end{array} \right]&#10;\end{displaymath}" id="0" name="image3.png"/>
                    <pic:cNvPicPr preferRelativeResize="0"/>
                  </pic:nvPicPr>
                  <pic:blipFill>
                    <a:blip r:embed="rId11"/>
                    <a:srcRect b="0" l="0" r="0" t="0"/>
                    <a:stretch>
                      <a:fillRect/>
                    </a:stretch>
                  </pic:blipFill>
                  <pic:spPr>
                    <a:xfrm>
                      <a:off x="0" y="0"/>
                      <a:ext cx="5366385" cy="6525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366385" cy="652552"/>
            <wp:effectExtent b="0" l="0" r="0" t="0"/>
            <wp:docPr descr="\begin{displaymath}W_{hb}=W_{ap}+c W_{hp}&#10;=\left[ \begin{array}{ccc} 0 &amp; 0 &amp; 0...&#10;... &amp; -c  -c &amp; 8c+1 &amp; -c \\&#10;-c &amp; -c &amp; -c \end{array} \right]&#10;\end{displaymath}" id="8" name="image7.png"/>
            <a:graphic>
              <a:graphicData uri="http://schemas.openxmlformats.org/drawingml/2006/picture">
                <pic:pic>
                  <pic:nvPicPr>
                    <pic:cNvPr descr="\begin{displaymath}W_{hb}=W_{ap}+c W_{hp}&#10;=\left[ \begin{array}{ccc} 0 &amp; 0 &amp; 0...&#10;... &amp; -c  -c &amp; 8c+1 &amp; -c \\&#10;-c &amp; -c &amp; -c \end{array} \right]&#10;\end{displaymath}" id="0" name="image7.png"/>
                    <pic:cNvPicPr preferRelativeResize="0"/>
                  </pic:nvPicPr>
                  <pic:blipFill>
                    <a:blip r:embed="rId12"/>
                    <a:srcRect b="0" l="0" r="0" t="0"/>
                    <a:stretch>
                      <a:fillRect/>
                    </a:stretch>
                  </pic:blipFill>
                  <pic:spPr>
                    <a:xfrm>
                      <a:off x="0" y="0"/>
                      <a:ext cx="5366385" cy="6525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imread('drag.jpg');</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subplot(2,4,1);</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imshow(x,[]);</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title('Original')</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rgb2gray(x);</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padarray(x, [1,1], 0, 'both');</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 x;</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subplot(2,4,2);</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imshow(x,[]);</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title('Grayscale (after padding)')</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 noise;</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 = size(noise);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noise2 = imnoise(x, 'gaussian');</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subplot(2,4,3);</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imshow(noise2,[]);</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title('Gaussian noise added');</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1, 1; 1, 1, 1; 1, 1, 1];</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2:m-1</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2:n-1</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[noise2(i-1,j-1)*a(1,1) noise2(i,j-1)*a(2,1) noise2(i+1,j-1)*a(3,1) noise2(i-1,j)*a(1,2) noise2(i,j)*a(2,2) noise2(i+1,j)*a(3,2) noise2(i-1,j+1)*a(1,3) noise2(i,j+1)*a(2,3) noise2(i+1,j+1)*a(3,3)];</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filtered(i,j) = sum(b)/9;</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subplot(2,4,4);</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imshow(filtered,[]);</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title('Low Pass Filter')</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filtered1 = noise;</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 double(noise);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 = size(noise);</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-1, -1; -1, 8, -1; -1, -1, -1];</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2:m-1</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2:n-1</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[noise(i-1,j-1)*a(1,1) noise(i,j-1)*a(2,1) noise(i+1,j-1)*a(3,1) noise(i-1,j)*a(1,2) noise(i,j)*a(2,2) noise(i+1,j)*a(3,2) noise(i-1,j+1)*a(1,3) noise(i,j+1)*a(2,3) noise(i+1,j+1)*a(3,3)];</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filtered1(i,j) = sum(b);</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subplot(2,4,7);</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imshow(filtered1,[]);</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title('High Pass Filter')</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noise1 = imnoise(x, 'salt &amp; pepper');</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subplot(2,4,5);</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imshow(noise1,[]);</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title('Salt &amp; Pepper noise added')</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 = size(noise1);</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filtered2 = zeros(m,n);</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2:m-1</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2:n-1</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filtered2(i,j) = median([noise1(i-1,j-1) noise1(i,j-1) noise1(i+1,j-1) noise1(i-1,j) noise1(i,j) noise1(i+1,j) noise1(i-1,j+1) noise1(i,j+1) noise1(i+1,j+1)]);</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subplot(2,4,6);</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imshow(filtered2,[]);</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title('Median Filter')</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filtered2 = x;</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-1, -1; -1, 9, -1; -1, -1, -1];</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a/9;</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2:m-1</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2:n-1</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[noise(i-1,j-1)*a(1,1) noise(i,j-1)*a(2,1) noise(i+1,j-1)*a(3,1) noise(i-1,j)*a(1,2) noise(i,j)*a(2,2) noise(i+1,j)*a(3,2) noise(i-1,j+1)*a(1,3) noise(i,j+1)*a(2,3) noise(i+1,j+1)*a(3,3)];</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filtered2(i,j) = sum(b);</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subplot(2,4,8);</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imshow(filtered2,[]);</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title('High Boost Filter')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8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68290" cy="36957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6829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we have understood low pass, high pass, high boost, and median filters and implemented them on an image. </w:t>
      </w: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List &amp; explain different types of noise associated with a digital signal.</w:t>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various types of noise are as follows- </w:t>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Gaussian Noise Model</w:t>
      </w:r>
      <w:r w:rsidDel="00000000" w:rsidR="00000000" w:rsidRPr="00000000">
        <w:rPr>
          <w:rFonts w:ascii="Times New Roman" w:cs="Times New Roman" w:eastAsia="Times New Roman" w:hAnsi="Times New Roman"/>
          <w:sz w:val="24"/>
          <w:szCs w:val="24"/>
          <w:rtl w:val="0"/>
        </w:rPr>
        <w:t xml:space="preserve"> It is also called as electronic noise because it arises in amplifiers or detectors. Gaussian noise caused by natural sources such as thermal vibration of atoms and discrete nature of radiation of warm objects [5]. Gaussian noise generally disturbs the gray values in digital images. That is why Gaussian noise model essentially designed and characteristics by its PDF or normalizes histogram with respect to gray value</w:t>
      </w:r>
    </w:p>
    <w:p w:rsidR="00000000" w:rsidDel="00000000" w:rsidP="00000000" w:rsidRDefault="00000000" w:rsidRPr="00000000" w14:paraId="00000093">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 Noise Noise</w:t>
      </w:r>
      <w:r w:rsidDel="00000000" w:rsidR="00000000" w:rsidRPr="00000000">
        <w:rPr>
          <w:rFonts w:ascii="Gungsuh" w:cs="Gungsuh" w:eastAsia="Gungsuh" w:hAnsi="Gungsuh"/>
          <w:sz w:val="24"/>
          <w:szCs w:val="24"/>
          <w:rtl w:val="0"/>
        </w:rPr>
        <w:t xml:space="preserve"> is essentially identified by the noise power. Noise power spectrum is constant in white noise. This noise power is equivalent to power spectral density function. The statement “Gaussian noise is often white noise” is incorrect. However neither Gaussian property implies the white sense. The range of total noise power is -∞ to +∞ available in white noise in frequency domain. That means ideally noise power is infinite in white noise. This fact is fully true because the light emits from the sun has all the frequency components. In white noise, correlation is not possible because of every pixel values are different from their neighbours.</w:t>
      </w:r>
    </w:p>
    <w:p w:rsidR="00000000" w:rsidDel="00000000" w:rsidP="00000000" w:rsidRDefault="00000000" w:rsidRPr="00000000" w14:paraId="0000009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noise</w:t>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staff mainly deals with electronic noise, created in the radio or network systems that transmit data, or in the medium -- such as wire and air -- through which signals are transmitted.</w:t>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Thermal noise</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 noise occurs in all transmission media and communication equipment, including passive devices. It arises from random electron motion and is characterized by a uniform distribution of energy over the frequency spectrum with a Gaussian distribution of levels; the higher the temperature of the components or the medium, the greater the level of thermal noise.</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after="34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Brownian Noise (Fractal Noise)</w:t>
      </w:r>
      <w:r w:rsidDel="00000000" w:rsidR="00000000" w:rsidRPr="00000000">
        <w:rPr>
          <w:rFonts w:ascii="Times New Roman" w:cs="Times New Roman" w:eastAsia="Times New Roman" w:hAnsi="Times New Roman"/>
          <w:sz w:val="24"/>
          <w:szCs w:val="24"/>
          <w:rtl w:val="0"/>
        </w:rPr>
        <w:t xml:space="preserve"> Colored noise has many names such as Brownian noise or pink noise or flicker noise or 1/f noise. In Brownian noise, power spectral density is proportional to square of frequency over an octave i.e., its power falls on ¼ th part (6 dB per octave). Brownian noise caused by Brownian motion. Brownian motion seen due to the random movement of suspended particles in fluid.</w:t>
      </w:r>
    </w:p>
    <w:p w:rsidR="00000000" w:rsidDel="00000000" w:rsidP="00000000" w:rsidRDefault="00000000" w:rsidRPr="00000000" w14:paraId="0000009C">
      <w:pPr>
        <w:pStyle w:val="Heading3"/>
        <w:keepNext w:val="0"/>
        <w:keepLines w:val="0"/>
        <w:pBdr>
          <w:left w:color="auto" w:space="0" w:sz="0" w:val="none"/>
          <w:bottom w:color="auto" w:space="0" w:sz="0" w:val="none"/>
        </w:pBdr>
        <w:shd w:fill="ffffff" w:val="clear"/>
        <w:spacing w:after="160" w:before="0" w:line="276" w:lineRule="auto"/>
        <w:jc w:val="both"/>
        <w:rPr>
          <w:rFonts w:ascii="Times New Roman" w:cs="Times New Roman" w:eastAsia="Times New Roman" w:hAnsi="Times New Roman"/>
          <w:sz w:val="24"/>
          <w:szCs w:val="24"/>
        </w:rPr>
      </w:pPr>
      <w:bookmarkStart w:colFirst="0" w:colLast="0" w:name="_ljc0jpr6xwdw" w:id="0"/>
      <w:bookmarkEnd w:id="0"/>
      <w:r w:rsidDel="00000000" w:rsidR="00000000" w:rsidRPr="00000000">
        <w:rPr>
          <w:rFonts w:ascii="Times New Roman" w:cs="Times New Roman" w:eastAsia="Times New Roman" w:hAnsi="Times New Roman"/>
          <w:sz w:val="24"/>
          <w:szCs w:val="24"/>
          <w:rtl w:val="0"/>
        </w:rPr>
        <w:t xml:space="preserve">Intermodulation noise</w:t>
      </w:r>
    </w:p>
    <w:p w:rsidR="00000000" w:rsidDel="00000000" w:rsidP="00000000" w:rsidRDefault="00000000" w:rsidRPr="00000000" w14:paraId="0000009D">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Intermodulation (IM) effects result when two or more signals pass through a nonlinear device or medium and interact with each other in ways that produce additional signals, such as harmonics and subharmonics of input signal frequencies. </w:t>
      </w:r>
    </w:p>
    <w:p w:rsidR="00000000" w:rsidDel="00000000" w:rsidP="00000000" w:rsidRDefault="00000000" w:rsidRPr="00000000" w14:paraId="0000009E">
      <w:pPr>
        <w:pStyle w:val="Heading3"/>
        <w:keepNext w:val="0"/>
        <w:keepLines w:val="0"/>
        <w:pBdr>
          <w:left w:color="auto" w:space="0" w:sz="0" w:val="none"/>
          <w:bottom w:color="auto" w:space="0" w:sz="0" w:val="none"/>
        </w:pBdr>
        <w:shd w:fill="ffffff" w:val="clear"/>
        <w:spacing w:after="160" w:before="0" w:line="276" w:lineRule="auto"/>
        <w:jc w:val="both"/>
        <w:rPr>
          <w:rFonts w:ascii="Times New Roman" w:cs="Times New Roman" w:eastAsia="Times New Roman" w:hAnsi="Times New Roman"/>
          <w:sz w:val="24"/>
          <w:szCs w:val="24"/>
        </w:rPr>
      </w:pPr>
      <w:bookmarkStart w:colFirst="0" w:colLast="0" w:name="_oce0ybydfri0" w:id="1"/>
      <w:bookmarkEnd w:id="1"/>
      <w:r w:rsidDel="00000000" w:rsidR="00000000" w:rsidRPr="00000000">
        <w:rPr>
          <w:rFonts w:ascii="Times New Roman" w:cs="Times New Roman" w:eastAsia="Times New Roman" w:hAnsi="Times New Roman"/>
          <w:sz w:val="24"/>
          <w:szCs w:val="24"/>
          <w:rtl w:val="0"/>
        </w:rPr>
        <w:t xml:space="preserve">Cross-talk</w:t>
      </w:r>
    </w:p>
    <w:p w:rsidR="00000000" w:rsidDel="00000000" w:rsidP="00000000" w:rsidRDefault="00000000" w:rsidRPr="00000000" w14:paraId="0000009F">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Cross-talk refers to signals interfering with each other electromagnetically. There are essentially three causes of </w:t>
      </w:r>
      <w:hyperlink r:id="rId14">
        <w:r w:rsidDel="00000000" w:rsidR="00000000" w:rsidRPr="00000000">
          <w:rPr>
            <w:rFonts w:ascii="Times New Roman" w:cs="Times New Roman" w:eastAsia="Times New Roman" w:hAnsi="Times New Roman"/>
            <w:sz w:val="24"/>
            <w:szCs w:val="24"/>
            <w:u w:val="single"/>
            <w:rtl w:val="0"/>
          </w:rPr>
          <w:t xml:space="preserve">cross-talk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0"/>
          <w:numId w:val="1"/>
        </w:numPr>
        <w:spacing w:after="0" w:afterAutospacing="0" w:before="160" w:line="276" w:lineRule="auto"/>
        <w:ind w:left="11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Electrical coupling between transmission media, like adjacent wires in a multilane serial interface connection -- for example, </w:t>
      </w:r>
      <w:hyperlink r:id="rId15">
        <w:r w:rsidDel="00000000" w:rsidR="00000000" w:rsidRPr="00000000">
          <w:rPr>
            <w:rFonts w:ascii="Times New Roman" w:cs="Times New Roman" w:eastAsia="Times New Roman" w:hAnsi="Times New Roman"/>
            <w:sz w:val="24"/>
            <w:szCs w:val="24"/>
            <w:u w:val="single"/>
            <w:rtl w:val="0"/>
          </w:rPr>
          <w:t xml:space="preserve">Ethernet</w:t>
        </w:r>
      </w:hyperlink>
      <w:r w:rsidDel="00000000" w:rsidR="00000000" w:rsidRPr="00000000">
        <w:rPr>
          <w:rFonts w:ascii="Times New Roman" w:cs="Times New Roman" w:eastAsia="Times New Roman" w:hAnsi="Times New Roman"/>
          <w:sz w:val="24"/>
          <w:szCs w:val="24"/>
          <w:rtl w:val="0"/>
        </w:rPr>
        <w:t xml:space="preserve"> or </w:t>
      </w:r>
      <w:hyperlink r:id="rId16">
        <w:r w:rsidDel="00000000" w:rsidR="00000000" w:rsidRPr="00000000">
          <w:rPr>
            <w:rFonts w:ascii="Times New Roman" w:cs="Times New Roman" w:eastAsia="Times New Roman" w:hAnsi="Times New Roman"/>
            <w:sz w:val="24"/>
            <w:szCs w:val="24"/>
            <w:u w:val="single"/>
            <w:rtl w:val="0"/>
          </w:rPr>
          <w:t xml:space="preserve">Fibre Channel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numPr>
          <w:ilvl w:val="0"/>
          <w:numId w:val="1"/>
        </w:numPr>
        <w:spacing w:after="0" w:before="160" w:line="276" w:lineRule="auto"/>
        <w:ind w:left="11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Poor control of frequency response -- i.e., defective filters or poor filter design;</w:t>
      </w:r>
    </w:p>
    <w:p w:rsidR="00000000" w:rsidDel="00000000" w:rsidP="00000000" w:rsidRDefault="00000000" w:rsidRPr="00000000" w14:paraId="000000A2">
      <w:pPr>
        <w:spacing w:after="0" w:before="16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3"/>
        <w:keepNext w:val="0"/>
        <w:keepLines w:val="0"/>
        <w:pBdr>
          <w:left w:color="auto" w:space="0" w:sz="0" w:val="none"/>
          <w:bottom w:color="auto" w:space="0" w:sz="0" w:val="none"/>
        </w:pBdr>
        <w:shd w:fill="ffffff" w:val="clear"/>
        <w:spacing w:after="160" w:before="0" w:line="276" w:lineRule="auto"/>
        <w:jc w:val="both"/>
        <w:rPr>
          <w:rFonts w:ascii="Times New Roman" w:cs="Times New Roman" w:eastAsia="Times New Roman" w:hAnsi="Times New Roman"/>
          <w:sz w:val="24"/>
          <w:szCs w:val="24"/>
        </w:rPr>
      </w:pPr>
      <w:bookmarkStart w:colFirst="0" w:colLast="0" w:name="_ob6acwjw2dv1" w:id="2"/>
      <w:bookmarkEnd w:id="2"/>
      <w:r w:rsidDel="00000000" w:rsidR="00000000" w:rsidRPr="00000000">
        <w:rPr>
          <w:rFonts w:ascii="Times New Roman" w:cs="Times New Roman" w:eastAsia="Times New Roman" w:hAnsi="Times New Roman"/>
          <w:sz w:val="24"/>
          <w:szCs w:val="24"/>
          <w:rtl w:val="0"/>
        </w:rPr>
        <w:t xml:space="preserve">Shot noise </w:t>
      </w:r>
    </w:p>
    <w:p w:rsidR="00000000" w:rsidDel="00000000" w:rsidP="00000000" w:rsidRDefault="00000000" w:rsidRPr="00000000" w14:paraId="000000A4">
      <w:pPr>
        <w:shd w:fill="ffffff" w:val="clear"/>
        <w:spacing w:after="34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Shot noise, also called quantum noise, is the variation in a signal that is caused by the quantized nature of the light and electricity making up the signal. We tend to think of a signal, whether a beam of light or a stream of </w:t>
      </w:r>
      <w:hyperlink r:id="rId17">
        <w:r w:rsidDel="00000000" w:rsidR="00000000" w:rsidRPr="00000000">
          <w:rPr>
            <w:rFonts w:ascii="Times New Roman" w:cs="Times New Roman" w:eastAsia="Times New Roman" w:hAnsi="Times New Roman"/>
            <w:sz w:val="24"/>
            <w:szCs w:val="24"/>
            <w:u w:val="single"/>
            <w:rtl w:val="0"/>
          </w:rPr>
          <w:t xml:space="preserve">electrons</w:t>
        </w:r>
      </w:hyperlink>
      <w:r w:rsidDel="00000000" w:rsidR="00000000" w:rsidRPr="00000000">
        <w:rPr>
          <w:rFonts w:ascii="Times New Roman" w:cs="Times New Roman" w:eastAsia="Times New Roman" w:hAnsi="Times New Roman"/>
          <w:sz w:val="24"/>
          <w:szCs w:val="24"/>
          <w:rtl w:val="0"/>
        </w:rPr>
        <w:t xml:space="preserve">, as being uniform: a steady stream of particles traversing a path. </w:t>
      </w:r>
      <w:r w:rsidDel="00000000" w:rsidR="00000000" w:rsidRPr="00000000">
        <w:rPr>
          <w:rtl w:val="0"/>
        </w:rPr>
      </w:r>
    </w:p>
    <w:p w:rsidR="00000000" w:rsidDel="00000000" w:rsidP="00000000" w:rsidRDefault="00000000" w:rsidRPr="00000000" w14:paraId="000000A5">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Periodic Noise </w:t>
      </w:r>
      <w:r w:rsidDel="00000000" w:rsidR="00000000" w:rsidRPr="00000000">
        <w:rPr>
          <w:rFonts w:ascii="Times New Roman" w:cs="Times New Roman" w:eastAsia="Times New Roman" w:hAnsi="Times New Roman"/>
          <w:sz w:val="24"/>
          <w:szCs w:val="24"/>
          <w:rtl w:val="0"/>
        </w:rPr>
        <w:t xml:space="preserve">This noise is generated from electronics interferences, especially in power signal during image acquisition. This noise has special characteristics like spatially dependent and sinusoidal in nature at multiples of specific frequency. </w:t>
      </w:r>
    </w:p>
    <w:p w:rsidR="00000000" w:rsidDel="00000000" w:rsidP="00000000" w:rsidRDefault="00000000" w:rsidRPr="00000000" w14:paraId="000000A6">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Impulse Valued Noise (Salt and Pepper Noise)</w:t>
      </w:r>
      <w:r w:rsidDel="00000000" w:rsidR="00000000" w:rsidRPr="00000000">
        <w:rPr>
          <w:rFonts w:ascii="Times New Roman" w:cs="Times New Roman" w:eastAsia="Times New Roman" w:hAnsi="Times New Roman"/>
          <w:sz w:val="24"/>
          <w:szCs w:val="24"/>
          <w:rtl w:val="0"/>
        </w:rPr>
        <w:t xml:space="preserve"> This is also called data drop noise because statistically its drop the original data values. This noise is also referred as salt and pepper noise. However the image is not fully corrupted by salt and pepper noise instead of some pixel values are changed in the image. Although in noisy image, there is a possibilities of some neighbours does not changed .</w:t>
      </w:r>
    </w:p>
    <w:p w:rsidR="00000000" w:rsidDel="00000000" w:rsidP="00000000" w:rsidRDefault="00000000" w:rsidRPr="00000000" w14:paraId="000000A7">
      <w:pPr>
        <w:shd w:fill="ffffff" w:val="clear"/>
        <w:spacing w:after="3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Quantization noise</w:t>
      </w:r>
      <w:r w:rsidDel="00000000" w:rsidR="00000000" w:rsidRPr="00000000">
        <w:rPr>
          <w:rFonts w:ascii="Times New Roman" w:cs="Times New Roman" w:eastAsia="Times New Roman" w:hAnsi="Times New Roman"/>
          <w:sz w:val="24"/>
          <w:szCs w:val="24"/>
          <w:rtl w:val="0"/>
        </w:rPr>
        <w:t xml:space="preserve"> Quantization noise appearance is inherent in amplitude quantization process. It is generally presents due to analog data converted into digital data. In this noise model, the signal to noise ratio (SNR) is limited by minimum and maximum pixel value, Pmin and Pmax respectively. </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Explain with the help of an example how filtering helps in enhancing the quality of an image.</w:t>
      </w:r>
    </w:p>
    <w:p w:rsidR="00000000" w:rsidDel="00000000" w:rsidP="00000000" w:rsidRDefault="00000000" w:rsidRPr="00000000" w14:paraId="000000A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image processing filters are mainly used to suppress either the high frequencies in the image,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smoothing the image, or the low frequencies,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enhancing or detecting edges in the image.</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image can be filtered either in the </w:t>
      </w:r>
      <w:hyperlink r:id="rId18">
        <w:r w:rsidDel="00000000" w:rsidR="00000000" w:rsidRPr="00000000">
          <w:rPr>
            <w:rFonts w:ascii="Times New Roman" w:cs="Times New Roman" w:eastAsia="Times New Roman" w:hAnsi="Times New Roman"/>
            <w:sz w:val="24"/>
            <w:szCs w:val="24"/>
            <w:u w:val="single"/>
            <w:rtl w:val="0"/>
          </w:rPr>
          <w:t xml:space="preserve">frequency</w:t>
        </w:r>
      </w:hyperlink>
      <w:r w:rsidDel="00000000" w:rsidR="00000000" w:rsidRPr="00000000">
        <w:rPr>
          <w:rFonts w:ascii="Times New Roman" w:cs="Times New Roman" w:eastAsia="Times New Roman" w:hAnsi="Times New Roman"/>
          <w:sz w:val="24"/>
          <w:szCs w:val="24"/>
          <w:rtl w:val="0"/>
        </w:rPr>
        <w:t xml:space="preserve"> or in the </w:t>
      </w:r>
      <w:hyperlink r:id="rId19">
        <w:r w:rsidDel="00000000" w:rsidR="00000000" w:rsidRPr="00000000">
          <w:rPr>
            <w:rFonts w:ascii="Times New Roman" w:cs="Times New Roman" w:eastAsia="Times New Roman" w:hAnsi="Times New Roman"/>
            <w:sz w:val="24"/>
            <w:szCs w:val="24"/>
            <w:u w:val="single"/>
            <w:rtl w:val="0"/>
          </w:rPr>
          <w:t xml:space="preserve">spatial</w:t>
        </w:r>
      </w:hyperlink>
      <w:r w:rsidDel="00000000" w:rsidR="00000000" w:rsidRPr="00000000">
        <w:rPr>
          <w:rFonts w:ascii="Times New Roman" w:cs="Times New Roman" w:eastAsia="Times New Roman" w:hAnsi="Times New Roman"/>
          <w:sz w:val="24"/>
          <w:szCs w:val="24"/>
          <w:rtl w:val="0"/>
        </w:rPr>
        <w:t xml:space="preserve"> domain.</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involves transforming the image into the frequency domain, multiplying it with the </w:t>
      </w:r>
      <w:hyperlink r:id="rId20">
        <w:r w:rsidDel="00000000" w:rsidR="00000000" w:rsidRPr="00000000">
          <w:rPr>
            <w:rFonts w:ascii="Times New Roman" w:cs="Times New Roman" w:eastAsia="Times New Roman" w:hAnsi="Times New Roman"/>
            <w:sz w:val="24"/>
            <w:szCs w:val="24"/>
            <w:u w:val="single"/>
            <w:rtl w:val="0"/>
          </w:rPr>
          <w:t xml:space="preserve">frequency filter</w:t>
        </w:r>
      </w:hyperlink>
      <w:r w:rsidDel="00000000" w:rsidR="00000000" w:rsidRPr="00000000">
        <w:rPr>
          <w:rFonts w:ascii="Times New Roman" w:cs="Times New Roman" w:eastAsia="Times New Roman" w:hAnsi="Times New Roman"/>
          <w:sz w:val="24"/>
          <w:szCs w:val="24"/>
          <w:rtl w:val="0"/>
        </w:rPr>
        <w:t xml:space="preserve"> function and re-transforming the result into the spatial domain. The filter function is shaped so as to attenuate some frequencies and enhance others. For example, a simple low pass function is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 frequencies smaller than the </w:t>
      </w:r>
      <w:r w:rsidDel="00000000" w:rsidR="00000000" w:rsidRPr="00000000">
        <w:rPr>
          <w:rFonts w:ascii="Times New Roman" w:cs="Times New Roman" w:eastAsia="Times New Roman" w:hAnsi="Times New Roman"/>
          <w:i w:val="1"/>
          <w:sz w:val="24"/>
          <w:szCs w:val="24"/>
          <w:rtl w:val="0"/>
        </w:rPr>
        <w:t xml:space="preserve">cut-off frequency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for all others.</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process in the </w:t>
      </w:r>
      <w:hyperlink r:id="rId21">
        <w:r w:rsidDel="00000000" w:rsidR="00000000" w:rsidRPr="00000000">
          <w:rPr>
            <w:rFonts w:ascii="Times New Roman" w:cs="Times New Roman" w:eastAsia="Times New Roman" w:hAnsi="Times New Roman"/>
            <w:sz w:val="24"/>
            <w:szCs w:val="24"/>
            <w:u w:val="single"/>
            <w:rtl w:val="0"/>
          </w:rPr>
          <w:t xml:space="preserve">spatial domain</w:t>
        </w:r>
      </w:hyperlink>
      <w:r w:rsidDel="00000000" w:rsidR="00000000" w:rsidRPr="00000000">
        <w:rPr>
          <w:rFonts w:ascii="Times New Roman" w:cs="Times New Roman" w:eastAsia="Times New Roman" w:hAnsi="Times New Roman"/>
          <w:sz w:val="24"/>
          <w:szCs w:val="24"/>
          <w:rtl w:val="0"/>
        </w:rPr>
        <w:t xml:space="preserve"> is to </w:t>
      </w:r>
      <w:hyperlink r:id="rId22">
        <w:r w:rsidDel="00000000" w:rsidR="00000000" w:rsidRPr="00000000">
          <w:rPr>
            <w:rFonts w:ascii="Times New Roman" w:cs="Times New Roman" w:eastAsia="Times New Roman" w:hAnsi="Times New Roman"/>
            <w:sz w:val="24"/>
            <w:szCs w:val="24"/>
            <w:u w:val="single"/>
            <w:rtl w:val="0"/>
          </w:rPr>
          <w:t xml:space="preserve">convolve</w:t>
        </w:r>
      </w:hyperlink>
      <w:r w:rsidDel="00000000" w:rsidR="00000000" w:rsidRPr="00000000">
        <w:rPr>
          <w:rFonts w:ascii="Times New Roman" w:cs="Times New Roman" w:eastAsia="Times New Roman" w:hAnsi="Times New Roman"/>
          <w:sz w:val="24"/>
          <w:szCs w:val="24"/>
          <w:rtl w:val="0"/>
        </w:rPr>
        <w:t xml:space="preserve"> the input image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with the filter function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This can be written as</w:t>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247650"/>
            <wp:effectExtent b="0" l="0" r="0" t="0"/>
            <wp:docPr descr="Eqn:eqnspin1" id="11" name="image8.gif"/>
            <a:graphic>
              <a:graphicData uri="http://schemas.openxmlformats.org/drawingml/2006/picture">
                <pic:pic>
                  <pic:nvPicPr>
                    <pic:cNvPr descr="Eqn:eqnspin1" id="0" name="image8.gif"/>
                    <pic:cNvPicPr preferRelativeResize="0"/>
                  </pic:nvPicPr>
                  <pic:blipFill>
                    <a:blip r:embed="rId23"/>
                    <a:srcRect b="0" l="0" r="0" t="0"/>
                    <a:stretch>
                      <a:fillRect/>
                    </a:stretch>
                  </pic:blipFill>
                  <pic:spPr>
                    <a:xfrm>
                      <a:off x="0" y="0"/>
                      <a:ext cx="19621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mathematical operation is identical to the multiplication in the frequency space, but the results of the digital implementations vary, since we have to approximate the filter function with a discrete and finite </w:t>
      </w:r>
      <w:hyperlink r:id="rId24">
        <w:r w:rsidDel="00000000" w:rsidR="00000000" w:rsidRPr="00000000">
          <w:rPr>
            <w:rFonts w:ascii="Times New Roman" w:cs="Times New Roman" w:eastAsia="Times New Roman" w:hAnsi="Times New Roman"/>
            <w:sz w:val="24"/>
            <w:szCs w:val="24"/>
            <w:u w:val="single"/>
            <w:rtl w:val="0"/>
          </w:rPr>
          <w:t xml:space="preserve">kernel</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discrete convolution can be defined as a </w:t>
      </w:r>
      <w:r w:rsidDel="00000000" w:rsidR="00000000" w:rsidRPr="00000000">
        <w:rPr>
          <w:rFonts w:ascii="Times New Roman" w:cs="Times New Roman" w:eastAsia="Times New Roman" w:hAnsi="Times New Roman"/>
          <w:i w:val="1"/>
          <w:sz w:val="24"/>
          <w:szCs w:val="24"/>
          <w:rtl w:val="0"/>
        </w:rPr>
        <w:t xml:space="preserve">`shift and multiply'</w:t>
      </w:r>
      <w:r w:rsidDel="00000000" w:rsidR="00000000" w:rsidRPr="00000000">
        <w:rPr>
          <w:rFonts w:ascii="Times New Roman" w:cs="Times New Roman" w:eastAsia="Times New Roman" w:hAnsi="Times New Roman"/>
          <w:sz w:val="24"/>
          <w:szCs w:val="24"/>
          <w:rtl w:val="0"/>
        </w:rPr>
        <w:t xml:space="preserve"> operation, where we shift the kernel over the image and multiply its value with the corresponding pixel values of the image. For a square </w:t>
      </w:r>
      <w:hyperlink r:id="rId25">
        <w:r w:rsidDel="00000000" w:rsidR="00000000" w:rsidRPr="00000000">
          <w:rPr>
            <w:rFonts w:ascii="Times New Roman" w:cs="Times New Roman" w:eastAsia="Times New Roman" w:hAnsi="Times New Roman"/>
            <w:sz w:val="24"/>
            <w:szCs w:val="24"/>
            <w:u w:val="single"/>
            <w:rtl w:val="0"/>
          </w:rPr>
          <w:t xml:space="preserve">kernel</w:t>
        </w:r>
      </w:hyperlink>
      <w:r w:rsidDel="00000000" w:rsidR="00000000" w:rsidRPr="00000000">
        <w:rPr>
          <w:rFonts w:ascii="Times New Roman" w:cs="Times New Roman" w:eastAsia="Times New Roman" w:hAnsi="Times New Roman"/>
          <w:sz w:val="24"/>
          <w:szCs w:val="24"/>
          <w:rtl w:val="0"/>
        </w:rPr>
        <w:t xml:space="preserve"> with size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we can calculate the output image with the following formula:</w:t>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571500"/>
            <wp:effectExtent b="0" l="0" r="0" t="0"/>
            <wp:docPr descr="Eqn:eqnspin2" id="10" name="image9.gif"/>
            <a:graphic>
              <a:graphicData uri="http://schemas.openxmlformats.org/drawingml/2006/picture">
                <pic:pic>
                  <pic:nvPicPr>
                    <pic:cNvPr descr="Eqn:eqnspin2" id="0" name="image9.gif"/>
                    <pic:cNvPicPr preferRelativeResize="0"/>
                  </pic:nvPicPr>
                  <pic:blipFill>
                    <a:blip r:embed="rId26"/>
                    <a:srcRect b="0" l="0" r="0" t="0"/>
                    <a:stretch>
                      <a:fillRect/>
                    </a:stretch>
                  </pic:blipFill>
                  <pic:spPr>
                    <a:xfrm>
                      <a:off x="0" y="0"/>
                      <a:ext cx="36671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rPr>
          <w:rFonts w:ascii="Times New Roman" w:cs="Times New Roman" w:eastAsia="Times New Roman" w:hAnsi="Times New Roman"/>
          <w:b w:val="1"/>
          <w:sz w:val="24"/>
          <w:szCs w:val="24"/>
        </w:rPr>
      </w:pPr>
      <w:bookmarkStart w:colFirst="0" w:colLast="0" w:name="_fppuvnokb8tg" w:id="3"/>
      <w:bookmarkEnd w:id="3"/>
      <w:r w:rsidDel="00000000" w:rsidR="00000000" w:rsidRPr="00000000">
        <w:rPr>
          <w:rtl w:val="0"/>
        </w:rPr>
      </w:r>
    </w:p>
    <w:sectPr>
      <w:headerReference r:id="rId27" w:type="default"/>
      <w:footerReference r:id="rId28"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Jan-May 2019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5630" cy="531495"/>
          <wp:effectExtent b="0" l="0" r="0" t="0"/>
          <wp:docPr descr="Description: new_SVV_lg" id="5" name="image4.jpg"/>
          <a:graphic>
            <a:graphicData uri="http://schemas.openxmlformats.org/drawingml/2006/picture">
              <pic:pic>
                <pic:nvPicPr>
                  <pic:cNvPr descr="Description: new_SVV_lg" id="0" name="image4.jpg"/>
                  <pic:cNvPicPr preferRelativeResize="0"/>
                </pic:nvPicPr>
                <pic:blipFill>
                  <a:blip r:embed="rId1"/>
                  <a:srcRect b="0" l="0" r="0" t="0"/>
                  <a:stretch>
                    <a:fillRect/>
                  </a:stretch>
                </pic:blipFill>
                <pic:spPr>
                  <a:xfrm>
                    <a:off x="0" y="0"/>
                    <a:ext cx="595630" cy="5314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w:rsidR="00000000" w:rsidDel="00000000" w:rsidP="00000000" w:rsidRDefault="00000000" w:rsidRPr="00000000" w14:paraId="000000B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0B8">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omepages.inf.ed.ac.uk/rbf/HIPR2/freqfilt.htm" TargetMode="External"/><Relationship Id="rId22" Type="http://schemas.openxmlformats.org/officeDocument/2006/relationships/hyperlink" Target="https://homepages.inf.ed.ac.uk/rbf/HIPR2/convolve.htm" TargetMode="External"/><Relationship Id="rId21" Type="http://schemas.openxmlformats.org/officeDocument/2006/relationships/hyperlink" Target="https://homepages.inf.ed.ac.uk/rbf/HIPR2/spatdom.htm" TargetMode="External"/><Relationship Id="rId24" Type="http://schemas.openxmlformats.org/officeDocument/2006/relationships/hyperlink" Target="https://homepages.inf.ed.ac.uk/rbf/HIPR2/kernel.htm" TargetMode="External"/><Relationship Id="rId23" Type="http://schemas.openxmlformats.org/officeDocument/2006/relationships/image" Target="media/image8.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9.gif"/><Relationship Id="rId25" Type="http://schemas.openxmlformats.org/officeDocument/2006/relationships/hyperlink" Target="https://homepages.inf.ed.ac.uk/rbf/HIPR2/kernel.htm"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hyperlink" Target="https://searchnetworking.techtarget.com/feature/Ethernet-networking-Where-it-is-today-and-whats-next" TargetMode="External"/><Relationship Id="rId14" Type="http://schemas.openxmlformats.org/officeDocument/2006/relationships/hyperlink" Target="https://searchnetworking.techtarget.com/definition/crosstalk" TargetMode="External"/><Relationship Id="rId17" Type="http://schemas.openxmlformats.org/officeDocument/2006/relationships/hyperlink" Target="https://whatis.techtarget.com/definition/electron" TargetMode="External"/><Relationship Id="rId16" Type="http://schemas.openxmlformats.org/officeDocument/2006/relationships/hyperlink" Target="https://searchstorage.techtarget.com/definition/Fibre-Channel" TargetMode="External"/><Relationship Id="rId19" Type="http://schemas.openxmlformats.org/officeDocument/2006/relationships/hyperlink" Target="https://homepages.inf.ed.ac.uk/rbf/HIPR2/spatdom.htm" TargetMode="External"/><Relationship Id="rId18" Type="http://schemas.openxmlformats.org/officeDocument/2006/relationships/hyperlink" Target="https://homepages.inf.ed.ac.uk/rbf/HIPR2/freqdom.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