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r>
        <w:t>(a) Device Description</w:t>
      </w:r>
    </w:p>
    <w:p>
      <w:r>
        <w:t>The TDE Series - 86°C Ultra-Low Temperature (ULT)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 -</w:t>
      </w:r>
    </w:p>
    <w:p>
      <w:r>
        <w:t>- Power Supply Cord (115V rated units): Type SJT, SJ, or SJTO, 12/3 AWG, with an IEC C19 molded on appliance coupler.</w:t>
      </w:r>
    </w:p>
    <w:p>
      <w:r>
        <w:t>- Power Supply Cord (208/230V rated units): Type SJT, SJ, or SJTO, 12/3 AWG, with an IEC C19 molded on appliance coupler.</w:t>
      </w:r>
    </w:p>
    <w:p>
      <w:r>
        <w:t>- LCD Panel: Materials rated 3.3Vdc, with LED backlight.</w:t>
      </w:r>
    </w:p>
    <w:p>
      <w:r>
        <w:t>- Door Switch: Materials rated 100W, 500V, 2.5A.</w:t>
      </w:r>
    </w:p>
    <w:p>
      <w:r>
        <w:t>- Cabinet Construction: Foam made of polyurethane foam.</w:t>
      </w:r>
    </w:p>
    <w:p>
      <w:r>
        <w:t>- Casters: Dual wheel construction.</w:t>
      </w:r>
    </w:p>
    <w:p>
      <w:r>
        <w:t>- Pilaster: Aluminum (0.032”).</w:t>
      </w:r>
    </w:p>
    <w:p>
      <w:r>
        <w:t>- Shelf Support: Stainless steel.</w:t>
      </w:r>
    </w:p>
    <w:p>
      <w:r>
        <w:t>- Breaker (cabinet): Polycarbonate.</w:t>
      </w:r>
    </w:p>
    <w:p>
      <w:r>
        <w:t>- Breaker (cabinet corners): Polycarbonate.</w:t>
      </w:r>
    </w:p>
    <w:p>
      <w:r>
        <w:t>- Breaker (door): Polycarbonate.</w:t>
      </w:r>
    </w:p>
    <w:p>
      <w:r>
        <w:t>- Gasket (door): Silicone blended with phenyl silicone.</w:t>
      </w:r>
    </w:p>
    <w:p>
      <w:r>
        <w:t>- Deck Side Panel: Cold rolled steel (CRS), painted.</w:t>
      </w:r>
    </w:p>
    <w:p>
      <w:r>
        <w:t>- Enclosure (300 cabinet): Cold rolled steel (CRS), painted.</w:t>
      </w:r>
    </w:p>
    <w:p>
      <w:r>
        <w:t>- Deck (300 cabinet): Cold rolled steel (CRS) or hot rolled steel (HRS), painted.</w:t>
      </w:r>
    </w:p>
    <w:p>
      <w:r>
        <w:t>- Front Filter Panel (300 cabinet): Cold rolled steel (CRS), painted.</w:t>
      </w:r>
    </w:p>
    <w:p>
      <w:r>
        <w:t>- Front Frame (300 cabinet): Cold rolled steel (CRS), painted.</w:t>
      </w:r>
    </w:p>
    <w:p>
      <w:r>
        <w:t>- Rear Grille (300 cabinet): Cold rolled steel (CRS), painted.</w:t>
      </w:r>
    </w:p>
    <w:p>
      <w:r>
        <w:t>- Door (300 cabinet): Cold rolled steel (CRS), painted.</w:t>
      </w:r>
    </w:p>
    <w:p>
      <w:r>
        <w:t>- Inner Cabinet (300 cabinet): Cold rolled steel (CRS), painted.</w:t>
      </w:r>
    </w:p>
    <w:p>
      <w:r>
        <w:t>- Alternate Inner Cabinet (300 cabinet): Stainless steel.</w:t>
      </w:r>
    </w:p>
    <w:p>
      <w:r>
        <w:t>- Shelf (300 cabinet): Stainless steel.</w:t>
      </w:r>
    </w:p>
    <w:p>
      <w:r>
        <w:t>- Door Liner (300 cabinet): Fiberglass reinforced plastic.</w:t>
      </w:r>
    </w:p>
    <w:p>
      <w:r>
        <w:t>- Enclosure (400 cabinet): Cold rolled steel (CRS), painted.</w:t>
      </w:r>
    </w:p>
    <w:p>
      <w:r>
        <w:t>- Deck (400 cabinet): Cold rolled steel (CRS) or hot rolled steel (HRS), painted.</w:t>
      </w:r>
    </w:p>
    <w:p>
      <w:r>
        <w:t>- Front Filter Panel (400 cabinet): Cold rolled steel (CRS), painted.</w:t>
      </w:r>
    </w:p>
    <w:p>
      <w:r>
        <w:t>- Front Frame (400 cabinet): Cold rolled steel (CRS), painted.</w:t>
      </w:r>
    </w:p>
    <w:p>
      <w:r>
        <w:t>- Rear Grille (400 cabinet): Cold rolled steel (CRS), painted.</w:t>
      </w:r>
    </w:p>
    <w:p>
      <w:r>
        <w:t>- Door (400 cabinet): Cold rolled steel (CRS), painted.</w:t>
      </w:r>
    </w:p>
    <w:p>
      <w:r>
        <w:t>- Inner Cabinet (400 cabinet): Cold rolled steel (CRS), painted.</w:t>
      </w:r>
    </w:p>
    <w:p>
      <w:r>
        <w:t>- Alternate Inner Cabinet (400 cabinet): Stainless steel.</w:t>
      </w:r>
    </w:p>
    <w:p>
      <w:r>
        <w:t>- Shelf (400 cabinet): Stainless steel.</w:t>
      </w:r>
    </w:p>
    <w:p>
      <w:r>
        <w:t>- Door Liner (400 cabinet): Fiberglass reinforced plastic.</w:t>
      </w:r>
    </w:p>
    <w:p>
      <w:r>
        <w:t>- Enclosure (500 cabinet): Cold rolled steel (CRS), painted.</w:t>
      </w:r>
    </w:p>
    <w:p>
      <w:r>
        <w:t>- Deck (500 cabinet): Cold rolled steel (CRS) or hot rolled steel (HRS), painted.</w:t>
      </w:r>
    </w:p>
    <w:p>
      <w:r>
        <w:t>- Front Filter Panel (500 cabinet): Cold rolled steel (CRS), painted.</w:t>
      </w:r>
    </w:p>
    <w:p>
      <w:r>
        <w:t>- Front Frame (500 cabinet): Cold rolled steel (CRS), painted.</w:t>
      </w:r>
    </w:p>
    <w:p>
      <w:r>
        <w:t>- Rear Grille (500 cabinet): Cold rolled steel (CRS), painted.</w:t>
      </w:r>
    </w:p>
    <w:p>
      <w:r>
        <w:t>- Door (500 cabinet): Cold rolled steel (CRS), painted.</w:t>
      </w:r>
    </w:p>
    <w:p>
      <w:r>
        <w:t>- Inner Cabinet (500 cabinet): Cold rolled steel (CRS), painted.</w:t>
      </w:r>
    </w:p>
    <w:p>
      <w:r>
        <w:t>- Alternate Inner Cabinet (500 cabinet): Stainless steel.</w:t>
      </w:r>
    </w:p>
    <w:p>
      <w:r>
        <w:t>- Shelf (500 cabinet): Stainless steel.</w:t>
      </w:r>
    </w:p>
    <w:p>
      <w:r>
        <w:t>- Door Liner (500 cabinet): Fiberglass reinforced plastic.</w:t>
      </w:r>
    </w:p>
    <w:p>
      <w:r>
        <w:t>- Enclosure (600 cabinet): Cold rolled steel (CRS), painted.</w:t>
      </w:r>
    </w:p>
    <w:p>
      <w:r>
        <w:t>- Deck (600 cabinet): Cold rolled steel (CRS) or hot rolled steel (HRS), painted.</w:t>
      </w:r>
    </w:p>
    <w:p>
      <w:r>
        <w:t>- Front Filter Panel (600 cabinet): Cold rolled steel (CRS), painted.</w:t>
      </w:r>
    </w:p>
    <w:p>
      <w:r>
        <w:t>- Front Frame (600 cabinet): Cold rolled steel (CRS), painted.</w:t>
      </w:r>
    </w:p>
    <w:p>
      <w:r>
        <w:t>- Rear Grille (600 cabinet): Cold rolled steel (CRS), painted.</w:t>
      </w:r>
    </w:p>
    <w:p>
      <w:r>
        <w:t>- Door (600 cabinet): Cold rolled steel (CRS), painted.</w:t>
      </w:r>
    </w:p>
    <w:p>
      <w:r>
        <w:t>- Inner Cabinet (600 cabinet): Cold rolled steel (CRS), painted.</w:t>
      </w:r>
    </w:p>
    <w:p>
      <w:r>
        <w:t>- Alternate Inner Cabinet (600 cabinet): Stainless steel.</w:t>
      </w:r>
    </w:p>
    <w:p>
      <w:r>
        <w:t>- Shelf (600 cabinet): Stainless steel.</w:t>
      </w:r>
    </w:p>
    <w:p>
      <w:r>
        <w:t>- Door Liner (600 cabinet): Fiberglass reinforced plastic.</w:t>
      </w:r>
    </w:p>
    <w:p>
      <w:r>
        <w:t>- Batteries: Rated 12V, 7Ah.</w:t>
      </w:r>
    </w:p>
    <w:p>
      <w:r>
        <w:t>- Marking and Labeling System: Rated min. 150°C suitable for materials adhered to.</w:t>
      </w:r>
    </w:p>
    <w:p>
      <w:r>
        <w:t>- Refrigeration System: Includes components such as accumulators, brazed plate heat exchangers, dryer filters, oil separators, compressors, condensers, capillary tubes, heat exchangers, pressure relief means, condenser fans, and soft copper tubes.</w:t>
      </w:r>
    </w:p>
    <w:p>
      <w:r>
        <w:t>- Heater: Constructed using AWM Style 1015 and 3323 wire.</w:t>
      </w:r>
    </w:p>
    <w:p>
      <w:r>
        <w:t>- Relay Enclosure: Made of plastic.</w:t>
      </w:r>
    </w:p>
    <w:p>
      <w:r>
        <w:t>- Primary Internal Wiring: Made of copper.</w:t>
      </w:r>
    </w:p>
    <w:p>
      <w:r>
        <w:t>- Secondary Internal Wiring: Made of copper.</w:t>
      </w:r>
    </w:p>
    <w:p>
      <w:r>
        <w:t>- Quick Connectors: Made of metal.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Thermo Scientific TDE Series - 86°C Ultra-Low Temperature (ULT) Freezer units are intended for use by authorized and adequately trained personnel only. These units are not for use by the general public.</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rPr>
          <w:b/>
        </w:rPr>
        <w:t>arning</w:t>
      </w:r>
    </w:p>
    <w:p>
      <w:r>
        <w:rPr>
          <w:b/>
        </w:rPr>
        <w:t>General Recommendations</w:t>
      </w:r>
    </w:p>
    <w:p>
      <w:r>
        <w:t>- The freezer temperature has exceeded the warm alarm set point. Prolonged door openings and warm product loading may cause warm alarms.</w:t>
      </w:r>
    </w:p>
    <w:p>
      <w:r>
        <w:t>- The freezer temperature has exceeded the cold alarm set point.</w:t>
      </w:r>
    </w:p>
    <w:p>
      <w:r>
        <w:t>- Door open for greater than 3 minutes will cause door open alarm.</w:t>
      </w:r>
    </w:p>
    <w:p>
      <w:r>
        <w:t>- Cannot display cabinet temperature. The freezer will continue to operate in full run mode. Contact customer service. Display will intermittently show “E02”.</w:t>
      </w:r>
    </w:p>
    <w:p>
      <w:r>
        <w:t>- The freezer will continue to operate with current freezer setpoints, but cabinet temperature variation will increase. Contact customer service. Display will intermittently show “E03”.</w:t>
      </w:r>
    </w:p>
    <w:p>
      <w:r>
        <w:t>- Ambient Probe TC has malfunctioned. This doesn’t affect the performance of the unit. Contact service for further assistance. Display will intermittently show “E11”.</w:t>
      </w:r>
    </w:p>
    <w:p>
      <w:r>
        <w:t>- A communication error has occurred within the system. Contact customer service. Display will intermittently show “E08”.</w:t>
      </w:r>
    </w:p>
    <w:p>
      <w:r>
        <w:t>- A communication error has occurred within the backup system. Contact customer service. Display will intermittently show “E09”.</w:t>
      </w:r>
    </w:p>
    <w:p>
      <w:r>
        <w:t>- Door openings or product loading may cause this notification. Allow unit to stabilize. If condition persists, contact customer service. Display will intermittently show “E05”.</w:t>
      </w:r>
    </w:p>
    <w:p>
      <w:r>
        <w:t>- Unit in power failure mode. Display operating on battery power. Check unit plug, unit circuit breaker in the ON position, and supply voltage. Display will intermittently show “E04”.</w:t>
      </w:r>
    </w:p>
    <w:p>
      <w:r>
        <w:t>- Invalid Control Model Alarm. Contact service to ensure the correct model is selected for the system to avoid cargo loss.</w:t>
      </w:r>
    </w:p>
    <w:p>
      <w:r>
        <w:t>- System Battery voltage is too low. If error persists, the battery may need to be replaced.</w:t>
      </w:r>
    </w:p>
    <w:p>
      <w:r>
        <w:t>- BUS Battery voltage is too low. If error persists, the battery may need to be replaced.</w:t>
      </w:r>
    </w:p>
    <w:p>
      <w:r>
        <w:t>- A button has been pressed for more than 5 minutes.</w:t>
      </w:r>
    </w:p>
    <w:p>
      <w:r>
        <w:t>- System Battery disconnected or failed.</w:t>
      </w:r>
    </w:p>
    <w:p>
      <w:r>
        <w:t>- BUS cannot detect temperature. BUS will continuously inject. Contact Customer service.</w:t>
      </w:r>
    </w:p>
    <w:p>
      <w:r>
        <w:t>- BUS battery disconnected or failed.</w:t>
      </w:r>
    </w:p>
    <w:p>
      <w:r>
        <w:t>- The unit has detected the Wrong Power connected. Verify the proper voltage.</w:t>
      </w:r>
    </w:p>
    <w:p>
      <w:r>
        <w:rPr>
          <w:b/>
        </w:rPr>
        <w:t>Installation</w:t>
      </w:r>
    </w:p>
    <w:p>
      <w:r>
        <w:t>- WARNING: Do not exceed the electrical rating printed on the data plate located on the lower left side of the unit.</w:t>
      </w:r>
    </w:p>
    <w:p>
      <w:r>
        <w:rPr>
          <w:b/>
        </w:rPr>
        <w:t>Backup System - If installed (Optional)</w:t>
      </w:r>
    </w:p>
    <w:p>
      <w:r>
        <w:t>- WARNING: If a CO2 or LN2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r>
        <w:t>- WARNING: CO2 and LN2 liquids are non-poisonous but are very cold and will burn unprotected skin. Always wear protective eye wear and clothing when changing cylinders or working on the piping systems attached to an active source of liquid refrigerant.</w:t>
      </w:r>
    </w:p>
    <w:p>
      <w:r>
        <w:t>- WARNING: The gases produced by evaporation of CO2 or LN2 are non-poisonous but displace the oxygen in a confined space and can cause asphyxiation. Do not store the cylinders in subsurface or enclosed areas.</w:t>
      </w:r>
    </w:p>
    <w:p>
      <w:r>
        <w:rPr>
          <w:b/>
        </w:rPr>
        <w:t>Maintenance</w:t>
      </w:r>
    </w:p>
    <w:p>
      <w:r>
        <w:t>- WARNING: Unauthorized repair of your freezer will invalidate your warranty. Contact Technical Service. See Contact Information for phone numbers.</w:t>
      </w:r>
    </w:p>
    <w:p>
      <w:r>
        <w:rPr>
          <w:b/>
        </w:rPr>
        <w:t>Safety Considerations</w:t>
      </w:r>
    </w:p>
    <w:p>
      <w:r>
        <w:t>- WARNING: Your unit must be properly grounded in conformity with national and local electrical codes. Never connect the unit to overloaded power sources.</w:t>
      </w:r>
    </w:p>
    <w:p>
      <w:r>
        <w:t>- WARNING: Disconnect the unit from all power sources before cleaning, troubleshooting, or performing other maintenance on the product or its controls.</w:t>
      </w:r>
    </w:p>
    <w:p>
      <w:r>
        <w:t>- WARNING: “Caution, risk of fire”. This unit is charged with hydrocarbon refrigerants.</w:t>
      </w:r>
    </w:p>
    <w:p>
      <w:r>
        <w:rPr>
          <w:b/>
        </w:rPr>
        <w:t>General Usage</w:t>
      </w:r>
    </w:p>
    <w:p>
      <w:r>
        <w:t>- WARNING: This unit is not a “rapid-freeze” device. Freezing large quantities of liquid, or high-water content items, will temporarily increase the chamber temperature and will cause the compressors to operate for a prolonged time period.</w:t>
      </w:r>
    </w:p>
    <w:p>
      <w:r>
        <w:rPr>
          <w:b/>
        </w:rPr>
        <w:t>recaution</w:t>
      </w:r>
    </w:p>
    <w:p>
      <w:r>
        <w:rPr>
          <w:b/>
        </w:rPr>
        <w:t>Installation</w:t>
      </w:r>
    </w:p>
    <w:p>
      <w:r>
        <w:t>- CAUTION: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r>
        <w:t>- CAUTION: Never remove or disable the grounding prong from the service cord plug. If the prong is removed, the warranty is invalidated.</w:t>
      </w:r>
    </w:p>
    <w:p>
      <w:r>
        <w:t>- CAUTION: Connect the equipment to the correct power source. Incorrect voltage can result in severe damage to the equipment.</w:t>
      </w:r>
    </w:p>
    <w:p>
      <w:r>
        <w:t>- CAUTION: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r>
        <w:t>- CAUTION: Do not position the unit in a way that impedes access to the disconnecting device or circuit breaker in the back of the unit.</w:t>
      </w:r>
    </w:p>
    <w:p>
      <w:r>
        <w:t>- CAUTION: When moving the freezer, always grasp cabinet surfaces; never pull the freezer by the latch handle.</w:t>
      </w:r>
    </w:p>
    <w:p>
      <w:r>
        <w:t>- Note: The latch does not self-engage automatically when you close the door. You must rotate the latch into the open position first.</w:t>
      </w:r>
    </w:p>
    <w:p>
      <w:r>
        <w:t>- IMPORTANT NOTE: Read this Installation and Operation manual. Failure to follow the instructions in this manual can result in damage to the unit, injury to operating personnel, and poor equipment performance.</w:t>
      </w:r>
    </w:p>
    <w:p>
      <w:r>
        <w:rPr>
          <w:b/>
        </w:rPr>
        <w:t>Ice Scraper Instruction</w:t>
      </w:r>
    </w:p>
    <w:p>
      <w:r>
        <w:t>- CAUTION: Do not use a damaged scraper as it may cause injury.</w:t>
      </w:r>
    </w:p>
    <w:p>
      <w:r>
        <w:t>- CAUTION: Do not misuse the scraper for any purpose other than the intended use.</w:t>
      </w:r>
    </w:p>
    <w:p>
      <w:r>
        <w:t>- CAUTION: The manufacturer cannot be responsible for any damages deriving from improper, wrong or incautious use.</w:t>
      </w:r>
    </w:p>
    <w:p>
      <w:r>
        <w:t>- CAUTION: To prevent gasket damage, do not use the scraper on the gasket.</w:t>
      </w:r>
    </w:p>
    <w:p>
      <w:r>
        <w:rPr>
          <w:b/>
        </w:rPr>
        <w:t>Chart Recorders - If installed (Optional)</w:t>
      </w:r>
    </w:p>
    <w:p>
      <w:r>
        <w:t>- CAUTION: Do not use sharp or pointed objects to depress the chart buttons. This may cause permanent damage to the recorder.</w:t>
      </w:r>
    </w:p>
    <w:p>
      <w:r>
        <w:rPr>
          <w:b/>
        </w:rPr>
        <w:t>Backup System - If installed (Optional)</w:t>
      </w:r>
    </w:p>
    <w:p>
      <w:r>
        <w:t>- CAUTION: Never drill holes in or near the cabinet walls. Drilling could damage the insulation and make the unit inoperable.</w:t>
      </w:r>
    </w:p>
    <w:p>
      <w:r>
        <w:t>- CAUTION: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r>
        <w:t>- CAUTION: For models ordered with factory installed built-in backup systems, the flow of liquid CO2 or LN2 will be discontinued if the door is opened during operation of the backup system. For units operated with free-standing, field installed type backup system, the flow of liquid CO2 or LN2 will be discontinued upon door opening only if the switch provided with the free-standing package is installed on the freezer.</w:t>
      </w:r>
    </w:p>
    <w:p>
      <w:r>
        <w:t>- CAUTION: Always purchase the cylinders which are equipped with siphon tubes for withdrawing liquid from the bottom of the cylinder. CO2 cylinders must be kept at room temperature to function properly. LN2 bottles are functional at any reasonable temperature.</w:t>
      </w:r>
    </w:p>
    <w:p>
      <w:r>
        <w:rPr>
          <w:b/>
        </w:rPr>
        <w:t>Maintenance</w:t>
      </w:r>
    </w:p>
    <w:p>
      <w:r>
        <w:t>- CAUTION: Maintenance should only be performed by trained personnel.</w:t>
      </w:r>
    </w:p>
    <w:p>
      <w:r>
        <w:t>- CAUTION: All internal adjustments and maintenance must be performed by qualified service personnel.</w:t>
      </w:r>
    </w:p>
    <w:p>
      <w:r>
        <w:rPr>
          <w:b/>
        </w:rPr>
        <w:t>Safety Considerations</w:t>
      </w:r>
    </w:p>
    <w:p>
      <w:r>
        <w:t>- Do not modify system components, especially the controller. Use OEM exact replacement equipment or parts. Before use, confirm that the product has not been altered in any way.</w:t>
      </w:r>
    </w:p>
    <w:p>
      <w:r>
        <w:rPr>
          <w:b/>
        </w:rPr>
        <w:t>General Usage</w:t>
      </w:r>
    </w:p>
    <w:p>
      <w:r>
        <w:t>- CAUTION: Failure to follow these procedures or overloading the unit may cause undue stress on the compressors or jeopardize user product safety.</w:t>
      </w:r>
    </w:p>
    <w:p>
      <w:r>
        <w:rPr>
          <w:b/>
        </w:rPr>
        <w:t>Temperature Monitoring system</w:t>
      </w:r>
    </w:p>
    <w:p>
      <w:r>
        <w:t>- IMPORTANT NOTE: Thermo Fisher Scientific recommends the use of a redundant and independent temperature monitoring system so that the freezer can be monitored continuously for performance commensurate with the value of product stored.</w:t>
      </w:r>
    </w:p>
    <w:p>
      <w:r/>
      <w:r>
        <w:rPr>
          <w:b/>
        </w:rPr>
        <w:t>Potential Adverse Effects:</w:t>
      </w:r>
      <w:r>
        <w:t>\n</w:t>
      </w:r>
    </w:p>
    <w:p>
      <w:r>
        <w:t>&lt;Not Available&gt;</w:t>
      </w:r>
    </w:p>
    <w:p>
      <w:r>
        <w:t>(b) Intended Patient Population:</w:t>
      </w:r>
    </w:p>
    <w:p>
      <w:r>
        <w:t>The TDE Series - 86°C Ultra-Low Temperature (ULT) Freezer is intended for use by authorized and adequately trained personnel. The device is suitable for use in laboratories, commercial, industrial, or institutional occupancies.</w:t>
      </w:r>
    </w:p>
    <w:p>
      <w:r>
        <w:t>Medical Condition:</w:t>
      </w:r>
    </w:p>
    <w:p>
      <w:r>
        <w:t>Thermo Scientific TDE Series - 86°C Ultra-Low Temperature (ULT) Freezer is intended for the storage of Frozen Red Blood Cells in 40% Glycerol, Frozen Rejuvenated Red Blood Cells, Fresh Frozen Plasma, Vaccine, and Pharmaceutical Storage. The device operates at a temperature range of –50°C to –86°C.</w:t>
      </w:r>
    </w:p>
    <w:p>
      <w:r/>
      <w:r>
        <w:rPr>
          <w:b/>
        </w:rPr>
        <w:t xml:space="preserve">(c) Principle of Operation: </w:t>
      </w:r>
      <w:r>
        <w:t xml:space="preserve"> \n</w:t>
      </w:r>
    </w:p>
    <w:p>
      <w:r>
        <w:t>The unit consists of a two-stage cascade refrigeration system to attain the cabinet temperature of -50°C to -80°C. Cascade system has two stage refrigeration systems connected by an inter-stage heat exchanger. The two systems when operated in conjunction will enable the system to reach desired setpoint in the cabinet where samples are stored.</w:t>
      </w:r>
    </w:p>
    <w:p>
      <w:r>
        <w:t>The system operating at higher evaporating temperature is called “high stage system” where a refrigerant with higher boiling point (R290 in this unit) is used which is thermally connected with a system operating at lower evaporating temperature called “low stage system” where a refrigerant with lower boiling point (a mixture of R170 and R290 in this unit) is used. The low stage system will absorb the heat from the cabinet where samples are stored and reject it to the high stage system through the inter-stage heat exchanger. The high stage system will then reject the heat to the ambient. The refrigerants in these two systems do not mix with each other and operate as separate refrigeration circuit. The heat exchanger between the two systems only connects them thermally without any exchange of refrigerants.</w:t>
      </w:r>
    </w:p>
    <w:p>
      <w:r>
        <w:t>The refrigerant in low stage system boils in the evaporator which is connected the cabinet and maintains the cabinet at desired setpoint. The refrigerant vapor is then compressed in low stage compressor, rejects the heat through inter-stage heat exchanger, expanded through expansion device and reaches evaporator as liquid closing the loop for low stage system. The refrigerant in high stage system boils in the inter-stage heat exchanger, gets compressed in high stage compressor, rejects the heat to ambient through a condenser, expanded in an expansion device and reaches the inter-stage heat exchanger closing the loop for high stage system. The system is equipped with sensors and controls so that both systems can operate safely and efficiently to maintain the cabinet in desired setpoint in the range of -50C to -80C. The control probe inside the cabinet monitors the temperature of cabinet and controls the switch IN-switch OFF the refrigeration system as needed to maintain the setpoint. Diagram below shows the refrigeration system layout.</w:t>
      </w:r>
    </w:p>
    <w:p>
      <w:pPr/>
    </w:p>
    <w:p>
      <w:r>
        <w:t>Image is not found</w:t>
      </w:r>
    </w:p>
    <w:p>
      <w:r/>
      <w:r>
        <w:rPr>
          <w:b/>
        </w:rPr>
        <w:t xml:space="preserve"> Figure 1: Working principal representation of TDE Series - 86°C Ultra-Low Temperature (ULT) Freezer </w:t>
      </w:r>
      <w:r/>
    </w:p>
    <w:p>
      <w:pPr/>
    </w:p>
    <w:p>
      <w:r>
        <w:t>Image is not found</w:t>
      </w:r>
    </w:p>
    <w:p>
      <w:r/>
      <w:r>
        <w:rPr>
          <w:b/>
        </w:rPr>
        <w:t xml:space="preserve">(d) Novel Features (if any): </w:t>
      </w:r>
      <w:r>
        <w:t>\n</w:t>
      </w:r>
    </w:p>
    <w:p>
      <w:r>
        <w:t>User Input Required\n</w:t>
      </w:r>
    </w:p>
    <w:p>
      <w:r>
        <w:t>Note: Degree of Novelty Card for Medical Device can be found in Appendix B, refer to the Annex 1 of the attachment.</w:t>
      </w:r>
    </w:p>
    <w:p>
      <w:r/>
      <w:r>
        <w:rPr>
          <w:b/>
        </w:rPr>
        <w:t xml:space="preserve">(e) Accessories and other products that are intended to be used in combination: </w:t>
      </w:r>
      <w:r>
        <w:t>\n</w:t>
      </w:r>
    </w:p>
    <w:p>
      <w:r>
        <w:t>TDE Series - 86°C Ultra-Low Temperature (ULT) Freezer come with various accessories and can also be used with other optional accessories which may not be provided along with the product.</w:t>
      </w:r>
    </w:p>
    <w:p>
      <w:r>
        <w:t>Below table provides information regarding various accessories and its description.</w:t>
      </w:r>
    </w:p>
    <w:p>
      <w:pPr>
        <w:jc w:val="center"/>
      </w:pPr>
      <w:r>
        <w:rPr>
          <w:b/>
        </w:rPr>
        <w:t>Table 6: Accessories and description</w:t>
      </w:r>
    </w:p>
    <w:tbl>
      <w:tblPr>
        <w:tblW w:type="auto" w:w="0"/>
        <w:tblLook w:firstColumn="1" w:firstRow="1" w:lastColumn="0" w:lastRow="0" w:noHBand="0" w:noVBand="1" w:val="04A0"/>
      </w:tblPr>
      <w:tblGrid>
        <w:gridCol w:w="1805"/>
        <w:gridCol w:w="1805"/>
        <w:gridCol w:w="1805"/>
        <w:gridCol w:w="1805"/>
        <w:gridCol w:w="1805"/>
      </w:tblGrid>
      <w:tr>
        <w:tc>
          <w:tcPr>
            <w:tcW w:type="dxa" w:w="1805"/>
            <w:shd w:fill="F2F2F2"/>
            <w:tcBorders>
              <w:top w:val="single" w:sz="4" w:space="0" w:color="000000"/>
              <w:left w:val="single" w:sz="4" w:space="0" w:color="000000"/>
              <w:bottom w:val="single" w:sz="4" w:space="0" w:color="000000"/>
              <w:right w:val="single" w:sz="4" w:space="0" w:color="000000"/>
            </w:tcBorders>
          </w:tcPr>
          <w:p>
            <w:r>
              <w:rPr>
                <w:b/>
              </w:rPr>
              <w:t>Accessories and Description</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TDE30086</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TDE40086</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TDE50086</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TDE60086</w:t>
            </w:r>
          </w:p>
        </w:tc>
      </w:tr>
      <w:tr>
        <w:tc>
          <w:tcPr>
            <w:tcW w:type="dxa" w:w="1805"/>
            <w:tcBorders>
              <w:top w:val="single" w:sz="4" w:space="0" w:color="000000"/>
              <w:left w:val="single" w:sz="4" w:space="0" w:color="000000"/>
              <w:bottom w:val="single" w:sz="4" w:space="0" w:color="000000"/>
              <w:right w:val="single" w:sz="4" w:space="0" w:color="000000"/>
            </w:tcBorders>
          </w:tcPr>
          <w:p>
            <w:r>
              <w:t>LN2 Backup System</w:t>
            </w:r>
          </w:p>
        </w:tc>
        <w:tc>
          <w:tcPr>
            <w:tcW w:type="dxa" w:w="1805"/>
            <w:tcBorders>
              <w:top w:val="single" w:sz="4" w:space="0" w:color="000000"/>
              <w:left w:val="single" w:sz="4" w:space="0" w:color="000000"/>
              <w:bottom w:val="single" w:sz="4" w:space="0" w:color="000000"/>
              <w:right w:val="single" w:sz="4" w:space="0" w:color="000000"/>
            </w:tcBorders>
          </w:tcPr>
          <w:p>
            <w:r>
              <w:t>FLN300D*, FLN300V**, FLN300W***</w:t>
            </w:r>
          </w:p>
        </w:tc>
        <w:tc>
          <w:tcPr>
            <w:tcW w:type="dxa" w:w="1805"/>
            <w:tcBorders>
              <w:top w:val="single" w:sz="4" w:space="0" w:color="000000"/>
              <w:left w:val="single" w:sz="4" w:space="0" w:color="000000"/>
              <w:bottom w:val="single" w:sz="4" w:space="0" w:color="000000"/>
              <w:right w:val="single" w:sz="4" w:space="0" w:color="000000"/>
            </w:tcBorders>
          </w:tcPr>
          <w:p>
            <w:r>
              <w:t>FLN456LED*, FLN456LEV**</w:t>
            </w:r>
          </w:p>
        </w:tc>
        <w:tc>
          <w:tcPr>
            <w:tcW w:type="dxa" w:w="1805"/>
            <w:tcBorders>
              <w:top w:val="single" w:sz="4" w:space="0" w:color="000000"/>
              <w:left w:val="single" w:sz="4" w:space="0" w:color="000000"/>
              <w:bottom w:val="single" w:sz="4" w:space="0" w:color="000000"/>
              <w:right w:val="single" w:sz="4" w:space="0" w:color="000000"/>
            </w:tcBorders>
          </w:tcPr>
          <w:p>
            <w:r>
              <w:t>FLN456LED*, FLN456LEV**</w:t>
            </w:r>
          </w:p>
        </w:tc>
        <w:tc>
          <w:tcPr>
            <w:tcW w:type="dxa" w:w="1805"/>
            <w:tcBorders>
              <w:top w:val="single" w:sz="4" w:space="0" w:color="000000"/>
              <w:left w:val="single" w:sz="4" w:space="0" w:color="000000"/>
              <w:bottom w:val="single" w:sz="4" w:space="0" w:color="000000"/>
              <w:right w:val="single" w:sz="4" w:space="0" w:color="000000"/>
            </w:tcBorders>
          </w:tcPr>
          <w:p>
            <w:r>
              <w:t>FLN456LED*, FLN456LEV**</w:t>
            </w:r>
          </w:p>
        </w:tc>
      </w:tr>
      <w:tr>
        <w:tc>
          <w:tcPr>
            <w:tcW w:type="dxa" w:w="1805"/>
            <w:tcBorders>
              <w:top w:val="single" w:sz="4" w:space="0" w:color="000000"/>
              <w:left w:val="single" w:sz="4" w:space="0" w:color="000000"/>
              <w:bottom w:val="single" w:sz="4" w:space="0" w:color="000000"/>
              <w:right w:val="single" w:sz="4" w:space="0" w:color="000000"/>
            </w:tcBorders>
          </w:tcPr>
          <w:p>
            <w:r>
              <w:t>CO2 Backup System</w:t>
            </w:r>
          </w:p>
        </w:tc>
        <w:tc>
          <w:tcPr>
            <w:tcW w:type="dxa" w:w="1805"/>
            <w:tcBorders>
              <w:top w:val="single" w:sz="4" w:space="0" w:color="000000"/>
              <w:left w:val="single" w:sz="4" w:space="0" w:color="000000"/>
              <w:bottom w:val="single" w:sz="4" w:space="0" w:color="000000"/>
              <w:right w:val="single" w:sz="4" w:space="0" w:color="000000"/>
            </w:tcBorders>
          </w:tcPr>
          <w:p>
            <w:r>
              <w:t>FCO300D*, FCO300V**, FCO300W***</w:t>
            </w:r>
          </w:p>
        </w:tc>
        <w:tc>
          <w:tcPr>
            <w:tcW w:type="dxa" w:w="1805"/>
            <w:tcBorders>
              <w:top w:val="single" w:sz="4" w:space="0" w:color="000000"/>
              <w:left w:val="single" w:sz="4" w:space="0" w:color="000000"/>
              <w:bottom w:val="single" w:sz="4" w:space="0" w:color="000000"/>
              <w:right w:val="single" w:sz="4" w:space="0" w:color="000000"/>
            </w:tcBorders>
          </w:tcPr>
          <w:p>
            <w:r>
              <w:t>FCO456LED*, FCO456LEV**</w:t>
            </w:r>
          </w:p>
        </w:tc>
        <w:tc>
          <w:tcPr>
            <w:tcW w:type="dxa" w:w="1805"/>
            <w:tcBorders>
              <w:top w:val="single" w:sz="4" w:space="0" w:color="000000"/>
              <w:left w:val="single" w:sz="4" w:space="0" w:color="000000"/>
              <w:bottom w:val="single" w:sz="4" w:space="0" w:color="000000"/>
              <w:right w:val="single" w:sz="4" w:space="0" w:color="000000"/>
            </w:tcBorders>
          </w:tcPr>
          <w:p>
            <w:r>
              <w:t>FCO456LED*, FCO456LEV**</w:t>
            </w:r>
          </w:p>
        </w:tc>
        <w:tc>
          <w:tcPr>
            <w:tcW w:type="dxa" w:w="1805"/>
            <w:tcBorders>
              <w:top w:val="single" w:sz="4" w:space="0" w:color="000000"/>
              <w:left w:val="single" w:sz="4" w:space="0" w:color="000000"/>
              <w:bottom w:val="single" w:sz="4" w:space="0" w:color="000000"/>
              <w:right w:val="single" w:sz="4" w:space="0" w:color="000000"/>
            </w:tcBorders>
          </w:tcPr>
          <w:p>
            <w:r>
              <w:t>FCO456LED*, FCO456LEV**</w:t>
            </w:r>
          </w:p>
        </w:tc>
      </w:tr>
      <w:tr>
        <w:tc>
          <w:tcPr>
            <w:tcW w:type="dxa" w:w="1805"/>
            <w:tcBorders>
              <w:top w:val="single" w:sz="4" w:space="0" w:color="000000"/>
              <w:left w:val="single" w:sz="4" w:space="0" w:color="000000"/>
              <w:bottom w:val="single" w:sz="4" w:space="0" w:color="000000"/>
              <w:right w:val="single" w:sz="4" w:space="0" w:color="000000"/>
            </w:tcBorders>
          </w:tcPr>
          <w:p>
            <w:r>
              <w:t>Chart Recorder (Inkless)</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CR4567</w:t>
            </w:r>
          </w:p>
        </w:tc>
        <w:tc>
          <w:tcPr>
            <w:tcW w:type="dxa" w:w="1805"/>
            <w:tcBorders>
              <w:top w:val="single" w:sz="4" w:space="0" w:color="000000"/>
              <w:left w:val="single" w:sz="4" w:space="0" w:color="000000"/>
              <w:bottom w:val="single" w:sz="4" w:space="0" w:color="000000"/>
              <w:right w:val="single" w:sz="4" w:space="0" w:color="000000"/>
            </w:tcBorders>
          </w:tcPr>
          <w:p>
            <w:r>
              <w:t>FCR500LE</w:t>
            </w:r>
          </w:p>
        </w:tc>
        <w:tc>
          <w:tcPr>
            <w:tcW w:type="dxa" w:w="1805"/>
            <w:tcBorders>
              <w:top w:val="single" w:sz="4" w:space="0" w:color="000000"/>
              <w:left w:val="single" w:sz="4" w:space="0" w:color="000000"/>
              <w:bottom w:val="single" w:sz="4" w:space="0" w:color="000000"/>
              <w:right w:val="single" w:sz="4" w:space="0" w:color="000000"/>
            </w:tcBorders>
          </w:tcPr>
          <w:p>
            <w:r>
              <w:t>FCR600LE</w:t>
            </w:r>
          </w:p>
        </w:tc>
      </w:tr>
      <w:tr>
        <w:tc>
          <w:tcPr>
            <w:tcW w:type="dxa" w:w="1805"/>
            <w:tcBorders>
              <w:top w:val="single" w:sz="4" w:space="0" w:color="000000"/>
              <w:left w:val="single" w:sz="4" w:space="0" w:color="000000"/>
              <w:bottom w:val="single" w:sz="4" w:space="0" w:color="000000"/>
              <w:right w:val="single" w:sz="4" w:space="0" w:color="000000"/>
            </w:tcBorders>
          </w:tcPr>
          <w:p>
            <w:r>
              <w:t>Chart Recorder (Ink)</w:t>
            </w:r>
          </w:p>
        </w:tc>
        <w:tc>
          <w:tcPr>
            <w:tcW w:type="dxa" w:w="1805"/>
            <w:tcBorders>
              <w:top w:val="single" w:sz="4" w:space="0" w:color="000000"/>
              <w:left w:val="single" w:sz="4" w:space="0" w:color="000000"/>
              <w:bottom w:val="single" w:sz="4" w:space="0" w:color="000000"/>
              <w:right w:val="single" w:sz="4" w:space="0" w:color="000000"/>
            </w:tcBorders>
          </w:tcPr>
          <w:p>
            <w:r>
              <w:t>6383-6D*, 6383-6V**, 6383-6W***</w:t>
            </w:r>
          </w:p>
        </w:tc>
        <w:tc>
          <w:tcPr>
            <w:tcW w:type="dxa" w:w="1805"/>
            <w:tcBorders>
              <w:top w:val="single" w:sz="4" w:space="0" w:color="000000"/>
              <w:left w:val="single" w:sz="4" w:space="0" w:color="000000"/>
              <w:bottom w:val="single" w:sz="4" w:space="0" w:color="000000"/>
              <w:right w:val="single" w:sz="4" w:space="0" w:color="000000"/>
            </w:tcBorders>
          </w:tcPr>
          <w:p>
            <w:r>
              <w:t>6383-6D*, 6383-6V**, 6383-6W***</w:t>
            </w:r>
          </w:p>
        </w:tc>
        <w:tc>
          <w:tcPr>
            <w:tcW w:type="dxa" w:w="1805"/>
            <w:tcBorders>
              <w:top w:val="single" w:sz="4" w:space="0" w:color="000000"/>
              <w:left w:val="single" w:sz="4" w:space="0" w:color="000000"/>
              <w:bottom w:val="single" w:sz="4" w:space="0" w:color="000000"/>
              <w:right w:val="single" w:sz="4" w:space="0" w:color="000000"/>
            </w:tcBorders>
          </w:tcPr>
          <w:p>
            <w:r>
              <w:t>FCRP500LE</w:t>
            </w:r>
          </w:p>
        </w:tc>
        <w:tc>
          <w:tcPr>
            <w:tcW w:type="dxa" w:w="1805"/>
            <w:tcBorders>
              <w:top w:val="single" w:sz="4" w:space="0" w:color="000000"/>
              <w:left w:val="single" w:sz="4" w:space="0" w:color="000000"/>
              <w:bottom w:val="single" w:sz="4" w:space="0" w:color="000000"/>
              <w:right w:val="single" w:sz="4" w:space="0" w:color="000000"/>
            </w:tcBorders>
          </w:tcPr>
          <w:p>
            <w:r>
              <w:t>FCRP600LE</w:t>
            </w:r>
          </w:p>
        </w:tc>
      </w:tr>
      <w:tr>
        <w:tc>
          <w:tcPr>
            <w:tcW w:type="dxa" w:w="1805"/>
            <w:tcBorders>
              <w:top w:val="single" w:sz="4" w:space="0" w:color="000000"/>
              <w:left w:val="single" w:sz="4" w:space="0" w:color="000000"/>
              <w:bottom w:val="single" w:sz="4" w:space="0" w:color="000000"/>
              <w:right w:val="single" w:sz="4" w:space="0" w:color="000000"/>
            </w:tcBorders>
          </w:tcPr>
          <w:p>
            <w:r>
              <w:t>Stainless Steel Freezer Interior</w:t>
            </w:r>
          </w:p>
        </w:tc>
        <w:tc>
          <w:tcPr>
            <w:tcW w:type="dxa" w:w="1805"/>
            <w:tcBorders>
              <w:top w:val="single" w:sz="4" w:space="0" w:color="000000"/>
              <w:left w:val="single" w:sz="4" w:space="0" w:color="000000"/>
              <w:bottom w:val="single" w:sz="4" w:space="0" w:color="000000"/>
              <w:right w:val="single" w:sz="4" w:space="0" w:color="000000"/>
            </w:tcBorders>
          </w:tcPr>
          <w:p>
            <w:r>
              <w:t>SS34567</w:t>
            </w:r>
          </w:p>
        </w:tc>
        <w:tc>
          <w:tcPr>
            <w:tcW w:type="dxa" w:w="1805"/>
            <w:tcBorders>
              <w:top w:val="single" w:sz="4" w:space="0" w:color="000000"/>
              <w:left w:val="single" w:sz="4" w:space="0" w:color="000000"/>
              <w:bottom w:val="single" w:sz="4" w:space="0" w:color="000000"/>
              <w:right w:val="single" w:sz="4" w:space="0" w:color="000000"/>
            </w:tcBorders>
          </w:tcPr>
          <w:p>
            <w:r>
              <w:t>SS34567</w:t>
            </w:r>
          </w:p>
        </w:tc>
        <w:tc>
          <w:tcPr>
            <w:tcW w:type="dxa" w:w="1805"/>
            <w:tcBorders>
              <w:top w:val="single" w:sz="4" w:space="0" w:color="000000"/>
              <w:left w:val="single" w:sz="4" w:space="0" w:color="000000"/>
              <w:bottom w:val="single" w:sz="4" w:space="0" w:color="000000"/>
              <w:right w:val="single" w:sz="4" w:space="0" w:color="000000"/>
            </w:tcBorders>
          </w:tcPr>
          <w:p>
            <w:r>
              <w:t>SS34567</w:t>
            </w:r>
          </w:p>
        </w:tc>
        <w:tc>
          <w:tcPr>
            <w:tcW w:type="dxa" w:w="1805"/>
            <w:tcBorders>
              <w:top w:val="single" w:sz="4" w:space="0" w:color="000000"/>
              <w:left w:val="single" w:sz="4" w:space="0" w:color="000000"/>
              <w:bottom w:val="single" w:sz="4" w:space="0" w:color="000000"/>
              <w:right w:val="single" w:sz="4" w:space="0" w:color="000000"/>
            </w:tcBorders>
          </w:tcPr>
          <w:p>
            <w:r>
              <w:t>SS34567</w:t>
            </w:r>
          </w:p>
        </w:tc>
      </w:tr>
      <w:tr>
        <w:tc>
          <w:tcPr>
            <w:tcW w:type="dxa" w:w="1805"/>
            <w:tcBorders>
              <w:top w:val="single" w:sz="4" w:space="0" w:color="000000"/>
              <w:left w:val="single" w:sz="4" w:space="0" w:color="000000"/>
              <w:bottom w:val="single" w:sz="4" w:space="0" w:color="000000"/>
              <w:right w:val="single" w:sz="4" w:space="0" w:color="000000"/>
            </w:tcBorders>
          </w:tcPr>
          <w:p>
            <w:r>
              <w:t>Water-Cooled Condenser Option</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WC34567****</w:t>
            </w:r>
          </w:p>
        </w:tc>
        <w:tc>
          <w:tcPr>
            <w:tcW w:type="dxa" w:w="1805"/>
            <w:tcBorders>
              <w:top w:val="single" w:sz="4" w:space="0" w:color="000000"/>
              <w:left w:val="single" w:sz="4" w:space="0" w:color="000000"/>
              <w:bottom w:val="single" w:sz="4" w:space="0" w:color="000000"/>
              <w:right w:val="single" w:sz="4" w:space="0" w:color="000000"/>
            </w:tcBorders>
          </w:tcPr>
          <w:p>
            <w:r>
              <w:t>WC34567****</w:t>
            </w:r>
          </w:p>
        </w:tc>
        <w:tc>
          <w:tcPr>
            <w:tcW w:type="dxa" w:w="1805"/>
            <w:tcBorders>
              <w:top w:val="single" w:sz="4" w:space="0" w:color="000000"/>
              <w:left w:val="single" w:sz="4" w:space="0" w:color="000000"/>
              <w:bottom w:val="single" w:sz="4" w:space="0" w:color="000000"/>
              <w:right w:val="single" w:sz="4" w:space="0" w:color="000000"/>
            </w:tcBorders>
          </w:tcPr>
          <w:p>
            <w:r>
              <w:t>WC34567</w:t>
            </w:r>
          </w:p>
        </w:tc>
      </w:tr>
      <w:tr>
        <w:tc>
          <w:tcPr>
            <w:tcW w:type="dxa" w:w="1805"/>
            <w:tcBorders>
              <w:top w:val="single" w:sz="4" w:space="0" w:color="000000"/>
              <w:left w:val="single" w:sz="4" w:space="0" w:color="000000"/>
              <w:bottom w:val="single" w:sz="4" w:space="0" w:color="000000"/>
              <w:right w:val="single" w:sz="4" w:space="0" w:color="000000"/>
            </w:tcBorders>
          </w:tcPr>
          <w:p>
            <w:r>
              <w:t>Twist Lock Plug NEMA L6-15P for 208-230V/60Hz</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r>
      <w:tr>
        <w:tc>
          <w:tcPr>
            <w:tcW w:type="dxa" w:w="1805"/>
            <w:tcBorders>
              <w:top w:val="single" w:sz="4" w:space="0" w:color="000000"/>
              <w:left w:val="single" w:sz="4" w:space="0" w:color="000000"/>
              <w:bottom w:val="single" w:sz="4" w:space="0" w:color="000000"/>
              <w:right w:val="single" w:sz="4" w:space="0" w:color="000000"/>
            </w:tcBorders>
          </w:tcPr>
          <w:p>
            <w:r>
              <w:t>Twist Lock Plug NEMA L6-20P for 208-230V/60Hz</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r>
      <w:tr>
        <w:tc>
          <w:tcPr>
            <w:tcW w:type="dxa" w:w="1805"/>
            <w:tcBorders>
              <w:top w:val="single" w:sz="4" w:space="0" w:color="000000"/>
              <w:left w:val="single" w:sz="4" w:space="0" w:color="000000"/>
              <w:bottom w:val="single" w:sz="4" w:space="0" w:color="000000"/>
              <w:right w:val="single" w:sz="4" w:space="0" w:color="000000"/>
            </w:tcBorders>
          </w:tcPr>
          <w:p>
            <w:r>
              <w:t>Air Filter (Replacement)</w:t>
            </w:r>
          </w:p>
        </w:tc>
        <w:tc>
          <w:tcPr>
            <w:tcW w:type="dxa" w:w="1805"/>
            <w:tcBorders>
              <w:top w:val="single" w:sz="4" w:space="0" w:color="000000"/>
              <w:left w:val="single" w:sz="4" w:space="0" w:color="000000"/>
              <w:bottom w:val="single" w:sz="4" w:space="0" w:color="000000"/>
              <w:right w:val="single" w:sz="4" w:space="0" w:color="000000"/>
            </w:tcBorders>
          </w:tcPr>
          <w:p>
            <w:r>
              <w:t>AF34567LE</w:t>
            </w:r>
          </w:p>
        </w:tc>
        <w:tc>
          <w:tcPr>
            <w:tcW w:type="dxa" w:w="1805"/>
            <w:tcBorders>
              <w:top w:val="single" w:sz="4" w:space="0" w:color="000000"/>
              <w:left w:val="single" w:sz="4" w:space="0" w:color="000000"/>
              <w:bottom w:val="single" w:sz="4" w:space="0" w:color="000000"/>
              <w:right w:val="single" w:sz="4" w:space="0" w:color="000000"/>
            </w:tcBorders>
          </w:tcPr>
          <w:p>
            <w:r>
              <w:t>AF34567LE</w:t>
            </w:r>
          </w:p>
        </w:tc>
        <w:tc>
          <w:tcPr>
            <w:tcW w:type="dxa" w:w="1805"/>
            <w:tcBorders>
              <w:top w:val="single" w:sz="4" w:space="0" w:color="000000"/>
              <w:left w:val="single" w:sz="4" w:space="0" w:color="000000"/>
              <w:bottom w:val="single" w:sz="4" w:space="0" w:color="000000"/>
              <w:right w:val="single" w:sz="4" w:space="0" w:color="000000"/>
            </w:tcBorders>
          </w:tcPr>
          <w:p>
            <w:r>
              <w:t>AF34567LE</w:t>
            </w:r>
          </w:p>
        </w:tc>
        <w:tc>
          <w:tcPr>
            <w:tcW w:type="dxa" w:w="1805"/>
            <w:tcBorders>
              <w:top w:val="single" w:sz="4" w:space="0" w:color="000000"/>
              <w:left w:val="single" w:sz="4" w:space="0" w:color="000000"/>
              <w:bottom w:val="single" w:sz="4" w:space="0" w:color="000000"/>
              <w:right w:val="single" w:sz="4" w:space="0" w:color="000000"/>
            </w:tcBorders>
          </w:tcPr>
          <w:p>
            <w:r>
              <w:t>AF34567LE</w:t>
            </w:r>
          </w:p>
        </w:tc>
      </w:tr>
      <w:tr>
        <w:tc>
          <w:tcPr>
            <w:tcW w:type="dxa" w:w="1805"/>
            <w:tcBorders>
              <w:top w:val="single" w:sz="4" w:space="0" w:color="000000"/>
              <w:left w:val="single" w:sz="4" w:space="0" w:color="000000"/>
              <w:bottom w:val="single" w:sz="4" w:space="0" w:color="000000"/>
              <w:right w:val="single" w:sz="4" w:space="0" w:color="000000"/>
            </w:tcBorders>
          </w:tcPr>
          <w:p>
            <w:r>
              <w:t>Alarm Delay Module</w:t>
            </w:r>
          </w:p>
        </w:tc>
        <w:tc>
          <w:tcPr>
            <w:tcW w:type="dxa" w:w="1805"/>
            <w:tcBorders>
              <w:top w:val="single" w:sz="4" w:space="0" w:color="000000"/>
              <w:left w:val="single" w:sz="4" w:space="0" w:color="000000"/>
              <w:bottom w:val="single" w:sz="4" w:space="0" w:color="000000"/>
              <w:right w:val="single" w:sz="4" w:space="0" w:color="000000"/>
            </w:tcBorders>
          </w:tcPr>
          <w:p>
            <w:r>
              <w:t>6903</w:t>
            </w:r>
          </w:p>
        </w:tc>
        <w:tc>
          <w:tcPr>
            <w:tcW w:type="dxa" w:w="1805"/>
            <w:tcBorders>
              <w:top w:val="single" w:sz="4" w:space="0" w:color="000000"/>
              <w:left w:val="single" w:sz="4" w:space="0" w:color="000000"/>
              <w:bottom w:val="single" w:sz="4" w:space="0" w:color="000000"/>
              <w:right w:val="single" w:sz="4" w:space="0" w:color="000000"/>
            </w:tcBorders>
          </w:tcPr>
          <w:p>
            <w:r>
              <w:t>6903</w:t>
            </w:r>
          </w:p>
        </w:tc>
        <w:tc>
          <w:tcPr>
            <w:tcW w:type="dxa" w:w="1805"/>
            <w:tcBorders>
              <w:top w:val="single" w:sz="4" w:space="0" w:color="000000"/>
              <w:left w:val="single" w:sz="4" w:space="0" w:color="000000"/>
              <w:bottom w:val="single" w:sz="4" w:space="0" w:color="000000"/>
              <w:right w:val="single" w:sz="4" w:space="0" w:color="000000"/>
            </w:tcBorders>
          </w:tcPr>
          <w:p>
            <w:r>
              <w:t>6903</w:t>
            </w:r>
          </w:p>
        </w:tc>
        <w:tc>
          <w:tcPr>
            <w:tcW w:type="dxa" w:w="1805"/>
            <w:tcBorders>
              <w:top w:val="single" w:sz="4" w:space="0" w:color="000000"/>
              <w:left w:val="single" w:sz="4" w:space="0" w:color="000000"/>
              <w:bottom w:val="single" w:sz="4" w:space="0" w:color="000000"/>
              <w:right w:val="single" w:sz="4" w:space="0" w:color="000000"/>
            </w:tcBorders>
          </w:tcPr>
          <w:p>
            <w:r>
              <w:t>6903</w:t>
            </w:r>
          </w:p>
        </w:tc>
      </w:tr>
      <w:tr>
        <w:tc>
          <w:tcPr>
            <w:tcW w:type="dxa" w:w="1805"/>
            <w:tcBorders>
              <w:top w:val="single" w:sz="4" w:space="0" w:color="000000"/>
              <w:left w:val="single" w:sz="4" w:space="0" w:color="000000"/>
              <w:bottom w:val="single" w:sz="4" w:space="0" w:color="000000"/>
              <w:right w:val="single" w:sz="4" w:space="0" w:color="000000"/>
            </w:tcBorders>
          </w:tcPr>
          <w:p>
            <w:r>
              <w:t>Battery Backup (Replacement)</w:t>
            </w:r>
          </w:p>
        </w:tc>
        <w:tc>
          <w:tcPr>
            <w:tcW w:type="dxa" w:w="1805"/>
            <w:tcBorders>
              <w:top w:val="single" w:sz="4" w:space="0" w:color="000000"/>
              <w:left w:val="single" w:sz="4" w:space="0" w:color="000000"/>
              <w:bottom w:val="single" w:sz="4" w:space="0" w:color="000000"/>
              <w:right w:val="single" w:sz="4" w:space="0" w:color="000000"/>
            </w:tcBorders>
          </w:tcPr>
          <w:p>
            <w:r>
              <w:t>400159</w:t>
            </w:r>
          </w:p>
        </w:tc>
        <w:tc>
          <w:tcPr>
            <w:tcW w:type="dxa" w:w="1805"/>
            <w:tcBorders>
              <w:top w:val="single" w:sz="4" w:space="0" w:color="000000"/>
              <w:left w:val="single" w:sz="4" w:space="0" w:color="000000"/>
              <w:bottom w:val="single" w:sz="4" w:space="0" w:color="000000"/>
              <w:right w:val="single" w:sz="4" w:space="0" w:color="000000"/>
            </w:tcBorders>
          </w:tcPr>
          <w:p>
            <w:r>
              <w:t>400159</w:t>
            </w:r>
          </w:p>
        </w:tc>
        <w:tc>
          <w:tcPr>
            <w:tcW w:type="dxa" w:w="1805"/>
            <w:tcBorders>
              <w:top w:val="single" w:sz="4" w:space="0" w:color="000000"/>
              <w:left w:val="single" w:sz="4" w:space="0" w:color="000000"/>
              <w:bottom w:val="single" w:sz="4" w:space="0" w:color="000000"/>
              <w:right w:val="single" w:sz="4" w:space="0" w:color="000000"/>
            </w:tcBorders>
          </w:tcPr>
          <w:p>
            <w:r>
              <w:t>400159</w:t>
            </w:r>
          </w:p>
        </w:tc>
        <w:tc>
          <w:tcPr>
            <w:tcW w:type="dxa" w:w="1805"/>
            <w:tcBorders>
              <w:top w:val="single" w:sz="4" w:space="0" w:color="000000"/>
              <w:left w:val="single" w:sz="4" w:space="0" w:color="000000"/>
              <w:bottom w:val="single" w:sz="4" w:space="0" w:color="000000"/>
              <w:right w:val="single" w:sz="4" w:space="0" w:color="000000"/>
            </w:tcBorders>
          </w:tcPr>
          <w:p>
            <w:r>
              <w:t>400159</w:t>
            </w:r>
          </w:p>
        </w:tc>
      </w:tr>
      <w:tr>
        <w:tc>
          <w:tcPr>
            <w:tcW w:type="dxa" w:w="1805"/>
            <w:tcBorders>
              <w:top w:val="single" w:sz="4" w:space="0" w:color="000000"/>
              <w:left w:val="single" w:sz="4" w:space="0" w:color="000000"/>
              <w:bottom w:val="single" w:sz="4" w:space="0" w:color="000000"/>
              <w:right w:val="single" w:sz="4" w:space="0" w:color="000000"/>
            </w:tcBorders>
          </w:tcPr>
          <w:p>
            <w:r>
              <w:t>Chart Paper, for Inkless Recorder, 50/Pack</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6185</w:t>
            </w:r>
          </w:p>
        </w:tc>
        <w:tc>
          <w:tcPr>
            <w:tcW w:type="dxa" w:w="1805"/>
            <w:tcBorders>
              <w:top w:val="single" w:sz="4" w:space="0" w:color="000000"/>
              <w:left w:val="single" w:sz="4" w:space="0" w:color="000000"/>
              <w:bottom w:val="single" w:sz="4" w:space="0" w:color="000000"/>
              <w:right w:val="single" w:sz="4" w:space="0" w:color="000000"/>
            </w:tcBorders>
          </w:tcPr>
          <w:p>
            <w:r>
              <w:t>6185</w:t>
            </w:r>
          </w:p>
        </w:tc>
      </w:tr>
      <w:tr>
        <w:tc>
          <w:tcPr>
            <w:tcW w:type="dxa" w:w="1805"/>
            <w:tcBorders>
              <w:top w:val="single" w:sz="4" w:space="0" w:color="000000"/>
              <w:left w:val="single" w:sz="4" w:space="0" w:color="000000"/>
              <w:bottom w:val="single" w:sz="4" w:space="0" w:color="000000"/>
              <w:right w:val="single" w:sz="4" w:space="0" w:color="000000"/>
            </w:tcBorders>
          </w:tcPr>
          <w:p>
            <w:r>
              <w:t>Chart Paper, for Ink Recorder, 50/Pack</w:t>
            </w:r>
          </w:p>
        </w:tc>
        <w:tc>
          <w:tcPr>
            <w:tcW w:type="dxa" w:w="1805"/>
            <w:tcBorders>
              <w:top w:val="single" w:sz="4" w:space="0" w:color="000000"/>
              <w:left w:val="single" w:sz="4" w:space="0" w:color="000000"/>
              <w:bottom w:val="single" w:sz="4" w:space="0" w:color="000000"/>
              <w:right w:val="single" w:sz="4" w:space="0" w:color="000000"/>
            </w:tcBorders>
          </w:tcPr>
          <w:p>
            <w:r>
              <w:t>17020</w:t>
            </w:r>
          </w:p>
        </w:tc>
        <w:tc>
          <w:tcPr>
            <w:tcW w:type="dxa" w:w="1805"/>
            <w:tcBorders>
              <w:top w:val="single" w:sz="4" w:space="0" w:color="000000"/>
              <w:left w:val="single" w:sz="4" w:space="0" w:color="000000"/>
              <w:bottom w:val="single" w:sz="4" w:space="0" w:color="000000"/>
              <w:right w:val="single" w:sz="4" w:space="0" w:color="000000"/>
            </w:tcBorders>
          </w:tcPr>
          <w:p>
            <w:r>
              <w:t>17020</w:t>
            </w:r>
          </w:p>
        </w:tc>
        <w:tc>
          <w:tcPr>
            <w:tcW w:type="dxa" w:w="1805"/>
            <w:tcBorders>
              <w:top w:val="single" w:sz="4" w:space="0" w:color="000000"/>
              <w:left w:val="single" w:sz="4" w:space="0" w:color="000000"/>
              <w:bottom w:val="single" w:sz="4" w:space="0" w:color="000000"/>
              <w:right w:val="single" w:sz="4" w:space="0" w:color="000000"/>
            </w:tcBorders>
          </w:tcPr>
          <w:p>
            <w:r>
              <w:t>17020</w:t>
            </w:r>
          </w:p>
        </w:tc>
        <w:tc>
          <w:tcPr>
            <w:tcW w:type="dxa" w:w="1805"/>
            <w:tcBorders>
              <w:top w:val="single" w:sz="4" w:space="0" w:color="000000"/>
              <w:left w:val="single" w:sz="4" w:space="0" w:color="000000"/>
              <w:bottom w:val="single" w:sz="4" w:space="0" w:color="000000"/>
              <w:right w:val="single" w:sz="4" w:space="0" w:color="000000"/>
            </w:tcBorders>
          </w:tcPr>
          <w:p>
            <w:r>
              <w:t>17020</w:t>
            </w:r>
          </w:p>
        </w:tc>
      </w:tr>
      <w:tr>
        <w:tc>
          <w:tcPr>
            <w:tcW w:type="dxa" w:w="1805"/>
            <w:tcBorders>
              <w:top w:val="single" w:sz="4" w:space="0" w:color="000000"/>
              <w:left w:val="single" w:sz="4" w:space="0" w:color="000000"/>
              <w:bottom w:val="single" w:sz="4" w:space="0" w:color="000000"/>
              <w:right w:val="single" w:sz="4" w:space="0" w:color="000000"/>
            </w:tcBorders>
          </w:tcPr>
          <w:p>
            <w:r>
              <w:t>Cryo Gloves, Medium</w:t>
            </w:r>
          </w:p>
        </w:tc>
        <w:tc>
          <w:tcPr>
            <w:tcW w:type="dxa" w:w="1805"/>
            <w:tcBorders>
              <w:top w:val="single" w:sz="4" w:space="0" w:color="000000"/>
              <w:left w:val="single" w:sz="4" w:space="0" w:color="000000"/>
              <w:bottom w:val="single" w:sz="4" w:space="0" w:color="000000"/>
              <w:right w:val="single" w:sz="4" w:space="0" w:color="000000"/>
            </w:tcBorders>
          </w:tcPr>
          <w:p>
            <w:r>
              <w:t>4425</w:t>
            </w:r>
          </w:p>
        </w:tc>
        <w:tc>
          <w:tcPr>
            <w:tcW w:type="dxa" w:w="1805"/>
            <w:tcBorders>
              <w:top w:val="single" w:sz="4" w:space="0" w:color="000000"/>
              <w:left w:val="single" w:sz="4" w:space="0" w:color="000000"/>
              <w:bottom w:val="single" w:sz="4" w:space="0" w:color="000000"/>
              <w:right w:val="single" w:sz="4" w:space="0" w:color="000000"/>
            </w:tcBorders>
          </w:tcPr>
          <w:p>
            <w:r>
              <w:t>4425</w:t>
            </w:r>
          </w:p>
        </w:tc>
        <w:tc>
          <w:tcPr>
            <w:tcW w:type="dxa" w:w="1805"/>
            <w:tcBorders>
              <w:top w:val="single" w:sz="4" w:space="0" w:color="000000"/>
              <w:left w:val="single" w:sz="4" w:space="0" w:color="000000"/>
              <w:bottom w:val="single" w:sz="4" w:space="0" w:color="000000"/>
              <w:right w:val="single" w:sz="4" w:space="0" w:color="000000"/>
            </w:tcBorders>
          </w:tcPr>
          <w:p>
            <w:r>
              <w:t>4425</w:t>
            </w:r>
          </w:p>
        </w:tc>
        <w:tc>
          <w:tcPr>
            <w:tcW w:type="dxa" w:w="1805"/>
            <w:tcBorders>
              <w:top w:val="single" w:sz="4" w:space="0" w:color="000000"/>
              <w:left w:val="single" w:sz="4" w:space="0" w:color="000000"/>
              <w:bottom w:val="single" w:sz="4" w:space="0" w:color="000000"/>
              <w:right w:val="single" w:sz="4" w:space="0" w:color="000000"/>
            </w:tcBorders>
          </w:tcPr>
          <w:p>
            <w:r>
              <w:t>4425</w:t>
            </w:r>
          </w:p>
        </w:tc>
      </w:tr>
      <w:tr>
        <w:tc>
          <w:tcPr>
            <w:tcW w:type="dxa" w:w="1805"/>
            <w:tcBorders>
              <w:top w:val="single" w:sz="4" w:space="0" w:color="000000"/>
              <w:left w:val="single" w:sz="4" w:space="0" w:color="000000"/>
              <w:bottom w:val="single" w:sz="4" w:space="0" w:color="000000"/>
              <w:right w:val="single" w:sz="4" w:space="0" w:color="000000"/>
            </w:tcBorders>
          </w:tcPr>
          <w:p>
            <w:r>
              <w:t>Cryo Gloves, Large</w:t>
            </w:r>
          </w:p>
        </w:tc>
        <w:tc>
          <w:tcPr>
            <w:tcW w:type="dxa" w:w="1805"/>
            <w:tcBorders>
              <w:top w:val="single" w:sz="4" w:space="0" w:color="000000"/>
              <w:left w:val="single" w:sz="4" w:space="0" w:color="000000"/>
              <w:bottom w:val="single" w:sz="4" w:space="0" w:color="000000"/>
              <w:right w:val="single" w:sz="4" w:space="0" w:color="000000"/>
            </w:tcBorders>
          </w:tcPr>
          <w:p>
            <w:r>
              <w:t>4426</w:t>
            </w:r>
          </w:p>
        </w:tc>
        <w:tc>
          <w:tcPr>
            <w:tcW w:type="dxa" w:w="1805"/>
            <w:tcBorders>
              <w:top w:val="single" w:sz="4" w:space="0" w:color="000000"/>
              <w:left w:val="single" w:sz="4" w:space="0" w:color="000000"/>
              <w:bottom w:val="single" w:sz="4" w:space="0" w:color="000000"/>
              <w:right w:val="single" w:sz="4" w:space="0" w:color="000000"/>
            </w:tcBorders>
          </w:tcPr>
          <w:p>
            <w:r>
              <w:t>4426</w:t>
            </w:r>
          </w:p>
        </w:tc>
        <w:tc>
          <w:tcPr>
            <w:tcW w:type="dxa" w:w="1805"/>
            <w:tcBorders>
              <w:top w:val="single" w:sz="4" w:space="0" w:color="000000"/>
              <w:left w:val="single" w:sz="4" w:space="0" w:color="000000"/>
              <w:bottom w:val="single" w:sz="4" w:space="0" w:color="000000"/>
              <w:right w:val="single" w:sz="4" w:space="0" w:color="000000"/>
            </w:tcBorders>
          </w:tcPr>
          <w:p>
            <w:r>
              <w:t>4426</w:t>
            </w:r>
          </w:p>
        </w:tc>
        <w:tc>
          <w:tcPr>
            <w:tcW w:type="dxa" w:w="1805"/>
            <w:tcBorders>
              <w:top w:val="single" w:sz="4" w:space="0" w:color="000000"/>
              <w:left w:val="single" w:sz="4" w:space="0" w:color="000000"/>
              <w:bottom w:val="single" w:sz="4" w:space="0" w:color="000000"/>
              <w:right w:val="single" w:sz="4" w:space="0" w:color="000000"/>
            </w:tcBorders>
          </w:tcPr>
          <w:p>
            <w:r>
              <w:t>4426</w:t>
            </w:r>
          </w:p>
        </w:tc>
      </w:tr>
      <w:tr>
        <w:tc>
          <w:tcPr>
            <w:tcW w:type="dxa" w:w="1805"/>
            <w:tcBorders>
              <w:top w:val="single" w:sz="4" w:space="0" w:color="000000"/>
              <w:left w:val="single" w:sz="4" w:space="0" w:color="000000"/>
              <w:bottom w:val="single" w:sz="4" w:space="0" w:color="000000"/>
              <w:right w:val="single" w:sz="4" w:space="0" w:color="000000"/>
            </w:tcBorders>
          </w:tcPr>
          <w:p>
            <w:r>
              <w:t>Seismic Restraint Kits</w:t>
            </w:r>
          </w:p>
        </w:tc>
        <w:tc>
          <w:tcPr>
            <w:tcW w:type="dxa" w:w="1805"/>
            <w:tcBorders>
              <w:top w:val="single" w:sz="4" w:space="0" w:color="000000"/>
              <w:left w:val="single" w:sz="4" w:space="0" w:color="000000"/>
              <w:bottom w:val="single" w:sz="4" w:space="0" w:color="000000"/>
              <w:right w:val="single" w:sz="4" w:space="0" w:color="000000"/>
            </w:tcBorders>
          </w:tcPr>
          <w:p>
            <w:r>
              <w:t>TF-ULT300</w:t>
            </w:r>
          </w:p>
        </w:tc>
        <w:tc>
          <w:tcPr>
            <w:tcW w:type="dxa" w:w="1805"/>
            <w:tcBorders>
              <w:top w:val="single" w:sz="4" w:space="0" w:color="000000"/>
              <w:left w:val="single" w:sz="4" w:space="0" w:color="000000"/>
              <w:bottom w:val="single" w:sz="4" w:space="0" w:color="000000"/>
              <w:right w:val="single" w:sz="4" w:space="0" w:color="000000"/>
            </w:tcBorders>
          </w:tcPr>
          <w:p>
            <w:r>
              <w:t>TF-ULT400</w:t>
            </w:r>
          </w:p>
        </w:tc>
        <w:tc>
          <w:tcPr>
            <w:tcW w:type="dxa" w:w="1805"/>
            <w:tcBorders>
              <w:top w:val="single" w:sz="4" w:space="0" w:color="000000"/>
              <w:left w:val="single" w:sz="4" w:space="0" w:color="000000"/>
              <w:bottom w:val="single" w:sz="4" w:space="0" w:color="000000"/>
              <w:right w:val="single" w:sz="4" w:space="0" w:color="000000"/>
            </w:tcBorders>
          </w:tcPr>
          <w:p>
            <w:r>
              <w:t>TF-ULT500</w:t>
            </w:r>
          </w:p>
        </w:tc>
        <w:tc>
          <w:tcPr>
            <w:tcW w:type="dxa" w:w="1805"/>
            <w:tcBorders>
              <w:top w:val="single" w:sz="4" w:space="0" w:color="000000"/>
              <w:left w:val="single" w:sz="4" w:space="0" w:color="000000"/>
              <w:bottom w:val="single" w:sz="4" w:space="0" w:color="000000"/>
              <w:right w:val="single" w:sz="4" w:space="0" w:color="000000"/>
            </w:tcBorders>
          </w:tcPr>
          <w:p>
            <w:r>
              <w:t>TF-ULT600</w:t>
            </w:r>
          </w:p>
        </w:tc>
      </w:tr>
      <w:tr>
        <w:tc>
          <w:tcPr>
            <w:tcW w:type="dxa" w:w="1805"/>
            <w:tcBorders>
              <w:top w:val="single" w:sz="4" w:space="0" w:color="000000"/>
              <w:left w:val="single" w:sz="4" w:space="0" w:color="000000"/>
              <w:bottom w:val="single" w:sz="4" w:space="0" w:color="000000"/>
              <w:right w:val="single" w:sz="4" w:space="0" w:color="000000"/>
            </w:tcBorders>
          </w:tcPr>
          <w:p>
            <w:r>
              <w:t>Shelf Kits: Include One Shelf and Clips</w:t>
            </w:r>
          </w:p>
        </w:tc>
        <w:tc>
          <w:tcPr>
            <w:tcW w:type="dxa" w:w="1805"/>
            <w:tcBorders>
              <w:top w:val="single" w:sz="4" w:space="0" w:color="000000"/>
              <w:left w:val="single" w:sz="4" w:space="0" w:color="000000"/>
              <w:bottom w:val="single" w:sz="4" w:space="0" w:color="000000"/>
              <w:right w:val="single" w:sz="4" w:space="0" w:color="000000"/>
            </w:tcBorders>
          </w:tcPr>
          <w:p>
            <w:r>
              <w:t>SK300</w:t>
            </w:r>
          </w:p>
        </w:tc>
        <w:tc>
          <w:tcPr>
            <w:tcW w:type="dxa" w:w="1805"/>
            <w:tcBorders>
              <w:top w:val="single" w:sz="4" w:space="0" w:color="000000"/>
              <w:left w:val="single" w:sz="4" w:space="0" w:color="000000"/>
              <w:bottom w:val="single" w:sz="4" w:space="0" w:color="000000"/>
              <w:right w:val="single" w:sz="4" w:space="0" w:color="000000"/>
            </w:tcBorders>
          </w:tcPr>
          <w:p>
            <w:r>
              <w:t>SK400</w:t>
            </w:r>
          </w:p>
        </w:tc>
        <w:tc>
          <w:tcPr>
            <w:tcW w:type="dxa" w:w="1805"/>
            <w:tcBorders>
              <w:top w:val="single" w:sz="4" w:space="0" w:color="000000"/>
              <w:left w:val="single" w:sz="4" w:space="0" w:color="000000"/>
              <w:bottom w:val="single" w:sz="4" w:space="0" w:color="000000"/>
              <w:right w:val="single" w:sz="4" w:space="0" w:color="000000"/>
            </w:tcBorders>
          </w:tcPr>
          <w:p>
            <w:r>
              <w:t>SK500</w:t>
            </w:r>
          </w:p>
        </w:tc>
        <w:tc>
          <w:tcPr>
            <w:tcW w:type="dxa" w:w="1805"/>
            <w:tcBorders>
              <w:top w:val="single" w:sz="4" w:space="0" w:color="000000"/>
              <w:left w:val="single" w:sz="4" w:space="0" w:color="000000"/>
              <w:bottom w:val="single" w:sz="4" w:space="0" w:color="000000"/>
              <w:right w:val="single" w:sz="4" w:space="0" w:color="000000"/>
            </w:tcBorders>
          </w:tcPr>
          <w:p>
            <w:r>
              <w:t>SK600</w:t>
            </w:r>
          </w:p>
        </w:tc>
      </w:tr>
    </w:tbl>
    <w:p/>
    <w:p>
      <w:r>
        <w:t>Optional Accessories:</w:t>
      </w:r>
    </w:p>
    <w:p>
      <w:r>
        <w:t>- Ice Scraper &amp; Magnetic hook (Optional)</w:t>
      </w:r>
    </w:p>
    <w:p>
      <w:r>
        <w:t>- Chart recorder (if ordered):</w:t>
      </w:r>
    </w:p>
    <w:p>
      <w:r>
        <w:t xml:space="preserve">  - Recorder installation instructions</w:t>
      </w:r>
    </w:p>
    <w:p>
      <w:r>
        <w:t xml:space="preserve">  - Extra paper</w:t>
      </w:r>
    </w:p>
    <w:p>
      <w:r>
        <w:t>- Backup system (if ordered):</w:t>
      </w:r>
    </w:p>
    <w:p>
      <w:r>
        <w:t xml:space="preserve">  - A hose assembly</w:t>
      </w:r>
    </w:p>
    <w:p>
      <w:r>
        <w:t xml:space="preserve">  - English and metric connectors</w:t>
      </w:r>
    </w:p>
    <w:p>
      <w:r/>
      <w:r>
        <w:rPr>
          <w:b/>
        </w:rPr>
        <w:t xml:space="preserve">(f) Various Configurations or Variants of the Device: </w:t>
      </w:r>
      <w:r>
        <w:t>\n</w:t>
      </w:r>
    </w:p>
    <w:p>
      <w:r>
        <w:t>TDE Series - 86°C Ultra-Low Temperature (ULT) Freezer are available in various model variants which offers variety in the capacity of storage. The model numbers as listed in a Table 5 are part of the same product family. The devices share the same legal manufacturer, risk classification, intended purpose, as well as design and manufacturing process. They only differ by physical dimensions, weight and capacity of storage boxes which are recognized to be permissible variants.</w:t>
      </w:r>
    </w:p>
    <w:p>
      <w:pPr>
        <w:jc w:val="center"/>
      </w:pPr>
      <w:r>
        <w:rPr>
          <w:b/>
        </w:rPr>
        <w:t>Table 7: Various Configurations or Variants of the device</w:t>
      </w:r>
    </w:p>
    <w:tbl>
      <w:tblPr>
        <w:tblW w:type="auto" w:w="0"/>
        <w:tblLook w:firstColumn="1" w:firstRow="1" w:lastColumn="0" w:lastRow="0" w:noHBand="0" w:noVBand="1" w:val="04A0"/>
      </w:tblPr>
      <w:tblGrid>
        <w:gridCol w:w="4513"/>
        <w:gridCol w:w="4513"/>
      </w:tblGrid>
      <w:tr>
        <w:tc>
          <w:tcPr>
            <w:tcW w:type="dxa" w:w="4513"/>
            <w:tcBorders>
              <w:top w:val="single" w:sz="4" w:space="0" w:color="000000"/>
              <w:left w:val="single" w:sz="4" w:space="0" w:color="000000"/>
              <w:bottom w:val="single" w:sz="4" w:space="0" w:color="000000"/>
              <w:right w:val="single" w:sz="4" w:space="0" w:color="000000"/>
            </w:tcBorders>
          </w:tcPr>
          <w:p>
            <w:r>
              <w:rPr>
                <w:b/>
              </w:rPr>
              <w:t>Device Family</w:t>
            </w:r>
          </w:p>
        </w:tc>
        <w:tc>
          <w:tcPr>
            <w:tcW w:type="dxa" w:w="4513"/>
            <w:tcBorders>
              <w:top w:val="single" w:sz="4" w:space="0" w:color="000000"/>
              <w:left w:val="single" w:sz="4" w:space="0" w:color="000000"/>
              <w:bottom w:val="single" w:sz="4" w:space="0" w:color="000000"/>
              <w:right w:val="single" w:sz="4" w:space="0" w:color="000000"/>
            </w:tcBorders>
          </w:tcPr>
          <w:p>
            <w:r>
              <w:t>Ultra-Low Temperature (ULT) Freezer</w:t>
            </w:r>
          </w:p>
        </w:tc>
      </w:tr>
      <w:tr>
        <w:tc>
          <w:tcPr>
            <w:tcW w:type="dxa" w:w="4513"/>
            <w:tcBorders>
              <w:top w:val="single" w:sz="4" w:space="0" w:color="000000"/>
              <w:left w:val="single" w:sz="4" w:space="0" w:color="000000"/>
              <w:bottom w:val="single" w:sz="4" w:space="0" w:color="000000"/>
              <w:right w:val="single" w:sz="4" w:space="0" w:color="000000"/>
            </w:tcBorders>
          </w:tcPr>
          <w:p>
            <w:r>
              <w:rPr>
                <w:b/>
              </w:rPr>
              <w:t>Device Family Short Name</w:t>
            </w:r>
          </w:p>
        </w:tc>
        <w:tc>
          <w:tcPr>
            <w:tcW w:type="dxa" w:w="4513"/>
            <w:tcBorders>
              <w:top w:val="single" w:sz="4" w:space="0" w:color="000000"/>
              <w:left w:val="single" w:sz="4" w:space="0" w:color="000000"/>
              <w:bottom w:val="single" w:sz="4" w:space="0" w:color="000000"/>
              <w:right w:val="single" w:sz="4" w:space="0" w:color="000000"/>
            </w:tcBorders>
          </w:tcPr>
          <w:p>
            <w:r>
              <w:t>ULT Freezer</w:t>
            </w:r>
          </w:p>
        </w:tc>
      </w:tr>
    </w:tbl>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7.1 AMP</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bl>
    <w:p/>
    <w:p>
      <w:r/>
      <w:r>
        <w:rPr>
          <w:b/>
        </w:rPr>
        <w:t xml:space="preserve">(g) Key Functional Elements/Device Components (including pictorial representations): </w:t>
      </w:r>
      <w:r/>
    </w:p>
    <w:p>
      <w:r>
        <w:t>The TDE Series - 86°C Ultra-Low Temperature (ULT) Freezer are constructed from several different components, depending on the specific model.</w:t>
      </w:r>
    </w:p>
    <w:p>
      <w:r>
        <w:t>The blood is stored in sealed blood bags. Blood products are not stored in open containers.</w:t>
      </w:r>
    </w:p>
    <w:p>
      <w:r>
        <w:t>User is in direct contact with TDE Series - 86°C Ultra-Low Temperature (ULT) Freezer components (user accessible parts only, e.g., door handle, door, shelving, chart recorder, etc.) by contact with his/her hand (intact skin only contact). The duration of contact is anticipated to be transient (i.e., continuous use &lt; 60 minutes) but cumulative exposure may be considered as short term (i.e. continuous use between 60 minutes and 30 days).\n</w:t>
      </w:r>
    </w:p>
    <w:p>
      <w:r/>
      <w:r>
        <w:rPr>
          <w:b/>
        </w:rPr>
        <w:t xml:space="preserve">Key Components for TDE Series - 86°C Ultra-Low Temperature (ULT) Freezer </w:t>
      </w:r>
      <w:r>
        <w:t>\n</w:t>
      </w:r>
    </w:p>
    <w:p>
      <w:r>
        <w:t>The following key components of the TDE Series - 86°C Ultra-Low Temperature (ULT) Freezer is described in the table below.</w:t>
      </w:r>
    </w:p>
    <w:p>
      <w:pPr>
        <w:jc w:val="center"/>
      </w:pPr>
      <w:r>
        <w:rPr>
          <w:b/>
        </w:rPr>
        <w:t>Table 8: Key Components for TDE Series - 86°C Ultra-Low Temperature (ULT) Freezer</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Description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Part</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Specifications</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Quantity</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115V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L5-20P or 5-20P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208/230V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6-15P or L6-20P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(International)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Refer to Letter of Assurance in Misc. Enclosure 7-02.</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169.8mm (H) x 111.83mm (V) x 2.10mm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OSD055S3851-81TS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OSD055S3899-81TS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OSD0700T4768-81TS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OSD0700T5121-81TS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Door switch – door ajar alarm</w:t>
            </w:r>
          </w:p>
        </w:tc>
        <w:tc>
          <w:tcPr>
            <w:tcW w:type="dxa" w:w="2256"/>
            <w:tcBorders>
              <w:top w:val="single" w:sz="4" w:space="0" w:color="000000"/>
              <w:left w:val="single" w:sz="4" w:space="0" w:color="000000"/>
              <w:bottom w:val="single" w:sz="4" w:space="0" w:color="000000"/>
              <w:right w:val="single" w:sz="4" w:space="0" w:color="000000"/>
            </w:tcBorders>
          </w:tcPr>
          <w:p>
            <w:r>
              <w:t>MK12-1A85C-500W</w:t>
            </w:r>
          </w:p>
        </w:tc>
        <w:tc>
          <w:tcPr>
            <w:tcW w:type="dxa" w:w="2256"/>
            <w:tcBorders>
              <w:top w:val="single" w:sz="4" w:space="0" w:color="000000"/>
              <w:left w:val="single" w:sz="4" w:space="0" w:color="000000"/>
              <w:bottom w:val="single" w:sz="4" w:space="0" w:color="000000"/>
              <w:right w:val="single" w:sz="4" w:space="0" w:color="000000"/>
            </w:tcBorders>
          </w:tcPr>
          <w:p>
            <w:r>
              <w:t>Rated 100W, 500V, 2.5A, (1A max. switching)</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Cabinet Construction</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w:t>
            </w:r>
          </w:p>
        </w:tc>
        <w:tc>
          <w:tcPr>
            <w:tcW w:type="dxa" w:w="2256"/>
            <w:tcBorders>
              <w:top w:val="single" w:sz="4" w:space="0" w:color="000000"/>
              <w:left w:val="single" w:sz="4" w:space="0" w:color="000000"/>
              <w:bottom w:val="single" w:sz="4" w:space="0" w:color="000000"/>
              <w:right w:val="single" w:sz="4" w:space="0" w:color="000000"/>
            </w:tcBorders>
          </w:tcPr>
          <w:p>
            <w:r>
              <w:t>Autofroth 9300a</w:t>
            </w:r>
          </w:p>
        </w:tc>
        <w:tc>
          <w:tcPr>
            <w:tcW w:type="dxa" w:w="2256"/>
            <w:tcBorders>
              <w:top w:val="single" w:sz="4" w:space="0" w:color="000000"/>
              <w:left w:val="single" w:sz="4" w:space="0" w:color="000000"/>
              <w:bottom w:val="single" w:sz="4" w:space="0" w:color="000000"/>
              <w:right w:val="single" w:sz="4" w:space="0" w:color="000000"/>
            </w:tcBorders>
          </w:tcPr>
          <w:p>
            <w:r>
              <w:t>Employed for thermal insulation.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 -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Polyurethane Foam Employed for thermal insulation. (Non-flammable blowing agent and does not enclose any unlimited circuits.)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Casters</w:t>
            </w:r>
          </w:p>
        </w:tc>
        <w:tc>
          <w:tcPr>
            <w:tcW w:type="dxa" w:w="2256"/>
            <w:tcBorders>
              <w:top w:val="single" w:sz="4" w:space="0" w:color="000000"/>
              <w:left w:val="single" w:sz="4" w:space="0" w:color="000000"/>
              <w:bottom w:val="single" w:sz="4" w:space="0" w:color="000000"/>
              <w:right w:val="single" w:sz="4" w:space="0" w:color="000000"/>
            </w:tcBorders>
          </w:tcPr>
          <w:p>
            <w:r>
              <w:t>6212-13</w:t>
            </w:r>
          </w:p>
        </w:tc>
        <w:tc>
          <w:tcPr>
            <w:tcW w:type="dxa" w:w="2256"/>
            <w:tcBorders>
              <w:top w:val="single" w:sz="4" w:space="0" w:color="000000"/>
              <w:left w:val="single" w:sz="4" w:space="0" w:color="000000"/>
              <w:bottom w:val="single" w:sz="4" w:space="0" w:color="000000"/>
              <w:right w:val="single" w:sz="4" w:space="0" w:color="000000"/>
            </w:tcBorders>
          </w:tcPr>
          <w:p>
            <w:r>
              <w:t>4 employed 2” dual wheel construction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315362H01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325021H01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Shelf support w/tab and w/o tab</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48994H01 (w/tab) &amp; 48994H02 (w/o tab) 6 w/tab + 1 w/o tab employed per shelf. Constructed of Stainless steel</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 corners</w:t>
            </w:r>
          </w:p>
        </w:tc>
        <w:tc>
          <w:tcPr>
            <w:tcW w:type="dxa" w:w="2256"/>
            <w:tcBorders>
              <w:top w:val="single" w:sz="4" w:space="0" w:color="000000"/>
              <w:left w:val="single" w:sz="4" w:space="0" w:color="000000"/>
              <w:bottom w:val="single" w:sz="4" w:space="0" w:color="000000"/>
              <w:right w:val="single" w:sz="4" w:space="0" w:color="000000"/>
            </w:tcBorders>
          </w:tcPr>
          <w:p>
            <w:r>
              <w:t>Lexan PCEXL1414</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3.0mm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door</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Gasket -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FDA Silicone Blended With Phenyl Silicone Employed between the door and cabinet.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Deck Side Panel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20 GA CRS. Painted for corrosion protection. Approximate dimensions 31 1/2 inches W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26 3/8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23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23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23 inches bottom and 20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17 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18 3/4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31 5/8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28 3/8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28 3/8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28 3/8 inches bottom and 25 3/8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 1/4 inches W X 16 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22 1/2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37 1/4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34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34 inches bottom and 31 inches top W X 2-3/4 inches D X 17-3/4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20-1/4 inches W X 16-7/8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28-1/4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29-3/4 inches W X 53-3/8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38-7/8 inches W X 36-5/8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39-5/8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- 25-3/4 inches W X 1-1/4 inches D X 17-3/4 inches H. Ventilation openings: 39 slots approximate dimensions - Front: each slot 1 inch x 4 inches, 3 columns</w:t>
            </w:r>
          </w:p>
        </w:tc>
        <w:tc>
          <w:tcPr>
            <w:tcW w:type="dxa" w:w="2256"/>
            <w:tcBorders>
              <w:top w:val="single" w:sz="4" w:space="0" w:color="000000"/>
              <w:left w:val="single" w:sz="4" w:space="0" w:color="000000"/>
              <w:bottom w:val="single" w:sz="4" w:space="0" w:color="000000"/>
              <w:right w:val="single" w:sz="4" w:space="0" w:color="000000"/>
            </w:tcBorders>
          </w:tcPr>
          <w:p>
            <w:r>
              <w:t>nan</w:t>
            </w:r>
          </w:p>
        </w:tc>
      </w:tr>
    </w:tbl>
    <w:p/>
    <w:p>
      <w:r/>
      <w:r>
        <w:rPr>
          <w:b/>
        </w:rPr>
        <w:t>(h)Material Information of Key Functional Elements/Device Components</w:t>
      </w:r>
      <w:r>
        <w:t xml:space="preserve"> \n</w:t>
      </w:r>
    </w:p>
    <w:p>
      <w:r>
        <w:t>TDE Series - 86°C Ultra-Low Temperature (ULT) Freezer is comprised of several components and materials. The devices are not intended to directly contact patients, but users are anticipated to have direct contact with device components (e.g., door handle, door, shelving, chart recorder) via their hand (intact skin). Duration of contact is anticipated to be transient (i.e., continuous use &lt; 60 minutes) but cumulative exposure may be considered as short term (i.e., continuous use between 60 minutes and 30 days). See Table 6: Key Components for TDE Series - 86°C Ultra-Low Temperature (ULT) Freezer for the key functional elements. \n</w:t>
      </w:r>
    </w:p>
    <w:p>
      <w:r/>
      <w:r>
        <w:rPr>
          <w:b/>
        </w:rPr>
        <w:t>Physical, Chemical, and Microbiological Characterization</w:t>
      </w:r>
      <w:r>
        <w:t>\n</w:t>
      </w:r>
    </w:p>
    <w:p>
      <w:r>
        <w:t>The following physical, chemical, and microbiological characterization of the TDE Series - 86°C Ultra-Low Temperature (ULT) Freezer was performed as described in below table. Microbiological aspect of the requirement is not applicable for this product.</w:t>
      </w:r>
    </w:p>
    <w:p>
      <w:pPr>
        <w:jc w:val="center"/>
      </w:pPr>
      <w:r>
        <w:rPr>
          <w:b/>
        </w:rPr>
        <w:t>Table 9: Physical, Chemical, and Microbiological Characterization</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shd w:fill="F2F2F2"/>
            <w:tcBorders>
              <w:top w:val="single" w:sz="4" w:space="0" w:color="000000"/>
              <w:left w:val="single" w:sz="4" w:space="0" w:color="000000"/>
              <w:bottom w:val="single" w:sz="4" w:space="0" w:color="000000"/>
              <w:right w:val="single" w:sz="4" w:space="0" w:color="000000"/>
            </w:tcBorders>
          </w:tcPr>
          <w:p>
            <w:r>
              <w:rPr>
                <w:b/>
              </w:rPr>
              <w:t>Property Tested</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Characterization Type</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Applicable Standard</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Acceptance Criteria</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Report Title and Date</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Conclusion</w:t>
            </w:r>
          </w:p>
        </w:tc>
      </w:tr>
      <w:tr>
        <w:tc>
          <w:tcPr>
            <w:tcW w:type="dxa" w:w="1504"/>
            <w:tcBorders>
              <w:top w:val="single" w:sz="4" w:space="0" w:color="000000"/>
              <w:left w:val="single" w:sz="4" w:space="0" w:color="000000"/>
              <w:bottom w:val="single" w:sz="4" w:space="0" w:color="000000"/>
              <w:right w:val="single" w:sz="4" w:space="0" w:color="000000"/>
            </w:tcBorders>
          </w:tcPr>
          <w:p>
            <w:r>
              <w:t>Surface temperature limits for protection against burns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10.1</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Temperatures of windings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10.2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Voltage tests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6.8</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Leakage and rupture at high pressure</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 IEC 61010-2-011:2016</w:t>
            </w:r>
          </w:p>
        </w:tc>
        <w:tc>
          <w:tcPr>
            <w:tcW w:type="dxa" w:w="1504"/>
            <w:tcBorders>
              <w:top w:val="single" w:sz="4" w:space="0" w:color="000000"/>
              <w:left w:val="single" w:sz="4" w:space="0" w:color="000000"/>
              <w:bottom w:val="single" w:sz="4" w:space="0" w:color="000000"/>
              <w:right w:val="single" w:sz="4" w:space="0" w:color="000000"/>
            </w:tcBorders>
          </w:tcPr>
          <w:p>
            <w:r>
              <w:t>Clause 11.7.2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Leakage from low-pressure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11.7.3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Overpressure safety device</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11.7.4</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Sound level</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12.5.1</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Grounding Continuity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6.5.2.4DV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Dielectric Voltage-Withstand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6.7.3.4.1DV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Impact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6.5.2.4DV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Identification Test</w:t>
            </w:r>
          </w:p>
        </w:tc>
        <w:tc>
          <w:tcPr>
            <w:tcW w:type="dxa" w:w="1504"/>
            <w:tcBorders>
              <w:top w:val="single" w:sz="4" w:space="0" w:color="000000"/>
              <w:left w:val="single" w:sz="4" w:space="0" w:color="000000"/>
              <w:bottom w:val="single" w:sz="4" w:space="0" w:color="000000"/>
              <w:right w:val="single" w:sz="4" w:space="0" w:color="000000"/>
            </w:tcBorders>
          </w:tcPr>
          <w:p>
            <w:r>
              <w:t>Chemical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6.7.3.4.1DV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Flammability Test</w:t>
            </w:r>
          </w:p>
        </w:tc>
        <w:tc>
          <w:tcPr>
            <w:tcW w:type="dxa" w:w="1504"/>
            <w:tcBorders>
              <w:top w:val="single" w:sz="4" w:space="0" w:color="000000"/>
              <w:left w:val="single" w:sz="4" w:space="0" w:color="000000"/>
              <w:bottom w:val="single" w:sz="4" w:space="0" w:color="000000"/>
              <w:right w:val="single" w:sz="4" w:space="0" w:color="000000"/>
            </w:tcBorders>
          </w:tcPr>
          <w:p>
            <w:r>
              <w:t>Chemical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6.7.3.4.1DV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Single Fault Condition Tests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Protective Conductor Abnormal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Motor Abnormal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4.4.2.5</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Mains Transformer Short Circuit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4.4.2.7.2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Cooling Abnormal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4.4.2.10</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Mains Supply</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5.1.3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Durability Of Markings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5.3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Determination Of Accessible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Limit Values For Accessible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Grounding Continuity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6.5.2.4 AND 6.5.2.5</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Insulation Requirements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 ANNEX K</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Dielectric Voltage Withstand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6.8</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Humidity Conditioning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6.8.2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Plugs And Connectors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6.10.3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Stability 10°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7.4</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Stability 1 M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7.4 b)</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Lifting Devices And Supporting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7.5.3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w:t>
            </w:r>
          </w:p>
        </w:tc>
        <w:tc>
          <w:tcPr>
            <w:tcW w:type="dxa" w:w="1504"/>
            <w:tcBorders>
              <w:top w:val="single" w:sz="4" w:space="0" w:color="000000"/>
              <w:left w:val="single" w:sz="4" w:space="0" w:color="000000"/>
              <w:bottom w:val="single" w:sz="4" w:space="0" w:color="000000"/>
              <w:right w:val="single" w:sz="4" w:space="0" w:color="000000"/>
            </w:tcBorders>
          </w:tcPr>
          <w:p>
            <w:r>
              <w:t>nan</w:t>
            </w:r>
          </w:p>
        </w:tc>
      </w:tr>
    </w:tbl>
    <w:p/>
    <w:p>
      <w:r/>
      <w:r>
        <w:rPr>
          <w:b/>
        </w:rPr>
        <w:t>(i) Ionizing Radiation:</w:t>
      </w:r>
      <w:r/>
    </w:p>
    <w:p>
      <w:r>
        <w:t>The Ultra-Low Temperature (ULT) Freezer does not emit ionizing radiation. The device has been tested for electromagnetic safety according to the applicable standards and is deemed electromagnetically safe. Refer to Appendix D- EMI/EMC Test Report for further details.</w:t>
      </w:r>
    </w:p>
    <w:p>
      <w:r/>
      <w:r>
        <w:rPr>
          <w:b/>
        </w:rPr>
        <w:t>2.2 Product specification</w:t>
      </w:r>
      <w:r>
        <w:t>\n</w:t>
      </w:r>
    </w:p>
    <w:p>
      <w:r>
        <w:t>TDE Series - 86°C Ultra-Low Temperature (ULT)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 This information is also provided in the product brochure available in Appendix 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pPr>
        <w:jc w:val="center"/>
      </w:pPr>
      <w:r>
        <w:rPr>
          <w:b/>
        </w:rPr>
        <w:t>Table 11: Performance Attributes of TDE Series - 86°C Ultra-Low Temperature (ULT) Freezer</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shd w:fill="F2F2F2"/>
            <w:tcBorders>
              <w:top w:val="single" w:sz="4" w:space="0" w:color="000000"/>
              <w:left w:val="single" w:sz="4" w:space="0" w:color="000000"/>
              <w:bottom w:val="single" w:sz="4" w:space="0" w:color="000000"/>
              <w:right w:val="single" w:sz="4" w:space="0" w:color="000000"/>
            </w:tcBorders>
          </w:tcPr>
          <w:p>
            <w:r>
              <w:rPr>
                <w:b/>
              </w:rPr>
              <w:t>Model Number</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Energy consumption (kWh/day)</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Peak variation from -80°C setpoint (°C)</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60-second door opening recovery time (minutes)</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Warm-up time (-80°C to -50°C) (minutes)</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Noise level (dBA)</w:t>
            </w:r>
          </w:p>
        </w:tc>
      </w:tr>
      <w:tr>
        <w:tc>
          <w:tcPr>
            <w:tcW w:type="dxa" w:w="1504"/>
            <w:tcBorders>
              <w:top w:val="single" w:sz="4" w:space="0" w:color="000000"/>
              <w:left w:val="single" w:sz="4" w:space="0" w:color="000000"/>
              <w:bottom w:val="single" w:sz="4" w:space="0" w:color="000000"/>
              <w:right w:val="single" w:sz="4" w:space="0" w:color="000000"/>
            </w:tcBorders>
          </w:tcPr>
          <w:p>
            <w:r>
              <w:t>TDE30086LV</w:t>
            </w:r>
          </w:p>
        </w:tc>
        <w:tc>
          <w:tcPr>
            <w:tcW w:type="dxa" w:w="1504"/>
            <w:tcBorders>
              <w:top w:val="single" w:sz="4" w:space="0" w:color="000000"/>
              <w:left w:val="single" w:sz="4" w:space="0" w:color="000000"/>
              <w:bottom w:val="single" w:sz="4" w:space="0" w:color="000000"/>
              <w:right w:val="single" w:sz="4" w:space="0" w:color="000000"/>
            </w:tcBorders>
          </w:tcPr>
          <w:p>
            <w:r>
              <w:t>10.5</w:t>
            </w:r>
          </w:p>
        </w:tc>
        <w:tc>
          <w:tcPr>
            <w:tcW w:type="dxa" w:w="1504"/>
            <w:tcBorders>
              <w:top w:val="single" w:sz="4" w:space="0" w:color="000000"/>
              <w:left w:val="single" w:sz="4" w:space="0" w:color="000000"/>
              <w:bottom w:val="single" w:sz="4" w:space="0" w:color="000000"/>
              <w:right w:val="single" w:sz="4" w:space="0" w:color="000000"/>
            </w:tcBorders>
          </w:tcPr>
          <w:p>
            <w:r>
              <w:t>+6.3 / -3.6</w:t>
            </w:r>
          </w:p>
        </w:tc>
        <w:tc>
          <w:tcPr>
            <w:tcW w:type="dxa" w:w="1504"/>
            <w:tcBorders>
              <w:top w:val="single" w:sz="4" w:space="0" w:color="000000"/>
              <w:left w:val="single" w:sz="4" w:space="0" w:color="000000"/>
              <w:bottom w:val="single" w:sz="4" w:space="0" w:color="000000"/>
              <w:right w:val="single" w:sz="4" w:space="0" w:color="000000"/>
            </w:tcBorders>
          </w:tcPr>
          <w:p>
            <w:r>
              <w:t>11</w:t>
            </w:r>
          </w:p>
        </w:tc>
        <w:tc>
          <w:tcPr>
            <w:tcW w:type="dxa" w:w="1504"/>
            <w:tcBorders>
              <w:top w:val="single" w:sz="4" w:space="0" w:color="000000"/>
              <w:left w:val="single" w:sz="4" w:space="0" w:color="000000"/>
              <w:bottom w:val="single" w:sz="4" w:space="0" w:color="000000"/>
              <w:right w:val="single" w:sz="4" w:space="0" w:color="000000"/>
            </w:tcBorders>
          </w:tcPr>
          <w:p>
            <w:r>
              <w:t>268</w:t>
            </w:r>
          </w:p>
        </w:tc>
        <w:tc>
          <w:tcPr>
            <w:tcW w:type="dxa" w:w="1504"/>
            <w:tcBorders>
              <w:top w:val="single" w:sz="4" w:space="0" w:color="000000"/>
              <w:left w:val="single" w:sz="4" w:space="0" w:color="000000"/>
              <w:bottom w:val="single" w:sz="4" w:space="0" w:color="000000"/>
              <w:right w:val="single" w:sz="4" w:space="0" w:color="000000"/>
            </w:tcBorders>
          </w:tcPr>
          <w:p>
            <w:r>
              <w:t>51.5</w:t>
            </w:r>
          </w:p>
        </w:tc>
      </w:tr>
      <w:tr>
        <w:tc>
          <w:tcPr>
            <w:tcW w:type="dxa" w:w="1504"/>
            <w:tcBorders>
              <w:top w:val="single" w:sz="4" w:space="0" w:color="000000"/>
              <w:left w:val="single" w:sz="4" w:space="0" w:color="000000"/>
              <w:bottom w:val="single" w:sz="4" w:space="0" w:color="000000"/>
              <w:right w:val="single" w:sz="4" w:space="0" w:color="000000"/>
            </w:tcBorders>
          </w:tcPr>
          <w:p>
            <w:r>
              <w:t>TDE40086LV</w:t>
            </w:r>
          </w:p>
        </w:tc>
        <w:tc>
          <w:tcPr>
            <w:tcW w:type="dxa" w:w="1504"/>
            <w:tcBorders>
              <w:top w:val="single" w:sz="4" w:space="0" w:color="000000"/>
              <w:left w:val="single" w:sz="4" w:space="0" w:color="000000"/>
              <w:bottom w:val="single" w:sz="4" w:space="0" w:color="000000"/>
              <w:right w:val="single" w:sz="4" w:space="0" w:color="000000"/>
            </w:tcBorders>
          </w:tcPr>
          <w:p>
            <w:r>
              <w:t>11.68</w:t>
            </w:r>
          </w:p>
        </w:tc>
        <w:tc>
          <w:tcPr>
            <w:tcW w:type="dxa" w:w="1504"/>
            <w:tcBorders>
              <w:top w:val="single" w:sz="4" w:space="0" w:color="000000"/>
              <w:left w:val="single" w:sz="4" w:space="0" w:color="000000"/>
              <w:bottom w:val="single" w:sz="4" w:space="0" w:color="000000"/>
              <w:right w:val="single" w:sz="4" w:space="0" w:color="000000"/>
            </w:tcBorders>
          </w:tcPr>
          <w:p>
            <w:r>
              <w:t>+5.7 / -3.5</w:t>
            </w:r>
          </w:p>
        </w:tc>
        <w:tc>
          <w:tcPr>
            <w:tcW w:type="dxa" w:w="1504"/>
            <w:tcBorders>
              <w:top w:val="single" w:sz="4" w:space="0" w:color="000000"/>
              <w:left w:val="single" w:sz="4" w:space="0" w:color="000000"/>
              <w:bottom w:val="single" w:sz="4" w:space="0" w:color="000000"/>
              <w:right w:val="single" w:sz="4" w:space="0" w:color="000000"/>
            </w:tcBorders>
          </w:tcPr>
          <w:p>
            <w:r>
              <w:t>15</w:t>
            </w:r>
          </w:p>
        </w:tc>
        <w:tc>
          <w:tcPr>
            <w:tcW w:type="dxa" w:w="1504"/>
            <w:tcBorders>
              <w:top w:val="single" w:sz="4" w:space="0" w:color="000000"/>
              <w:left w:val="single" w:sz="4" w:space="0" w:color="000000"/>
              <w:bottom w:val="single" w:sz="4" w:space="0" w:color="000000"/>
              <w:right w:val="single" w:sz="4" w:space="0" w:color="000000"/>
            </w:tcBorders>
          </w:tcPr>
          <w:p>
            <w:r>
              <w:t>271</w:t>
            </w:r>
          </w:p>
        </w:tc>
        <w:tc>
          <w:tcPr>
            <w:tcW w:type="dxa" w:w="1504"/>
            <w:tcBorders>
              <w:top w:val="single" w:sz="4" w:space="0" w:color="000000"/>
              <w:left w:val="single" w:sz="4" w:space="0" w:color="000000"/>
              <w:bottom w:val="single" w:sz="4" w:space="0" w:color="000000"/>
              <w:right w:val="single" w:sz="4" w:space="0" w:color="000000"/>
            </w:tcBorders>
          </w:tcPr>
          <w:p>
            <w:r>
              <w:t>50.8</w:t>
            </w:r>
          </w:p>
        </w:tc>
      </w:tr>
      <w:tr>
        <w:tc>
          <w:tcPr>
            <w:tcW w:type="dxa" w:w="1504"/>
            <w:tcBorders>
              <w:top w:val="single" w:sz="4" w:space="0" w:color="000000"/>
              <w:left w:val="single" w:sz="4" w:space="0" w:color="000000"/>
              <w:bottom w:val="single" w:sz="4" w:space="0" w:color="000000"/>
              <w:right w:val="single" w:sz="4" w:space="0" w:color="000000"/>
            </w:tcBorders>
          </w:tcPr>
          <w:p>
            <w:r>
              <w:t>TDE50086LV</w:t>
            </w:r>
          </w:p>
        </w:tc>
        <w:tc>
          <w:tcPr>
            <w:tcW w:type="dxa" w:w="1504"/>
            <w:tcBorders>
              <w:top w:val="single" w:sz="4" w:space="0" w:color="000000"/>
              <w:left w:val="single" w:sz="4" w:space="0" w:color="000000"/>
              <w:bottom w:val="single" w:sz="4" w:space="0" w:color="000000"/>
              <w:right w:val="single" w:sz="4" w:space="0" w:color="000000"/>
            </w:tcBorders>
          </w:tcPr>
          <w:p>
            <w:r>
              <w:t>10.3</w:t>
            </w:r>
          </w:p>
        </w:tc>
        <w:tc>
          <w:tcPr>
            <w:tcW w:type="dxa" w:w="1504"/>
            <w:tcBorders>
              <w:top w:val="single" w:sz="4" w:space="0" w:color="000000"/>
              <w:left w:val="single" w:sz="4" w:space="0" w:color="000000"/>
              <w:bottom w:val="single" w:sz="4" w:space="0" w:color="000000"/>
              <w:right w:val="single" w:sz="4" w:space="0" w:color="000000"/>
            </w:tcBorders>
          </w:tcPr>
          <w:p>
            <w:r>
              <w:t>+4.2 / -3.8</w:t>
            </w:r>
          </w:p>
        </w:tc>
        <w:tc>
          <w:tcPr>
            <w:tcW w:type="dxa" w:w="1504"/>
            <w:tcBorders>
              <w:top w:val="single" w:sz="4" w:space="0" w:color="000000"/>
              <w:left w:val="single" w:sz="4" w:space="0" w:color="000000"/>
              <w:bottom w:val="single" w:sz="4" w:space="0" w:color="000000"/>
              <w:right w:val="single" w:sz="4" w:space="0" w:color="000000"/>
            </w:tcBorders>
          </w:tcPr>
          <w:p>
            <w:r>
              <w:t>16</w:t>
            </w:r>
          </w:p>
        </w:tc>
        <w:tc>
          <w:tcPr>
            <w:tcW w:type="dxa" w:w="1504"/>
            <w:tcBorders>
              <w:top w:val="single" w:sz="4" w:space="0" w:color="000000"/>
              <w:left w:val="single" w:sz="4" w:space="0" w:color="000000"/>
              <w:bottom w:val="single" w:sz="4" w:space="0" w:color="000000"/>
              <w:right w:val="single" w:sz="4" w:space="0" w:color="000000"/>
            </w:tcBorders>
          </w:tcPr>
          <w:p>
            <w:r>
              <w:t>312</w:t>
            </w:r>
          </w:p>
        </w:tc>
        <w:tc>
          <w:tcPr>
            <w:tcW w:type="dxa" w:w="1504"/>
            <w:tcBorders>
              <w:top w:val="single" w:sz="4" w:space="0" w:color="000000"/>
              <w:left w:val="single" w:sz="4" w:space="0" w:color="000000"/>
              <w:bottom w:val="single" w:sz="4" w:space="0" w:color="000000"/>
              <w:right w:val="single" w:sz="4" w:space="0" w:color="000000"/>
            </w:tcBorders>
          </w:tcPr>
          <w:p>
            <w:r>
              <w:t>50.0</w:t>
            </w:r>
          </w:p>
        </w:tc>
      </w:tr>
      <w:tr>
        <w:tc>
          <w:tcPr>
            <w:tcW w:type="dxa" w:w="1504"/>
            <w:tcBorders>
              <w:top w:val="single" w:sz="4" w:space="0" w:color="000000"/>
              <w:left w:val="single" w:sz="4" w:space="0" w:color="000000"/>
              <w:bottom w:val="single" w:sz="4" w:space="0" w:color="000000"/>
              <w:right w:val="single" w:sz="4" w:space="0" w:color="000000"/>
            </w:tcBorders>
          </w:tcPr>
          <w:p>
            <w:r>
              <w:t>TDE60086LV</w:t>
            </w:r>
          </w:p>
        </w:tc>
        <w:tc>
          <w:tcPr>
            <w:tcW w:type="dxa" w:w="1504"/>
            <w:tcBorders>
              <w:top w:val="single" w:sz="4" w:space="0" w:color="000000"/>
              <w:left w:val="single" w:sz="4" w:space="0" w:color="000000"/>
              <w:bottom w:val="single" w:sz="4" w:space="0" w:color="000000"/>
              <w:right w:val="single" w:sz="4" w:space="0" w:color="000000"/>
            </w:tcBorders>
          </w:tcPr>
          <w:p>
            <w:r>
              <w:t>11.9</w:t>
            </w:r>
          </w:p>
        </w:tc>
        <w:tc>
          <w:tcPr>
            <w:tcW w:type="dxa" w:w="1504"/>
            <w:tcBorders>
              <w:top w:val="single" w:sz="4" w:space="0" w:color="000000"/>
              <w:left w:val="single" w:sz="4" w:space="0" w:color="000000"/>
              <w:bottom w:val="single" w:sz="4" w:space="0" w:color="000000"/>
              <w:right w:val="single" w:sz="4" w:space="0" w:color="000000"/>
            </w:tcBorders>
          </w:tcPr>
          <w:p>
            <w:r>
              <w:t>+5.8 / -3.3</w:t>
            </w:r>
          </w:p>
        </w:tc>
        <w:tc>
          <w:tcPr>
            <w:tcW w:type="dxa" w:w="1504"/>
            <w:tcBorders>
              <w:top w:val="single" w:sz="4" w:space="0" w:color="000000"/>
              <w:left w:val="single" w:sz="4" w:space="0" w:color="000000"/>
              <w:bottom w:val="single" w:sz="4" w:space="0" w:color="000000"/>
              <w:right w:val="single" w:sz="4" w:space="0" w:color="000000"/>
            </w:tcBorders>
          </w:tcPr>
          <w:p>
            <w:r>
              <w:t>21</w:t>
            </w:r>
          </w:p>
        </w:tc>
        <w:tc>
          <w:tcPr>
            <w:tcW w:type="dxa" w:w="1504"/>
            <w:tcBorders>
              <w:top w:val="single" w:sz="4" w:space="0" w:color="000000"/>
              <w:left w:val="single" w:sz="4" w:space="0" w:color="000000"/>
              <w:bottom w:val="single" w:sz="4" w:space="0" w:color="000000"/>
              <w:right w:val="single" w:sz="4" w:space="0" w:color="000000"/>
            </w:tcBorders>
          </w:tcPr>
          <w:p>
            <w:r>
              <w:t>352</w:t>
            </w:r>
          </w:p>
        </w:tc>
        <w:tc>
          <w:tcPr>
            <w:tcW w:type="dxa" w:w="1504"/>
            <w:tcBorders>
              <w:top w:val="single" w:sz="4" w:space="0" w:color="000000"/>
              <w:left w:val="single" w:sz="4" w:space="0" w:color="000000"/>
              <w:bottom w:val="single" w:sz="4" w:space="0" w:color="000000"/>
              <w:right w:val="single" w:sz="4" w:space="0" w:color="000000"/>
            </w:tcBorders>
          </w:tcPr>
          <w:p>
            <w:r>
              <w:t>50.5</w:t>
            </w:r>
          </w:p>
        </w:tc>
      </w:tr>
    </w:tbl>
    <w:p/>
    <w:p>
      <w:r>
        <w:t>Device Accessories:</w:t>
      </w:r>
    </w:p>
    <w:p>
      <w:r>
        <w:t>Inside the freezer cabinet is a bag containing:</w:t>
      </w:r>
    </w:p>
    <w:p>
      <w:r>
        <w:t>- A handle lock key</w:t>
      </w:r>
    </w:p>
    <w:p>
      <w:r>
        <w:t>- A remote alarm contact connector</w:t>
      </w:r>
    </w:p>
    <w:p>
      <w:r>
        <w:t>- Posts for rear spacing</w:t>
      </w:r>
    </w:p>
    <w:p>
      <w:r>
        <w:t>- Ice Scraper &amp; Magnetic hook (Optional)</w:t>
      </w:r>
    </w:p>
    <w:p>
      <w:r>
        <w:t>If you have ordered a chart recorder, the bag will also contain:</w:t>
      </w:r>
    </w:p>
    <w:p>
      <w:r>
        <w:t>- Recorder installation instructions</w:t>
      </w:r>
    </w:p>
    <w:p>
      <w:r>
        <w:t>- Extra paper</w:t>
      </w:r>
    </w:p>
    <w:p>
      <w:r>
        <w:t>If you have ordered a backup system, the cabinet will also contain:</w:t>
      </w:r>
    </w:p>
    <w:p>
      <w:r>
        <w:t>- A hose assembly</w:t>
      </w:r>
    </w:p>
    <w:p>
      <w:r>
        <w:t>- English and metric connectors</w:t>
      </w:r>
    </w:p>
    <w:p>
      <w:r>
        <w:t>If specified on the order, the bag may also include:</w:t>
      </w:r>
    </w:p>
    <w:p>
      <w:r>
        <w:t>- A QC temperature graph and test log</w:t>
      </w:r>
    </w:p>
    <w:p>
      <w:r>
        <w:t>- Calibration information</w:t>
      </w:r>
    </w:p>
    <w:p>
      <w:r>
        <w:t>Optional parts delivered with the device:</w:t>
      </w:r>
    </w:p>
    <w:p>
      <w:r>
        <w:t>- Ice Scraper &amp; Magnetic hook (Optional)</w:t>
      </w:r>
    </w:p>
    <w:p>
      <w:r>
        <w:t>- Chart recorder (if ordered)</w:t>
      </w:r>
    </w:p>
    <w:p>
      <w:r>
        <w:t>- Backup system (if ordered)</w:t>
      </w:r>
    </w:p>
    <w:p w14:paraId="0535BFDB" w14:textId="043B526E" w:rsidR="00AC63A7" w:rsidRDefault="00AC63A7" w:rsidP="00BE6040"/>
    <w:p w14:paraId="6FCB0A59" w14:textId="77777777" w:rsidR="003F4EDA" w:rsidRPr="00BE6040" w:rsidRDefault="003F4EDA" w:rsidP="00BE6040"/>
    <w:p>
      <w:r/>
      <w:r>
        <w:rPr>
          <w:b/>
        </w:rPr>
        <w:t>3. LABELLING</w:t>
      </w:r>
      <w:r>
        <w:t>\n</w:t>
      </w:r>
    </w:p>
    <w:p>
      <w:r>
        <w:t xml:space="preserve">The shipping carton labels, Instruction for use, product brochure as well as all other promotional product material relevant to the use and function of the TDE Series - 86°C Ultra-Low Temperature (ULT) Freezer is contained in </w:t>
      </w:r>
      <w:r>
        <w:rPr>
          <w:b/>
        </w:rPr>
        <w:t>Appendix E and Appendix A</w:t>
      </w:r>
      <w:r>
        <w:t xml:space="preserve"> of this device master file.</w:t>
      </w:r>
    </w:p>
    <w:p>
      <w:r>
        <w:t>TDE Series - 86°C Ultra-Low Temperature (ULT) Freezer provides accessories as per user requirements and are subject to the configuration user chooses.</w:t>
      </w:r>
    </w:p>
    <w:p>
      <w:r/>
      <w:r>
        <w:rPr>
          <w:b/>
        </w:rPr>
        <w:t>4. DESIGN AND MANUFACTURING INFORMATION</w:t>
      </w:r>
      <w:r>
        <w:t>\n</w:t>
      </w:r>
    </w:p>
    <w:p>
      <w:r/>
      <w:r>
        <w:rPr>
          <w:b/>
        </w:rPr>
        <w:t>4.1 Device Design</w:t>
      </w:r>
      <w:r>
        <w:t>\n</w:t>
      </w:r>
    </w:p>
    <w:p>
      <w:r>
        <w:t>Thermo Fisher is responsible for all product designs.</w:t>
      </w:r>
    </w:p>
    <w:p>
      <w:r>
        <w:t xml:space="preserve">Formal design was also conducted in accordance with the Thermo Fisher’s own product specifications and technical drawings, and within the context of the Thermo Fisher’s design controls and Design History File (DHF) that fall under its QMS. The Device process flow chart is provided in </w:t>
      </w:r>
      <w:r>
        <w:rPr>
          <w:b/>
        </w:rPr>
        <w:t>Appendix F– Design Process Flow Chart</w:t>
      </w:r>
      <w:r>
        <w:t xml:space="preserve"> of this Device Master File. Records of the results &amp; conclusion of validation are provided in </w:t>
      </w:r>
      <w:r>
        <w:rPr>
          <w:b/>
        </w:rPr>
        <w:t>Appendix G</w:t>
      </w:r>
      <w:r>
        <w:t>.</w:t>
      </w:r>
    </w:p>
    <w:p>
      <w:r>
        <w:t>The Product Design &amp; Development process is divided into six phases:\n</w:t>
      </w:r>
    </w:p>
    <w:p>
      <w:r/>
      <w:r>
        <w:rPr>
          <w:b/>
        </w:rPr>
        <w:t xml:space="preserve">Propose Phase: </w:t>
      </w:r>
      <w:r>
        <w:t xml:space="preserve"> The purpose of the phase is to determine market size, market potential, likely market acceptance, customer needs understanding, and to begin to sculpt the product concept. To define the project opportunity statement and give the development team a roadmap for success, it tests Usability Concept Models (UCM) to get customer feedback on the visual and interaction features of the product under development.\n</w:t>
      </w:r>
    </w:p>
    <w:p>
      <w:r/>
      <w:r>
        <w:rPr>
          <w:b/>
        </w:rPr>
        <w:t xml:space="preserve">Define Phase: </w:t>
      </w:r>
      <w:r>
        <w:t xml:space="preserve"> The Define Phase is the foundation of the product development effort. The purpose of the Define phase is to provide the definition and the scope of an opportunity to meet the critical customer, market, and product need. Proof of Concept (POC) and ALPHA prototype builds occur in this phase.\n</w:t>
      </w:r>
    </w:p>
    <w:p>
      <w:r/>
      <w:r>
        <w:rPr>
          <w:b/>
        </w:rPr>
        <w:t xml:space="preserve">Plan Phase: </w:t>
      </w:r>
      <w:r>
        <w:t xml:space="preserve"> The purpose of the Plan phase is to provide complete requirements and frozen engineering specifications derived from market needs and accurate financial analysis of the project with a defined confidence interval. The top system design that complies with the requirements will be chosen at this phase, which will also provide the first detailed analysis of the schedule, a plan with rationale to verify that all design inputs will be met, budget including CAPEX, and risks within the project.\n</w:t>
      </w:r>
    </w:p>
    <w:p>
      <w:r/>
      <w:r>
        <w:rPr>
          <w:b/>
        </w:rPr>
        <w:t xml:space="preserve">Verify Phase: </w:t>
      </w:r>
      <w:r>
        <w:t xml:space="preserve"> The purpose of the Verify phase is to check compliance against frozen design specifications and to verify that the design meets the performance and reliability specifications. Also, to build working pre-pilot prototypes to qualify the product from performance point of view, to verify cell layout for manufacturing and assembly of product, and to qualify the product from customer point of view.\n</w:t>
      </w:r>
    </w:p>
    <w:p>
      <w:r/>
      <w:r>
        <w:rPr>
          <w:b/>
        </w:rPr>
        <w:t xml:space="preserve">Implementation Phase: </w:t>
      </w:r>
      <w:r>
        <w:t xml:space="preserve"> The purpose of the implementation phase is to finalize the configuration of the work cell and to provide a consistent and repeatable production and purchasing process.  It is validation that the Design, Supply Chain, and Manufacturing Process are stable and culminates in a Pilot build.  The approval of this phase signifies that design output transfer has occurred.\n</w:t>
      </w:r>
    </w:p>
    <w:p>
      <w:r/>
      <w:r>
        <w:rPr>
          <w:b/>
        </w:rPr>
        <w:t xml:space="preserve">Audit Phase: </w:t>
      </w:r>
      <w:r>
        <w:t xml:space="preserve"> The purpose of the audit phase is to commercialize the product and perform a project performance assessment (i.e. product, manufacturing, marketing/sales) to improve the process.\n</w:t>
      </w:r>
    </w:p>
    <w:p>
      <w:r/>
      <w:r>
        <w:rPr>
          <w:b/>
        </w:rPr>
        <w:t>4.2 Manufacturing Processes</w:t>
      </w:r>
      <w:r/>
    </w:p>
    <w:p>
      <w:r>
        <w:t>The manufacturing process is crucial for producing high-quality products efficiently, ensuring consistency and reliability. By following a well-defined sequence of operations, manufacturers can maintain the standards of their products and meet customer expectations. Here is a detailed description of each step in the manufacturing process:</w:t>
      </w:r>
    </w:p>
    <w:p>
      <w:r/>
      <w:r>
        <w:rPr>
          <w:b/>
        </w:rPr>
        <w:t>Tank Op 1: Tank Prep</w:t>
      </w:r>
      <w:r/>
    </w:p>
    <w:p>
      <w:r>
        <w:t>In this initial step, the tank is prepared for the subsequent operations. This involves cleaning, inspecting, and ensuring that the tank is free from any contaminants or defects that could affect the final product quality.</w:t>
      </w:r>
    </w:p>
    <w:p>
      <w:r/>
      <w:r>
        <w:rPr>
          <w:b/>
        </w:rPr>
        <w:t>Tank Op 2: TC Install</w:t>
      </w:r>
      <w:r/>
    </w:p>
    <w:p>
      <w:r>
        <w:t>Temperature control (TC) devices are installed in the tank. This step ensures that the tank can maintain the required temperature conditions during the manufacturing process, which is critical for product consistency and quality.</w:t>
      </w:r>
    </w:p>
    <w:p>
      <w:r/>
      <w:r>
        <w:rPr>
          <w:b/>
        </w:rPr>
        <w:t>Tank Op 3: Mastic</w:t>
      </w:r>
      <w:r/>
    </w:p>
    <w:p>
      <w:r>
        <w:t>A mastic sealant is applied to the tank. This sealant helps in providing an airtight seal, preventing leaks and ensuring that the tank maintains its integrity throughout the manufacturing process.</w:t>
      </w:r>
    </w:p>
    <w:p>
      <w:r/>
      <w:r>
        <w:rPr>
          <w:b/>
        </w:rPr>
        <w:t>Tank Op 4: Cap Line Install</w:t>
      </w:r>
      <w:r/>
    </w:p>
    <w:p>
      <w:r>
        <w:t>In this step, the cap line is installed onto the tank. The cap line is essential for sealing the tank and preparing it for the next stages of the process.</w:t>
      </w:r>
    </w:p>
    <w:p>
      <w:r/>
      <w:r>
        <w:rPr>
          <w:b/>
        </w:rPr>
        <w:t>Tank Op 5: Capline Braze</w:t>
      </w:r>
      <w:r/>
    </w:p>
    <w:p>
      <w:r>
        <w:t>The cap line is brazed to the tank, creating a permanent and secure connection. Brazing involves melting a filler metal to join the two parts, ensuring a strong and durable bond.</w:t>
      </w:r>
    </w:p>
    <w:p>
      <w:r/>
      <w:r>
        <w:rPr>
          <w:b/>
        </w:rPr>
        <w:t>Cabinet Op 1: Cabinet Assembly</w:t>
      </w:r>
      <w:r/>
    </w:p>
    <w:p>
      <w:r>
        <w:t>The cabinet is assembled in this step. This involves putting together the various components of the cabinet, ensuring that they fit correctly and are securely fastened.</w:t>
      </w:r>
    </w:p>
    <w:p>
      <w:r/>
      <w:r>
        <w:rPr>
          <w:b/>
        </w:rPr>
        <w:t>Cabinet Op 2: Cabinet Prep</w:t>
      </w:r>
      <w:r/>
    </w:p>
    <w:p>
      <w:r>
        <w:t>The assembled cabinet is prepared for further operations. This includes cleaning, inspecting, and making any necessary adjustments to ensure that the cabinet meets the required specifications.</w:t>
      </w:r>
    </w:p>
    <w:p>
      <w:r/>
      <w:r>
        <w:rPr>
          <w:b/>
        </w:rPr>
        <w:t>Cabinet Op 2: Heater Wire</w:t>
      </w:r>
      <w:r/>
    </w:p>
    <w:p>
      <w:r>
        <w:t>Heater wires are installed in the cabinet. These wires are essential for maintaining the desired temperature within the cabinet, ensuring that the product remains in optimal condition.</w:t>
      </w:r>
    </w:p>
    <w:p>
      <w:r/>
      <w:r>
        <w:rPr>
          <w:b/>
        </w:rPr>
        <w:t>Cabinet Op 2: Breaker Assembly</w:t>
      </w:r>
      <w:r/>
    </w:p>
    <w:p>
      <w:r>
        <w:t>The breaker assembly is installed in the cabinet. This component is crucial for the electrical safety of the cabinet, preventing overloads and ensuring reliable operation.</w:t>
      </w:r>
    </w:p>
    <w:p>
      <w:r/>
      <w:r>
        <w:rPr>
          <w:b/>
        </w:rPr>
        <w:t>VIP Panel Prep</w:t>
      </w:r>
      <w:r/>
    </w:p>
    <w:p>
      <w:r>
        <w:t>The Vacuum Insulated Panel (VIP) is prepared. This involves ensuring that the panel is clean, free from defects, and ready for installation.</w:t>
      </w:r>
    </w:p>
    <w:p>
      <w:r/>
      <w:r>
        <w:rPr>
          <w:b/>
        </w:rPr>
        <w:t>VIP Test</w:t>
      </w:r>
      <w:r/>
    </w:p>
    <w:p>
      <w:r>
        <w:t>The VIP panel undergoes testing to ensure that it meets the required specifications. This step is crucial for verifying the panel's performance and reliability.</w:t>
      </w:r>
    </w:p>
    <w:p>
      <w:r/>
      <w:r>
        <w:rPr>
          <w:b/>
        </w:rPr>
        <w:t>Cabinet Op 3: Tank Install</w:t>
      </w:r>
      <w:r/>
    </w:p>
    <w:p>
      <w:r>
        <w:t>The tank is installed into the cabinet. This step involves securely fastening the tank to the cabinet and ensuring that all connections are properly made.</w:t>
      </w:r>
    </w:p>
    <w:p>
      <w:r/>
      <w:r>
        <w:rPr>
          <w:b/>
        </w:rPr>
        <w:t>Cabinet Op 4: Bottom Install</w:t>
      </w:r>
      <w:r/>
    </w:p>
    <w:p>
      <w:r>
        <w:t>The bottom part of the cabinet is installed. This step ensures that the cabinet is structurally complete and ready for the next operations.</w:t>
      </w:r>
    </w:p>
    <w:p>
      <w:r/>
      <w:r>
        <w:rPr>
          <w:b/>
        </w:rPr>
        <w:t>Cabinet Op 5: Cabinet Foam</w:t>
      </w:r>
      <w:r/>
    </w:p>
    <w:p>
      <w:r>
        <w:t>Foam is injected into the cabinet for insulation. This foam helps in maintaining the desired temperature within the cabinet, ensuring energy efficiency and product quality.</w:t>
      </w:r>
    </w:p>
    <w:p>
      <w:r/>
      <w:r>
        <w:rPr>
          <w:b/>
        </w:rPr>
        <w:t>Cabinet Op 5: Button Up</w:t>
      </w:r>
      <w:r/>
    </w:p>
    <w:p>
      <w:r>
        <w:t>The cabinet is buttoned up, meaning all the final touches and adjustments are made. This step ensures that the cabinet is fully assembled and ready for use.</w:t>
      </w:r>
    </w:p>
    <w:p>
      <w:r/>
      <w:r>
        <w:rPr>
          <w:b/>
        </w:rPr>
        <w:t>Door UI and Liner Assembly</w:t>
      </w:r>
      <w:r/>
    </w:p>
    <w:p>
      <w:r>
        <w:t>The door user interface (UI) and liner are assembled. This involves installing the UI components and the liner, ensuring that they fit correctly and function as intended.</w:t>
      </w:r>
    </w:p>
    <w:p>
      <w:r/>
      <w:r>
        <w:rPr>
          <w:b/>
        </w:rPr>
        <w:t>Door Build</w:t>
      </w:r>
      <w:r/>
    </w:p>
    <w:p>
      <w:r>
        <w:t>The door is built by assembling all its components. This step ensures that the door is structurally sound and ready for installation.</w:t>
      </w:r>
    </w:p>
    <w:p>
      <w:r/>
      <w:r>
        <w:rPr>
          <w:b/>
        </w:rPr>
        <w:t>Door Foam</w:t>
      </w:r>
      <w:r/>
    </w:p>
    <w:p>
      <w:r>
        <w:t>Foam is injected into the door for insulation. This foam helps in maintaining the desired temperature within the door, ensuring energy efficiency and product quality.</w:t>
      </w:r>
    </w:p>
    <w:p>
      <w:r/>
      <w:r>
        <w:rPr>
          <w:b/>
        </w:rPr>
        <w:t>Door Finish</w:t>
      </w:r>
      <w:r/>
    </w:p>
    <w:p>
      <w:r>
        <w:t>The door is finished by making any final adjustments and ensuring that it meets the required specifications. This step ensures that the door is ready for installation.</w:t>
      </w:r>
    </w:p>
    <w:p>
      <w:r/>
      <w:r>
        <w:rPr>
          <w:b/>
        </w:rPr>
        <w:t>Trim Out</w:t>
      </w:r>
      <w:r/>
    </w:p>
    <w:p>
      <w:r>
        <w:t>Excess materials and components are trimmed out. This step ensures that the product has a clean and finished appearance.</w:t>
      </w:r>
    </w:p>
    <w:p>
      <w:r/>
      <w:r>
        <w:rPr>
          <w:b/>
        </w:rPr>
        <w:t>Standup</w:t>
      </w:r>
      <w:r/>
    </w:p>
    <w:p>
      <w:r>
        <w:t>The product is stood up and prepared for the next operations. This step ensures that the product is in the correct orientation for further processing.</w:t>
      </w:r>
    </w:p>
    <w:p>
      <w:r/>
      <w:r>
        <w:rPr>
          <w:b/>
        </w:rPr>
        <w:t>Marriage Braze and Leak Check</w:t>
      </w:r>
      <w:r/>
    </w:p>
    <w:p>
      <w:r>
        <w:t>The tank and cabinet are joined together through brazing, and a leak check is performed. This step ensures a secure and leak-free connection between the two components.</w:t>
      </w:r>
    </w:p>
    <w:p>
      <w:r/>
      <w:r>
        <w:rPr>
          <w:b/>
        </w:rPr>
        <w:t>Compressor Base to Pallet</w:t>
      </w:r>
      <w:r/>
    </w:p>
    <w:p>
      <w:r>
        <w:t>The compressor base is placed onto a pallet. This step ensures that the compressor is ready for further assembly and transportation.</w:t>
      </w:r>
    </w:p>
    <w:p>
      <w:r/>
      <w:r>
        <w:rPr>
          <w:b/>
        </w:rPr>
        <w:t>Compressor Insulation</w:t>
      </w:r>
      <w:r/>
    </w:p>
    <w:p>
      <w:r>
        <w:t>Insulation is applied to the compressor. This step helps in maintaining the desired temperature within the compressor, ensuring energy efficiency and product quality.</w:t>
      </w:r>
    </w:p>
    <w:p>
      <w:r/>
      <w:r>
        <w:rPr>
          <w:b/>
        </w:rPr>
        <w:t>Compressor Deck Start</w:t>
      </w:r>
      <w:r/>
    </w:p>
    <w:p>
      <w:r>
        <w:t>The assembly of the compressor deck begins. This step involves installing the initial components of the compressor deck.</w:t>
      </w:r>
    </w:p>
    <w:p>
      <w:r/>
      <w:r>
        <w:rPr>
          <w:b/>
        </w:rPr>
        <w:t>Compressor and Inverter Installation</w:t>
      </w:r>
      <w:r/>
    </w:p>
    <w:p>
      <w:r>
        <w:t>The compressor and inverter are installed. This step ensures that the compressor is ready for operation and can efficiently manage the electrical load.</w:t>
      </w:r>
    </w:p>
    <w:p>
      <w:r/>
      <w:r>
        <w:rPr>
          <w:b/>
        </w:rPr>
        <w:t>Compressor Piping</w:t>
      </w:r>
      <w:r/>
    </w:p>
    <w:p>
      <w:r>
        <w:t>Piping is installed in the compressor. This step ensures that the compressor can effectively circulate refrigerant and maintain the desired temperature.</w:t>
      </w:r>
    </w:p>
    <w:p>
      <w:r/>
      <w:r>
        <w:rPr>
          <w:b/>
        </w:rPr>
        <w:t>Cold Box Braze</w:t>
      </w:r>
      <w:r/>
    </w:p>
    <w:p>
      <w:r>
        <w:t>The cold box components are brazed together. This step ensures a secure and leak-free connection between the components.</w:t>
      </w:r>
    </w:p>
    <w:p>
      <w:r/>
      <w:r>
        <w:rPr>
          <w:b/>
        </w:rPr>
        <w:t>Cold Box Assembly</w:t>
      </w:r>
      <w:r/>
    </w:p>
    <w:p>
      <w:r>
        <w:t>The cold box is assembled by putting together all its components. This step ensures that the cold box is structurally complete and ready for use.</w:t>
      </w:r>
    </w:p>
    <w:p>
      <w:r/>
      <w:r>
        <w:rPr>
          <w:b/>
        </w:rPr>
        <w:t>Compressor Brazing</w:t>
      </w:r>
      <w:r/>
    </w:p>
    <w:p>
      <w:r>
        <w:t>The compressor components are brazed together. This step ensures a secure and leak-free connection between the components.</w:t>
      </w:r>
    </w:p>
    <w:p>
      <w:r/>
      <w:r>
        <w:rPr>
          <w:b/>
        </w:rPr>
        <w:t>CBU Relay Flashing</w:t>
      </w:r>
      <w:r/>
    </w:p>
    <w:p>
      <w:r>
        <w:t>The CBU relay is flashed with the necessary firmware. This step ensures that the relay is programmed correctly and ready for operation.</w:t>
      </w:r>
    </w:p>
    <w:p>
      <w:r/>
      <w:r>
        <w:rPr>
          <w:b/>
        </w:rPr>
        <w:t>Compressor Deck Wiring</w:t>
      </w:r>
      <w:r/>
    </w:p>
    <w:p>
      <w:r>
        <w:t>The wiring for the compressor deck is installed. This step ensures that all electrical connections are made correctly and securely.</w:t>
      </w:r>
    </w:p>
    <w:p>
      <w:r/>
      <w:r>
        <w:rPr>
          <w:b/>
        </w:rPr>
        <w:t>Compressor Insulation</w:t>
      </w:r>
      <w:r/>
    </w:p>
    <w:p>
      <w:r>
        <w:t>Insulation is applied to the compressor. This step helps in maintaining the desired temperature within the compressor, ensuring energy efficiency and product quality.</w:t>
      </w:r>
    </w:p>
    <w:p>
      <w:r/>
      <w:r>
        <w:rPr>
          <w:b/>
        </w:rPr>
        <w:t>Compressor Base to Pallet</w:t>
      </w:r>
      <w:r/>
    </w:p>
    <w:p>
      <w:r>
        <w:t>The compressor base is placed onto a pallet. This step ensures that the compressor is ready for further assembly and transportation.</w:t>
      </w:r>
    </w:p>
    <w:p>
      <w:r/>
      <w:r>
        <w:rPr>
          <w:b/>
        </w:rPr>
        <w:t>Standup</w:t>
      </w:r>
      <w:r/>
    </w:p>
    <w:p>
      <w:r>
        <w:t>The product is stood up and prepared for the next operations. This step ensures that the product is in the correct orientation for further processing.</w:t>
      </w:r>
    </w:p>
    <w:p>
      <w:r/>
      <w:r>
        <w:rPr>
          <w:b/>
        </w:rPr>
        <w:t>Trim Out</w:t>
      </w:r>
      <w:r/>
    </w:p>
    <w:p>
      <w:r>
        <w:t>Excess materials and components are trimmed out. This step ensures that the product has a clean and finished appearance.</w:t>
      </w:r>
    </w:p>
    <w:p>
      <w:r/>
      <w:r>
        <w:rPr>
          <w:b/>
        </w:rPr>
        <w:t>Door Finish</w:t>
      </w:r>
      <w:r/>
    </w:p>
    <w:p>
      <w:r>
        <w:t>The door is finished by making any final adjustments and ensuring that it meets the required specifications. This step ensures that the door is ready for installation.</w:t>
      </w:r>
    </w:p>
    <w:p>
      <w:r/>
      <w:r>
        <w:rPr>
          <w:b/>
        </w:rPr>
        <w:t>Door Foam</w:t>
      </w:r>
      <w:r/>
    </w:p>
    <w:p>
      <w:r>
        <w:t>Foam is injected into the door for insulation. This foam helps in maintaining the desired temperature within the door, ensuring energy efficiency and product quality.</w:t>
      </w:r>
    </w:p>
    <w:p>
      <w:r/>
      <w:r>
        <w:rPr>
          <w:b/>
        </w:rPr>
        <w:t>Door Build</w:t>
      </w:r>
      <w:r/>
    </w:p>
    <w:p>
      <w:r>
        <w:t>The door is built by assembling all its components. This step ensures that the door is structurally sound and ready for installation.</w:t>
      </w:r>
    </w:p>
    <w:p>
      <w:r/>
      <w:r>
        <w:rPr>
          <w:b/>
        </w:rPr>
        <w:t>Door UI and Liner Assembly</w:t>
      </w:r>
      <w:r/>
    </w:p>
    <w:p>
      <w:r>
        <w:t>The door user interface (UI) and liner are assembled. This involves installing the UI components and the liner, ensuring that they fit correctly and function as intended.</w:t>
      </w:r>
    </w:p>
    <w:p>
      <w:r/>
      <w:r>
        <w:rPr>
          <w:b/>
        </w:rPr>
        <w:t>Cabinet Op 5: Button Up</w:t>
      </w:r>
      <w:r/>
    </w:p>
    <w:p>
      <w:r>
        <w:t>The cabinet is buttoned up, meaning all the final touches and adjustments are made. This step ensures that the cabinet is fully assembled and ready for use.</w:t>
      </w:r>
    </w:p>
    <w:p>
      <w:r/>
      <w:r>
        <w:rPr>
          <w:b/>
        </w:rPr>
        <w:t>Cabinet Op 5: Cabinet Foam</w:t>
      </w:r>
      <w:r/>
    </w:p>
    <w:p>
      <w:r>
        <w:t>Foam is injected into the cabinet for insulation. This foam helps in maintaining the desired temperature within the cabinet, ensuring energy efficiency and product quality.</w:t>
      </w:r>
    </w:p>
    <w:p>
      <w:r/>
      <w:r>
        <w:rPr>
          <w:b/>
        </w:rPr>
        <w:t>Cabinet Op 4: Bottom Install</w:t>
      </w:r>
      <w:r/>
    </w:p>
    <w:p>
      <w:r>
        <w:t>The bottom part of the cabinet is installed. This step ensures that the cabinet is structurally complete and ready for the next operations.</w:t>
      </w:r>
    </w:p>
    <w:p>
      <w:r/>
      <w:r>
        <w:rPr>
          <w:b/>
        </w:rPr>
        <w:t>Cabinet Op 3: Tank Install</w:t>
      </w:r>
      <w:r/>
    </w:p>
    <w:p>
      <w:r>
        <w:t>The tank is installed into the cabinet. This step involves securely fastening the tank to the cabinet and ensuring that all connections are properly made.</w:t>
      </w:r>
    </w:p>
    <w:p>
      <w:r/>
      <w:r>
        <w:rPr>
          <w:b/>
        </w:rPr>
        <w:t>VIP Test</w:t>
      </w:r>
      <w:r/>
    </w:p>
    <w:p>
      <w:r>
        <w:t>The VIP panel undergoes testing to ensure that it meets the required specifications. This step is crucial for verifying the panel's performance and reliability.</w:t>
      </w:r>
    </w:p>
    <w:p>
      <w:r/>
      <w:r>
        <w:rPr>
          <w:b/>
        </w:rPr>
        <w:t>VIP Panel Prep</w:t>
      </w:r>
      <w:r/>
    </w:p>
    <w:p>
      <w:r>
        <w:t>The Vacuum Insulated Panel (VIP) is prepared. This involves ensuring that the panel is clean, free from defects, and ready for installation.</w:t>
      </w:r>
    </w:p>
    <w:p>
      <w:r/>
      <w:r>
        <w:rPr>
          <w:b/>
        </w:rPr>
        <w:t>Cabinet Op 2: Breaker Assembly</w:t>
      </w:r>
      <w:r/>
    </w:p>
    <w:p>
      <w:r>
        <w:t>The breaker assembly is installed in the cabinet. This component is crucial for the electrical safety of the cabinet, preventing overloads and ensuring reliable operation.</w:t>
      </w:r>
    </w:p>
    <w:p>
      <w:r/>
      <w:r>
        <w:rPr>
          <w:b/>
        </w:rPr>
        <w:t>Cabinet Op 2: Heater Wire</w:t>
      </w:r>
      <w:r/>
    </w:p>
    <w:p>
      <w:r>
        <w:t>Heater wires are installed in the cabinet. These wires are essential for maintaining the desired temperature within the cabinet, ensuring that the product remains in optimal condition.</w:t>
      </w:r>
    </w:p>
    <w:p>
      <w:r/>
      <w:r>
        <w:rPr>
          <w:b/>
        </w:rPr>
        <w:t>Cabinet Op 2: Cabinet Prep</w:t>
      </w:r>
      <w:r/>
    </w:p>
    <w:p>
      <w:r>
        <w:t>The assembled cabinet is prepared for further operations. This includes cleaning, inspecting, and making any necessary adjustments to ensure that the cabinet meets the required specifications.</w:t>
      </w:r>
    </w:p>
    <w:p>
      <w:r/>
      <w:r>
        <w:rPr>
          <w:b/>
        </w:rPr>
        <w:t>Cabinet Op 1: Cabinet Assembly</w:t>
      </w:r>
      <w:r/>
    </w:p>
    <w:p>
      <w:r>
        <w:t>The cabinet is assembled in this step. This involves putting together the various components of the cabinet, ensuring that they fit correctly and are securely fastened.</w:t>
      </w:r>
    </w:p>
    <w:p>
      <w:r/>
      <w:r>
        <w:rPr>
          <w:b/>
        </w:rPr>
        <w:t>Tank Op 5: Capline Braze</w:t>
      </w:r>
      <w:r/>
    </w:p>
    <w:p>
      <w:r>
        <w:t>The cap line is brazed to the tank, creating a permanent and secure connection. Brazing involves melting a filler metal to join the two parts, ensuring a strong and durable bond.</w:t>
      </w:r>
    </w:p>
    <w:p>
      <w:r/>
      <w:r>
        <w:rPr>
          <w:b/>
        </w:rPr>
        <w:t>Tank Op 4: Cap Line Install</w:t>
      </w:r>
      <w:r/>
    </w:p>
    <w:p>
      <w:r>
        <w:t>In this step, the cap line is installed onto the tank. The cap line is essential for sealing the tank and preparing it for the next stages of the process.</w:t>
      </w:r>
    </w:p>
    <w:p>
      <w:r/>
      <w:r>
        <w:rPr>
          <w:b/>
        </w:rPr>
        <w:t>Tank Op 3: Mastic</w:t>
      </w:r>
      <w:r/>
    </w:p>
    <w:p>
      <w:r>
        <w:t>A mastic sealant is applied to the tank. This sealant helps in providing an airtight seal, preventing leaks and ensuring that the tank maintains its integrity throughout the manufacturing process.</w:t>
      </w:r>
    </w:p>
    <w:p>
      <w:r/>
      <w:r>
        <w:rPr>
          <w:b/>
        </w:rPr>
        <w:t>Tank Op 2: TC Install</w:t>
      </w:r>
      <w:r/>
    </w:p>
    <w:p>
      <w:r>
        <w:t>Temperature control (TC) devices are installed in the tank. This step ensures that the tank can maintain the required temperature conditions during the manufacturing process, which is critical for product consistency and quality.</w:t>
      </w:r>
    </w:p>
    <w:p>
      <w:r/>
      <w:r>
        <w:rPr>
          <w:b/>
        </w:rPr>
        <w:t>Tank Op 1: Tank Prep</w:t>
      </w:r>
      <w:r/>
    </w:p>
    <w:p>
      <w:r>
        <w:t>In this initial step, the tank is prepared for the subsequent operations. This involves cleaning, inspecting, and ensuring that the tank is free from any contaminants or defects that could affect the final product quality.</w:t>
      </w:r>
    </w:p>
    <w:p>
      <w:r/>
      <w:r>
        <w:rPr>
          <w:b/>
        </w:rPr>
        <w:t>Charge</w:t>
      </w:r>
      <w:r/>
    </w:p>
    <w:p>
      <w:r>
        <w:t>The product is charged with the necessary refrigerant or coolant. This step ensures that the product can maintain the desired temperature during operation.</w:t>
      </w:r>
    </w:p>
    <w:p>
      <w:r/>
      <w:r>
        <w:rPr>
          <w:b/>
        </w:rPr>
        <w:t>Evacuation</w:t>
      </w:r>
      <w:r/>
    </w:p>
    <w:p>
      <w:r>
        <w:t>The product undergoes evacuation to remove any air or moisture. This step ensures that the product is free from contaminants that could affect its performance.</w:t>
      </w:r>
    </w:p>
    <w:p>
      <w:r/>
      <w:r>
        <w:rPr>
          <w:b/>
        </w:rPr>
        <w:t>Pre-test 1</w:t>
      </w:r>
      <w:r/>
    </w:p>
    <w:p>
      <w:r>
        <w:t>The product undergoes an initial round of testing. This step ensures that the product meets the required specifications before proceeding to the next stages.</w:t>
      </w:r>
    </w:p>
    <w:p>
      <w:r/>
      <w:r>
        <w:rPr>
          <w:b/>
        </w:rPr>
        <w:t>Pre-test 2</w:t>
      </w:r>
      <w:r/>
    </w:p>
    <w:p>
      <w:r>
        <w:t>A second round of testing is conducted. This step verifies that the product continues to meet the required specifications and is ready for further processing.</w:t>
      </w:r>
    </w:p>
    <w:p>
      <w:r/>
      <w:r>
        <w:rPr>
          <w:b/>
        </w:rPr>
        <w:t>Hi-Pot</w:t>
      </w:r>
      <w:r/>
    </w:p>
    <w:p>
      <w:r>
        <w:t>High-potential (Hi-Pot) testing is conducted to ensure the electrical safety of the product. This step verifies that the product can withstand high voltage without any issues.</w:t>
      </w:r>
    </w:p>
    <w:p>
      <w:r/>
      <w:r>
        <w:rPr>
          <w:b/>
        </w:rPr>
        <w:t>Firmware Upload</w:t>
      </w:r>
      <w:r/>
    </w:p>
    <w:p>
      <w:r>
        <w:t>The necessary firmware is uploaded to the product. This step ensures that the product is programmed correctly and ready for operation.</w:t>
      </w:r>
    </w:p>
    <w:p>
      <w:r/>
      <w:r>
        <w:rPr>
          <w:b/>
        </w:rPr>
        <w:t>E-test</w:t>
      </w:r>
      <w:r/>
    </w:p>
    <w:p>
      <w:r>
        <w:t>An electrical test (E-test) is conducted to verify the electrical functionality of the product. This step ensures that all electrical components are working correctly.</w:t>
      </w:r>
    </w:p>
    <w:p>
      <w:r/>
      <w:r>
        <w:rPr>
          <w:b/>
        </w:rPr>
        <w:t>Final Assembly</w:t>
      </w:r>
      <w:r/>
    </w:p>
    <w:p>
      <w:r>
        <w:t>The final assembly of the product is completed. This step involves putting together all remaining components and ensuring that the product is fully assembled.</w:t>
      </w:r>
    </w:p>
    <w:p>
      <w:r/>
      <w:r>
        <w:rPr>
          <w:b/>
        </w:rPr>
        <w:t>EOL Test</w:t>
      </w:r>
      <w:r/>
    </w:p>
    <w:p>
      <w:r>
        <w:t>An end-of-line (EOL) test is conducted to verify the overall functionality of the product. This step ensures that the product meets all required specifications before it is packaged.</w:t>
      </w:r>
    </w:p>
    <w:p>
      <w:r/>
      <w:r>
        <w:rPr>
          <w:b/>
        </w:rPr>
        <w:t>Clean-Up</w:t>
      </w:r>
      <w:r/>
    </w:p>
    <w:p>
      <w:r>
        <w:t>The product undergoes a final clean-up. This step ensures that the product is free from any debris or contaminants and is ready for packaging.</w:t>
      </w:r>
    </w:p>
    <w:p>
      <w:r/>
      <w:r>
        <w:rPr>
          <w:b/>
        </w:rPr>
        <w:t>Labeling and Branding</w:t>
      </w:r>
      <w:r/>
    </w:p>
    <w:p>
      <w:r>
        <w:t>Labels and branding are applied to the product. This step ensures that the product is correctly identified and meets the branding requirements.</w:t>
      </w:r>
    </w:p>
    <w:p>
      <w:r/>
      <w:r>
        <w:rPr>
          <w:b/>
        </w:rPr>
        <w:t>Shelf Install</w:t>
      </w:r>
      <w:r/>
    </w:p>
    <w:p>
      <w:r>
        <w:t>Shelves are installed in the product. This step ensures that the product is fully functional and ready for use.</w:t>
      </w:r>
    </w:p>
    <w:p>
      <w:r/>
      <w:r>
        <w:rPr>
          <w:b/>
        </w:rPr>
        <w:t>Final Inspection</w:t>
      </w:r>
      <w:r/>
    </w:p>
    <w:p>
      <w:r>
        <w:t>A final inspection is conducted to verify the overall quality of the product. This step ensures that the product meets all required specifications and is ready for shipment.</w:t>
      </w:r>
    </w:p>
    <w:p>
      <w:r/>
      <w:r>
        <w:rPr>
          <w:b/>
        </w:rPr>
        <w:t>Pack Out</w:t>
      </w:r>
      <w:r/>
    </w:p>
    <w:p>
      <w:r>
        <w:t>The product is packaged for shipment. This step ensures that the product is securely packaged and ready for transportation to the customer.</w:t>
      </w:r>
    </w:p>
    <w:p>
      <w:r/>
      <w:r>
        <w:rPr>
          <w:b/>
        </w:rPr>
        <w:t>5. ESSENTIAL PRINCIPLES CHECKLIST</w:t>
      </w:r>
      <w:r>
        <w:t>\n</w:t>
      </w:r>
    </w:p>
    <w:p>
      <w:r>
        <w:t xml:space="preserve">Essential Principles Checklist for TDE Series - 86°C Ultra-Low Temperature (ULT) Freezer is provided in </w:t>
      </w:r>
      <w:r>
        <w:rPr>
          <w:b/>
        </w:rPr>
        <w:t>Appendix I</w:t>
      </w:r>
      <w:r>
        <w:t xml:space="preserve"> of this Device Master File.</w:t>
      </w:r>
    </w:p>
    <w:p>
      <w:r>
        <w:t>6. RISK ANALYSIS AND CONTROL SUMMARY</w:t>
      </w:r>
    </w:p>
    <w:p>
      <w:r>
        <w:t>A formal risk assessment was conducted for the Standard Performance Ultra Low Temperature (ULT) Freezers in accordance with ISO 14971:2012 for medical devices and ISO 12100:2010 for mechanical risks and machine limits, including the European Council Machinery Directive (EC MD 2006/42/EC). The assessment identified potential hazards, including operational risks, environmental conditions, and user/operator safety concerns. Risks such as false positives/negatives, IVD-related risks, and user safety were evaluated. Control measures were implemented to reduce risks to an acceptable level, and residual risks were justified through a risk-benefit analysis. The risk acceptability criteria were defined, and the overall residual risk was deemed acceptable. The medical benefits of using the ULT Freezers outweigh the residual risks, ensuring safe and effective operation.</w:t>
      </w:r>
    </w:p>
    <w:p>
      <w:r>
        <w:t xml:space="preserve">This analysis was designed to identify potential hazards and failure modes of the different models of devices and assess the risk(s) associated with any potential hazards, as well as identifies hazard mitigation that has been incorporated into the design, to verify that safety risks have been eliminated or reduced to acceptable levels. Refer </w:t>
      </w:r>
      <w:r>
        <w:rPr>
          <w:b/>
        </w:rPr>
        <w:t>Appendix J</w:t>
      </w:r>
      <w:r>
        <w:t xml:space="preserve"> for Risk Management plan, analysis, and report.</w:t>
      </w:r>
    </w:p>
    <w:p>
      <w:r/>
      <w:r>
        <w:rPr>
          <w:b/>
        </w:rPr>
        <w:t>7. VERIFICATION AND VALIDATION OF THE MEDICAL DEVICE</w:t>
      </w:r>
      <w:r>
        <w:t>\n</w:t>
      </w:r>
    </w:p>
    <w:p>
      <w:r/>
      <w:r>
        <w:rPr>
          <w:b/>
        </w:rPr>
        <w:t>7.1 General</w:t>
      </w:r>
      <w:r>
        <w:t>\n</w:t>
      </w:r>
    </w:p>
    <w:p>
      <w:r>
        <w:t>TDE Series - 86°C Ultra-Low Temperature (ULT) Freezer has been designed, manufactured, and tested in accordance with Thermo Fisher design controls, QS and applicable verification and validation procedures and protocols that are reflective of these Class B medical devices. The extensive verification and validation testing that has been conducted on these devices has shown that they can perform to their stated intended use and specification requirements.</w:t>
      </w:r>
    </w:p>
    <w:p>
      <w:r>
        <w:t xml:space="preserve">A general summary statement concerning each of the verification and/or validations methods used on the TDE Series - 86°C Ultra-Low Temperature (ULT) Freezer is shown in the sections below, while the complete validation protocols and reports, where applicable, and other supporting verification documentation are contained in </w:t>
      </w:r>
      <w:r>
        <w:rPr>
          <w:b/>
        </w:rPr>
        <w:t>Appendix G</w:t>
      </w:r>
      <w:r>
        <w:t xml:space="preserve"> of this Technical File and includes the following:</w:t>
      </w:r>
    </w:p>
    <w:p>
      <w:r/>
      <w:r>
        <w:rPr>
          <w:b/>
        </w:rPr>
        <w:t>7.1.1. Electrical Safety and Electromagnetic Capability Testing</w:t>
      </w:r>
      <w:r>
        <w:t>\n</w:t>
      </w:r>
    </w:p>
    <w:p>
      <w:r>
        <w:t>The TDE Series - 86°C Ultra-Low Temperature (ULT) Freezer is considered an active device. The applicable electrical safety and electromagnetic tests are described in the table below:</w:t>
      </w:r>
    </w:p>
    <w:p>
      <w:pPr>
        <w:jc w:val="center"/>
      </w:pPr>
      <w:r>
        <w:rPr>
          <w:b/>
        </w:rPr>
        <w:t>Table 15: Electrical Safety and Electromagnetic Capability Testing details</w:t>
      </w:r>
    </w:p>
    <w:tbl>
      <w:tblPr>
        <w:tblW w:type="auto" w:w="0"/>
        <w:tblLook w:firstColumn="1" w:firstRow="1" w:lastColumn="0" w:lastRow="0" w:noHBand="0" w:noVBand="1" w:val="04A0"/>
      </w:tblPr>
      <w:tblGrid>
        <w:gridCol w:w="1805"/>
        <w:gridCol w:w="1805"/>
        <w:gridCol w:w="1805"/>
        <w:gridCol w:w="1805"/>
        <w:gridCol w:w="1805"/>
      </w:tblGrid>
      <w:tr>
        <w:tc>
          <w:tcPr>
            <w:tcW w:type="dxa" w:w="1805"/>
            <w:shd w:fill="F2F2F2"/>
            <w:tcBorders>
              <w:top w:val="single" w:sz="4" w:space="0" w:color="000000"/>
              <w:left w:val="single" w:sz="4" w:space="0" w:color="000000"/>
              <w:bottom w:val="single" w:sz="4" w:space="0" w:color="000000"/>
              <w:right w:val="single" w:sz="4" w:space="0" w:color="000000"/>
            </w:tcBorders>
          </w:tcPr>
          <w:p>
            <w:r>
              <w:rPr>
                <w:b/>
              </w:rPr>
              <w:t>Test Description</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Applicable Standard</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Report Number (including testing organization if applicable) and Date</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Acceptance Criteria</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Conclusion</w:t>
            </w:r>
          </w:p>
        </w:tc>
      </w:tr>
      <w:tr>
        <w:tc>
          <w:tcPr>
            <w:tcW w:type="dxa" w:w="1805"/>
            <w:tcBorders>
              <w:top w:val="single" w:sz="4" w:space="0" w:color="000000"/>
              <w:left w:val="single" w:sz="4" w:space="0" w:color="000000"/>
              <w:bottom w:val="single" w:sz="4" w:space="0" w:color="000000"/>
              <w:right w:val="single" w:sz="4" w:space="0" w:color="000000"/>
            </w:tcBorders>
          </w:tcPr>
          <w:p>
            <w:r>
              <w:t>Electrical and Mechanical Safety</w:t>
            </w:r>
          </w:p>
        </w:tc>
        <w:tc>
          <w:tcPr>
            <w:tcW w:type="dxa" w:w="1805"/>
            <w:tcBorders>
              <w:top w:val="single" w:sz="4" w:space="0" w:color="000000"/>
              <w:left w:val="single" w:sz="4" w:space="0" w:color="000000"/>
              <w:bottom w:val="single" w:sz="4" w:space="0" w:color="000000"/>
              <w:right w:val="single" w:sz="4" w:space="0" w:color="000000"/>
            </w:tcBorders>
          </w:tcPr>
          <w:p>
            <w:r>
              <w:t>UL 61010-1, 3rd Edition, May 11, 2012, Revised July 19, 2019, CAN/CSA-C22.2 No. 61010-1(2012-05), 3rd Edition, with revisions through 2018-11</w:t>
            </w:r>
          </w:p>
        </w:tc>
        <w:tc>
          <w:tcPr>
            <w:tcW w:type="dxa" w:w="1805"/>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805"/>
            <w:tcBorders>
              <w:top w:val="single" w:sz="4" w:space="0" w:color="000000"/>
              <w:left w:val="single" w:sz="4" w:space="0" w:color="000000"/>
              <w:bottom w:val="single" w:sz="4" w:space="0" w:color="000000"/>
              <w:right w:val="single" w:sz="4" w:space="0" w:color="000000"/>
            </w:tcBorders>
          </w:tcPr>
          <w:p>
            <w:r>
              <w:t>Refer to the test report (Appendix C)</w:t>
            </w:r>
          </w:p>
        </w:tc>
        <w:tc>
          <w:tcPr>
            <w:tcW w:type="dxa" w:w="1805"/>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805"/>
            <w:tcBorders>
              <w:top w:val="single" w:sz="4" w:space="0" w:color="000000"/>
              <w:left w:val="single" w:sz="4" w:space="0" w:color="000000"/>
              <w:bottom w:val="single" w:sz="4" w:space="0" w:color="000000"/>
              <w:right w:val="single" w:sz="4" w:space="0" w:color="000000"/>
            </w:tcBorders>
          </w:tcPr>
          <w:p>
            <w:r>
              <w:t>Electromagnetic Compatibility (Immunity &amp; Emissions)</w:t>
            </w:r>
          </w:p>
        </w:tc>
        <w:tc>
          <w:tcPr>
            <w:tcW w:type="dxa" w:w="1805"/>
            <w:tcBorders>
              <w:top w:val="single" w:sz="4" w:space="0" w:color="000000"/>
              <w:left w:val="single" w:sz="4" w:space="0" w:color="000000"/>
              <w:bottom w:val="single" w:sz="4" w:space="0" w:color="000000"/>
              <w:right w:val="single" w:sz="4" w:space="0" w:color="000000"/>
            </w:tcBorders>
          </w:tcPr>
          <w:p>
            <w:r>
              <w:t>EN 61326-1:2013, CISPR 11:2009, IEC 61000-4-2 Ed. 2.0, IEC 61000-4-3 Ed. 3.2, IEC 61000-4-4 Ed. 2.0, IEC 61000-4-5 2nd Ed., IEC 61000-4-6 3rd Ed., IEC 61000-4-8 2nd Ed., IEC 61000-4-11 2nd Ed.</w:t>
            </w:r>
          </w:p>
        </w:tc>
        <w:tc>
          <w:tcPr>
            <w:tcW w:type="dxa" w:w="1805"/>
            <w:tcBorders>
              <w:top w:val="single" w:sz="4" w:space="0" w:color="000000"/>
              <w:left w:val="single" w:sz="4" w:space="0" w:color="000000"/>
              <w:bottom w:val="single" w:sz="4" w:space="0" w:color="000000"/>
              <w:right w:val="single" w:sz="4" w:space="0" w:color="000000"/>
            </w:tcBorders>
          </w:tcPr>
          <w:p>
            <w:r>
              <w:t>AT72146807.3E1, December 3, 2019</w:t>
            </w:r>
          </w:p>
        </w:tc>
        <w:tc>
          <w:tcPr>
            <w:tcW w:type="dxa" w:w="1805"/>
            <w:tcBorders>
              <w:top w:val="single" w:sz="4" w:space="0" w:color="000000"/>
              <w:left w:val="single" w:sz="4" w:space="0" w:color="000000"/>
              <w:bottom w:val="single" w:sz="4" w:space="0" w:color="000000"/>
              <w:right w:val="single" w:sz="4" w:space="0" w:color="000000"/>
            </w:tcBorders>
          </w:tcPr>
          <w:p>
            <w:r>
              <w:t>Refer to the test report (Appendix D)</w:t>
            </w:r>
          </w:p>
        </w:tc>
        <w:tc>
          <w:tcPr>
            <w:tcW w:type="dxa" w:w="1805"/>
            <w:tcBorders>
              <w:top w:val="single" w:sz="4" w:space="0" w:color="000000"/>
              <w:left w:val="single" w:sz="4" w:space="0" w:color="000000"/>
              <w:bottom w:val="single" w:sz="4" w:space="0" w:color="000000"/>
              <w:right w:val="single" w:sz="4" w:space="0" w:color="000000"/>
            </w:tcBorders>
          </w:tcPr>
          <w:p>
            <w:r>
              <w:t>Test object does meet the requirement</w:t>
            </w:r>
          </w:p>
        </w:tc>
      </w:tr>
    </w:tbl>
    <w:p/>
    <w:p>
      <w:r>
        <w:t>7.1.2. Performance Evaluation</w:t>
      </w:r>
    </w:p>
    <w:p>
      <w:r>
        <w:t>The device category is Ultra-Low Temperature Freezers, intended for the storage of Frozen Red Blood Cells in 40% Glycerol at –65°C for up to 10 years; Frozen Rejuvenated Red Blood Cells at –65°C for up to 10 years; Fresh Frozen Plasma at –65°C for up to 10 years. The temperature range is –50°C to –86°C.</w:t>
      </w:r>
    </w:p>
    <w:p>
      <w:r>
        <w:t>The applicable performance related tests are described in the table below:</w:t>
      </w:r>
    </w:p>
    <w:p>
      <w:pPr>
        <w:jc w:val="center"/>
      </w:pPr>
      <w:r>
        <w:rPr>
          <w:b/>
        </w:rPr>
        <w:t>Table 16: Performance Evaluation Test Details</w:t>
      </w:r>
    </w:p>
    <w:tbl>
      <w:tblPr>
        <w:tblW w:type="auto" w:w="0"/>
        <w:tblLook w:firstColumn="1" w:firstRow="1" w:lastColumn="0" w:lastRow="0" w:noHBand="0" w:noVBand="1" w:val="04A0"/>
      </w:tblPr>
      <w:tblGrid>
        <w:gridCol w:w="1805"/>
        <w:gridCol w:w="1805"/>
        <w:gridCol w:w="1805"/>
        <w:gridCol w:w="1805"/>
        <w:gridCol w:w="1805"/>
      </w:tblGrid>
      <w:tr>
        <w:tc>
          <w:tcPr>
            <w:tcW w:type="dxa" w:w="1805"/>
            <w:shd w:fill="F2F2F2"/>
            <w:tcBorders>
              <w:top w:val="single" w:sz="4" w:space="0" w:color="000000"/>
              <w:left w:val="single" w:sz="4" w:space="0" w:color="000000"/>
              <w:bottom w:val="single" w:sz="4" w:space="0" w:color="000000"/>
              <w:right w:val="single" w:sz="4" w:space="0" w:color="000000"/>
            </w:tcBorders>
          </w:tcPr>
          <w:p>
            <w:r>
              <w:rPr>
                <w:b/>
              </w:rPr>
              <w:t>Test Description</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Applicable Protocol</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Report Number</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Acceptance Criteria</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Conclusion</w:t>
            </w:r>
          </w:p>
        </w:tc>
      </w:tr>
      <w:tr>
        <w:tc>
          <w:tcPr>
            <w:tcW w:type="dxa" w:w="1805"/>
            <w:tcBorders>
              <w:top w:val="single" w:sz="4" w:space="0" w:color="000000"/>
              <w:left w:val="single" w:sz="4" w:space="0" w:color="000000"/>
              <w:bottom w:val="single" w:sz="4" w:space="0" w:color="000000"/>
              <w:right w:val="single" w:sz="4" w:space="0" w:color="000000"/>
            </w:tcBorders>
          </w:tcPr>
          <w:p>
            <w:r>
              <w:t>Performance / Minimum Operating Temp Rating</w:t>
            </w:r>
          </w:p>
        </w:tc>
        <w:tc>
          <w:tcPr>
            <w:tcW w:type="dxa" w:w="1805"/>
            <w:tcBorders>
              <w:top w:val="single" w:sz="4" w:space="0" w:color="000000"/>
              <w:left w:val="single" w:sz="4" w:space="0" w:color="000000"/>
              <w:bottom w:val="single" w:sz="4" w:space="0" w:color="000000"/>
              <w:right w:val="single" w:sz="4" w:space="0" w:color="000000"/>
            </w:tcBorders>
          </w:tcPr>
          <w:p>
            <w:r>
              <w:t>ETP-ULT-033-2</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BOT verified per ETP-ULT-033-2, system probe &lt; -40C except when design trade-off is needed for PV at -20C. However, system probe still need to be colder than like incumbent MAR -40.</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 / DOR Performance</w:t>
            </w:r>
          </w:p>
        </w:tc>
        <w:tc>
          <w:tcPr>
            <w:tcW w:type="dxa" w:w="1805"/>
            <w:tcBorders>
              <w:top w:val="single" w:sz="4" w:space="0" w:color="000000"/>
              <w:left w:val="single" w:sz="4" w:space="0" w:color="000000"/>
              <w:bottom w:val="single" w:sz="4" w:space="0" w:color="000000"/>
              <w:right w:val="single" w:sz="4" w:space="0" w:color="000000"/>
            </w:tcBorders>
          </w:tcPr>
          <w:p>
            <w:r>
              <w:t>ETP</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DOR time &lt;= to DOR of like incumbent MAR -40 model per ETP at @20°C</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Performance/Energy</w:t>
            </w:r>
          </w:p>
        </w:tc>
        <w:tc>
          <w:tcPr>
            <w:tcW w:type="dxa" w:w="1805"/>
            <w:tcBorders>
              <w:top w:val="single" w:sz="4" w:space="0" w:color="000000"/>
              <w:left w:val="single" w:sz="4" w:space="0" w:color="000000"/>
              <w:bottom w:val="single" w:sz="4" w:space="0" w:color="000000"/>
              <w:right w:val="single" w:sz="4" w:space="0" w:color="000000"/>
            </w:tcBorders>
          </w:tcPr>
          <w:p>
            <w:r>
              <w:t>ETP-ULT-024</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Consumption verified per ETP-ULT-024 @20C to be similar to MAR -40</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 / Exterior Condensation Control</w:t>
            </w:r>
          </w:p>
        </w:tc>
        <w:tc>
          <w:tcPr>
            <w:tcW w:type="dxa" w:w="1805"/>
            <w:tcBorders>
              <w:top w:val="single" w:sz="4" w:space="0" w:color="000000"/>
              <w:left w:val="single" w:sz="4" w:space="0" w:color="000000"/>
              <w:bottom w:val="single" w:sz="4" w:space="0" w:color="000000"/>
              <w:right w:val="single" w:sz="4" w:space="0" w:color="000000"/>
            </w:tcBorders>
          </w:tcPr>
          <w:p>
            <w:r>
              <w:t>ETP-ULT-019-1</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No condensation per ETP-ULT-019-1</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 / Peak variation</w:t>
            </w:r>
          </w:p>
        </w:tc>
        <w:tc>
          <w:tcPr>
            <w:tcW w:type="dxa" w:w="1805"/>
            <w:tcBorders>
              <w:top w:val="single" w:sz="4" w:space="0" w:color="000000"/>
              <w:left w:val="single" w:sz="4" w:space="0" w:color="000000"/>
              <w:bottom w:val="single" w:sz="4" w:space="0" w:color="000000"/>
              <w:right w:val="single" w:sz="4" w:space="0" w:color="000000"/>
            </w:tcBorders>
          </w:tcPr>
          <w:p>
            <w:r>
              <w:t>ETP-ULT-001</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Peak variation verified per ETP-ULT-001 @20°C to be &lt; ±5°C for -40 to -20 set points.</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 / Pull Down Performance</w:t>
            </w:r>
          </w:p>
        </w:tc>
        <w:tc>
          <w:tcPr>
            <w:tcW w:type="dxa" w:w="1805"/>
            <w:tcBorders>
              <w:top w:val="single" w:sz="4" w:space="0" w:color="000000"/>
              <w:left w:val="single" w:sz="4" w:space="0" w:color="000000"/>
              <w:bottom w:val="single" w:sz="4" w:space="0" w:color="000000"/>
              <w:right w:val="single" w:sz="4" w:space="0" w:color="000000"/>
            </w:tcBorders>
          </w:tcPr>
          <w:p>
            <w:r>
              <w:t>ETP</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Pull Down Times &lt;= PD times shown by capacity for MAR -40 per ETP at @20°C</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 / Sound</w:t>
            </w:r>
          </w:p>
        </w:tc>
        <w:tc>
          <w:tcPr>
            <w:tcW w:type="dxa" w:w="1805"/>
            <w:tcBorders>
              <w:top w:val="single" w:sz="4" w:space="0" w:color="000000"/>
              <w:left w:val="single" w:sz="4" w:space="0" w:color="000000"/>
              <w:bottom w:val="single" w:sz="4" w:space="0" w:color="000000"/>
              <w:right w:val="single" w:sz="4" w:space="0" w:color="000000"/>
            </w:tcBorders>
          </w:tcPr>
          <w:p>
            <w:r>
              <w:t>ETP</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A sound pressure value of &lt;= 55 (TBD) dBA at 1m per special ETP. A consensus of jury participants that the product will not cause discomfort for users per special ETP during steady state and transient operation.</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Performance / Warm Up Performance</w:t>
            </w:r>
          </w:p>
        </w:tc>
        <w:tc>
          <w:tcPr>
            <w:tcW w:type="dxa" w:w="1805"/>
            <w:tcBorders>
              <w:top w:val="single" w:sz="4" w:space="0" w:color="000000"/>
              <w:left w:val="single" w:sz="4" w:space="0" w:color="000000"/>
              <w:bottom w:val="single" w:sz="4" w:space="0" w:color="000000"/>
              <w:right w:val="single" w:sz="4" w:space="0" w:color="000000"/>
            </w:tcBorders>
          </w:tcPr>
          <w:p>
            <w:r>
              <w:t>ETP</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Warm Up Time &gt;= WU of like incumbent MAR -40 per ETP at @20°C</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Reliability/Compressor</w:t>
            </w:r>
          </w:p>
        </w:tc>
        <w:tc>
          <w:tcPr>
            <w:tcW w:type="dxa" w:w="1805"/>
            <w:tcBorders>
              <w:top w:val="single" w:sz="4" w:space="0" w:color="000000"/>
              <w:left w:val="single" w:sz="4" w:space="0" w:color="000000"/>
              <w:bottom w:val="single" w:sz="4" w:space="0" w:color="000000"/>
              <w:right w:val="single" w:sz="4" w:space="0" w:color="000000"/>
            </w:tcBorders>
          </w:tcPr>
          <w:p>
            <w:r>
              <w:t>ETP</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Product life proven through ETP for functional characteristics: Compressor = 80%@10yrs</w:t>
            </w:r>
          </w:p>
        </w:tc>
        <w:tc>
          <w:tcPr>
            <w:tcW w:type="dxa" w:w="1805"/>
            <w:tcBorders>
              <w:top w:val="single" w:sz="4" w:space="0" w:color="000000"/>
              <w:left w:val="single" w:sz="4" w:space="0" w:color="000000"/>
              <w:bottom w:val="single" w:sz="4" w:space="0" w:color="000000"/>
              <w:right w:val="single" w:sz="4" w:space="0" w:color="000000"/>
            </w:tcBorders>
          </w:tcPr>
          <w:p>
            <w:r>
              <w:t>Pass</w:t>
            </w:r>
          </w:p>
        </w:tc>
      </w:tr>
      <w:tr>
        <w:tc>
          <w:tcPr>
            <w:tcW w:type="dxa" w:w="1805"/>
            <w:tcBorders>
              <w:top w:val="single" w:sz="4" w:space="0" w:color="000000"/>
              <w:left w:val="single" w:sz="4" w:space="0" w:color="000000"/>
              <w:bottom w:val="single" w:sz="4" w:space="0" w:color="000000"/>
              <w:right w:val="single" w:sz="4" w:space="0" w:color="000000"/>
            </w:tcBorders>
          </w:tcPr>
          <w:p>
            <w:r>
              <w:t>Reliability/Oil return</w:t>
            </w:r>
          </w:p>
        </w:tc>
        <w:tc>
          <w:tcPr>
            <w:tcW w:type="dxa" w:w="1805"/>
            <w:tcBorders>
              <w:top w:val="single" w:sz="4" w:space="0" w:color="000000"/>
              <w:left w:val="single" w:sz="4" w:space="0" w:color="000000"/>
              <w:bottom w:val="single" w:sz="4" w:space="0" w:color="000000"/>
              <w:right w:val="single" w:sz="4" w:space="0" w:color="000000"/>
            </w:tcBorders>
          </w:tcPr>
          <w:p>
            <w:r>
              <w:t>ETP</w:t>
            </w:r>
          </w:p>
        </w:tc>
        <w:tc>
          <w:tcPr>
            <w:tcW w:type="dxa" w:w="1805"/>
            <w:tcBorders>
              <w:top w:val="single" w:sz="4" w:space="0" w:color="000000"/>
              <w:left w:val="single" w:sz="4" w:space="0" w:color="000000"/>
              <w:bottom w:val="single" w:sz="4" w:space="0" w:color="000000"/>
              <w:right w:val="single" w:sz="4" w:space="0" w:color="000000"/>
            </w:tcBorders>
          </w:tcPr>
          <w:p>
            <w:r>
              <w:t>19715</w:t>
            </w:r>
          </w:p>
        </w:tc>
        <w:tc>
          <w:tcPr>
            <w:tcW w:type="dxa" w:w="1805"/>
            <w:tcBorders>
              <w:top w:val="single" w:sz="4" w:space="0" w:color="000000"/>
              <w:left w:val="single" w:sz="4" w:space="0" w:color="000000"/>
              <w:bottom w:val="single" w:sz="4" w:space="0" w:color="000000"/>
              <w:right w:val="single" w:sz="4" w:space="0" w:color="000000"/>
            </w:tcBorders>
          </w:tcPr>
          <w:p>
            <w:r>
              <w:t>Prove system reliability</w:t>
            </w:r>
          </w:p>
        </w:tc>
        <w:tc>
          <w:tcPr>
            <w:tcW w:type="dxa" w:w="1805"/>
            <w:tcBorders>
              <w:top w:val="single" w:sz="4" w:space="0" w:color="000000"/>
              <w:left w:val="single" w:sz="4" w:space="0" w:color="000000"/>
              <w:bottom w:val="single" w:sz="4" w:space="0" w:color="000000"/>
              <w:right w:val="single" w:sz="4" w:space="0" w:color="000000"/>
            </w:tcBorders>
          </w:tcPr>
          <w:p>
            <w:r>
              <w:t>Pass</w:t>
            </w:r>
          </w:p>
        </w:tc>
      </w:tr>
    </w:tbl>
    <w:p/>
    <w:p>
      <w:r>
        <w:t>7.2 Biocompatibility</w:t>
      </w:r>
    </w:p>
    <w:p>
      <w:r>
        <w:t>Assess whether biocompatibility testing is required for TDE Series - 86°C Ultra-Low Temperature (ULT) Freezer. The TDE Series - 86°C ULT Freezer involves transient direct skin contact primarily with door handles and shelves, with each interaction typically lasting less than 60 minutes. The materials used in the device include metals and plastics known for their inert properties, minimizing potential risks. Safety files and documentation supporting the material properties and risk assessment are available. The materials used are compliant with EN ISO 10993-1 standards, considering the type of contact, materials, and intended use. Based on the nature of the interaction and the inert properties of the materials, biocompatibility testing is not deemed necessary.</w:t>
      </w:r>
    </w:p>
    <w:p>
      <w:r>
        <w:t>7.3 Medicinal substances</w:t>
      </w:r>
    </w:p>
    <w:p>
      <w:r>
        <w:t>The TDE Series - 86°C Ultra-Low Temperature (ULT) Freezer does not have any medicinal substances associated with the use or application of the device.</w:t>
      </w:r>
    </w:p>
    <w:p>
      <w:r>
        <w:t>7.4 Biological safety</w:t>
      </w:r>
    </w:p>
    <w:p>
      <w:r>
        <w:t>If the device is a system and includes multiple components, identify the components which use these biological materials.:</w:t>
      </w:r>
    </w:p>
    <w:p>
      <w:r>
        <w:t>State: whether the TDE Series - 86°C Ultra-Low Temperature (ULT) Freezer uses any biological material or materials of animal or human origin.</w:t>
      </w:r>
    </w:p>
    <w:p>
      <w:r>
        <w:t>If no biological materials are used:</w:t>
      </w:r>
    </w:p>
    <w:p>
      <w:r>
        <w:t>state: The TDE Series - 86°C Ultra-Low Temperature (ULT) Freezer does not use any biological material or materials of animal or human origin.</w:t>
      </w:r>
    </w:p>
    <w:p>
      <w:r>
        <w:t>The TDE Series - 86°C Ultra-Low Temperature (ULT) Freezer does not use any biological material or materials of animal or human origin.</w:t>
      </w:r>
    </w:p>
    <w:p>
      <w:r>
        <w:t>7.5 Sterilization</w:t>
      </w:r>
    </w:p>
    <w:p>
      <w:r>
        <w:t>The TDE Series - 86°C Ultra-Low Temperature (ULT) Freezer is a non-sterile device and is not intended to be sterilized by the user.</w:t>
      </w:r>
    </w:p>
    <w:p>
      <w:r/>
      <w:r>
        <w:rPr>
          <w:b/>
        </w:rPr>
        <w:t>7.6 Software verification and validation</w:t>
      </w:r>
      <w:r>
        <w:t>\n</w:t>
      </w:r>
    </w:p>
    <w:p>
      <w:r>
        <w:t>The TDE Series - 86°C Ultra-Low Temperature (ULT) Freezer includes the following software with the respective EN 62304: 2006/A1: 2015 risk classification.</w:t>
      </w:r>
    </w:p>
    <w:p>
      <w:pPr>
        <w:jc w:val="center"/>
      </w:pPr>
      <w:r>
        <w:rPr>
          <w:b/>
        </w:rPr>
        <w:t>Table 17: Software verification and validation details</w:t>
      </w:r>
    </w:p>
    <w:tbl>
      <w:tblPr>
        <w:tblW w:type="auto" w:w="0"/>
        <w:tblLook w:firstColumn="1" w:firstRow="1" w:lastColumn="0" w:lastRow="0" w:noHBand="0" w:noVBand="1" w:val="04A0"/>
      </w:tblPr>
      <w:tblGrid>
        <w:gridCol w:w="4513"/>
        <w:gridCol w:w="4513"/>
      </w:tblGrid>
      <w:tr>
        <w:tc>
          <w:tcPr>
            <w:tcW w:type="dxa" w:w="4513"/>
            <w:tcBorders>
              <w:top w:val="single" w:sz="4" w:space="0" w:color="000000"/>
              <w:left w:val="single" w:sz="4" w:space="0" w:color="000000"/>
              <w:bottom w:val="single" w:sz="4" w:space="0" w:color="000000"/>
              <w:right w:val="single" w:sz="4" w:space="0" w:color="000000"/>
            </w:tcBorders>
          </w:tcPr>
          <w:p>
            <w:r>
              <w:t>Software Components and Classification Software Risk Class</w:t>
            </w:r>
          </w:p>
        </w:tc>
        <w:tc>
          <w:tcPr>
            <w:tcW w:type="dxa" w:w="4513"/>
            <w:tcBorders>
              <w:top w:val="single" w:sz="4" w:space="0" w:color="000000"/>
              <w:left w:val="single" w:sz="4" w:space="0" w:color="000000"/>
              <w:bottom w:val="single" w:sz="4" w:space="0" w:color="000000"/>
              <w:right w:val="single" w:sz="4" w:space="0" w:color="000000"/>
            </w:tcBorders>
          </w:tcPr>
          <w:p>
            <w:r>
              <w:t>User Input Required</w:t>
            </w:r>
          </w:p>
        </w:tc>
      </w:tr>
      <w:tr>
        <w:tc>
          <w:tcPr>
            <w:tcW w:type="dxa" w:w="4513"/>
            <w:tcBorders>
              <w:top w:val="single" w:sz="4" w:space="0" w:color="000000"/>
              <w:left w:val="single" w:sz="4" w:space="0" w:color="000000"/>
              <w:bottom w:val="single" w:sz="4" w:space="0" w:color="000000"/>
              <w:right w:val="single" w:sz="4" w:space="0" w:color="000000"/>
            </w:tcBorders>
          </w:tcPr>
          <w:p>
            <w:r>
              <w:t>Software Version</w:t>
            </w:r>
          </w:p>
        </w:tc>
        <w:tc>
          <w:tcPr>
            <w:tcW w:type="dxa" w:w="4513"/>
            <w:tcBorders>
              <w:top w:val="single" w:sz="4" w:space="0" w:color="000000"/>
              <w:left w:val="single" w:sz="4" w:space="0" w:color="000000"/>
              <w:bottom w:val="single" w:sz="4" w:space="0" w:color="000000"/>
              <w:right w:val="single" w:sz="4" w:space="0" w:color="000000"/>
            </w:tcBorders>
          </w:tcPr>
          <w:p>
            <w:r>
              <w:t>User Input Required</w:t>
            </w:r>
          </w:p>
        </w:tc>
      </w:tr>
    </w:tbl>
    <w:p/>
    <w:p>
      <w:r>
        <w:t>The software design and development process were performed in compliance with EN 62304: 2006/A1: 2015 and internal software development procedures established in QAP 706.</w:t>
      </w:r>
    </w:p>
    <w:p>
      <w:r>
        <w:t xml:space="preserve">The software documentation, compiled based on its EN 62304:2006/A1:2015 software safety classification, is provided in the referenced file; refer to </w:t>
      </w:r>
      <w:r>
        <w:rPr>
          <w:b/>
        </w:rPr>
        <w:t>Appendix K</w:t>
      </w:r>
      <w:r>
        <w:t xml:space="preserve"> for the Software Verification and Validation Reports.</w:t>
      </w:r>
    </w:p>
    <w:p>
      <w:pPr>
        <w:jc w:val="center"/>
      </w:pPr>
      <w:r>
        <w:rPr>
          <w:b/>
        </w:rPr>
        <w:t>Table 18: Software documentation details</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EN 62304</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Documentation Type</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Document #, Title, Date</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Software Risk Class (Documentation Requirements for each classification)</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development planning</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requirements analysis</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architectural design</w:t>
            </w:r>
          </w:p>
        </w:tc>
        <w:tc>
          <w:tcPr>
            <w:tcW w:type="dxa" w:w="2256"/>
            <w:tcBorders>
              <w:top w:val="single" w:sz="4" w:space="0" w:color="000000"/>
              <w:left w:val="single" w:sz="4" w:space="0" w:color="000000"/>
              <w:bottom w:val="single" w:sz="4" w:space="0" w:color="000000"/>
              <w:right w:val="single" w:sz="4" w:space="0" w:color="000000"/>
            </w:tcBorders>
          </w:tcPr>
          <w:p>
            <w:r>
              <w:t>N/A</w:t>
            </w:r>
          </w:p>
        </w:tc>
        <w:tc>
          <w:tcPr>
            <w:tcW w:type="dxa" w:w="2256"/>
            <w:tcBorders>
              <w:top w:val="single" w:sz="4" w:space="0" w:color="000000"/>
              <w:left w:val="single" w:sz="4" w:space="0" w:color="000000"/>
              <w:bottom w:val="single" w:sz="4" w:space="0" w:color="000000"/>
              <w:right w:val="single" w:sz="4" w:space="0" w:color="000000"/>
            </w:tcBorders>
          </w:tcPr>
          <w:p>
            <w:r>
              <w:t>{'A': 'N/A',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detailed design</w:t>
            </w:r>
          </w:p>
        </w:tc>
        <w:tc>
          <w:tcPr>
            <w:tcW w:type="dxa" w:w="2256"/>
            <w:tcBorders>
              <w:top w:val="single" w:sz="4" w:space="0" w:color="000000"/>
              <w:left w:val="single" w:sz="4" w:space="0" w:color="000000"/>
              <w:bottom w:val="single" w:sz="4" w:space="0" w:color="000000"/>
              <w:right w:val="single" w:sz="4" w:space="0" w:color="000000"/>
            </w:tcBorders>
          </w:tcPr>
          <w:p>
            <w:r>
              <w:t>N/A</w:t>
            </w:r>
          </w:p>
        </w:tc>
        <w:tc>
          <w:tcPr>
            <w:tcW w:type="dxa" w:w="2256"/>
            <w:tcBorders>
              <w:top w:val="single" w:sz="4" w:space="0" w:color="000000"/>
              <w:left w:val="single" w:sz="4" w:space="0" w:color="000000"/>
              <w:bottom w:val="single" w:sz="4" w:space="0" w:color="000000"/>
              <w:right w:val="single" w:sz="4" w:space="0" w:color="000000"/>
            </w:tcBorders>
          </w:tcPr>
          <w:p>
            <w:r>
              <w:t>{'A': 'N/A', 'B': 'N/A',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unit implementation and verification</w:t>
            </w:r>
          </w:p>
        </w:tc>
        <w:tc>
          <w:tcPr>
            <w:tcW w:type="dxa" w:w="2256"/>
            <w:tcBorders>
              <w:top w:val="single" w:sz="4" w:space="0" w:color="000000"/>
              <w:left w:val="single" w:sz="4" w:space="0" w:color="000000"/>
              <w:bottom w:val="single" w:sz="4" w:space="0" w:color="000000"/>
              <w:right w:val="single" w:sz="4" w:space="0" w:color="000000"/>
            </w:tcBorders>
          </w:tcPr>
          <w:p>
            <w:r>
              <w:t>N/A</w:t>
            </w:r>
          </w:p>
        </w:tc>
        <w:tc>
          <w:tcPr>
            <w:tcW w:type="dxa" w:w="2256"/>
            <w:tcBorders>
              <w:top w:val="single" w:sz="4" w:space="0" w:color="000000"/>
              <w:left w:val="single" w:sz="4" w:space="0" w:color="000000"/>
              <w:bottom w:val="single" w:sz="4" w:space="0" w:color="000000"/>
              <w:right w:val="single" w:sz="4" w:space="0" w:color="000000"/>
            </w:tcBorders>
          </w:tcPr>
          <w:p>
            <w:r>
              <w:t>{'A': 'N/A',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integration and integration testing</w:t>
            </w:r>
          </w:p>
        </w:tc>
        <w:tc>
          <w:tcPr>
            <w:tcW w:type="dxa" w:w="2256"/>
            <w:tcBorders>
              <w:top w:val="single" w:sz="4" w:space="0" w:color="000000"/>
              <w:left w:val="single" w:sz="4" w:space="0" w:color="000000"/>
              <w:bottom w:val="single" w:sz="4" w:space="0" w:color="000000"/>
              <w:right w:val="single" w:sz="4" w:space="0" w:color="000000"/>
            </w:tcBorders>
          </w:tcPr>
          <w:p>
            <w:r>
              <w:t>N/A</w:t>
            </w:r>
          </w:p>
        </w:tc>
        <w:tc>
          <w:tcPr>
            <w:tcW w:type="dxa" w:w="2256"/>
            <w:tcBorders>
              <w:top w:val="single" w:sz="4" w:space="0" w:color="000000"/>
              <w:left w:val="single" w:sz="4" w:space="0" w:color="000000"/>
              <w:bottom w:val="single" w:sz="4" w:space="0" w:color="000000"/>
              <w:right w:val="single" w:sz="4" w:space="0" w:color="000000"/>
            </w:tcBorders>
          </w:tcPr>
          <w:p>
            <w:r>
              <w:t>{'A': 'N/A',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system testing</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release</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risk management</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configuration management</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r>
        <w:tc>
          <w:tcPr>
            <w:tcW w:type="dxa" w:w="2256"/>
            <w:tcBorders>
              <w:top w:val="single" w:sz="4" w:space="0" w:color="000000"/>
              <w:left w:val="single" w:sz="4" w:space="0" w:color="000000"/>
              <w:bottom w:val="single" w:sz="4" w:space="0" w:color="000000"/>
              <w:right w:val="single" w:sz="4" w:space="0" w:color="000000"/>
            </w:tcBorders>
          </w:tcPr>
          <w:p>
            <w:r>
              <w:t>EN 62304</w:t>
            </w:r>
          </w:p>
        </w:tc>
        <w:tc>
          <w:tcPr>
            <w:tcW w:type="dxa" w:w="2256"/>
            <w:tcBorders>
              <w:top w:val="single" w:sz="4" w:space="0" w:color="000000"/>
              <w:left w:val="single" w:sz="4" w:space="0" w:color="000000"/>
              <w:bottom w:val="single" w:sz="4" w:space="0" w:color="000000"/>
              <w:right w:val="single" w:sz="4" w:space="0" w:color="000000"/>
            </w:tcBorders>
          </w:tcPr>
          <w:p>
            <w:r>
              <w:t>Software problem resolution</w:t>
            </w:r>
          </w:p>
        </w:tc>
        <w:tc>
          <w:tcPr>
            <w:tcW w:type="dxa" w:w="2256"/>
            <w:tcBorders>
              <w:top w:val="single" w:sz="4" w:space="0" w:color="000000"/>
              <w:left w:val="single" w:sz="4" w:space="0" w:color="000000"/>
              <w:bottom w:val="single" w:sz="4" w:space="0" w:color="000000"/>
              <w:right w:val="single" w:sz="4" w:space="0" w:color="000000"/>
            </w:tcBorders>
          </w:tcPr>
          <w:p>
            <w:r>
              <w:t>User Input Required</w:t>
            </w:r>
          </w:p>
        </w:tc>
        <w:tc>
          <w:tcPr>
            <w:tcW w:type="dxa" w:w="2256"/>
            <w:tcBorders>
              <w:top w:val="single" w:sz="4" w:space="0" w:color="000000"/>
              <w:left w:val="single" w:sz="4" w:space="0" w:color="000000"/>
              <w:bottom w:val="single" w:sz="4" w:space="0" w:color="000000"/>
              <w:right w:val="single" w:sz="4" w:space="0" w:color="000000"/>
            </w:tcBorders>
          </w:tcPr>
          <w:p>
            <w:r>
              <w:t>{'A': 'X', 'B': 'X', 'C': 'X'}</w:t>
            </w:r>
          </w:p>
        </w:tc>
      </w:tr>
    </w:tbl>
    <w:p/>
    <w:p>
      <w:r>
        <w:t>7.7 Animal studies</w:t>
      </w:r>
    </w:p>
    <w:p>
      <w:r>
        <w:t>The TDE Series - 86°C Ultra-Low Temperature (ULT) Freezer is not subjected to animal studies as the device does not have direct contact with patients. Therefore, animal studies are not deemed necessary.</w:t>
      </w:r>
    </w:p>
    <w:p>
      <w:r>
        <w:t>TDE Series - 86°C Ultra-Low Temperature (ULT) Freezer is operated on a continuous basis. Hence the stability data is not applicable. The expected useful life of the compressor is supported by test data, demonstrating 80% functionality at 10 years. Reliability has been demonstrated through validation and field performance, including compressor stand tests and Japan voltage start testing.</w:t>
      </w:r>
    </w:p>
    <w:p>
      <w:r/>
      <w:r>
        <w:rPr>
          <w:b/>
        </w:rPr>
        <w:t xml:space="preserve">7.9 Clinical Evidence: </w:t>
      </w:r>
      <w:r>
        <w:t>\n</w:t>
      </w:r>
    </w:p>
    <w:p>
      <w:r>
        <w:t>User Input Required</w:t>
      </w:r>
    </w:p>
    <w:p>
      <w:r>
        <w:t>7.10 Post Marketing Surveillance data (Vigilance reporting): -</w:t>
      </w:r>
    </w:p>
    <w:p>
      <w:r>
        <w:t>The post-marketing surveillance data for the TDE Series -86°C Ultra-Low Temperature (ULT) Freezer from Thermo Fisher Scientific indicates strong device reliability and performance. Since initial commercialization, there have been zero reportable serious adverse events or field safety corrective actions (FSCA) for these models. Additionally, no complaints have been reported for the listed SKUs (TDE30086LV, TDE40086LV, TDE50086LV, TDE60086LV, TDE40040LV, TDE50040LV, TDE60040LV) up to June 2023. This data underscores the high reliability and safety of the TDE Series ULT Freezers from Thermo Fisher Scientific.</w:t>
      </w:r>
    </w:p>
    <w:p>
      <w:r>
        <w:t xml:space="preserve">Thermo Fisher maintains quality and regulatory policies and procedures related to the areas of device Complaint Handling, Advisory Notices, CAPA, Adverse events, Recall. Vigilance and Post Market Surveillance for the manufacture, sale and distribution of its products. Refer </w:t>
      </w:r>
      <w:r>
        <w:rPr>
          <w:b/>
        </w:rPr>
        <w:t>Appendix N</w:t>
      </w:r>
      <w:r>
        <w:t xml:space="preserve"> for PMS Plan.</w:t>
      </w:r>
    </w:p>
    <w:p>
      <w:r>
        <w:t xml:space="preserve">Thermo Fisher produces a Device History Record that contains all documentation related to manufacturing and product line inspection and testing of the devices, and it demonstrates that the device was manufactured according to the information in the device master record, this record also contains the batch release information, and a few samples are contained in the </w:t>
      </w:r>
      <w:r>
        <w:rPr>
          <w:b/>
        </w:rPr>
        <w:t>Appendix O- Final Inspection Certificate</w:t>
      </w:r>
      <w:r>
        <w:t xml:space="preserve"> of this device master file.</w:t>
      </w:r>
    </w:p>
    <w:p>
      <w:pPr>
        <w:jc w:val="center"/>
      </w:pPr>
      <w:r>
        <w:rPr>
          <w:b/>
        </w:rPr>
        <w:t>Annexure A: List of Appendices</w:t>
      </w:r>
    </w:p>
    <w:tbl>
      <w:tblPr>
        <w:tblW w:type="auto" w:w="0"/>
        <w:tblLook w:firstColumn="1" w:firstRow="1" w:lastColumn="0" w:lastRow="0" w:noHBand="0" w:noVBand="1" w:val="04A0"/>
      </w:tblPr>
      <w:tblGrid>
        <w:gridCol w:w="4513"/>
        <w:gridCol w:w="4513"/>
      </w:tblGrid>
      <w:tr>
        <w:tc>
          <w:tcPr>
            <w:tcW w:type="dxa" w:w="4513"/>
            <w:tcBorders>
              <w:top w:val="single" w:sz="4" w:space="0" w:color="000000"/>
              <w:left w:val="single" w:sz="4" w:space="0" w:color="000000"/>
              <w:bottom w:val="single" w:sz="4" w:space="0" w:color="000000"/>
              <w:right w:val="single" w:sz="4" w:space="0" w:color="000000"/>
            </w:tcBorders>
          </w:tcPr>
          <w:p>
            <w:r>
              <w:t>Appendix A</w:t>
            </w:r>
          </w:p>
        </w:tc>
        <w:tc>
          <w:tcPr>
            <w:tcW w:type="dxa" w:w="4513"/>
            <w:tcBorders>
              <w:top w:val="single" w:sz="4" w:space="0" w:color="000000"/>
              <w:left w:val="single" w:sz="4" w:space="0" w:color="000000"/>
              <w:bottom w:val="single" w:sz="4" w:space="0" w:color="000000"/>
              <w:right w:val="single" w:sz="4" w:space="0" w:color="000000"/>
            </w:tcBorders>
          </w:tcPr>
          <w:p>
            <w:r>
              <w:t>Instruction for Use/User Manual</w:t>
            </w:r>
          </w:p>
        </w:tc>
      </w:tr>
      <w:tr>
        <w:tc>
          <w:tcPr>
            <w:tcW w:type="dxa" w:w="4513"/>
            <w:tcBorders>
              <w:top w:val="single" w:sz="4" w:space="0" w:color="000000"/>
              <w:left w:val="single" w:sz="4" w:space="0" w:color="000000"/>
              <w:bottom w:val="single" w:sz="4" w:space="0" w:color="000000"/>
              <w:right w:val="single" w:sz="4" w:space="0" w:color="000000"/>
            </w:tcBorders>
          </w:tcPr>
          <w:p>
            <w:r>
              <w:t>Appendix B</w:t>
            </w:r>
          </w:p>
        </w:tc>
        <w:tc>
          <w:tcPr>
            <w:tcW w:type="dxa" w:w="4513"/>
            <w:tcBorders>
              <w:top w:val="single" w:sz="4" w:space="0" w:color="000000"/>
              <w:left w:val="single" w:sz="4" w:space="0" w:color="000000"/>
              <w:bottom w:val="single" w:sz="4" w:space="0" w:color="000000"/>
              <w:right w:val="single" w:sz="4" w:space="0" w:color="000000"/>
            </w:tcBorders>
          </w:tcPr>
          <w:p>
            <w:r>
              <w:t>Degree of Novelty Card</w:t>
            </w:r>
          </w:p>
        </w:tc>
      </w:tr>
      <w:tr>
        <w:tc>
          <w:tcPr>
            <w:tcW w:type="dxa" w:w="4513"/>
            <w:tcBorders>
              <w:top w:val="single" w:sz="4" w:space="0" w:color="000000"/>
              <w:left w:val="single" w:sz="4" w:space="0" w:color="000000"/>
              <w:bottom w:val="single" w:sz="4" w:space="0" w:color="000000"/>
              <w:right w:val="single" w:sz="4" w:space="0" w:color="000000"/>
            </w:tcBorders>
          </w:tcPr>
          <w:p>
            <w:r>
              <w:t>Appendix C</w:t>
            </w:r>
          </w:p>
        </w:tc>
        <w:tc>
          <w:tcPr>
            <w:tcW w:type="dxa" w:w="4513"/>
            <w:tcBorders>
              <w:top w:val="single" w:sz="4" w:space="0" w:color="000000"/>
              <w:left w:val="single" w:sz="4" w:space="0" w:color="000000"/>
              <w:bottom w:val="single" w:sz="4" w:space="0" w:color="000000"/>
              <w:right w:val="single" w:sz="4" w:space="0" w:color="000000"/>
            </w:tcBorders>
          </w:tcPr>
          <w:p>
            <w:r>
              <w:t>Safety Test Report</w:t>
            </w:r>
          </w:p>
        </w:tc>
      </w:tr>
      <w:tr>
        <w:tc>
          <w:tcPr>
            <w:tcW w:type="dxa" w:w="4513"/>
            <w:tcBorders>
              <w:top w:val="single" w:sz="4" w:space="0" w:color="000000"/>
              <w:left w:val="single" w:sz="4" w:space="0" w:color="000000"/>
              <w:bottom w:val="single" w:sz="4" w:space="0" w:color="000000"/>
              <w:right w:val="single" w:sz="4" w:space="0" w:color="000000"/>
            </w:tcBorders>
          </w:tcPr>
          <w:p>
            <w:r>
              <w:t>Appendix D</w:t>
            </w:r>
          </w:p>
        </w:tc>
        <w:tc>
          <w:tcPr>
            <w:tcW w:type="dxa" w:w="4513"/>
            <w:tcBorders>
              <w:top w:val="single" w:sz="4" w:space="0" w:color="000000"/>
              <w:left w:val="single" w:sz="4" w:space="0" w:color="000000"/>
              <w:bottom w:val="single" w:sz="4" w:space="0" w:color="000000"/>
              <w:right w:val="single" w:sz="4" w:space="0" w:color="000000"/>
            </w:tcBorders>
          </w:tcPr>
          <w:p>
            <w:r>
              <w:t>EMI/EMC Test Report</w:t>
            </w:r>
          </w:p>
        </w:tc>
      </w:tr>
      <w:tr>
        <w:tc>
          <w:tcPr>
            <w:tcW w:type="dxa" w:w="4513"/>
            <w:tcBorders>
              <w:top w:val="single" w:sz="4" w:space="0" w:color="000000"/>
              <w:left w:val="single" w:sz="4" w:space="0" w:color="000000"/>
              <w:bottom w:val="single" w:sz="4" w:space="0" w:color="000000"/>
              <w:right w:val="single" w:sz="4" w:space="0" w:color="000000"/>
            </w:tcBorders>
          </w:tcPr>
          <w:p>
            <w:r>
              <w:t>Appendix E</w:t>
            </w:r>
          </w:p>
        </w:tc>
        <w:tc>
          <w:tcPr>
            <w:tcW w:type="dxa" w:w="4513"/>
            <w:tcBorders>
              <w:top w:val="single" w:sz="4" w:space="0" w:color="000000"/>
              <w:left w:val="single" w:sz="4" w:space="0" w:color="000000"/>
              <w:bottom w:val="single" w:sz="4" w:space="0" w:color="000000"/>
              <w:right w:val="single" w:sz="4" w:space="0" w:color="000000"/>
            </w:tcBorders>
          </w:tcPr>
          <w:p>
            <w:r>
              <w:t>Technical Data Sheet, Product Brochure and Labels</w:t>
            </w:r>
          </w:p>
        </w:tc>
      </w:tr>
      <w:tr>
        <w:tc>
          <w:tcPr>
            <w:tcW w:type="dxa" w:w="4513"/>
            <w:tcBorders>
              <w:top w:val="single" w:sz="4" w:space="0" w:color="000000"/>
              <w:left w:val="single" w:sz="4" w:space="0" w:color="000000"/>
              <w:bottom w:val="single" w:sz="4" w:space="0" w:color="000000"/>
              <w:right w:val="single" w:sz="4" w:space="0" w:color="000000"/>
            </w:tcBorders>
          </w:tcPr>
          <w:p>
            <w:r>
              <w:t>Appendix F</w:t>
            </w:r>
          </w:p>
        </w:tc>
        <w:tc>
          <w:tcPr>
            <w:tcW w:type="dxa" w:w="4513"/>
            <w:tcBorders>
              <w:top w:val="single" w:sz="4" w:space="0" w:color="000000"/>
              <w:left w:val="single" w:sz="4" w:space="0" w:color="000000"/>
              <w:bottom w:val="single" w:sz="4" w:space="0" w:color="000000"/>
              <w:right w:val="single" w:sz="4" w:space="0" w:color="000000"/>
            </w:tcBorders>
          </w:tcPr>
          <w:p>
            <w:r>
              <w:t>Design Process Flow Chart</w:t>
            </w:r>
          </w:p>
        </w:tc>
      </w:tr>
      <w:tr>
        <w:tc>
          <w:tcPr>
            <w:tcW w:type="dxa" w:w="4513"/>
            <w:tcBorders>
              <w:top w:val="single" w:sz="4" w:space="0" w:color="000000"/>
              <w:left w:val="single" w:sz="4" w:space="0" w:color="000000"/>
              <w:bottom w:val="single" w:sz="4" w:space="0" w:color="000000"/>
              <w:right w:val="single" w:sz="4" w:space="0" w:color="000000"/>
            </w:tcBorders>
          </w:tcPr>
          <w:p>
            <w:r>
              <w:t>Appendix G</w:t>
            </w:r>
          </w:p>
        </w:tc>
        <w:tc>
          <w:tcPr>
            <w:tcW w:type="dxa" w:w="4513"/>
            <w:tcBorders>
              <w:top w:val="single" w:sz="4" w:space="0" w:color="000000"/>
              <w:left w:val="single" w:sz="4" w:space="0" w:color="000000"/>
              <w:bottom w:val="single" w:sz="4" w:space="0" w:color="000000"/>
              <w:right w:val="single" w:sz="4" w:space="0" w:color="000000"/>
            </w:tcBorders>
          </w:tcPr>
          <w:p>
            <w:r>
              <w:t>Verification &amp; Validation Test Reports</w:t>
            </w:r>
          </w:p>
        </w:tc>
      </w:tr>
      <w:tr>
        <w:tc>
          <w:tcPr>
            <w:tcW w:type="dxa" w:w="4513"/>
            <w:tcBorders>
              <w:top w:val="single" w:sz="4" w:space="0" w:color="000000"/>
              <w:left w:val="single" w:sz="4" w:space="0" w:color="000000"/>
              <w:bottom w:val="single" w:sz="4" w:space="0" w:color="000000"/>
              <w:right w:val="single" w:sz="4" w:space="0" w:color="000000"/>
            </w:tcBorders>
          </w:tcPr>
          <w:p>
            <w:r>
              <w:t>Appendix H</w:t>
            </w:r>
          </w:p>
        </w:tc>
        <w:tc>
          <w:tcPr>
            <w:tcW w:type="dxa" w:w="4513"/>
            <w:tcBorders>
              <w:top w:val="single" w:sz="4" w:space="0" w:color="000000"/>
              <w:left w:val="single" w:sz="4" w:space="0" w:color="000000"/>
              <w:bottom w:val="single" w:sz="4" w:space="0" w:color="000000"/>
              <w:right w:val="single" w:sz="4" w:space="0" w:color="000000"/>
            </w:tcBorders>
          </w:tcPr>
          <w:p>
            <w:r>
              <w:t>Manufacturing Process Flow Chart</w:t>
            </w:r>
          </w:p>
        </w:tc>
      </w:tr>
      <w:tr>
        <w:tc>
          <w:tcPr>
            <w:tcW w:type="dxa" w:w="4513"/>
            <w:tcBorders>
              <w:top w:val="single" w:sz="4" w:space="0" w:color="000000"/>
              <w:left w:val="single" w:sz="4" w:space="0" w:color="000000"/>
              <w:bottom w:val="single" w:sz="4" w:space="0" w:color="000000"/>
              <w:right w:val="single" w:sz="4" w:space="0" w:color="000000"/>
            </w:tcBorders>
          </w:tcPr>
          <w:p>
            <w:r>
              <w:t>Appendix I</w:t>
            </w:r>
          </w:p>
        </w:tc>
        <w:tc>
          <w:tcPr>
            <w:tcW w:type="dxa" w:w="4513"/>
            <w:tcBorders>
              <w:top w:val="single" w:sz="4" w:space="0" w:color="000000"/>
              <w:left w:val="single" w:sz="4" w:space="0" w:color="000000"/>
              <w:bottom w:val="single" w:sz="4" w:space="0" w:color="000000"/>
              <w:right w:val="single" w:sz="4" w:space="0" w:color="000000"/>
            </w:tcBorders>
          </w:tcPr>
          <w:p>
            <w:r>
              <w:t>Essential Principles Checklist</w:t>
            </w:r>
          </w:p>
        </w:tc>
      </w:tr>
      <w:tr>
        <w:tc>
          <w:tcPr>
            <w:tcW w:type="dxa" w:w="4513"/>
            <w:tcBorders>
              <w:top w:val="single" w:sz="4" w:space="0" w:color="000000"/>
              <w:left w:val="single" w:sz="4" w:space="0" w:color="000000"/>
              <w:bottom w:val="single" w:sz="4" w:space="0" w:color="000000"/>
              <w:right w:val="single" w:sz="4" w:space="0" w:color="000000"/>
            </w:tcBorders>
          </w:tcPr>
          <w:p>
            <w:r>
              <w:t>Appendix J</w:t>
            </w:r>
          </w:p>
        </w:tc>
        <w:tc>
          <w:tcPr>
            <w:tcW w:type="dxa" w:w="4513"/>
            <w:tcBorders>
              <w:top w:val="single" w:sz="4" w:space="0" w:color="000000"/>
              <w:left w:val="single" w:sz="4" w:space="0" w:color="000000"/>
              <w:bottom w:val="single" w:sz="4" w:space="0" w:color="000000"/>
              <w:right w:val="single" w:sz="4" w:space="0" w:color="000000"/>
            </w:tcBorders>
          </w:tcPr>
          <w:p>
            <w:r>
              <w:t>Risk Management file</w:t>
            </w:r>
          </w:p>
        </w:tc>
      </w:tr>
      <w:tr>
        <w:tc>
          <w:tcPr>
            <w:tcW w:type="dxa" w:w="4513"/>
            <w:tcBorders>
              <w:top w:val="single" w:sz="4" w:space="0" w:color="000000"/>
              <w:left w:val="single" w:sz="4" w:space="0" w:color="000000"/>
              <w:bottom w:val="single" w:sz="4" w:space="0" w:color="000000"/>
              <w:right w:val="single" w:sz="4" w:space="0" w:color="000000"/>
            </w:tcBorders>
          </w:tcPr>
          <w:p>
            <w:r>
              <w:t>Appendix K</w:t>
            </w:r>
          </w:p>
        </w:tc>
        <w:tc>
          <w:tcPr>
            <w:tcW w:type="dxa" w:w="4513"/>
            <w:tcBorders>
              <w:top w:val="single" w:sz="4" w:space="0" w:color="000000"/>
              <w:left w:val="single" w:sz="4" w:space="0" w:color="000000"/>
              <w:bottom w:val="single" w:sz="4" w:space="0" w:color="000000"/>
              <w:right w:val="single" w:sz="4" w:space="0" w:color="000000"/>
            </w:tcBorders>
          </w:tcPr>
          <w:p>
            <w:r>
              <w:t>Software Verification &amp; Validation Reports</w:t>
            </w:r>
          </w:p>
        </w:tc>
      </w:tr>
      <w:tr>
        <w:tc>
          <w:tcPr>
            <w:tcW w:type="dxa" w:w="4513"/>
            <w:tcBorders>
              <w:top w:val="single" w:sz="4" w:space="0" w:color="000000"/>
              <w:left w:val="single" w:sz="4" w:space="0" w:color="000000"/>
              <w:bottom w:val="single" w:sz="4" w:space="0" w:color="000000"/>
              <w:right w:val="single" w:sz="4" w:space="0" w:color="000000"/>
            </w:tcBorders>
          </w:tcPr>
          <w:p>
            <w:r>
              <w:t>Appendix L</w:t>
            </w:r>
          </w:p>
        </w:tc>
        <w:tc>
          <w:tcPr>
            <w:tcW w:type="dxa" w:w="4513"/>
            <w:tcBorders>
              <w:top w:val="single" w:sz="4" w:space="0" w:color="000000"/>
              <w:left w:val="single" w:sz="4" w:space="0" w:color="000000"/>
              <w:bottom w:val="single" w:sz="4" w:space="0" w:color="000000"/>
              <w:right w:val="single" w:sz="4" w:space="0" w:color="000000"/>
            </w:tcBorders>
          </w:tcPr>
          <w:p>
            <w:r>
              <w:t>Clinical Evaluation Plan</w:t>
            </w:r>
          </w:p>
        </w:tc>
      </w:tr>
      <w:tr>
        <w:tc>
          <w:tcPr>
            <w:tcW w:type="dxa" w:w="4513"/>
            <w:tcBorders>
              <w:top w:val="single" w:sz="4" w:space="0" w:color="000000"/>
              <w:left w:val="single" w:sz="4" w:space="0" w:color="000000"/>
              <w:bottom w:val="single" w:sz="4" w:space="0" w:color="000000"/>
              <w:right w:val="single" w:sz="4" w:space="0" w:color="000000"/>
            </w:tcBorders>
          </w:tcPr>
          <w:p>
            <w:r>
              <w:t>Appendix M</w:t>
            </w:r>
          </w:p>
        </w:tc>
        <w:tc>
          <w:tcPr>
            <w:tcW w:type="dxa" w:w="4513"/>
            <w:tcBorders>
              <w:top w:val="single" w:sz="4" w:space="0" w:color="000000"/>
              <w:left w:val="single" w:sz="4" w:space="0" w:color="000000"/>
              <w:bottom w:val="single" w:sz="4" w:space="0" w:color="000000"/>
              <w:right w:val="single" w:sz="4" w:space="0" w:color="000000"/>
            </w:tcBorders>
          </w:tcPr>
          <w:p>
            <w:r>
              <w:t>Clinical Evaluation Report</w:t>
            </w:r>
          </w:p>
        </w:tc>
      </w:tr>
      <w:tr>
        <w:tc>
          <w:tcPr>
            <w:tcW w:type="dxa" w:w="4513"/>
            <w:tcBorders>
              <w:top w:val="single" w:sz="4" w:space="0" w:color="000000"/>
              <w:left w:val="single" w:sz="4" w:space="0" w:color="000000"/>
              <w:bottom w:val="single" w:sz="4" w:space="0" w:color="000000"/>
              <w:right w:val="single" w:sz="4" w:space="0" w:color="000000"/>
            </w:tcBorders>
          </w:tcPr>
          <w:p>
            <w:r>
              <w:t>Appendix N</w:t>
            </w:r>
          </w:p>
        </w:tc>
        <w:tc>
          <w:tcPr>
            <w:tcW w:type="dxa" w:w="4513"/>
            <w:tcBorders>
              <w:top w:val="single" w:sz="4" w:space="0" w:color="000000"/>
              <w:left w:val="single" w:sz="4" w:space="0" w:color="000000"/>
              <w:bottom w:val="single" w:sz="4" w:space="0" w:color="000000"/>
              <w:right w:val="single" w:sz="4" w:space="0" w:color="000000"/>
            </w:tcBorders>
          </w:tcPr>
          <w:p>
            <w:r>
              <w:t>Post-Market Surveillance Plan</w:t>
            </w:r>
          </w:p>
        </w:tc>
      </w:tr>
      <w:tr>
        <w:tc>
          <w:tcPr>
            <w:tcW w:type="dxa" w:w="4513"/>
            <w:tcBorders>
              <w:top w:val="single" w:sz="4" w:space="0" w:color="000000"/>
              <w:left w:val="single" w:sz="4" w:space="0" w:color="000000"/>
              <w:bottom w:val="single" w:sz="4" w:space="0" w:color="000000"/>
              <w:right w:val="single" w:sz="4" w:space="0" w:color="000000"/>
            </w:tcBorders>
          </w:tcPr>
          <w:p>
            <w:r>
              <w:t>Appendix O</w:t>
            </w:r>
          </w:p>
        </w:tc>
        <w:tc>
          <w:tcPr>
            <w:tcW w:type="dxa" w:w="4513"/>
            <w:tcBorders>
              <w:top w:val="single" w:sz="4" w:space="0" w:color="000000"/>
              <w:left w:val="single" w:sz="4" w:space="0" w:color="000000"/>
              <w:bottom w:val="single" w:sz="4" w:space="0" w:color="000000"/>
              <w:right w:val="single" w:sz="4" w:space="0" w:color="000000"/>
            </w:tcBorders>
          </w:tcPr>
          <w:p>
            <w:r>
              <w:t>Final Inspection Certificate</w:t>
            </w:r>
          </w:p>
        </w:tc>
      </w:tr>
    </w:tbl>
    <w:p/>
    <w:sectPr w:rsidR="003F4EDA" w:rsidRPr="00BE6040">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r>
        <w:t>(a) Device Description</w:t>
      </w:r>
    </w:p>
    <w:p>
      <w:r>
        <w:t>The TDE Series - 86°C Ultra-Low Temperature (ULT)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TDE Series - 86°C Ultra-Low Temperature (ULT)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 -</w:t>
      </w:r>
    </w:p>
    <w:p>
      <w:r>
        <w:t>- Power Supply Cord (115V rated units): Type SJT, SJ, or SJTO, 12/3 AWG, with an IEC C19 molded on appliance coupler.</w:t>
      </w:r>
    </w:p>
    <w:p>
      <w:r>
        <w:t>- Power Supply Cord (208/230V rated units): Type SJT, SJ, or SJTO, 12/3 AWG, with an IEC C19 molded on appliance coupler.</w:t>
      </w:r>
    </w:p>
    <w:p>
      <w:r>
        <w:t>- LCD Panel: Materials rated 3.3Vdc, with LED backlight.</w:t>
      </w:r>
    </w:p>
    <w:p>
      <w:r>
        <w:t>- Door Switch: Materials rated 100W, 500V, 2.5A.</w:t>
      </w:r>
    </w:p>
    <w:p>
      <w:r>
        <w:t>- Cabinet Construction: Foam made of polyurethane foam.</w:t>
      </w:r>
    </w:p>
    <w:p>
      <w:r>
        <w:t>- Casters: Dual wheel construction.</w:t>
      </w:r>
    </w:p>
    <w:p>
      <w:r>
        <w:t>- Pilaster: Aluminum (0.032”).</w:t>
      </w:r>
    </w:p>
    <w:p>
      <w:r>
        <w:t>- Shelf Support: Stainless steel.</w:t>
      </w:r>
    </w:p>
    <w:p>
      <w:r>
        <w:t>- Breaker (cabinet): Polycarbonate.</w:t>
      </w:r>
    </w:p>
    <w:p>
      <w:r>
        <w:t>- Breaker (cabinet corners): Polycarbonate.</w:t>
      </w:r>
    </w:p>
    <w:p>
      <w:r>
        <w:t>- Breaker (door): Polycarbonate.</w:t>
      </w:r>
    </w:p>
    <w:p>
      <w:r>
        <w:t>- Gasket (door): Silicone blended with phenyl silicone.</w:t>
      </w:r>
    </w:p>
    <w:p>
      <w:r>
        <w:t>- Deck Side Panel: Cold rolled steel (CRS), painted.</w:t>
      </w:r>
    </w:p>
    <w:p>
      <w:r>
        <w:t>- Enclosure (300 cabinet): Cold rolled steel (CRS), painted.</w:t>
      </w:r>
    </w:p>
    <w:p>
      <w:r>
        <w:t>- Deck (300 cabinet): Cold rolled steel (CRS) or hot rolled steel (HRS), painted.</w:t>
      </w:r>
    </w:p>
    <w:p>
      <w:r>
        <w:t>- Front Filter Panel (300 cabinet): Cold rolled steel (CRS), painted.</w:t>
      </w:r>
    </w:p>
    <w:p>
      <w:r>
        <w:t>- Front Frame (300 cabinet): Cold rolled steel (CRS), painted.</w:t>
      </w:r>
    </w:p>
    <w:p>
      <w:r>
        <w:t>- Rear Grille (300 cabinet): Cold rolled steel (CRS), painted.</w:t>
      </w:r>
    </w:p>
    <w:p>
      <w:r>
        <w:t>- Door (300 cabinet): Cold rolled steel (CRS), painted.</w:t>
      </w:r>
    </w:p>
    <w:p>
      <w:r>
        <w:t>- Inner Cabinet (300 cabinet): Cold rolled steel (CRS), painted.</w:t>
      </w:r>
    </w:p>
    <w:p>
      <w:r>
        <w:t>- Alternate Inner Cabinet (300 cabinet): Stainless steel.</w:t>
      </w:r>
    </w:p>
    <w:p>
      <w:r>
        <w:t>- Shelf (300 cabinet): Stainless steel.</w:t>
      </w:r>
    </w:p>
    <w:p>
      <w:r>
        <w:t>- Door Liner (300 cabinet): Fiberglass reinforced plastic.</w:t>
      </w:r>
    </w:p>
    <w:p>
      <w:r>
        <w:t>- Enclosure (400 cabinet): Cold rolled steel (CRS), painted.</w:t>
      </w:r>
    </w:p>
    <w:p>
      <w:r>
        <w:t>- Deck (400 cabinet): Cold rolled steel (CRS) or hot rolled steel (HRS), painted.</w:t>
      </w:r>
    </w:p>
    <w:p>
      <w:r>
        <w:t>- Front Filter Panel (400 cabinet): Cold rolled steel (CRS), painted.</w:t>
      </w:r>
    </w:p>
    <w:p>
      <w:r>
        <w:t>- Front Frame (400 cabinet): Cold rolled steel (CRS), painted.</w:t>
      </w:r>
    </w:p>
    <w:p>
      <w:r>
        <w:t>- Rear Grille (400 cabinet): Cold rolled steel (CRS), painted.</w:t>
      </w:r>
    </w:p>
    <w:p>
      <w:r>
        <w:t>- Door (400 cabinet): Cold rolled steel (CRS), painted.</w:t>
      </w:r>
    </w:p>
    <w:p>
      <w:r>
        <w:t>- Inner Cabinet (400 cabinet): Cold rolled steel (CRS), painted.</w:t>
      </w:r>
    </w:p>
    <w:p>
      <w:r>
        <w:t>- Alternate Inner Cabinet (400 cabinet): Stainless steel.</w:t>
      </w:r>
    </w:p>
    <w:p>
      <w:r>
        <w:t>- Shelf (400 cabinet): Stainless steel.</w:t>
      </w:r>
    </w:p>
    <w:p>
      <w:r>
        <w:t>- Door Liner (400 cabinet): Fiberglass reinforced plastic.</w:t>
      </w:r>
    </w:p>
    <w:p>
      <w:r>
        <w:t>- Enclosure (500 cabinet): Cold rolled steel (CRS), painted.</w:t>
      </w:r>
    </w:p>
    <w:p>
      <w:r>
        <w:t>- Deck (500 cabinet): Cold rolled steel (CRS) or hot rolled steel (HRS), painted.</w:t>
      </w:r>
    </w:p>
    <w:p>
      <w:r>
        <w:t>- Front Filter Panel (500 cabinet): Cold rolled steel (CRS), painted.</w:t>
      </w:r>
    </w:p>
    <w:p>
      <w:r>
        <w:t>- Front Frame (500 cabinet): Cold rolled steel (CRS), painted.</w:t>
      </w:r>
    </w:p>
    <w:p>
      <w:r>
        <w:t>- Rear Grille (500 cabinet): Cold rolled steel (CRS), painted.</w:t>
      </w:r>
    </w:p>
    <w:p>
      <w:r>
        <w:t>- Door (500 cabinet): Cold rolled steel (CRS), painted.</w:t>
      </w:r>
    </w:p>
    <w:p>
      <w:r>
        <w:t>- Inner Cabinet (500 cabinet): Cold rolled steel (CRS), painted.</w:t>
      </w:r>
    </w:p>
    <w:p>
      <w:r>
        <w:t>- Alternate Inner Cabinet (500 cabinet): Stainless steel.</w:t>
      </w:r>
    </w:p>
    <w:p>
      <w:r>
        <w:t>- Shelf (500 cabinet): Stainless steel.</w:t>
      </w:r>
    </w:p>
    <w:p>
      <w:r>
        <w:t>- Door Liner (500 cabinet): Fiberglass reinforced plastic.</w:t>
      </w:r>
    </w:p>
    <w:p>
      <w:r>
        <w:t>- Enclosure (600 cabinet): Cold rolled steel (CRS), painted.</w:t>
      </w:r>
    </w:p>
    <w:p>
      <w:r>
        <w:t>- Deck (600 cabinet): Cold rolled steel (CRS) or hot rolled steel (HRS), painted.</w:t>
      </w:r>
    </w:p>
    <w:p>
      <w:r>
        <w:t>- Front Filter Panel (600 cabinet): Cold rolled steel (CRS), painted.</w:t>
      </w:r>
    </w:p>
    <w:p>
      <w:r>
        <w:t>- Front Frame (600 cabinet): Cold rolled steel (CRS), painted.</w:t>
      </w:r>
    </w:p>
    <w:p>
      <w:r>
        <w:t>- Rear Grille (600 cabinet): Cold rolled steel (CRS), painted.</w:t>
      </w:r>
    </w:p>
    <w:p>
      <w:r>
        <w:t>- Door (600 cabinet): Cold rolled steel (CRS), painted.</w:t>
      </w:r>
    </w:p>
    <w:p>
      <w:r>
        <w:t>- Inner Cabinet (600 cabinet): Cold rolled steel (CRS), painted.</w:t>
      </w:r>
    </w:p>
    <w:p>
      <w:r>
        <w:t>- Alternate Inner Cabinet (600 cabinet): Stainless steel.</w:t>
      </w:r>
    </w:p>
    <w:p>
      <w:r>
        <w:t>- Shelf (600 cabinet): Stainless steel.</w:t>
      </w:r>
    </w:p>
    <w:p>
      <w:r>
        <w:t>- Door Liner (600 cabinet): Fiberglass reinforced plastic.</w:t>
      </w:r>
    </w:p>
    <w:p>
      <w:r>
        <w:t>- Batteries: Rated 12V, 7Ah.</w:t>
      </w:r>
    </w:p>
    <w:p>
      <w:r>
        <w:t>- Marking and Labeling System: Rated min. 150°C suitable for materials adhered to.</w:t>
      </w:r>
    </w:p>
    <w:p>
      <w:r>
        <w:t>- Refrigeration System: Includes components such as accumulators, brazed plate heat exchangers, dryer filters, oil separators, compressors, condensers, capillary tubes, heat exchangers, pressure relief means, condenser fans, and soft copper tubes.</w:t>
      </w:r>
    </w:p>
    <w:p>
      <w:r>
        <w:t>- Heater: Constructed using AWM Style 1015 and 3323 wire.</w:t>
      </w:r>
    </w:p>
    <w:p>
      <w:r>
        <w:t>- Relay Enclosure: Made of plastic.</w:t>
      </w:r>
    </w:p>
    <w:p>
      <w:r>
        <w:t>- Primary Internal Wiring: Made of copper.</w:t>
      </w:r>
    </w:p>
    <w:p>
      <w:r>
        <w:t>- Secondary Internal Wiring: Made of copper.</w:t>
      </w:r>
    </w:p>
    <w:p>
      <w:r>
        <w:t>- Quick Connectors: Made of metal.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Thermo Scientific TDE Series - 86°C Ultra-Low Temperature (ULT) Freezer units are intended for use by authorized and adequately trained personnel only. These units are not for use by the general public.</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rPr>
          <w:b/>
        </w:rPr>
        <w:t>arning</w:t>
      </w:r>
    </w:p>
    <w:p>
      <w:r>
        <w:rPr>
          <w:b/>
        </w:rPr>
        <w:t>General Recommendations</w:t>
      </w:r>
    </w:p>
    <w:p>
      <w:r>
        <w:t>- The freezer temperature has exceeded the warm alarm set point. Prolonged door openings and warm product loading may cause warm alarms.</w:t>
      </w:r>
    </w:p>
    <w:p>
      <w:r>
        <w:t>- The freezer temperature has exceeded the cold alarm set point.</w:t>
      </w:r>
    </w:p>
    <w:p>
      <w:r>
        <w:t>- Door open for greater than 3 minutes will cause door open alarm.</w:t>
      </w:r>
    </w:p>
    <w:p>
      <w:r>
        <w:t>- Cannot display cabinet temperature. The freezer will continue to operate in full run mode. Contact customer service. Display will intermittently show “E02”.</w:t>
      </w:r>
    </w:p>
    <w:p>
      <w:r>
        <w:t>- The freezer will continue to operate with current freezer setpoints, but cabinet temperature variation will increase. Contact customer service. Display will intermittently show “E03”.</w:t>
      </w:r>
    </w:p>
    <w:p>
      <w:r>
        <w:t>- Ambient Probe TC has malfunctioned. This doesn’t affect the performance of the unit. Contact service for further assistance. Display will intermittently show “E11”.</w:t>
      </w:r>
    </w:p>
    <w:p>
      <w:r>
        <w:t>- A communication error has occurred within the system. Contact customer service. Display will intermittently show “E08”.</w:t>
      </w:r>
    </w:p>
    <w:p>
      <w:r>
        <w:t>- A communication error has occurred within the backup system. Contact customer service. Display will intermittently show “E09”.</w:t>
      </w:r>
    </w:p>
    <w:p>
      <w:r>
        <w:t>- Door openings or product loading may cause this notification. Allow unit to stabilize. If condition persists, contact customer service. Display will intermittently show “E05”.</w:t>
      </w:r>
    </w:p>
    <w:p>
      <w:r>
        <w:t>- Unit in power failure mode. Display operating on battery power. Check unit plug, unit circuit breaker in the ON position, and supply voltage. Display will intermittently show “E04”.</w:t>
      </w:r>
    </w:p>
    <w:p>
      <w:r>
        <w:t>- Invalid Control Model Alarm. Contact service to ensure the correct model is selected for the system to avoid cargo loss.</w:t>
      </w:r>
    </w:p>
    <w:p>
      <w:r>
        <w:t>- System Battery voltage is too low. If error persists, the battery may need to be replaced.</w:t>
      </w:r>
    </w:p>
    <w:p>
      <w:r>
        <w:t>- BUS Battery voltage is too low. If error persists, the battery may need to be replaced.</w:t>
      </w:r>
    </w:p>
    <w:p>
      <w:r>
        <w:t>- A button has been pressed for more than 5 minutes.</w:t>
      </w:r>
    </w:p>
    <w:p>
      <w:r>
        <w:t>- System Battery disconnected or failed.</w:t>
      </w:r>
    </w:p>
    <w:p>
      <w:r>
        <w:t>- BUS cannot detect temperature. BUS will continuously inject. Contact Customer service.</w:t>
      </w:r>
    </w:p>
    <w:p>
      <w:r>
        <w:t>- BUS battery disconnected or failed.</w:t>
      </w:r>
    </w:p>
    <w:p>
      <w:r>
        <w:t>- The unit has detected the Wrong Power connected. Verify the proper voltage.</w:t>
      </w:r>
    </w:p>
    <w:p>
      <w:r>
        <w:rPr>
          <w:b/>
        </w:rPr>
        <w:t>Installation</w:t>
      </w:r>
    </w:p>
    <w:p>
      <w:r>
        <w:t>- WARNING: Do not exceed the electrical rating printed on the data plate located on the lower left side of the unit.</w:t>
      </w:r>
    </w:p>
    <w:p>
      <w:r>
        <w:rPr>
          <w:b/>
        </w:rPr>
        <w:t>Backup System - If installed (Optional)</w:t>
      </w:r>
    </w:p>
    <w:p>
      <w:r>
        <w:t>- WARNING: If a CO2 or LN2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r>
        <w:t>- WARNING: CO2 and LN2 liquids are non-poisonous but are very cold and will burn unprotected skin. Always wear protective eye wear and clothing when changing cylinders or working on the piping systems attached to an active source of liquid refrigerant.</w:t>
      </w:r>
    </w:p>
    <w:p>
      <w:r>
        <w:t>- WARNING: The gases produced by evaporation of CO2 or LN2 are non-poisonous but displace the oxygen in a confined space and can cause asphyxiation. Do not store the cylinders in subsurface or enclosed areas.</w:t>
      </w:r>
    </w:p>
    <w:p>
      <w:r>
        <w:rPr>
          <w:b/>
        </w:rPr>
        <w:t>Maintenance</w:t>
      </w:r>
    </w:p>
    <w:p>
      <w:r>
        <w:t>- WARNING: Unauthorized repair of your freezer will invalidate your warranty. Contact Technical Service. See Contact Information for phone numbers.</w:t>
      </w:r>
    </w:p>
    <w:p>
      <w:r>
        <w:rPr>
          <w:b/>
        </w:rPr>
        <w:t>Safety Considerations</w:t>
      </w:r>
    </w:p>
    <w:p>
      <w:r>
        <w:t>- WARNING: Your unit must be properly grounded in conformity with national and local electrical codes. Never connect the unit to overloaded power sources.</w:t>
      </w:r>
    </w:p>
    <w:p>
      <w:r>
        <w:t>- WARNING: Disconnect the unit from all power sources before cleaning, troubleshooting, or performing other maintenance on the product or its controls.</w:t>
      </w:r>
    </w:p>
    <w:p>
      <w:r>
        <w:t>- WARNING: “Caution, risk of fire”. This unit is charged with hydrocarbon refrigerants.</w:t>
      </w:r>
    </w:p>
    <w:p>
      <w:r>
        <w:rPr>
          <w:b/>
        </w:rPr>
        <w:t>General Usage</w:t>
      </w:r>
    </w:p>
    <w:p>
      <w:r>
        <w:t>- WARNING: This unit is not a “rapid-freeze” device. Freezing large quantities of liquid, or high-water content items, will temporarily increase the chamber temperature and will cause the compressors to operate for a prolonged time period.</w:t>
      </w:r>
    </w:p>
    <w:p>
      <w:r>
        <w:rPr>
          <w:b/>
        </w:rPr>
        <w:t>recaution</w:t>
      </w:r>
    </w:p>
    <w:p>
      <w:r>
        <w:rPr>
          <w:b/>
        </w:rPr>
        <w:t>Installation</w:t>
      </w:r>
    </w:p>
    <w:p>
      <w:r>
        <w:t>- CAUTION: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r>
        <w:t>- CAUTION: Never remove or disable the grounding prong from the service cord plug. If the prong is removed, the warranty is invalidated.</w:t>
      </w:r>
    </w:p>
    <w:p>
      <w:r>
        <w:t>- CAUTION: Connect the equipment to the correct power source. Incorrect voltage can result in severe damage to the equipment.</w:t>
      </w:r>
    </w:p>
    <w:p>
      <w:r>
        <w:t>- CAUTION: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r>
        <w:t>- CAUTION: Do not position the unit in a way that impedes access to the disconnecting device or circuit breaker in the back of the unit.</w:t>
      </w:r>
    </w:p>
    <w:p>
      <w:r>
        <w:t>- CAUTION: When moving the freezer, always grasp cabinet surfaces; never pull the freezer by the latch handle.</w:t>
      </w:r>
    </w:p>
    <w:p>
      <w:r>
        <w:t>- Note: The latch does not self-engage automatically when you close the door. You must rotate the latch into the open position first.</w:t>
      </w:r>
    </w:p>
    <w:p>
      <w:r>
        <w:t>- IMPORTANT NOTE: Read this Installation and Operation manual. Failure to follow the instructions in this manual can result in damage to the unit, injury to operating personnel, and poor equipment performance.</w:t>
      </w:r>
    </w:p>
    <w:p>
      <w:r>
        <w:rPr>
          <w:b/>
        </w:rPr>
        <w:t>Ice Scraper Instruction</w:t>
      </w:r>
    </w:p>
    <w:p>
      <w:r>
        <w:t>- CAUTION: Do not use a damaged scraper as it may cause injury.</w:t>
      </w:r>
    </w:p>
    <w:p>
      <w:r>
        <w:t>- CAUTION: Do not misuse the scraper for any purpose other than the intended use.</w:t>
      </w:r>
    </w:p>
    <w:p>
      <w:r>
        <w:t>- CAUTION: The manufacturer cannot be responsible for any damages deriving from improper, wrong or incautious use.</w:t>
      </w:r>
    </w:p>
    <w:p>
      <w:r>
        <w:t>- CAUTION: To prevent gasket damage, do not use the scraper on the gasket.</w:t>
      </w:r>
    </w:p>
    <w:p>
      <w:r>
        <w:rPr>
          <w:b/>
        </w:rPr>
        <w:t>Chart Recorders - If installed (Optional)</w:t>
      </w:r>
    </w:p>
    <w:p>
      <w:r>
        <w:t>- CAUTION: Do not use sharp or pointed objects to depress the chart buttons. This may cause permanent damage to the recorder.</w:t>
      </w:r>
    </w:p>
    <w:p>
      <w:r>
        <w:rPr>
          <w:b/>
        </w:rPr>
        <w:t>Backup System - If installed (Optional)</w:t>
      </w:r>
    </w:p>
    <w:p>
      <w:r>
        <w:t>- CAUTION: Never drill holes in or near the cabinet walls. Drilling could damage the insulation and make the unit inoperable.</w:t>
      </w:r>
    </w:p>
    <w:p>
      <w:r>
        <w:t>- CAUTION: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r>
        <w:t>- CAUTION: For models ordered with factory installed built-in backup systems, the flow of liquid CO2 or LN2 will be discontinued if the door is opened during operation of the backup system. For units operated with free-standing, field installed type backup system, the flow of liquid CO2 or LN2 will be discontinued upon door opening only if the switch provided with the free-standing package is installed on the freezer.</w:t>
      </w:r>
    </w:p>
    <w:p>
      <w:r>
        <w:t>- CAUTION: Always purchase the cylinders which are equipped with siphon tubes for withdrawing liquid from the bottom of the cylinder. CO2 cylinders must be kept at room temperature to function properly. LN2 bottles are functional at any reasonable temperature.</w:t>
      </w:r>
    </w:p>
    <w:p>
      <w:r>
        <w:rPr>
          <w:b/>
        </w:rPr>
        <w:t>Maintenance</w:t>
      </w:r>
    </w:p>
    <w:p>
      <w:r>
        <w:t>- CAUTION: Maintenance should only be performed by trained personnel.</w:t>
      </w:r>
    </w:p>
    <w:p>
      <w:r>
        <w:t>- CAUTION: All internal adjustments and maintenance must be performed by qualified service personnel.</w:t>
      </w:r>
    </w:p>
    <w:p>
      <w:r>
        <w:rPr>
          <w:b/>
        </w:rPr>
        <w:t>Safety Considerations</w:t>
      </w:r>
    </w:p>
    <w:p>
      <w:r>
        <w:t>- Do not modify system components, especially the controller. Use OEM exact replacement equipment or parts. Before use, confirm that the product has not been altered in any way.</w:t>
      </w:r>
    </w:p>
    <w:p>
      <w:r>
        <w:rPr>
          <w:b/>
        </w:rPr>
        <w:t>General Usage</w:t>
      </w:r>
    </w:p>
    <w:p>
      <w:r>
        <w:t>- CAUTION: Failure to follow these procedures or overloading the unit may cause undue stress on the compressors or jeopardize user product safety.</w:t>
      </w:r>
    </w:p>
    <w:p>
      <w:r>
        <w:rPr>
          <w:b/>
        </w:rPr>
        <w:t>Temperature Monitoring system</w:t>
      </w:r>
    </w:p>
    <w:p>
      <w:r>
        <w:t>- IMPORTANT NOTE: Thermo Fisher Scientific recommends the use of a redundant and independent temperature monitoring system so that the freezer can be monitored continuously for performance commensurate with the value of product stored.</w:t>
      </w:r>
    </w:p>
    <w:p>
      <w:r/>
      <w:r>
        <w:rPr>
          <w:b/>
        </w:rPr>
        <w:t>Potential Adverse Effects:</w:t>
      </w:r>
      <w:r>
        <w:t>\n</w:t>
      </w:r>
    </w:p>
    <w:p>
      <w:r>
        <w:t>&lt;Not Available&gt;</w:t>
      </w:r>
    </w:p>
    <w:p>
      <w:r>
        <w:t>(b) Intended Patient Population:</w:t>
      </w:r>
    </w:p>
    <w:p>
      <w:r>
        <w:t>The TDE Series - 86°C Ultra-Low Temperature (ULT) Freezer is intended for use by authorized and adequately trained personnel. The device is suitable for use in laboratories, commercial, industrial, or institutional occupancies.</w:t>
      </w:r>
    </w:p>
    <w:p>
      <w:r>
        <w:t>Medical Condition:</w:t>
      </w:r>
    </w:p>
    <w:p>
      <w:r>
        <w:t>Thermo Scientific TDE Series - 86°C Ultra-Low Temperature (ULT) Freezer is intended for the storage of Frozen Red Blood Cells in 40% Glycerol, Frozen Rejuvenated Red Blood Cells, Fresh Frozen Plasma, Vaccine, and Pharmaceutical Storage. The device operates at a temperature range of –50°C to –86°C.</w:t>
      </w:r>
    </w:p>
    <w:p>
      <w:r/>
      <w:r>
        <w:rPr>
          <w:b/>
        </w:rPr>
        <w:t xml:space="preserve">(c) Principle of Operation: </w:t>
      </w:r>
      <w:r>
        <w:t xml:space="preserve"> \n</w:t>
      </w:r>
    </w:p>
    <w:p>
      <w:r>
        <w:t>The unit consists of a two-stage cascade refrigeration system to attain the cabinet temperature of -50°C to -80°C. Cascade system has two stage refrigeration systems connected by an inter-stage heat exchanger. The two systems when operated in conjunction will enable the system to reach desired setpoint in the cabinet where samples are stored.</w:t>
      </w:r>
    </w:p>
    <w:p>
      <w:r>
        <w:t>The system operating at higher evaporating temperature is called “high stage system” where a refrigerant with higher boiling point (R290 in this unit) is used which is thermally connected with a system operating at lower evaporating temperature called “low stage system” where a refrigerant with lower boiling point (a mixture of R170 and R290 in this unit) is used. The low stage system will absorb the heat from the cabinet where samples are stored and reject it to the high stage system through the inter-stage heat exchanger. The high stage system will then reject the heat to the ambient. The refrigerants in these two systems do not mix with each other and operate as separate refrigeration circuit. The heat exchanger between the two systems only connects them thermally without any exchange of refrigerants.</w:t>
      </w:r>
    </w:p>
    <w:p>
      <w:r>
        <w:t>The refrigerant in low stage system boils in the evaporator which is connected the cabinet and maintains the cabinet at desired setpoint. The refrigerant vapor is then compressed in low stage compressor, rejects the heat through inter-stage heat exchanger, expanded through expansion device and reaches evaporator as liquid closing the loop for low stage system. The refrigerant in high stage system boils in the inter-stage heat exchanger, gets compressed in high stage compressor, rejects the heat to ambient through a condenser, expanded in an expansion device and reaches the inter-stage heat exchanger closing the loop for high stage system. The system is equipped with sensors and controls so that both systems can operate safely and efficiently to maintain the cabinet in desired setpoint in the range of -50C to -80C. The control probe inside the cabinet monitors the temperature of cabinet and controls the switch IN-switch OFF the refrigeration system as needed to maintain the setpoint. Diagram below shows the refrigeration system layout.</w:t>
      </w:r>
    </w:p>
    <w:p>
      <w:pPr/>
    </w:p>
    <w:p>
      <w:r>
        <w:t>Image is not found</w:t>
      </w:r>
    </w:p>
    <w:p>
      <w:r/>
      <w:r>
        <w:rPr>
          <w:b/>
        </w:rPr>
        <w:t xml:space="preserve"> Figure 1: Working principal representation of TDE Series - 86°C Ultra-Low Temperature (ULT) Freezer </w:t>
      </w:r>
      <w:r/>
    </w:p>
    <w:p>
      <w:pPr/>
    </w:p>
    <w:p>
      <w:r>
        <w:t>Image is not found</w:t>
      </w:r>
    </w:p>
    <w:p>
      <w:r/>
      <w:r>
        <w:rPr>
          <w:b/>
        </w:rPr>
        <w:t xml:space="preserve">(d) Novel Features (if any): </w:t>
      </w:r>
      <w:r>
        <w:t>\n</w:t>
      </w:r>
    </w:p>
    <w:p>
      <w:r>
        <w:t>User Input Required\n</w:t>
      </w:r>
    </w:p>
    <w:p>
      <w:r>
        <w:t>Note: Degree of Novelty Card for Medical Device can be found in Appendix B, refer to the Annex 1 of the attachment.</w:t>
      </w:r>
    </w:p>
    <w:p>
      <w:r/>
      <w:r>
        <w:rPr>
          <w:b/>
        </w:rPr>
        <w:t xml:space="preserve">(e) Accessories and other products that are intended to be used in combination: </w:t>
      </w:r>
      <w:r>
        <w:t>\n</w:t>
      </w:r>
    </w:p>
    <w:p>
      <w:r>
        <w:t>TDE Series - 86°C Ultra-Low Temperature (ULT) Freezer come with various accessories and can also be used with other optional accessories which may not be provided along with the product.</w:t>
      </w:r>
    </w:p>
    <w:p>
      <w:r>
        <w:t>Below table provides information regarding various accessories and its description.</w:t>
      </w:r>
    </w:p>
    <w:p>
      <w:pPr>
        <w:jc w:val="center"/>
      </w:pPr>
      <w:r>
        <w:rPr>
          <w:b/>
        </w:rPr>
        <w:t>Table 6: Accessories and description</w:t>
      </w:r>
    </w:p>
    <w:tbl>
      <w:tblPr>
        <w:tblW w:type="auto" w:w="0"/>
        <w:tblLook w:firstColumn="1" w:firstRow="1" w:lastColumn="0" w:lastRow="0" w:noHBand="0" w:noVBand="1" w:val="04A0"/>
      </w:tblPr>
      <w:tblGrid>
        <w:gridCol w:w="1805"/>
        <w:gridCol w:w="1805"/>
        <w:gridCol w:w="1805"/>
        <w:gridCol w:w="1805"/>
        <w:gridCol w:w="1805"/>
      </w:tblGrid>
      <w:tr>
        <w:tc>
          <w:tcPr>
            <w:tcW w:type="dxa" w:w="1805"/>
            <w:shd w:fill="F2F2F2"/>
            <w:tcBorders>
              <w:top w:val="single" w:sz="4" w:space="0" w:color="000000"/>
              <w:left w:val="single" w:sz="4" w:space="0" w:color="000000"/>
              <w:bottom w:val="single" w:sz="4" w:space="0" w:color="000000"/>
              <w:right w:val="single" w:sz="4" w:space="0" w:color="000000"/>
            </w:tcBorders>
          </w:tcPr>
          <w:p>
            <w:r>
              <w:rPr>
                <w:b/>
              </w:rPr>
              <w:t>Accessories and Description</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TDE30086</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TDE40086</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TDE50086</w:t>
            </w:r>
          </w:p>
        </w:tc>
        <w:tc>
          <w:tcPr>
            <w:tcW w:type="dxa" w:w="1805"/>
            <w:shd w:fill="F2F2F2"/>
            <w:tcBorders>
              <w:top w:val="single" w:sz="4" w:space="0" w:color="000000"/>
              <w:left w:val="single" w:sz="4" w:space="0" w:color="000000"/>
              <w:bottom w:val="single" w:sz="4" w:space="0" w:color="000000"/>
              <w:right w:val="single" w:sz="4" w:space="0" w:color="000000"/>
            </w:tcBorders>
          </w:tcPr>
          <w:p>
            <w:r>
              <w:rPr>
                <w:b/>
              </w:rPr>
              <w:t>TDE60086</w:t>
            </w:r>
          </w:p>
        </w:tc>
      </w:tr>
      <w:tr>
        <w:tc>
          <w:tcPr>
            <w:tcW w:type="dxa" w:w="1805"/>
            <w:tcBorders>
              <w:top w:val="single" w:sz="4" w:space="0" w:color="000000"/>
              <w:left w:val="single" w:sz="4" w:space="0" w:color="000000"/>
              <w:bottom w:val="single" w:sz="4" w:space="0" w:color="000000"/>
              <w:right w:val="single" w:sz="4" w:space="0" w:color="000000"/>
            </w:tcBorders>
          </w:tcPr>
          <w:p>
            <w:r>
              <w:t>LN2 Backup System</w:t>
            </w:r>
          </w:p>
        </w:tc>
        <w:tc>
          <w:tcPr>
            <w:tcW w:type="dxa" w:w="1805"/>
            <w:tcBorders>
              <w:top w:val="single" w:sz="4" w:space="0" w:color="000000"/>
              <w:left w:val="single" w:sz="4" w:space="0" w:color="000000"/>
              <w:bottom w:val="single" w:sz="4" w:space="0" w:color="000000"/>
              <w:right w:val="single" w:sz="4" w:space="0" w:color="000000"/>
            </w:tcBorders>
          </w:tcPr>
          <w:p>
            <w:r>
              <w:t>FLN300D*, FLN300V**, FLN300W***</w:t>
            </w:r>
          </w:p>
        </w:tc>
        <w:tc>
          <w:tcPr>
            <w:tcW w:type="dxa" w:w="1805"/>
            <w:tcBorders>
              <w:top w:val="single" w:sz="4" w:space="0" w:color="000000"/>
              <w:left w:val="single" w:sz="4" w:space="0" w:color="000000"/>
              <w:bottom w:val="single" w:sz="4" w:space="0" w:color="000000"/>
              <w:right w:val="single" w:sz="4" w:space="0" w:color="000000"/>
            </w:tcBorders>
          </w:tcPr>
          <w:p>
            <w:r>
              <w:t>FLN456LED*, FLN456LEV**</w:t>
            </w:r>
          </w:p>
        </w:tc>
        <w:tc>
          <w:tcPr>
            <w:tcW w:type="dxa" w:w="1805"/>
            <w:tcBorders>
              <w:top w:val="single" w:sz="4" w:space="0" w:color="000000"/>
              <w:left w:val="single" w:sz="4" w:space="0" w:color="000000"/>
              <w:bottom w:val="single" w:sz="4" w:space="0" w:color="000000"/>
              <w:right w:val="single" w:sz="4" w:space="0" w:color="000000"/>
            </w:tcBorders>
          </w:tcPr>
          <w:p>
            <w:r>
              <w:t>FLN456LED*, FLN456LEV**</w:t>
            </w:r>
          </w:p>
        </w:tc>
        <w:tc>
          <w:tcPr>
            <w:tcW w:type="dxa" w:w="1805"/>
            <w:tcBorders>
              <w:top w:val="single" w:sz="4" w:space="0" w:color="000000"/>
              <w:left w:val="single" w:sz="4" w:space="0" w:color="000000"/>
              <w:bottom w:val="single" w:sz="4" w:space="0" w:color="000000"/>
              <w:right w:val="single" w:sz="4" w:space="0" w:color="000000"/>
            </w:tcBorders>
          </w:tcPr>
          <w:p>
            <w:r>
              <w:t>FLN456LED*, FLN456LEV**</w:t>
            </w:r>
          </w:p>
        </w:tc>
      </w:tr>
      <w:tr>
        <w:tc>
          <w:tcPr>
            <w:tcW w:type="dxa" w:w="1805"/>
            <w:tcBorders>
              <w:top w:val="single" w:sz="4" w:space="0" w:color="000000"/>
              <w:left w:val="single" w:sz="4" w:space="0" w:color="000000"/>
              <w:bottom w:val="single" w:sz="4" w:space="0" w:color="000000"/>
              <w:right w:val="single" w:sz="4" w:space="0" w:color="000000"/>
            </w:tcBorders>
          </w:tcPr>
          <w:p>
            <w:r>
              <w:t>CO2 Backup System</w:t>
            </w:r>
          </w:p>
        </w:tc>
        <w:tc>
          <w:tcPr>
            <w:tcW w:type="dxa" w:w="1805"/>
            <w:tcBorders>
              <w:top w:val="single" w:sz="4" w:space="0" w:color="000000"/>
              <w:left w:val="single" w:sz="4" w:space="0" w:color="000000"/>
              <w:bottom w:val="single" w:sz="4" w:space="0" w:color="000000"/>
              <w:right w:val="single" w:sz="4" w:space="0" w:color="000000"/>
            </w:tcBorders>
          </w:tcPr>
          <w:p>
            <w:r>
              <w:t>FCO300D*, FCO300V**, FCO300W***</w:t>
            </w:r>
          </w:p>
        </w:tc>
        <w:tc>
          <w:tcPr>
            <w:tcW w:type="dxa" w:w="1805"/>
            <w:tcBorders>
              <w:top w:val="single" w:sz="4" w:space="0" w:color="000000"/>
              <w:left w:val="single" w:sz="4" w:space="0" w:color="000000"/>
              <w:bottom w:val="single" w:sz="4" w:space="0" w:color="000000"/>
              <w:right w:val="single" w:sz="4" w:space="0" w:color="000000"/>
            </w:tcBorders>
          </w:tcPr>
          <w:p>
            <w:r>
              <w:t>FCO456LED*, FCO456LEV**</w:t>
            </w:r>
          </w:p>
        </w:tc>
        <w:tc>
          <w:tcPr>
            <w:tcW w:type="dxa" w:w="1805"/>
            <w:tcBorders>
              <w:top w:val="single" w:sz="4" w:space="0" w:color="000000"/>
              <w:left w:val="single" w:sz="4" w:space="0" w:color="000000"/>
              <w:bottom w:val="single" w:sz="4" w:space="0" w:color="000000"/>
              <w:right w:val="single" w:sz="4" w:space="0" w:color="000000"/>
            </w:tcBorders>
          </w:tcPr>
          <w:p>
            <w:r>
              <w:t>FCO456LED*, FCO456LEV**</w:t>
            </w:r>
          </w:p>
        </w:tc>
        <w:tc>
          <w:tcPr>
            <w:tcW w:type="dxa" w:w="1805"/>
            <w:tcBorders>
              <w:top w:val="single" w:sz="4" w:space="0" w:color="000000"/>
              <w:left w:val="single" w:sz="4" w:space="0" w:color="000000"/>
              <w:bottom w:val="single" w:sz="4" w:space="0" w:color="000000"/>
              <w:right w:val="single" w:sz="4" w:space="0" w:color="000000"/>
            </w:tcBorders>
          </w:tcPr>
          <w:p>
            <w:r>
              <w:t>FCO456LED*, FCO456LEV**</w:t>
            </w:r>
          </w:p>
        </w:tc>
      </w:tr>
      <w:tr>
        <w:tc>
          <w:tcPr>
            <w:tcW w:type="dxa" w:w="1805"/>
            <w:tcBorders>
              <w:top w:val="single" w:sz="4" w:space="0" w:color="000000"/>
              <w:left w:val="single" w:sz="4" w:space="0" w:color="000000"/>
              <w:bottom w:val="single" w:sz="4" w:space="0" w:color="000000"/>
              <w:right w:val="single" w:sz="4" w:space="0" w:color="000000"/>
            </w:tcBorders>
          </w:tcPr>
          <w:p>
            <w:r>
              <w:t>Chart Recorder (Inkless)</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CR4567</w:t>
            </w:r>
          </w:p>
        </w:tc>
        <w:tc>
          <w:tcPr>
            <w:tcW w:type="dxa" w:w="1805"/>
            <w:tcBorders>
              <w:top w:val="single" w:sz="4" w:space="0" w:color="000000"/>
              <w:left w:val="single" w:sz="4" w:space="0" w:color="000000"/>
              <w:bottom w:val="single" w:sz="4" w:space="0" w:color="000000"/>
              <w:right w:val="single" w:sz="4" w:space="0" w:color="000000"/>
            </w:tcBorders>
          </w:tcPr>
          <w:p>
            <w:r>
              <w:t>FCR500LE</w:t>
            </w:r>
          </w:p>
        </w:tc>
        <w:tc>
          <w:tcPr>
            <w:tcW w:type="dxa" w:w="1805"/>
            <w:tcBorders>
              <w:top w:val="single" w:sz="4" w:space="0" w:color="000000"/>
              <w:left w:val="single" w:sz="4" w:space="0" w:color="000000"/>
              <w:bottom w:val="single" w:sz="4" w:space="0" w:color="000000"/>
              <w:right w:val="single" w:sz="4" w:space="0" w:color="000000"/>
            </w:tcBorders>
          </w:tcPr>
          <w:p>
            <w:r>
              <w:t>FCR600LE</w:t>
            </w:r>
          </w:p>
        </w:tc>
      </w:tr>
      <w:tr>
        <w:tc>
          <w:tcPr>
            <w:tcW w:type="dxa" w:w="1805"/>
            <w:tcBorders>
              <w:top w:val="single" w:sz="4" w:space="0" w:color="000000"/>
              <w:left w:val="single" w:sz="4" w:space="0" w:color="000000"/>
              <w:bottom w:val="single" w:sz="4" w:space="0" w:color="000000"/>
              <w:right w:val="single" w:sz="4" w:space="0" w:color="000000"/>
            </w:tcBorders>
          </w:tcPr>
          <w:p>
            <w:r>
              <w:t>Chart Recorder (Ink)</w:t>
            </w:r>
          </w:p>
        </w:tc>
        <w:tc>
          <w:tcPr>
            <w:tcW w:type="dxa" w:w="1805"/>
            <w:tcBorders>
              <w:top w:val="single" w:sz="4" w:space="0" w:color="000000"/>
              <w:left w:val="single" w:sz="4" w:space="0" w:color="000000"/>
              <w:bottom w:val="single" w:sz="4" w:space="0" w:color="000000"/>
              <w:right w:val="single" w:sz="4" w:space="0" w:color="000000"/>
            </w:tcBorders>
          </w:tcPr>
          <w:p>
            <w:r>
              <w:t>6383-6D*, 6383-6V**, 6383-6W***</w:t>
            </w:r>
          </w:p>
        </w:tc>
        <w:tc>
          <w:tcPr>
            <w:tcW w:type="dxa" w:w="1805"/>
            <w:tcBorders>
              <w:top w:val="single" w:sz="4" w:space="0" w:color="000000"/>
              <w:left w:val="single" w:sz="4" w:space="0" w:color="000000"/>
              <w:bottom w:val="single" w:sz="4" w:space="0" w:color="000000"/>
              <w:right w:val="single" w:sz="4" w:space="0" w:color="000000"/>
            </w:tcBorders>
          </w:tcPr>
          <w:p>
            <w:r>
              <w:t>6383-6D*, 6383-6V**, 6383-6W***</w:t>
            </w:r>
          </w:p>
        </w:tc>
        <w:tc>
          <w:tcPr>
            <w:tcW w:type="dxa" w:w="1805"/>
            <w:tcBorders>
              <w:top w:val="single" w:sz="4" w:space="0" w:color="000000"/>
              <w:left w:val="single" w:sz="4" w:space="0" w:color="000000"/>
              <w:bottom w:val="single" w:sz="4" w:space="0" w:color="000000"/>
              <w:right w:val="single" w:sz="4" w:space="0" w:color="000000"/>
            </w:tcBorders>
          </w:tcPr>
          <w:p>
            <w:r>
              <w:t>FCRP500LE</w:t>
            </w:r>
          </w:p>
        </w:tc>
        <w:tc>
          <w:tcPr>
            <w:tcW w:type="dxa" w:w="1805"/>
            <w:tcBorders>
              <w:top w:val="single" w:sz="4" w:space="0" w:color="000000"/>
              <w:left w:val="single" w:sz="4" w:space="0" w:color="000000"/>
              <w:bottom w:val="single" w:sz="4" w:space="0" w:color="000000"/>
              <w:right w:val="single" w:sz="4" w:space="0" w:color="000000"/>
            </w:tcBorders>
          </w:tcPr>
          <w:p>
            <w:r>
              <w:t>FCRP600LE</w:t>
            </w:r>
          </w:p>
        </w:tc>
      </w:tr>
      <w:tr>
        <w:tc>
          <w:tcPr>
            <w:tcW w:type="dxa" w:w="1805"/>
            <w:tcBorders>
              <w:top w:val="single" w:sz="4" w:space="0" w:color="000000"/>
              <w:left w:val="single" w:sz="4" w:space="0" w:color="000000"/>
              <w:bottom w:val="single" w:sz="4" w:space="0" w:color="000000"/>
              <w:right w:val="single" w:sz="4" w:space="0" w:color="000000"/>
            </w:tcBorders>
          </w:tcPr>
          <w:p>
            <w:r>
              <w:t>Stainless Steel Freezer Interior</w:t>
            </w:r>
          </w:p>
        </w:tc>
        <w:tc>
          <w:tcPr>
            <w:tcW w:type="dxa" w:w="1805"/>
            <w:tcBorders>
              <w:top w:val="single" w:sz="4" w:space="0" w:color="000000"/>
              <w:left w:val="single" w:sz="4" w:space="0" w:color="000000"/>
              <w:bottom w:val="single" w:sz="4" w:space="0" w:color="000000"/>
              <w:right w:val="single" w:sz="4" w:space="0" w:color="000000"/>
            </w:tcBorders>
          </w:tcPr>
          <w:p>
            <w:r>
              <w:t>SS34567</w:t>
            </w:r>
          </w:p>
        </w:tc>
        <w:tc>
          <w:tcPr>
            <w:tcW w:type="dxa" w:w="1805"/>
            <w:tcBorders>
              <w:top w:val="single" w:sz="4" w:space="0" w:color="000000"/>
              <w:left w:val="single" w:sz="4" w:space="0" w:color="000000"/>
              <w:bottom w:val="single" w:sz="4" w:space="0" w:color="000000"/>
              <w:right w:val="single" w:sz="4" w:space="0" w:color="000000"/>
            </w:tcBorders>
          </w:tcPr>
          <w:p>
            <w:r>
              <w:t>SS34567</w:t>
            </w:r>
          </w:p>
        </w:tc>
        <w:tc>
          <w:tcPr>
            <w:tcW w:type="dxa" w:w="1805"/>
            <w:tcBorders>
              <w:top w:val="single" w:sz="4" w:space="0" w:color="000000"/>
              <w:left w:val="single" w:sz="4" w:space="0" w:color="000000"/>
              <w:bottom w:val="single" w:sz="4" w:space="0" w:color="000000"/>
              <w:right w:val="single" w:sz="4" w:space="0" w:color="000000"/>
            </w:tcBorders>
          </w:tcPr>
          <w:p>
            <w:r>
              <w:t>SS34567</w:t>
            </w:r>
          </w:p>
        </w:tc>
        <w:tc>
          <w:tcPr>
            <w:tcW w:type="dxa" w:w="1805"/>
            <w:tcBorders>
              <w:top w:val="single" w:sz="4" w:space="0" w:color="000000"/>
              <w:left w:val="single" w:sz="4" w:space="0" w:color="000000"/>
              <w:bottom w:val="single" w:sz="4" w:space="0" w:color="000000"/>
              <w:right w:val="single" w:sz="4" w:space="0" w:color="000000"/>
            </w:tcBorders>
          </w:tcPr>
          <w:p>
            <w:r>
              <w:t>SS34567</w:t>
            </w:r>
          </w:p>
        </w:tc>
      </w:tr>
      <w:tr>
        <w:tc>
          <w:tcPr>
            <w:tcW w:type="dxa" w:w="1805"/>
            <w:tcBorders>
              <w:top w:val="single" w:sz="4" w:space="0" w:color="000000"/>
              <w:left w:val="single" w:sz="4" w:space="0" w:color="000000"/>
              <w:bottom w:val="single" w:sz="4" w:space="0" w:color="000000"/>
              <w:right w:val="single" w:sz="4" w:space="0" w:color="000000"/>
            </w:tcBorders>
          </w:tcPr>
          <w:p>
            <w:r>
              <w:t>Water-Cooled Condenser Option</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WC34567****</w:t>
            </w:r>
          </w:p>
        </w:tc>
        <w:tc>
          <w:tcPr>
            <w:tcW w:type="dxa" w:w="1805"/>
            <w:tcBorders>
              <w:top w:val="single" w:sz="4" w:space="0" w:color="000000"/>
              <w:left w:val="single" w:sz="4" w:space="0" w:color="000000"/>
              <w:bottom w:val="single" w:sz="4" w:space="0" w:color="000000"/>
              <w:right w:val="single" w:sz="4" w:space="0" w:color="000000"/>
            </w:tcBorders>
          </w:tcPr>
          <w:p>
            <w:r>
              <w:t>WC34567****</w:t>
            </w:r>
          </w:p>
        </w:tc>
        <w:tc>
          <w:tcPr>
            <w:tcW w:type="dxa" w:w="1805"/>
            <w:tcBorders>
              <w:top w:val="single" w:sz="4" w:space="0" w:color="000000"/>
              <w:left w:val="single" w:sz="4" w:space="0" w:color="000000"/>
              <w:bottom w:val="single" w:sz="4" w:space="0" w:color="000000"/>
              <w:right w:val="single" w:sz="4" w:space="0" w:color="000000"/>
            </w:tcBorders>
          </w:tcPr>
          <w:p>
            <w:r>
              <w:t>WC34567</w:t>
            </w:r>
          </w:p>
        </w:tc>
      </w:tr>
      <w:tr>
        <w:tc>
          <w:tcPr>
            <w:tcW w:type="dxa" w:w="1805"/>
            <w:tcBorders>
              <w:top w:val="single" w:sz="4" w:space="0" w:color="000000"/>
              <w:left w:val="single" w:sz="4" w:space="0" w:color="000000"/>
              <w:bottom w:val="single" w:sz="4" w:space="0" w:color="000000"/>
              <w:right w:val="single" w:sz="4" w:space="0" w:color="000000"/>
            </w:tcBorders>
          </w:tcPr>
          <w:p>
            <w:r>
              <w:t>Twist Lock Plug NEMA L6-15P for 208-230V/60Hz</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c>
          <w:tcPr>
            <w:tcW w:type="dxa" w:w="1805"/>
            <w:tcBorders>
              <w:top w:val="single" w:sz="4" w:space="0" w:color="000000"/>
              <w:left w:val="single" w:sz="4" w:space="0" w:color="000000"/>
              <w:bottom w:val="single" w:sz="4" w:space="0" w:color="000000"/>
              <w:right w:val="single" w:sz="4" w:space="0" w:color="000000"/>
            </w:tcBorders>
          </w:tcPr>
          <w:p>
            <w:r>
              <w:t>US230V15ATL, TL230V15A</w:t>
            </w:r>
          </w:p>
        </w:tc>
      </w:tr>
      <w:tr>
        <w:tc>
          <w:tcPr>
            <w:tcW w:type="dxa" w:w="1805"/>
            <w:tcBorders>
              <w:top w:val="single" w:sz="4" w:space="0" w:color="000000"/>
              <w:left w:val="single" w:sz="4" w:space="0" w:color="000000"/>
              <w:bottom w:val="single" w:sz="4" w:space="0" w:color="000000"/>
              <w:right w:val="single" w:sz="4" w:space="0" w:color="000000"/>
            </w:tcBorders>
          </w:tcPr>
          <w:p>
            <w:r>
              <w:t>Twist Lock Plug NEMA L6-20P for 208-230V/60Hz</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c>
          <w:tcPr>
            <w:tcW w:type="dxa" w:w="1805"/>
            <w:tcBorders>
              <w:top w:val="single" w:sz="4" w:space="0" w:color="000000"/>
              <w:left w:val="single" w:sz="4" w:space="0" w:color="000000"/>
              <w:bottom w:val="single" w:sz="4" w:space="0" w:color="000000"/>
              <w:right w:val="single" w:sz="4" w:space="0" w:color="000000"/>
            </w:tcBorders>
          </w:tcPr>
          <w:p>
            <w:r>
              <w:t>US230V20ATL, TL230V20A</w:t>
            </w:r>
          </w:p>
        </w:tc>
      </w:tr>
      <w:tr>
        <w:tc>
          <w:tcPr>
            <w:tcW w:type="dxa" w:w="1805"/>
            <w:tcBorders>
              <w:top w:val="single" w:sz="4" w:space="0" w:color="000000"/>
              <w:left w:val="single" w:sz="4" w:space="0" w:color="000000"/>
              <w:bottom w:val="single" w:sz="4" w:space="0" w:color="000000"/>
              <w:right w:val="single" w:sz="4" w:space="0" w:color="000000"/>
            </w:tcBorders>
          </w:tcPr>
          <w:p>
            <w:r>
              <w:t>Air Filter (Replacement)</w:t>
            </w:r>
          </w:p>
        </w:tc>
        <w:tc>
          <w:tcPr>
            <w:tcW w:type="dxa" w:w="1805"/>
            <w:tcBorders>
              <w:top w:val="single" w:sz="4" w:space="0" w:color="000000"/>
              <w:left w:val="single" w:sz="4" w:space="0" w:color="000000"/>
              <w:bottom w:val="single" w:sz="4" w:space="0" w:color="000000"/>
              <w:right w:val="single" w:sz="4" w:space="0" w:color="000000"/>
            </w:tcBorders>
          </w:tcPr>
          <w:p>
            <w:r>
              <w:t>AF34567LE</w:t>
            </w:r>
          </w:p>
        </w:tc>
        <w:tc>
          <w:tcPr>
            <w:tcW w:type="dxa" w:w="1805"/>
            <w:tcBorders>
              <w:top w:val="single" w:sz="4" w:space="0" w:color="000000"/>
              <w:left w:val="single" w:sz="4" w:space="0" w:color="000000"/>
              <w:bottom w:val="single" w:sz="4" w:space="0" w:color="000000"/>
              <w:right w:val="single" w:sz="4" w:space="0" w:color="000000"/>
            </w:tcBorders>
          </w:tcPr>
          <w:p>
            <w:r>
              <w:t>AF34567LE</w:t>
            </w:r>
          </w:p>
        </w:tc>
        <w:tc>
          <w:tcPr>
            <w:tcW w:type="dxa" w:w="1805"/>
            <w:tcBorders>
              <w:top w:val="single" w:sz="4" w:space="0" w:color="000000"/>
              <w:left w:val="single" w:sz="4" w:space="0" w:color="000000"/>
              <w:bottom w:val="single" w:sz="4" w:space="0" w:color="000000"/>
              <w:right w:val="single" w:sz="4" w:space="0" w:color="000000"/>
            </w:tcBorders>
          </w:tcPr>
          <w:p>
            <w:r>
              <w:t>AF34567LE</w:t>
            </w:r>
          </w:p>
        </w:tc>
        <w:tc>
          <w:tcPr>
            <w:tcW w:type="dxa" w:w="1805"/>
            <w:tcBorders>
              <w:top w:val="single" w:sz="4" w:space="0" w:color="000000"/>
              <w:left w:val="single" w:sz="4" w:space="0" w:color="000000"/>
              <w:bottom w:val="single" w:sz="4" w:space="0" w:color="000000"/>
              <w:right w:val="single" w:sz="4" w:space="0" w:color="000000"/>
            </w:tcBorders>
          </w:tcPr>
          <w:p>
            <w:r>
              <w:t>AF34567LE</w:t>
            </w:r>
          </w:p>
        </w:tc>
      </w:tr>
      <w:tr>
        <w:tc>
          <w:tcPr>
            <w:tcW w:type="dxa" w:w="1805"/>
            <w:tcBorders>
              <w:top w:val="single" w:sz="4" w:space="0" w:color="000000"/>
              <w:left w:val="single" w:sz="4" w:space="0" w:color="000000"/>
              <w:bottom w:val="single" w:sz="4" w:space="0" w:color="000000"/>
              <w:right w:val="single" w:sz="4" w:space="0" w:color="000000"/>
            </w:tcBorders>
          </w:tcPr>
          <w:p>
            <w:r>
              <w:t>Alarm Delay Module</w:t>
            </w:r>
          </w:p>
        </w:tc>
        <w:tc>
          <w:tcPr>
            <w:tcW w:type="dxa" w:w="1805"/>
            <w:tcBorders>
              <w:top w:val="single" w:sz="4" w:space="0" w:color="000000"/>
              <w:left w:val="single" w:sz="4" w:space="0" w:color="000000"/>
              <w:bottom w:val="single" w:sz="4" w:space="0" w:color="000000"/>
              <w:right w:val="single" w:sz="4" w:space="0" w:color="000000"/>
            </w:tcBorders>
          </w:tcPr>
          <w:p>
            <w:r>
              <w:t>6903</w:t>
            </w:r>
          </w:p>
        </w:tc>
        <w:tc>
          <w:tcPr>
            <w:tcW w:type="dxa" w:w="1805"/>
            <w:tcBorders>
              <w:top w:val="single" w:sz="4" w:space="0" w:color="000000"/>
              <w:left w:val="single" w:sz="4" w:space="0" w:color="000000"/>
              <w:bottom w:val="single" w:sz="4" w:space="0" w:color="000000"/>
              <w:right w:val="single" w:sz="4" w:space="0" w:color="000000"/>
            </w:tcBorders>
          </w:tcPr>
          <w:p>
            <w:r>
              <w:t>6903</w:t>
            </w:r>
          </w:p>
        </w:tc>
        <w:tc>
          <w:tcPr>
            <w:tcW w:type="dxa" w:w="1805"/>
            <w:tcBorders>
              <w:top w:val="single" w:sz="4" w:space="0" w:color="000000"/>
              <w:left w:val="single" w:sz="4" w:space="0" w:color="000000"/>
              <w:bottom w:val="single" w:sz="4" w:space="0" w:color="000000"/>
              <w:right w:val="single" w:sz="4" w:space="0" w:color="000000"/>
            </w:tcBorders>
          </w:tcPr>
          <w:p>
            <w:r>
              <w:t>6903</w:t>
            </w:r>
          </w:p>
        </w:tc>
        <w:tc>
          <w:tcPr>
            <w:tcW w:type="dxa" w:w="1805"/>
            <w:tcBorders>
              <w:top w:val="single" w:sz="4" w:space="0" w:color="000000"/>
              <w:left w:val="single" w:sz="4" w:space="0" w:color="000000"/>
              <w:bottom w:val="single" w:sz="4" w:space="0" w:color="000000"/>
              <w:right w:val="single" w:sz="4" w:space="0" w:color="000000"/>
            </w:tcBorders>
          </w:tcPr>
          <w:p>
            <w:r>
              <w:t>6903</w:t>
            </w:r>
          </w:p>
        </w:tc>
      </w:tr>
      <w:tr>
        <w:tc>
          <w:tcPr>
            <w:tcW w:type="dxa" w:w="1805"/>
            <w:tcBorders>
              <w:top w:val="single" w:sz="4" w:space="0" w:color="000000"/>
              <w:left w:val="single" w:sz="4" w:space="0" w:color="000000"/>
              <w:bottom w:val="single" w:sz="4" w:space="0" w:color="000000"/>
              <w:right w:val="single" w:sz="4" w:space="0" w:color="000000"/>
            </w:tcBorders>
          </w:tcPr>
          <w:p>
            <w:r>
              <w:t>Battery Backup (Replacement)</w:t>
            </w:r>
          </w:p>
        </w:tc>
        <w:tc>
          <w:tcPr>
            <w:tcW w:type="dxa" w:w="1805"/>
            <w:tcBorders>
              <w:top w:val="single" w:sz="4" w:space="0" w:color="000000"/>
              <w:left w:val="single" w:sz="4" w:space="0" w:color="000000"/>
              <w:bottom w:val="single" w:sz="4" w:space="0" w:color="000000"/>
              <w:right w:val="single" w:sz="4" w:space="0" w:color="000000"/>
            </w:tcBorders>
          </w:tcPr>
          <w:p>
            <w:r>
              <w:t>400159</w:t>
            </w:r>
          </w:p>
        </w:tc>
        <w:tc>
          <w:tcPr>
            <w:tcW w:type="dxa" w:w="1805"/>
            <w:tcBorders>
              <w:top w:val="single" w:sz="4" w:space="0" w:color="000000"/>
              <w:left w:val="single" w:sz="4" w:space="0" w:color="000000"/>
              <w:bottom w:val="single" w:sz="4" w:space="0" w:color="000000"/>
              <w:right w:val="single" w:sz="4" w:space="0" w:color="000000"/>
            </w:tcBorders>
          </w:tcPr>
          <w:p>
            <w:r>
              <w:t>400159</w:t>
            </w:r>
          </w:p>
        </w:tc>
        <w:tc>
          <w:tcPr>
            <w:tcW w:type="dxa" w:w="1805"/>
            <w:tcBorders>
              <w:top w:val="single" w:sz="4" w:space="0" w:color="000000"/>
              <w:left w:val="single" w:sz="4" w:space="0" w:color="000000"/>
              <w:bottom w:val="single" w:sz="4" w:space="0" w:color="000000"/>
              <w:right w:val="single" w:sz="4" w:space="0" w:color="000000"/>
            </w:tcBorders>
          </w:tcPr>
          <w:p>
            <w:r>
              <w:t>400159</w:t>
            </w:r>
          </w:p>
        </w:tc>
        <w:tc>
          <w:tcPr>
            <w:tcW w:type="dxa" w:w="1805"/>
            <w:tcBorders>
              <w:top w:val="single" w:sz="4" w:space="0" w:color="000000"/>
              <w:left w:val="single" w:sz="4" w:space="0" w:color="000000"/>
              <w:bottom w:val="single" w:sz="4" w:space="0" w:color="000000"/>
              <w:right w:val="single" w:sz="4" w:space="0" w:color="000000"/>
            </w:tcBorders>
          </w:tcPr>
          <w:p>
            <w:r>
              <w:t>400159</w:t>
            </w:r>
          </w:p>
        </w:tc>
      </w:tr>
      <w:tr>
        <w:tc>
          <w:tcPr>
            <w:tcW w:type="dxa" w:w="1805"/>
            <w:tcBorders>
              <w:top w:val="single" w:sz="4" w:space="0" w:color="000000"/>
              <w:left w:val="single" w:sz="4" w:space="0" w:color="000000"/>
              <w:bottom w:val="single" w:sz="4" w:space="0" w:color="000000"/>
              <w:right w:val="single" w:sz="4" w:space="0" w:color="000000"/>
            </w:tcBorders>
          </w:tcPr>
          <w:p>
            <w:r>
              <w:t>Chart Paper, for Inkless Recorder, 50/Pack</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N/A</w:t>
            </w:r>
          </w:p>
        </w:tc>
        <w:tc>
          <w:tcPr>
            <w:tcW w:type="dxa" w:w="1805"/>
            <w:tcBorders>
              <w:top w:val="single" w:sz="4" w:space="0" w:color="000000"/>
              <w:left w:val="single" w:sz="4" w:space="0" w:color="000000"/>
              <w:bottom w:val="single" w:sz="4" w:space="0" w:color="000000"/>
              <w:right w:val="single" w:sz="4" w:space="0" w:color="000000"/>
            </w:tcBorders>
          </w:tcPr>
          <w:p>
            <w:r>
              <w:t>6185</w:t>
            </w:r>
          </w:p>
        </w:tc>
        <w:tc>
          <w:tcPr>
            <w:tcW w:type="dxa" w:w="1805"/>
            <w:tcBorders>
              <w:top w:val="single" w:sz="4" w:space="0" w:color="000000"/>
              <w:left w:val="single" w:sz="4" w:space="0" w:color="000000"/>
              <w:bottom w:val="single" w:sz="4" w:space="0" w:color="000000"/>
              <w:right w:val="single" w:sz="4" w:space="0" w:color="000000"/>
            </w:tcBorders>
          </w:tcPr>
          <w:p>
            <w:r>
              <w:t>6185</w:t>
            </w:r>
          </w:p>
        </w:tc>
      </w:tr>
      <w:tr>
        <w:tc>
          <w:tcPr>
            <w:tcW w:type="dxa" w:w="1805"/>
            <w:tcBorders>
              <w:top w:val="single" w:sz="4" w:space="0" w:color="000000"/>
              <w:left w:val="single" w:sz="4" w:space="0" w:color="000000"/>
              <w:bottom w:val="single" w:sz="4" w:space="0" w:color="000000"/>
              <w:right w:val="single" w:sz="4" w:space="0" w:color="000000"/>
            </w:tcBorders>
          </w:tcPr>
          <w:p>
            <w:r>
              <w:t>Chart Paper, for Ink Recorder, 50/Pack</w:t>
            </w:r>
          </w:p>
        </w:tc>
        <w:tc>
          <w:tcPr>
            <w:tcW w:type="dxa" w:w="1805"/>
            <w:tcBorders>
              <w:top w:val="single" w:sz="4" w:space="0" w:color="000000"/>
              <w:left w:val="single" w:sz="4" w:space="0" w:color="000000"/>
              <w:bottom w:val="single" w:sz="4" w:space="0" w:color="000000"/>
              <w:right w:val="single" w:sz="4" w:space="0" w:color="000000"/>
            </w:tcBorders>
          </w:tcPr>
          <w:p>
            <w:r>
              <w:t>17020</w:t>
            </w:r>
          </w:p>
        </w:tc>
        <w:tc>
          <w:tcPr>
            <w:tcW w:type="dxa" w:w="1805"/>
            <w:tcBorders>
              <w:top w:val="single" w:sz="4" w:space="0" w:color="000000"/>
              <w:left w:val="single" w:sz="4" w:space="0" w:color="000000"/>
              <w:bottom w:val="single" w:sz="4" w:space="0" w:color="000000"/>
              <w:right w:val="single" w:sz="4" w:space="0" w:color="000000"/>
            </w:tcBorders>
          </w:tcPr>
          <w:p>
            <w:r>
              <w:t>17020</w:t>
            </w:r>
          </w:p>
        </w:tc>
        <w:tc>
          <w:tcPr>
            <w:tcW w:type="dxa" w:w="1805"/>
            <w:tcBorders>
              <w:top w:val="single" w:sz="4" w:space="0" w:color="000000"/>
              <w:left w:val="single" w:sz="4" w:space="0" w:color="000000"/>
              <w:bottom w:val="single" w:sz="4" w:space="0" w:color="000000"/>
              <w:right w:val="single" w:sz="4" w:space="0" w:color="000000"/>
            </w:tcBorders>
          </w:tcPr>
          <w:p>
            <w:r>
              <w:t>17020</w:t>
            </w:r>
          </w:p>
        </w:tc>
        <w:tc>
          <w:tcPr>
            <w:tcW w:type="dxa" w:w="1805"/>
            <w:tcBorders>
              <w:top w:val="single" w:sz="4" w:space="0" w:color="000000"/>
              <w:left w:val="single" w:sz="4" w:space="0" w:color="000000"/>
              <w:bottom w:val="single" w:sz="4" w:space="0" w:color="000000"/>
              <w:right w:val="single" w:sz="4" w:space="0" w:color="000000"/>
            </w:tcBorders>
          </w:tcPr>
          <w:p>
            <w:r>
              <w:t>17020</w:t>
            </w:r>
          </w:p>
        </w:tc>
      </w:tr>
      <w:tr>
        <w:tc>
          <w:tcPr>
            <w:tcW w:type="dxa" w:w="1805"/>
            <w:tcBorders>
              <w:top w:val="single" w:sz="4" w:space="0" w:color="000000"/>
              <w:left w:val="single" w:sz="4" w:space="0" w:color="000000"/>
              <w:bottom w:val="single" w:sz="4" w:space="0" w:color="000000"/>
              <w:right w:val="single" w:sz="4" w:space="0" w:color="000000"/>
            </w:tcBorders>
          </w:tcPr>
          <w:p>
            <w:r>
              <w:t>Cryo Gloves, Medium</w:t>
            </w:r>
          </w:p>
        </w:tc>
        <w:tc>
          <w:tcPr>
            <w:tcW w:type="dxa" w:w="1805"/>
            <w:tcBorders>
              <w:top w:val="single" w:sz="4" w:space="0" w:color="000000"/>
              <w:left w:val="single" w:sz="4" w:space="0" w:color="000000"/>
              <w:bottom w:val="single" w:sz="4" w:space="0" w:color="000000"/>
              <w:right w:val="single" w:sz="4" w:space="0" w:color="000000"/>
            </w:tcBorders>
          </w:tcPr>
          <w:p>
            <w:r>
              <w:t>4425</w:t>
            </w:r>
          </w:p>
        </w:tc>
        <w:tc>
          <w:tcPr>
            <w:tcW w:type="dxa" w:w="1805"/>
            <w:tcBorders>
              <w:top w:val="single" w:sz="4" w:space="0" w:color="000000"/>
              <w:left w:val="single" w:sz="4" w:space="0" w:color="000000"/>
              <w:bottom w:val="single" w:sz="4" w:space="0" w:color="000000"/>
              <w:right w:val="single" w:sz="4" w:space="0" w:color="000000"/>
            </w:tcBorders>
          </w:tcPr>
          <w:p>
            <w:r>
              <w:t>4425</w:t>
            </w:r>
          </w:p>
        </w:tc>
        <w:tc>
          <w:tcPr>
            <w:tcW w:type="dxa" w:w="1805"/>
            <w:tcBorders>
              <w:top w:val="single" w:sz="4" w:space="0" w:color="000000"/>
              <w:left w:val="single" w:sz="4" w:space="0" w:color="000000"/>
              <w:bottom w:val="single" w:sz="4" w:space="0" w:color="000000"/>
              <w:right w:val="single" w:sz="4" w:space="0" w:color="000000"/>
            </w:tcBorders>
          </w:tcPr>
          <w:p>
            <w:r>
              <w:t>4425</w:t>
            </w:r>
          </w:p>
        </w:tc>
        <w:tc>
          <w:tcPr>
            <w:tcW w:type="dxa" w:w="1805"/>
            <w:tcBorders>
              <w:top w:val="single" w:sz="4" w:space="0" w:color="000000"/>
              <w:left w:val="single" w:sz="4" w:space="0" w:color="000000"/>
              <w:bottom w:val="single" w:sz="4" w:space="0" w:color="000000"/>
              <w:right w:val="single" w:sz="4" w:space="0" w:color="000000"/>
            </w:tcBorders>
          </w:tcPr>
          <w:p>
            <w:r>
              <w:t>4425</w:t>
            </w:r>
          </w:p>
        </w:tc>
      </w:tr>
      <w:tr>
        <w:tc>
          <w:tcPr>
            <w:tcW w:type="dxa" w:w="1805"/>
            <w:tcBorders>
              <w:top w:val="single" w:sz="4" w:space="0" w:color="000000"/>
              <w:left w:val="single" w:sz="4" w:space="0" w:color="000000"/>
              <w:bottom w:val="single" w:sz="4" w:space="0" w:color="000000"/>
              <w:right w:val="single" w:sz="4" w:space="0" w:color="000000"/>
            </w:tcBorders>
          </w:tcPr>
          <w:p>
            <w:r>
              <w:t>Cryo Gloves, Large</w:t>
            </w:r>
          </w:p>
        </w:tc>
        <w:tc>
          <w:tcPr>
            <w:tcW w:type="dxa" w:w="1805"/>
            <w:tcBorders>
              <w:top w:val="single" w:sz="4" w:space="0" w:color="000000"/>
              <w:left w:val="single" w:sz="4" w:space="0" w:color="000000"/>
              <w:bottom w:val="single" w:sz="4" w:space="0" w:color="000000"/>
              <w:right w:val="single" w:sz="4" w:space="0" w:color="000000"/>
            </w:tcBorders>
          </w:tcPr>
          <w:p>
            <w:r>
              <w:t>4426</w:t>
            </w:r>
          </w:p>
        </w:tc>
        <w:tc>
          <w:tcPr>
            <w:tcW w:type="dxa" w:w="1805"/>
            <w:tcBorders>
              <w:top w:val="single" w:sz="4" w:space="0" w:color="000000"/>
              <w:left w:val="single" w:sz="4" w:space="0" w:color="000000"/>
              <w:bottom w:val="single" w:sz="4" w:space="0" w:color="000000"/>
              <w:right w:val="single" w:sz="4" w:space="0" w:color="000000"/>
            </w:tcBorders>
          </w:tcPr>
          <w:p>
            <w:r>
              <w:t>4426</w:t>
            </w:r>
          </w:p>
        </w:tc>
        <w:tc>
          <w:tcPr>
            <w:tcW w:type="dxa" w:w="1805"/>
            <w:tcBorders>
              <w:top w:val="single" w:sz="4" w:space="0" w:color="000000"/>
              <w:left w:val="single" w:sz="4" w:space="0" w:color="000000"/>
              <w:bottom w:val="single" w:sz="4" w:space="0" w:color="000000"/>
              <w:right w:val="single" w:sz="4" w:space="0" w:color="000000"/>
            </w:tcBorders>
          </w:tcPr>
          <w:p>
            <w:r>
              <w:t>4426</w:t>
            </w:r>
          </w:p>
        </w:tc>
        <w:tc>
          <w:tcPr>
            <w:tcW w:type="dxa" w:w="1805"/>
            <w:tcBorders>
              <w:top w:val="single" w:sz="4" w:space="0" w:color="000000"/>
              <w:left w:val="single" w:sz="4" w:space="0" w:color="000000"/>
              <w:bottom w:val="single" w:sz="4" w:space="0" w:color="000000"/>
              <w:right w:val="single" w:sz="4" w:space="0" w:color="000000"/>
            </w:tcBorders>
          </w:tcPr>
          <w:p>
            <w:r>
              <w:t>4426</w:t>
            </w:r>
          </w:p>
        </w:tc>
      </w:tr>
      <w:tr>
        <w:tc>
          <w:tcPr>
            <w:tcW w:type="dxa" w:w="1805"/>
            <w:tcBorders>
              <w:top w:val="single" w:sz="4" w:space="0" w:color="000000"/>
              <w:left w:val="single" w:sz="4" w:space="0" w:color="000000"/>
              <w:bottom w:val="single" w:sz="4" w:space="0" w:color="000000"/>
              <w:right w:val="single" w:sz="4" w:space="0" w:color="000000"/>
            </w:tcBorders>
          </w:tcPr>
          <w:p>
            <w:r>
              <w:t>Seismic Restraint Kits</w:t>
            </w:r>
          </w:p>
        </w:tc>
        <w:tc>
          <w:tcPr>
            <w:tcW w:type="dxa" w:w="1805"/>
            <w:tcBorders>
              <w:top w:val="single" w:sz="4" w:space="0" w:color="000000"/>
              <w:left w:val="single" w:sz="4" w:space="0" w:color="000000"/>
              <w:bottom w:val="single" w:sz="4" w:space="0" w:color="000000"/>
              <w:right w:val="single" w:sz="4" w:space="0" w:color="000000"/>
            </w:tcBorders>
          </w:tcPr>
          <w:p>
            <w:r>
              <w:t>TF-ULT300</w:t>
            </w:r>
          </w:p>
        </w:tc>
        <w:tc>
          <w:tcPr>
            <w:tcW w:type="dxa" w:w="1805"/>
            <w:tcBorders>
              <w:top w:val="single" w:sz="4" w:space="0" w:color="000000"/>
              <w:left w:val="single" w:sz="4" w:space="0" w:color="000000"/>
              <w:bottom w:val="single" w:sz="4" w:space="0" w:color="000000"/>
              <w:right w:val="single" w:sz="4" w:space="0" w:color="000000"/>
            </w:tcBorders>
          </w:tcPr>
          <w:p>
            <w:r>
              <w:t>TF-ULT400</w:t>
            </w:r>
          </w:p>
        </w:tc>
        <w:tc>
          <w:tcPr>
            <w:tcW w:type="dxa" w:w="1805"/>
            <w:tcBorders>
              <w:top w:val="single" w:sz="4" w:space="0" w:color="000000"/>
              <w:left w:val="single" w:sz="4" w:space="0" w:color="000000"/>
              <w:bottom w:val="single" w:sz="4" w:space="0" w:color="000000"/>
              <w:right w:val="single" w:sz="4" w:space="0" w:color="000000"/>
            </w:tcBorders>
          </w:tcPr>
          <w:p>
            <w:r>
              <w:t>TF-ULT500</w:t>
            </w:r>
          </w:p>
        </w:tc>
        <w:tc>
          <w:tcPr>
            <w:tcW w:type="dxa" w:w="1805"/>
            <w:tcBorders>
              <w:top w:val="single" w:sz="4" w:space="0" w:color="000000"/>
              <w:left w:val="single" w:sz="4" w:space="0" w:color="000000"/>
              <w:bottom w:val="single" w:sz="4" w:space="0" w:color="000000"/>
              <w:right w:val="single" w:sz="4" w:space="0" w:color="000000"/>
            </w:tcBorders>
          </w:tcPr>
          <w:p>
            <w:r>
              <w:t>TF-ULT600</w:t>
            </w:r>
          </w:p>
        </w:tc>
      </w:tr>
      <w:tr>
        <w:tc>
          <w:tcPr>
            <w:tcW w:type="dxa" w:w="1805"/>
            <w:tcBorders>
              <w:top w:val="single" w:sz="4" w:space="0" w:color="000000"/>
              <w:left w:val="single" w:sz="4" w:space="0" w:color="000000"/>
              <w:bottom w:val="single" w:sz="4" w:space="0" w:color="000000"/>
              <w:right w:val="single" w:sz="4" w:space="0" w:color="000000"/>
            </w:tcBorders>
          </w:tcPr>
          <w:p>
            <w:r>
              <w:t>Shelf Kits: Include One Shelf and Clips</w:t>
            </w:r>
          </w:p>
        </w:tc>
        <w:tc>
          <w:tcPr>
            <w:tcW w:type="dxa" w:w="1805"/>
            <w:tcBorders>
              <w:top w:val="single" w:sz="4" w:space="0" w:color="000000"/>
              <w:left w:val="single" w:sz="4" w:space="0" w:color="000000"/>
              <w:bottom w:val="single" w:sz="4" w:space="0" w:color="000000"/>
              <w:right w:val="single" w:sz="4" w:space="0" w:color="000000"/>
            </w:tcBorders>
          </w:tcPr>
          <w:p>
            <w:r>
              <w:t>SK300</w:t>
            </w:r>
          </w:p>
        </w:tc>
        <w:tc>
          <w:tcPr>
            <w:tcW w:type="dxa" w:w="1805"/>
            <w:tcBorders>
              <w:top w:val="single" w:sz="4" w:space="0" w:color="000000"/>
              <w:left w:val="single" w:sz="4" w:space="0" w:color="000000"/>
              <w:bottom w:val="single" w:sz="4" w:space="0" w:color="000000"/>
              <w:right w:val="single" w:sz="4" w:space="0" w:color="000000"/>
            </w:tcBorders>
          </w:tcPr>
          <w:p>
            <w:r>
              <w:t>SK400</w:t>
            </w:r>
          </w:p>
        </w:tc>
        <w:tc>
          <w:tcPr>
            <w:tcW w:type="dxa" w:w="1805"/>
            <w:tcBorders>
              <w:top w:val="single" w:sz="4" w:space="0" w:color="000000"/>
              <w:left w:val="single" w:sz="4" w:space="0" w:color="000000"/>
              <w:bottom w:val="single" w:sz="4" w:space="0" w:color="000000"/>
              <w:right w:val="single" w:sz="4" w:space="0" w:color="000000"/>
            </w:tcBorders>
          </w:tcPr>
          <w:p>
            <w:r>
              <w:t>SK500</w:t>
            </w:r>
          </w:p>
        </w:tc>
        <w:tc>
          <w:tcPr>
            <w:tcW w:type="dxa" w:w="1805"/>
            <w:tcBorders>
              <w:top w:val="single" w:sz="4" w:space="0" w:color="000000"/>
              <w:left w:val="single" w:sz="4" w:space="0" w:color="000000"/>
              <w:bottom w:val="single" w:sz="4" w:space="0" w:color="000000"/>
              <w:right w:val="single" w:sz="4" w:space="0" w:color="000000"/>
            </w:tcBorders>
          </w:tcPr>
          <w:p>
            <w:r>
              <w:t>SK600</w:t>
            </w:r>
          </w:p>
        </w:tc>
      </w:tr>
    </w:tbl>
    <w:p/>
    <w:p>
      <w:r>
        <w:t>Optional Accessories:</w:t>
      </w:r>
    </w:p>
    <w:p>
      <w:r>
        <w:t>- Ice Scraper &amp; Magnetic hook (Optional)</w:t>
      </w:r>
    </w:p>
    <w:p>
      <w:r>
        <w:t>- Chart recorder (if ordered):</w:t>
      </w:r>
    </w:p>
    <w:p>
      <w:r>
        <w:t xml:space="preserve">  - Recorder installation instructions</w:t>
      </w:r>
    </w:p>
    <w:p>
      <w:r>
        <w:t xml:space="preserve">  - Extra paper</w:t>
      </w:r>
    </w:p>
    <w:p>
      <w:r>
        <w:t>- Backup system (if ordered):</w:t>
      </w:r>
    </w:p>
    <w:p>
      <w:r>
        <w:t xml:space="preserve">  - A hose assembly</w:t>
      </w:r>
    </w:p>
    <w:p>
      <w:r>
        <w:t xml:space="preserve">  - English and metric connectors</w:t>
      </w:r>
    </w:p>
    <w:p>
      <w:r/>
      <w:r>
        <w:rPr>
          <w:b/>
        </w:rPr>
        <w:t xml:space="preserve">(f) Various Configurations or Variants of the Device: </w:t>
      </w:r>
      <w:r>
        <w:t>\n</w:t>
      </w:r>
    </w:p>
    <w:p>
      <w:r>
        <w:t>TDE Series - 86°C Ultra-Low Temperature (ULT) Freezer are available in various model variants which offers variety in the capacity of storage. The model numbers as listed in a Table 5 are part of the same product family. The devices share the same legal manufacturer, risk classification, intended purpose, as well as design and manufacturing process. They only differ by physical dimensions, weight and capacity of storage boxes which are recognized to be permissible variants.</w:t>
      </w:r>
    </w:p>
    <w:p>
      <w:pPr>
        <w:jc w:val="center"/>
      </w:pPr>
      <w:r>
        <w:rPr>
          <w:b/>
        </w:rPr>
        <w:t>Table 7: Various Configurations or Variants of the device</w:t>
      </w:r>
    </w:p>
    <w:tbl>
      <w:tblPr>
        <w:tblW w:type="auto" w:w="0"/>
        <w:tblLook w:firstColumn="1" w:firstRow="1" w:lastColumn="0" w:lastRow="0" w:noHBand="0" w:noVBand="1" w:val="04A0"/>
      </w:tblPr>
      <w:tblGrid>
        <w:gridCol w:w="4513"/>
        <w:gridCol w:w="4513"/>
      </w:tblGrid>
      <w:tr>
        <w:tc>
          <w:tcPr>
            <w:tcW w:type="dxa" w:w="4513"/>
            <w:tcBorders>
              <w:top w:val="single" w:sz="4" w:space="0" w:color="000000"/>
              <w:left w:val="single" w:sz="4" w:space="0" w:color="000000"/>
              <w:bottom w:val="single" w:sz="4" w:space="0" w:color="000000"/>
              <w:right w:val="single" w:sz="4" w:space="0" w:color="000000"/>
            </w:tcBorders>
          </w:tcPr>
          <w:p>
            <w:r>
              <w:rPr>
                <w:b/>
              </w:rPr>
              <w:t>Device Family</w:t>
            </w:r>
          </w:p>
        </w:tc>
        <w:tc>
          <w:tcPr>
            <w:tcW w:type="dxa" w:w="4513"/>
            <w:tcBorders>
              <w:top w:val="single" w:sz="4" w:space="0" w:color="000000"/>
              <w:left w:val="single" w:sz="4" w:space="0" w:color="000000"/>
              <w:bottom w:val="single" w:sz="4" w:space="0" w:color="000000"/>
              <w:right w:val="single" w:sz="4" w:space="0" w:color="000000"/>
            </w:tcBorders>
          </w:tcPr>
          <w:p>
            <w:r>
              <w:t>Ultra-Low Temperature (ULT) Freezer</w:t>
            </w:r>
          </w:p>
        </w:tc>
      </w:tr>
      <w:tr>
        <w:tc>
          <w:tcPr>
            <w:tcW w:type="dxa" w:w="4513"/>
            <w:tcBorders>
              <w:top w:val="single" w:sz="4" w:space="0" w:color="000000"/>
              <w:left w:val="single" w:sz="4" w:space="0" w:color="000000"/>
              <w:bottom w:val="single" w:sz="4" w:space="0" w:color="000000"/>
              <w:right w:val="single" w:sz="4" w:space="0" w:color="000000"/>
            </w:tcBorders>
          </w:tcPr>
          <w:p>
            <w:r>
              <w:rPr>
                <w:b/>
              </w:rPr>
              <w:t>Device Family Short Name</w:t>
            </w:r>
          </w:p>
        </w:tc>
        <w:tc>
          <w:tcPr>
            <w:tcW w:type="dxa" w:w="4513"/>
            <w:tcBorders>
              <w:top w:val="single" w:sz="4" w:space="0" w:color="000000"/>
              <w:left w:val="single" w:sz="4" w:space="0" w:color="000000"/>
              <w:bottom w:val="single" w:sz="4" w:space="0" w:color="000000"/>
              <w:right w:val="single" w:sz="4" w:space="0" w:color="000000"/>
            </w:tcBorders>
          </w:tcPr>
          <w:p>
            <w:r>
              <w:t>ULT Freezer</w:t>
            </w:r>
          </w:p>
        </w:tc>
      </w:tr>
    </w:tbl>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7.1 AMP</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bl>
    <w:p/>
    <w:p>
      <w:r/>
      <w:r>
        <w:rPr>
          <w:b/>
        </w:rPr>
        <w:t xml:space="preserve">(g) Key Functional Elements/Device Components (including pictorial representations): </w:t>
      </w:r>
      <w:r/>
    </w:p>
    <w:p>
      <w:r>
        <w:t>The TDE Series - 86°C Ultra-Low Temperature (ULT) Freezer are constructed from several different components, depending on the specific model.</w:t>
      </w:r>
    </w:p>
    <w:p>
      <w:r>
        <w:t>The blood is stored in sealed blood bags. Blood products are not stored in open containers.</w:t>
      </w:r>
    </w:p>
    <w:p>
      <w:r>
        <w:t>User is in direct contact with TDE Series - 86°C Ultra-Low Temperature (ULT) Freezer components (user accessible parts only, e.g., door handle, door, shelving, chart recorder, etc.) by contact with his/her hand (intact skin only contact). The duration of contact is anticipated to be transient (i.e., continuous use &lt; 60 minutes) but cumulative exposure may be considered as short term (i.e. continuous use between 60 minutes and 30 days).\n</w:t>
      </w:r>
    </w:p>
    <w:p>
      <w:r/>
      <w:r>
        <w:rPr>
          <w:b/>
        </w:rPr>
        <w:t xml:space="preserve">Key Components for TDE Series - 86°C Ultra-Low Temperature (ULT) Freezer </w:t>
      </w:r>
      <w:r>
        <w:t>\n</w:t>
      </w:r>
    </w:p>
    <w:p>
      <w:r>
        <w:t>The following key components of the TDE Series - 86°C Ultra-Low Temperature (ULT) Freezer is described in the table below.</w:t>
      </w:r>
    </w:p>
    <w:p>
      <w:pPr>
        <w:jc w:val="center"/>
      </w:pPr>
      <w:r>
        <w:rPr>
          <w:b/>
        </w:rPr>
        <w:t>Table 8: Key Components for TDE Series - 86°C Ultra-Low Temperature (ULT) Freezer</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Description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Part</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Specifications</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Quantity</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115V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L5-20P or 5-20P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208/230V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6-15P or L6-20P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(International)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Refer to Letter of Assurance in Misc. Enclosure 7-02.</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169.8mm (H) x 111.83mm (V) x 2.10mm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OSD055S3851-81TS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OSD055S3899-81TS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OSD0700T4768-81TS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OSD0700T5121-81TS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Door switch – door ajar alarm</w:t>
            </w:r>
          </w:p>
        </w:tc>
        <w:tc>
          <w:tcPr>
            <w:tcW w:type="dxa" w:w="2256"/>
            <w:tcBorders>
              <w:top w:val="single" w:sz="4" w:space="0" w:color="000000"/>
              <w:left w:val="single" w:sz="4" w:space="0" w:color="000000"/>
              <w:bottom w:val="single" w:sz="4" w:space="0" w:color="000000"/>
              <w:right w:val="single" w:sz="4" w:space="0" w:color="000000"/>
            </w:tcBorders>
          </w:tcPr>
          <w:p>
            <w:r>
              <w:t>MK12-1A85C-500W</w:t>
            </w:r>
          </w:p>
        </w:tc>
        <w:tc>
          <w:tcPr>
            <w:tcW w:type="dxa" w:w="2256"/>
            <w:tcBorders>
              <w:top w:val="single" w:sz="4" w:space="0" w:color="000000"/>
              <w:left w:val="single" w:sz="4" w:space="0" w:color="000000"/>
              <w:bottom w:val="single" w:sz="4" w:space="0" w:color="000000"/>
              <w:right w:val="single" w:sz="4" w:space="0" w:color="000000"/>
            </w:tcBorders>
          </w:tcPr>
          <w:p>
            <w:r>
              <w:t>Rated 100W, 500V, 2.5A, (1A max. switching)</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Cabinet Construction</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w:t>
            </w:r>
          </w:p>
        </w:tc>
        <w:tc>
          <w:tcPr>
            <w:tcW w:type="dxa" w:w="2256"/>
            <w:tcBorders>
              <w:top w:val="single" w:sz="4" w:space="0" w:color="000000"/>
              <w:left w:val="single" w:sz="4" w:space="0" w:color="000000"/>
              <w:bottom w:val="single" w:sz="4" w:space="0" w:color="000000"/>
              <w:right w:val="single" w:sz="4" w:space="0" w:color="000000"/>
            </w:tcBorders>
          </w:tcPr>
          <w:p>
            <w:r>
              <w:t>Autofroth 9300a</w:t>
            </w:r>
          </w:p>
        </w:tc>
        <w:tc>
          <w:tcPr>
            <w:tcW w:type="dxa" w:w="2256"/>
            <w:tcBorders>
              <w:top w:val="single" w:sz="4" w:space="0" w:color="000000"/>
              <w:left w:val="single" w:sz="4" w:space="0" w:color="000000"/>
              <w:bottom w:val="single" w:sz="4" w:space="0" w:color="000000"/>
              <w:right w:val="single" w:sz="4" w:space="0" w:color="000000"/>
            </w:tcBorders>
          </w:tcPr>
          <w:p>
            <w:r>
              <w:t>Employed for thermal insulation.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 -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Polyurethane Foam Employed for thermal insulation. (Non-flammable blowing agent and does not enclose any unlimited circuits.)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Casters</w:t>
            </w:r>
          </w:p>
        </w:tc>
        <w:tc>
          <w:tcPr>
            <w:tcW w:type="dxa" w:w="2256"/>
            <w:tcBorders>
              <w:top w:val="single" w:sz="4" w:space="0" w:color="000000"/>
              <w:left w:val="single" w:sz="4" w:space="0" w:color="000000"/>
              <w:bottom w:val="single" w:sz="4" w:space="0" w:color="000000"/>
              <w:right w:val="single" w:sz="4" w:space="0" w:color="000000"/>
            </w:tcBorders>
          </w:tcPr>
          <w:p>
            <w:r>
              <w:t>6212-13</w:t>
            </w:r>
          </w:p>
        </w:tc>
        <w:tc>
          <w:tcPr>
            <w:tcW w:type="dxa" w:w="2256"/>
            <w:tcBorders>
              <w:top w:val="single" w:sz="4" w:space="0" w:color="000000"/>
              <w:left w:val="single" w:sz="4" w:space="0" w:color="000000"/>
              <w:bottom w:val="single" w:sz="4" w:space="0" w:color="000000"/>
              <w:right w:val="single" w:sz="4" w:space="0" w:color="000000"/>
            </w:tcBorders>
          </w:tcPr>
          <w:p>
            <w:r>
              <w:t>4 employed 2” dual wheel construction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315362H01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325021H01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Shelf support w/tab and w/o tab</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48994H01 (w/tab) &amp; 48994H02 (w/o tab) 6 w/tab + 1 w/o tab employed per shelf. Constructed of Stainless steel</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 corners</w:t>
            </w:r>
          </w:p>
        </w:tc>
        <w:tc>
          <w:tcPr>
            <w:tcW w:type="dxa" w:w="2256"/>
            <w:tcBorders>
              <w:top w:val="single" w:sz="4" w:space="0" w:color="000000"/>
              <w:left w:val="single" w:sz="4" w:space="0" w:color="000000"/>
              <w:bottom w:val="single" w:sz="4" w:space="0" w:color="000000"/>
              <w:right w:val="single" w:sz="4" w:space="0" w:color="000000"/>
            </w:tcBorders>
          </w:tcPr>
          <w:p>
            <w:r>
              <w:t>Lexan PCEXL1414</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3.0mm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door</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Gasket -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FDA Silicone Blended With Phenyl Silicone Employed between the door and cabinet.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Deck Side Panel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20 GA CRS. Painted for corrosion protection. Approximate dimensions 31 1/2 inches W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26 3/8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23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23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23 inches bottom and 20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17 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18 3/4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31 5/8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28 3/8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28 3/8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28 3/8 inches bottom and 25 3/8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 1/4 inches W X 16 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22 1/2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37 1/4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34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34 inches bottom and 31 inches top W X 2-3/4 inches D X 17-3/4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20-1/4 inches W X 16-7/8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28-1/4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29-3/4 inches W X 53-3/8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38-7/8 inches W X 36-5/8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39-5/8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- 25-3/4 inches W X 1-1/4 inches D X 17-3/4 inches H. Ventilation openings: 39 slots approximate dimensions - Front: each slot 1 inch x 4 inches, 3 columns</w:t>
            </w:r>
          </w:p>
        </w:tc>
        <w:tc>
          <w:tcPr>
            <w:tcW w:type="dxa" w:w="2256"/>
            <w:tcBorders>
              <w:top w:val="single" w:sz="4" w:space="0" w:color="000000"/>
              <w:left w:val="single" w:sz="4" w:space="0" w:color="000000"/>
              <w:bottom w:val="single" w:sz="4" w:space="0" w:color="000000"/>
              <w:right w:val="single" w:sz="4" w:space="0" w:color="000000"/>
            </w:tcBorders>
          </w:tcPr>
          <w:p>
            <w:r>
              <w:t>nan</w:t>
            </w:r>
          </w:p>
        </w:tc>
      </w:tr>
    </w:tbl>
    <w:p/>
    <w:p>
      <w:r/>
      <w:r>
        <w:rPr>
          <w:b/>
        </w:rPr>
        <w:t>(h)Material Information of Key Functional Elements/Device Components</w:t>
      </w:r>
      <w:r>
        <w:t xml:space="preserve"> \n</w:t>
      </w:r>
    </w:p>
    <w:p>
      <w:r>
        <w:t>TDE Series - 86°C Ultra-Low Temperature (ULT) Freezer is comprised of several components and materials. The devices are not intended to directly contact patients, but users are anticipated to have direct contact with device components (e.g., door handle, door, shelving, chart recorder) via their hand (intact skin). Duration of contact is anticipated to be transient (i.e., continuous use &lt; 60 minutes) but cumulative exposure may be considered as short term (i.e., continuous use between 60 minutes and 30 days). See Table 6: Key Components for TDE Series - 86°C Ultra-Low Temperature (ULT) Freezer for the key functional elements. \n</w:t>
      </w:r>
    </w:p>
    <w:p>
      <w:r/>
      <w:r>
        <w:rPr>
          <w:b/>
        </w:rPr>
        <w:t>Physical, Chemical, and Microbiological Characterization</w:t>
      </w:r>
      <w:r>
        <w:t>\n</w:t>
      </w:r>
    </w:p>
    <w:p>
      <w:r>
        <w:t>The following physical, chemical, and microbiological characterization of the TDE Series - 86°C Ultra-Low Temperature (ULT) Freezer was performed as described in below table. Microbiological aspect of the requirement is not applicable for this product.</w:t>
      </w:r>
    </w:p>
    <w:p>
      <w:pPr>
        <w:jc w:val="center"/>
      </w:pPr>
      <w:r>
        <w:rPr>
          <w:b/>
        </w:rPr>
        <w:t>Table 9: Physical, Chemical, and Microbiological Characterization</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shd w:fill="F2F2F2"/>
            <w:tcBorders>
              <w:top w:val="single" w:sz="4" w:space="0" w:color="000000"/>
              <w:left w:val="single" w:sz="4" w:space="0" w:color="000000"/>
              <w:bottom w:val="single" w:sz="4" w:space="0" w:color="000000"/>
              <w:right w:val="single" w:sz="4" w:space="0" w:color="000000"/>
            </w:tcBorders>
          </w:tcPr>
          <w:p>
            <w:r>
              <w:rPr>
                <w:b/>
              </w:rPr>
              <w:t>Property Tested</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Characterization Type</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Applicable Standard</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Acceptance Criteria</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Report Title and Date</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Conclusion</w:t>
            </w:r>
          </w:p>
        </w:tc>
      </w:tr>
      <w:tr>
        <w:tc>
          <w:tcPr>
            <w:tcW w:type="dxa" w:w="1504"/>
            <w:tcBorders>
              <w:top w:val="single" w:sz="4" w:space="0" w:color="000000"/>
              <w:left w:val="single" w:sz="4" w:space="0" w:color="000000"/>
              <w:bottom w:val="single" w:sz="4" w:space="0" w:color="000000"/>
              <w:right w:val="single" w:sz="4" w:space="0" w:color="000000"/>
            </w:tcBorders>
          </w:tcPr>
          <w:p>
            <w:r>
              <w:t>Surface temperature limits for protection against burns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10.1</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Temperatures of windings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10.2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Voltage tests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6.8</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Leakage and rupture at high pressure</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 IEC 61010-2-011:2016</w:t>
            </w:r>
          </w:p>
        </w:tc>
        <w:tc>
          <w:tcPr>
            <w:tcW w:type="dxa" w:w="1504"/>
            <w:tcBorders>
              <w:top w:val="single" w:sz="4" w:space="0" w:color="000000"/>
              <w:left w:val="single" w:sz="4" w:space="0" w:color="000000"/>
              <w:bottom w:val="single" w:sz="4" w:space="0" w:color="000000"/>
              <w:right w:val="single" w:sz="4" w:space="0" w:color="000000"/>
            </w:tcBorders>
          </w:tcPr>
          <w:p>
            <w:r>
              <w:t>Clause 11.7.2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Leakage from low-pressure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11.7.3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Overpressure safety device</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11.7.4</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Sound level</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12.5.1</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Grounding Continuity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6.5.2.4DV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Dielectric Voltage-Withstand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6.7.3.4.1DV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Impact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6.5.2.4DV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Identification Test</w:t>
            </w:r>
          </w:p>
        </w:tc>
        <w:tc>
          <w:tcPr>
            <w:tcW w:type="dxa" w:w="1504"/>
            <w:tcBorders>
              <w:top w:val="single" w:sz="4" w:space="0" w:color="000000"/>
              <w:left w:val="single" w:sz="4" w:space="0" w:color="000000"/>
              <w:bottom w:val="single" w:sz="4" w:space="0" w:color="000000"/>
              <w:right w:val="single" w:sz="4" w:space="0" w:color="000000"/>
            </w:tcBorders>
          </w:tcPr>
          <w:p>
            <w:r>
              <w:t>Chemical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6.7.3.4.1DV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Flammability Test</w:t>
            </w:r>
          </w:p>
        </w:tc>
        <w:tc>
          <w:tcPr>
            <w:tcW w:type="dxa" w:w="1504"/>
            <w:tcBorders>
              <w:top w:val="single" w:sz="4" w:space="0" w:color="000000"/>
              <w:left w:val="single" w:sz="4" w:space="0" w:color="000000"/>
              <w:bottom w:val="single" w:sz="4" w:space="0" w:color="000000"/>
              <w:right w:val="single" w:sz="4" w:space="0" w:color="000000"/>
            </w:tcBorders>
          </w:tcPr>
          <w:p>
            <w:r>
              <w:t>Chemical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6.7.3.4.1DV</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Single Fault Condition Tests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Protective Conductor Abnormal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Motor Abnormal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4.4.2.5</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Mains Transformer Short Circuit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4.4.2.7.2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Cooling Abnormal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4.4.2.10</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Mains Supply</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5.1.3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Durability Of Markings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5.3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Determination Of Accessible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Limit Values For Accessible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Grounding Continuity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6.5.2.4 AND 6.5.2.5</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Insulation Requirements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6.7, ANNEX K</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Dielectric Voltage Withstand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6.8</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Humidity Conditioning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6.8.2</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Plugs And Connectors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6.10.3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Stability 10°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7.4</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Stability 1 M Test</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7.4 b)</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 2022-11-29 (A1); 2023-01-13 (A2), 2023-02-07 (A3)</w:t>
            </w:r>
          </w:p>
        </w:tc>
        <w:tc>
          <w:tcPr>
            <w:tcW w:type="dxa" w:w="1504"/>
            <w:tcBorders>
              <w:top w:val="single" w:sz="4" w:space="0" w:color="000000"/>
              <w:left w:val="single" w:sz="4" w:space="0" w:color="000000"/>
              <w:bottom w:val="single" w:sz="4" w:space="0" w:color="000000"/>
              <w:right w:val="single" w:sz="4" w:space="0" w:color="000000"/>
            </w:tcBorders>
          </w:tcPr>
          <w:p>
            <w:r>
              <w:t>Test object does meet the requirement.</w:t>
            </w:r>
          </w:p>
        </w:tc>
      </w:tr>
      <w:tr>
        <w:tc>
          <w:tcPr>
            <w:tcW w:type="dxa" w:w="1504"/>
            <w:tcBorders>
              <w:top w:val="single" w:sz="4" w:space="0" w:color="000000"/>
              <w:left w:val="single" w:sz="4" w:space="0" w:color="000000"/>
              <w:bottom w:val="single" w:sz="4" w:space="0" w:color="000000"/>
              <w:right w:val="single" w:sz="4" w:space="0" w:color="000000"/>
            </w:tcBorders>
          </w:tcPr>
          <w:p>
            <w:r>
              <w:t>Lifting Devices And Supporting Parts</w:t>
            </w:r>
          </w:p>
        </w:tc>
        <w:tc>
          <w:tcPr>
            <w:tcW w:type="dxa" w:w="1504"/>
            <w:tcBorders>
              <w:top w:val="single" w:sz="4" w:space="0" w:color="000000"/>
              <w:left w:val="single" w:sz="4" w:space="0" w:color="000000"/>
              <w:bottom w:val="single" w:sz="4" w:space="0" w:color="000000"/>
              <w:right w:val="single" w:sz="4" w:space="0" w:color="000000"/>
            </w:tcBorders>
          </w:tcPr>
          <w:p>
            <w:r>
              <w:t>Physical Property</w:t>
            </w:r>
          </w:p>
        </w:tc>
        <w:tc>
          <w:tcPr>
            <w:tcW w:type="dxa" w:w="1504"/>
            <w:tcBorders>
              <w:top w:val="single" w:sz="4" w:space="0" w:color="000000"/>
              <w:left w:val="single" w:sz="4" w:space="0" w:color="000000"/>
              <w:bottom w:val="single" w:sz="4" w:space="0" w:color="000000"/>
              <w:right w:val="single" w:sz="4" w:space="0" w:color="000000"/>
            </w:tcBorders>
          </w:tcPr>
          <w:p>
            <w:r>
              <w:t>IEC 61010-1:2010/AMD1:2016</w:t>
            </w:r>
          </w:p>
        </w:tc>
        <w:tc>
          <w:tcPr>
            <w:tcW w:type="dxa" w:w="1504"/>
            <w:tcBorders>
              <w:top w:val="single" w:sz="4" w:space="0" w:color="000000"/>
              <w:left w:val="single" w:sz="4" w:space="0" w:color="000000"/>
              <w:bottom w:val="single" w:sz="4" w:space="0" w:color="000000"/>
              <w:right w:val="single" w:sz="4" w:space="0" w:color="000000"/>
            </w:tcBorders>
          </w:tcPr>
          <w:p>
            <w:r>
              <w:t>Clause 7.5.3</w:t>
            </w:r>
          </w:p>
        </w:tc>
        <w:tc>
          <w:tcPr>
            <w:tcW w:type="dxa" w:w="1504"/>
            <w:tcBorders>
              <w:top w:val="single" w:sz="4" w:space="0" w:color="000000"/>
              <w:left w:val="single" w:sz="4" w:space="0" w:color="000000"/>
              <w:bottom w:val="single" w:sz="4" w:space="0" w:color="000000"/>
              <w:right w:val="single" w:sz="4" w:space="0" w:color="000000"/>
            </w:tcBorders>
          </w:tcPr>
          <w:p>
            <w:r>
              <w:t>E473332-D1020-5/A3/C0-UL, 2022-10-12 (5);</w:t>
            </w:r>
          </w:p>
        </w:tc>
        <w:tc>
          <w:tcPr>
            <w:tcW w:type="dxa" w:w="1504"/>
            <w:tcBorders>
              <w:top w:val="single" w:sz="4" w:space="0" w:color="000000"/>
              <w:left w:val="single" w:sz="4" w:space="0" w:color="000000"/>
              <w:bottom w:val="single" w:sz="4" w:space="0" w:color="000000"/>
              <w:right w:val="single" w:sz="4" w:space="0" w:color="000000"/>
            </w:tcBorders>
          </w:tcPr>
          <w:p>
            <w:r>
              <w:t>nan</w:t>
            </w:r>
          </w:p>
        </w:tc>
      </w:tr>
    </w:tbl>
    <w:p/>
    <w:p>
      <w:r/>
      <w:r>
        <w:rPr>
          <w:b/>
        </w:rPr>
        <w:t>(i) Ionizing Radiation:</w:t>
      </w:r>
      <w:r/>
    </w:p>
    <w:p>
      <w:r>
        <w:t>The Ultra-Low Temperature (ULT) Freezer does not emit ionizing radiation. The device has been tested for electromagnetic safety according to the applicable standards and is deemed electromagnetically safe. Refer to Appendix D- EMI/EMC Test Report for further details.</w:t>
      </w:r>
    </w:p>
    <w:p>
      <w:r/>
      <w:r>
        <w:rPr>
          <w:b/>
        </w:rPr>
        <w:t>2.2 Product specification</w:t>
      </w:r>
      <w:r>
        <w:t>\n</w:t>
      </w:r>
    </w:p>
    <w:p>
      <w:r>
        <w:t>TDE Series - 86°C Ultra-Low Temperature (ULT)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 This information is also provided in the product brochure available in Appendix 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pPr>
        <w:jc w:val="center"/>
      </w:pPr>
      <w:r>
        <w:rPr>
          <w:b/>
        </w:rPr>
        <w:t>Table 11: Performance Attributes of TDE Series - 86°C Ultra-Low Temperature (ULT) Freezer</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shd w:fill="F2F2F2"/>
            <w:tcBorders>
              <w:top w:val="single" w:sz="4" w:space="0" w:color="000000"/>
              <w:left w:val="single" w:sz="4" w:space="0" w:color="000000"/>
              <w:bottom w:val="single" w:sz="4" w:space="0" w:color="000000"/>
              <w:right w:val="single" w:sz="4" w:space="0" w:color="000000"/>
            </w:tcBorders>
          </w:tcPr>
          <w:p>
            <w:r>
              <w:rPr>
                <w:b/>
              </w:rPr>
              <w:t>Model Number</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Energy consumption (kWh/day)</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Peak variation from -80°C setpoint (°C)</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60-second door opening recovery time (minutes)</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Warm-up time (-80°C to -50°C) (minutes)</w:t>
            </w:r>
          </w:p>
        </w:tc>
        <w:tc>
          <w:tcPr>
            <w:tcW w:type="dxa" w:w="1504"/>
            <w:shd w:fill="F2F2F2"/>
            <w:tcBorders>
              <w:top w:val="single" w:sz="4" w:space="0" w:color="000000"/>
              <w:left w:val="single" w:sz="4" w:space="0" w:color="000000"/>
              <w:bottom w:val="single" w:sz="4" w:space="0" w:color="000000"/>
              <w:right w:val="single" w:sz="4" w:space="0" w:color="000000"/>
            </w:tcBorders>
          </w:tcPr>
          <w:p>
            <w:r>
              <w:rPr>
                <w:b/>
              </w:rPr>
              <w:t>Noise level (dBA)</w:t>
            </w:r>
          </w:p>
        </w:tc>
      </w:tr>
      <w:tr>
        <w:tc>
          <w:tcPr>
            <w:tcW w:type="dxa" w:w="1504"/>
            <w:tcBorders>
              <w:top w:val="single" w:sz="4" w:space="0" w:color="000000"/>
              <w:left w:val="single" w:sz="4" w:space="0" w:color="000000"/>
              <w:bottom w:val="single" w:sz="4" w:space="0" w:color="000000"/>
              <w:right w:val="single" w:sz="4" w:space="0" w:color="000000"/>
            </w:tcBorders>
          </w:tcPr>
          <w:p>
            <w:r>
              <w:t>TDE30086LV</w:t>
            </w:r>
          </w:p>
        </w:tc>
        <w:tc>
          <w:tcPr>
            <w:tcW w:type="dxa" w:w="1504"/>
            <w:tcBorders>
              <w:top w:val="single" w:sz="4" w:space="0" w:color="000000"/>
              <w:left w:val="single" w:sz="4" w:space="0" w:color="000000"/>
              <w:bottom w:val="single" w:sz="4" w:space="0" w:color="000000"/>
              <w:right w:val="single" w:sz="4" w:space="0" w:color="000000"/>
            </w:tcBorders>
          </w:tcPr>
          <w:p>
            <w:r>
              <w:t>10.5</w:t>
            </w:r>
          </w:p>
        </w:tc>
        <w:tc>
          <w:tcPr>
            <w:tcW w:type="dxa" w:w="1504"/>
            <w:tcBorders>
              <w:top w:val="single" w:sz="4" w:space="0" w:color="000000"/>
              <w:left w:val="single" w:sz="4" w:space="0" w:color="000000"/>
              <w:bottom w:val="single" w:sz="4" w:space="0" w:color="000000"/>
              <w:right w:val="single" w:sz="4" w:space="0" w:color="000000"/>
            </w:tcBorders>
          </w:tcPr>
          <w:p>
            <w:r>
              <w:t>+6.3 / -3.6</w:t>
            </w:r>
          </w:p>
        </w:tc>
        <w:tc>
          <w:tcPr>
            <w:tcW w:type="dxa" w:w="1504"/>
            <w:tcBorders>
              <w:top w:val="single" w:sz="4" w:space="0" w:color="000000"/>
              <w:left w:val="single" w:sz="4" w:space="0" w:color="000000"/>
              <w:bottom w:val="single" w:sz="4" w:space="0" w:color="000000"/>
              <w:right w:val="single" w:sz="4" w:space="0" w:color="000000"/>
            </w:tcBorders>
          </w:tcPr>
          <w:p>
            <w:r>
              <w:t>11</w:t>
            </w:r>
          </w:p>
        </w:tc>
        <w:tc>
          <w:tcPr>
            <w:tcW w:type="dxa" w:w="1504"/>
            <w:tcBorders>
              <w:top w:val="single" w:sz="4" w:space="0" w:color="000000"/>
              <w:left w:val="single" w:sz="4" w:space="0" w:color="000000"/>
              <w:bottom w:val="single" w:sz="4" w:space="0" w:color="000000"/>
              <w:right w:val="single" w:sz="4" w:space="0" w:color="000000"/>
            </w:tcBorders>
          </w:tcPr>
          <w:p>
            <w:r>
              <w:t>268</w:t>
            </w:r>
          </w:p>
        </w:tc>
        <w:tc>
          <w:tcPr>
            <w:tcW w:type="dxa" w:w="1504"/>
            <w:tcBorders>
              <w:top w:val="single" w:sz="4" w:space="0" w:color="000000"/>
              <w:left w:val="single" w:sz="4" w:space="0" w:color="000000"/>
              <w:bottom w:val="single" w:sz="4" w:space="0" w:color="000000"/>
              <w:right w:val="single" w:sz="4" w:space="0" w:color="000000"/>
            </w:tcBorders>
          </w:tcPr>
          <w:p>
            <w:r>
              <w:t>51.5</w:t>
            </w:r>
          </w:p>
        </w:tc>
      </w:tr>
      <w:tr>
        <w:tc>
          <w:tcPr>
            <w:tcW w:type="dxa" w:w="1504"/>
            <w:tcBorders>
              <w:top w:val="single" w:sz="4" w:space="0" w:color="000000"/>
              <w:left w:val="single" w:sz="4" w:space="0" w:color="000000"/>
              <w:bottom w:val="single" w:sz="4" w:space="0" w:color="000000"/>
              <w:right w:val="single" w:sz="4" w:space="0" w:color="000000"/>
            </w:tcBorders>
          </w:tcPr>
          <w:p>
            <w:r>
              <w:t>TDE40086LV</w:t>
            </w:r>
          </w:p>
        </w:tc>
        <w:tc>
          <w:tcPr>
            <w:tcW w:type="dxa" w:w="1504"/>
            <w:tcBorders>
              <w:top w:val="single" w:sz="4" w:space="0" w:color="000000"/>
              <w:left w:val="single" w:sz="4" w:space="0" w:color="000000"/>
              <w:bottom w:val="single" w:sz="4" w:space="0" w:color="000000"/>
              <w:right w:val="single" w:sz="4" w:space="0" w:color="000000"/>
            </w:tcBorders>
          </w:tcPr>
          <w:p>
            <w:r>
              <w:t>11.68</w:t>
            </w:r>
          </w:p>
        </w:tc>
        <w:tc>
          <w:tcPr>
            <w:tcW w:type="dxa" w:w="1504"/>
            <w:tcBorders>
              <w:top w:val="single" w:sz="4" w:space="0" w:color="000000"/>
              <w:left w:val="single" w:sz="4" w:space="0" w:color="000000"/>
              <w:bottom w:val="single" w:sz="4" w:space="0" w:color="000000"/>
              <w:right w:val="single" w:sz="4" w:space="0" w:color="000000"/>
            </w:tcBorders>
          </w:tcPr>
          <w:p>
            <w:r>
              <w:t>+5.7 / -3.5</w:t>
            </w:r>
          </w:p>
        </w:tc>
        <w:tc>
          <w:tcPr>
            <w:tcW w:type="dxa" w:w="1504"/>
            <w:tcBorders>
              <w:top w:val="single" w:sz="4" w:space="0" w:color="000000"/>
              <w:left w:val="single" w:sz="4" w:space="0" w:color="000000"/>
              <w:bottom w:val="single" w:sz="4" w:space="0" w:color="000000"/>
              <w:right w:val="single" w:sz="4" w:space="0" w:color="000000"/>
            </w:tcBorders>
          </w:tcPr>
          <w:p>
            <w:r>
              <w:t>15</w:t>
            </w:r>
          </w:p>
        </w:tc>
        <w:tc>
          <w:tcPr>
            <w:tcW w:type="dxa" w:w="1504"/>
            <w:tcBorders>
              <w:top w:val="single" w:sz="4" w:space="0" w:color="000000"/>
              <w:left w:val="single" w:sz="4" w:space="0" w:color="000000"/>
              <w:bottom w:val="single" w:sz="4" w:space="0" w:color="000000"/>
              <w:right w:val="single" w:sz="4" w:space="0" w:color="000000"/>
            </w:tcBorders>
          </w:tcPr>
          <w:p>
            <w:r>
              <w:t>271</w:t>
            </w:r>
          </w:p>
        </w:tc>
        <w:tc>
          <w:tcPr>
            <w:tcW w:type="dxa" w:w="1504"/>
            <w:tcBorders>
              <w:top w:val="single" w:sz="4" w:space="0" w:color="000000"/>
              <w:left w:val="single" w:sz="4" w:space="0" w:color="000000"/>
              <w:bottom w:val="single" w:sz="4" w:space="0" w:color="000000"/>
              <w:right w:val="single" w:sz="4" w:space="0" w:color="000000"/>
            </w:tcBorders>
          </w:tcPr>
          <w:p>
            <w:r>
              <w:t>50.8</w:t>
            </w:r>
          </w:p>
        </w:tc>
      </w:tr>
      <w:tr>
        <w:tc>
          <w:tcPr>
            <w:tcW w:type="dxa" w:w="1504"/>
            <w:tcBorders>
              <w:top w:val="single" w:sz="4" w:space="0" w:color="000000"/>
              <w:left w:val="single" w:sz="4" w:space="0" w:color="000000"/>
              <w:bottom w:val="single" w:sz="4" w:space="0" w:color="000000"/>
              <w:right w:val="single" w:sz="4" w:space="0" w:color="000000"/>
            </w:tcBorders>
          </w:tcPr>
          <w:p>
            <w:r>
              <w:t>TDE50086LV</w:t>
            </w:r>
          </w:p>
        </w:tc>
        <w:tc>
          <w:tcPr>
            <w:tcW w:type="dxa" w:w="1504"/>
            <w:tcBorders>
              <w:top w:val="single" w:sz="4" w:space="0" w:color="000000"/>
              <w:left w:val="single" w:sz="4" w:space="0" w:color="000000"/>
              <w:bottom w:val="single" w:sz="4" w:space="0" w:color="000000"/>
              <w:right w:val="single" w:sz="4" w:space="0" w:color="000000"/>
            </w:tcBorders>
          </w:tcPr>
          <w:p>
            <w:r>
              <w:t>10.3</w:t>
            </w:r>
          </w:p>
        </w:tc>
        <w:tc>
          <w:tcPr>
            <w:tcW w:type="dxa" w:w="1504"/>
            <w:tcBorders>
              <w:top w:val="single" w:sz="4" w:space="0" w:color="000000"/>
              <w:left w:val="single" w:sz="4" w:space="0" w:color="000000"/>
              <w:bottom w:val="single" w:sz="4" w:space="0" w:color="000000"/>
              <w:right w:val="single" w:sz="4" w:space="0" w:color="000000"/>
            </w:tcBorders>
          </w:tcPr>
          <w:p>
            <w:r>
              <w:t>+4.2 / -3.8</w:t>
            </w:r>
          </w:p>
        </w:tc>
        <w:tc>
          <w:tcPr>
            <w:tcW w:type="dxa" w:w="1504"/>
            <w:tcBorders>
              <w:top w:val="single" w:sz="4" w:space="0" w:color="000000"/>
              <w:left w:val="single" w:sz="4" w:space="0" w:color="000000"/>
              <w:bottom w:val="single" w:sz="4" w:space="0" w:color="000000"/>
              <w:right w:val="single" w:sz="4" w:space="0" w:color="000000"/>
            </w:tcBorders>
          </w:tcPr>
          <w:p>
            <w:r>
              <w:t>16</w:t>
            </w:r>
          </w:p>
        </w:tc>
        <w:tc>
          <w:tcPr>
            <w:tcW w:type="dxa" w:w="1504"/>
            <w:tcBorders>
              <w:top w:val="single" w:sz="4" w:space="0" w:color="000000"/>
              <w:left w:val="single" w:sz="4" w:space="0" w:color="000000"/>
              <w:bottom w:val="single" w:sz="4" w:space="0" w:color="000000"/>
              <w:right w:val="single" w:sz="4" w:space="0" w:color="000000"/>
            </w:tcBorders>
          </w:tcPr>
          <w:p>
            <w:r>
              <w:t>312</w:t>
            </w:r>
          </w:p>
        </w:tc>
        <w:tc>
          <w:tcPr>
            <w:tcW w:type="dxa" w:w="1504"/>
            <w:tcBorders>
              <w:top w:val="single" w:sz="4" w:space="0" w:color="000000"/>
              <w:left w:val="single" w:sz="4" w:space="0" w:color="000000"/>
              <w:bottom w:val="single" w:sz="4" w:space="0" w:color="000000"/>
              <w:right w:val="single" w:sz="4" w:space="0" w:color="000000"/>
            </w:tcBorders>
          </w:tcPr>
          <w:p>
            <w:r>
              <w:t>50.0</w:t>
            </w:r>
          </w:p>
        </w:tc>
      </w:tr>
      <w:tr>
        <w:tc>
          <w:tcPr>
            <w:tcW w:type="dxa" w:w="1504"/>
            <w:tcBorders>
              <w:top w:val="single" w:sz="4" w:space="0" w:color="000000"/>
              <w:left w:val="single" w:sz="4" w:space="0" w:color="000000"/>
              <w:bottom w:val="single" w:sz="4" w:space="0" w:color="000000"/>
              <w:right w:val="single" w:sz="4" w:space="0" w:color="000000"/>
            </w:tcBorders>
          </w:tcPr>
          <w:p>
            <w:r>
              <w:t>TDE60086LV</w:t>
            </w:r>
          </w:p>
        </w:tc>
        <w:tc>
          <w:tcPr>
            <w:tcW w:type="dxa" w:w="1504"/>
            <w:tcBorders>
              <w:top w:val="single" w:sz="4" w:space="0" w:color="000000"/>
              <w:left w:val="single" w:sz="4" w:space="0" w:color="000000"/>
              <w:bottom w:val="single" w:sz="4" w:space="0" w:color="000000"/>
              <w:right w:val="single" w:sz="4" w:space="0" w:color="000000"/>
            </w:tcBorders>
          </w:tcPr>
          <w:p>
            <w:r>
              <w:t>11.9</w:t>
            </w:r>
          </w:p>
        </w:tc>
        <w:tc>
          <w:tcPr>
            <w:tcW w:type="dxa" w:w="1504"/>
            <w:tcBorders>
              <w:top w:val="single" w:sz="4" w:space="0" w:color="000000"/>
              <w:left w:val="single" w:sz="4" w:space="0" w:color="000000"/>
              <w:bottom w:val="single" w:sz="4" w:space="0" w:color="000000"/>
              <w:right w:val="single" w:sz="4" w:space="0" w:color="000000"/>
            </w:tcBorders>
          </w:tcPr>
          <w:p>
            <w:r>
              <w:t>+5.8 / -3.3</w:t>
            </w:r>
          </w:p>
        </w:tc>
        <w:tc>
          <w:tcPr>
            <w:tcW w:type="dxa" w:w="1504"/>
            <w:tcBorders>
              <w:top w:val="single" w:sz="4" w:space="0" w:color="000000"/>
              <w:left w:val="single" w:sz="4" w:space="0" w:color="000000"/>
              <w:bottom w:val="single" w:sz="4" w:space="0" w:color="000000"/>
              <w:right w:val="single" w:sz="4" w:space="0" w:color="000000"/>
            </w:tcBorders>
          </w:tcPr>
          <w:p>
            <w:r>
              <w:t>21</w:t>
            </w:r>
          </w:p>
        </w:tc>
        <w:tc>
          <w:tcPr>
            <w:tcW w:type="dxa" w:w="1504"/>
            <w:tcBorders>
              <w:top w:val="single" w:sz="4" w:space="0" w:color="000000"/>
              <w:left w:val="single" w:sz="4" w:space="0" w:color="000000"/>
              <w:bottom w:val="single" w:sz="4" w:space="0" w:color="000000"/>
              <w:right w:val="single" w:sz="4" w:space="0" w:color="000000"/>
            </w:tcBorders>
          </w:tcPr>
          <w:p>
            <w:r>
              <w:t>352</w:t>
            </w:r>
          </w:p>
        </w:tc>
        <w:tc>
          <w:tcPr>
            <w:tcW w:type="dxa" w:w="1504"/>
            <w:tcBorders>
              <w:top w:val="single" w:sz="4" w:space="0" w:color="000000"/>
              <w:left w:val="single" w:sz="4" w:space="0" w:color="000000"/>
              <w:bottom w:val="single" w:sz="4" w:space="0" w:color="000000"/>
              <w:right w:val="single" w:sz="4" w:space="0" w:color="000000"/>
            </w:tcBorders>
          </w:tcPr>
          <w:p>
            <w:r>
              <w:t>50.5</w:t>
            </w:r>
          </w:p>
        </w:tc>
      </w:tr>
    </w:tbl>
    <w:p/>
    <w:p>
      <w:r>
        <w:t>Device Accessories:</w:t>
      </w:r>
    </w:p>
    <w:p>
      <w:r>
        <w:t>Inside the freezer cabinet is a bag containing:</w:t>
      </w:r>
    </w:p>
    <w:p>
      <w:r>
        <w:t>- A handle lock key</w:t>
      </w:r>
    </w:p>
    <w:p>
      <w:r>
        <w:t>- A remote alarm contact connector</w:t>
      </w:r>
    </w:p>
    <w:p>
      <w:r>
        <w:t>- Posts for rear spacing</w:t>
      </w:r>
    </w:p>
    <w:p>
      <w:r>
        <w:t>- Ice Scraper &amp; Magnetic hook (Optional)</w:t>
      </w:r>
    </w:p>
    <w:p>
      <w:r>
        <w:t>If you have ordered a chart recorder, the bag will also contain:</w:t>
      </w:r>
    </w:p>
    <w:p>
      <w:r>
        <w:t>- Recorder installation instructions</w:t>
      </w:r>
    </w:p>
    <w:p>
      <w:r>
        <w:t>- Extra paper</w:t>
      </w:r>
    </w:p>
    <w:p>
      <w:r>
        <w:t>If you have ordered a backup system, the cabinet will also contain:</w:t>
      </w:r>
    </w:p>
    <w:p>
      <w:r>
        <w:t>- A hose assembly</w:t>
      </w:r>
    </w:p>
    <w:p>
      <w:r>
        <w:t>- English and metric connectors</w:t>
      </w:r>
    </w:p>
    <w:p>
      <w:r>
        <w:t>If specified on the order, the bag may also include:</w:t>
      </w:r>
    </w:p>
    <w:p>
      <w:r>
        <w:t>- A QC temperature graph and test log</w:t>
      </w:r>
    </w:p>
    <w:p>
      <w:r>
        <w:t>- Calibration information</w:t>
      </w:r>
    </w:p>
    <w:p>
      <w:r>
        <w:t>Optional parts delivered with the device:</w:t>
      </w:r>
    </w:p>
    <w:p>
      <w:r>
        <w:t>- Ice Scraper &amp; Magnetic hook (Optional)</w:t>
      </w:r>
    </w:p>
    <w:p>
      <w:r>
        <w:t>- Chart recorder (if ordered)</w:t>
      </w:r>
    </w:p>
    <w:p>
      <w:r>
        <w:t>- Backup system (if ordered)</w:t>
      </w:r>
    </w:p>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