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AB14" w14:textId="54DE6296" w:rsidR="00B01168" w:rsidRDefault="00705A36">
      <w:r>
        <w:t>.</w:t>
      </w:r>
    </w:p>
    <w:p w14:paraId="3FA3AB14" w14:textId="54DE6296" w:rsidR="00B01168" w:rsidRDefault="00705A36">
      <w:r>
        <w:t>.</w:t>
      </w:r>
    </w:p>
    <w:p>
      <w:r>
        <w:t>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5: Device Information</w:t>
      </w:r>
    </w:p>
    <w:tbl>
      <w:tblPr>
        <w:tblW w:type="auto" w:w="0"/>
        <w:tblLook w:firstColumn="1" w:firstRow="1" w:lastColumn="0" w:lastRow="0" w:noHBand="0" w:noVBand="1" w:val="04A0"/>
      </w:tblPr>
      <w:tblGrid>
        <w:gridCol w:w="3009"/>
        <w:gridCol w:w="3009"/>
        <w:gridCol w:w="3009"/>
      </w:tblGrid>
      <w:tr>
        <w:tc>
          <w:tcPr>
            <w:tcW w:type="dxa" w:w="3009"/>
            <w:shd w:fill="F2F2F2"/>
            <w:tcBorders>
              <w:top w:val="single" w:sz="4" w:space="0" w:color="000000"/>
              <w:left w:val="single" w:sz="4" w:space="0" w:color="000000"/>
              <w:bottom w:val="single" w:sz="4" w:space="0" w:color="000000"/>
              <w:right w:val="single" w:sz="4" w:space="0" w:color="000000"/>
            </w:tcBorders>
          </w:tcPr>
          <w:p>
            <w:r>
              <w:rPr>
                <w:b/>
              </w:rPr>
              <w:t>Generic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No.</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TDE60086LV</w:t>
            </w:r>
          </w:p>
        </w:tc>
      </w:tr>
    </w:tbl>
    <w:p/>
    <w:p>
      <w:r>
        <w:t>Materials of Construction:</w:t>
      </w:r>
    </w:p>
    <w:p>
      <w:r>
        <w:t>- Power Supply Cord: Type SJT, SJ, or SJTO, 12/3 AWG, provided with NEMA L5-20P or 5-20P plug. Other end IEC C19 molded on appliance coupler.</w:t>
      </w:r>
    </w:p>
    <w:p>
      <w:r>
        <w:t>- LCD Panel: Rated 3.3Vdc, with LED backlight.</w:t>
      </w:r>
    </w:p>
    <w:p>
      <w:r>
        <w:t>- Door switch: Rated 100W, 500V, 2.5A, (1A max. switching).</w:t>
      </w:r>
    </w:p>
    <w:p>
      <w:r>
        <w:t>- Foam: Polyurethane Foam employed for thermal insulation.</w:t>
      </w:r>
    </w:p>
    <w:p>
      <w:r>
        <w:t>- Casters: 2” dual wheel construction.</w:t>
      </w:r>
    </w:p>
    <w:p>
      <w:r>
        <w:t>- Pilaster: Constructed of aluminum (0.032”).</w:t>
      </w:r>
    </w:p>
    <w:p>
      <w:r>
        <w:t>- Shelf support: Constructed of Stainless steel.</w:t>
      </w:r>
    </w:p>
    <w:p>
      <w:r>
        <w:t>- Breaker - cabinet: Constructed of Makrolon ET3227, min thickness 1.5 mm.</w:t>
      </w:r>
    </w:p>
    <w:p>
      <w:r>
        <w:t>- Breaker - cabinet corners: Constructed of Lexan PCEXL1414, min thickness 3.0mm.</w:t>
      </w:r>
    </w:p>
    <w:p>
      <w:r>
        <w:t>- Breaker - door: Constructed of Makrolon ET3227, min thickness 1.5 mm.</w:t>
      </w:r>
    </w:p>
    <w:p>
      <w:r>
        <w:t>- Gasket - door: Constructed of FDA Silicone Blended With Phenyl Silicone.</w:t>
      </w:r>
    </w:p>
    <w:p>
      <w:r>
        <w:t>- Deck Side Panel: Constructed of 20 GA CRS, painted for corrosion protection.</w:t>
      </w:r>
    </w:p>
    <w:p>
      <w:r>
        <w:t>- Cabinet Enclosure: Constructed of cold rolled steel (CRS), 20GA, painted for corrosion protection.</w:t>
      </w:r>
    </w:p>
    <w:p>
      <w:r>
        <w:t>- Deck: Constructed of 14GA CRS or HRS, painted for corrosion protection.</w:t>
      </w:r>
    </w:p>
    <w:p>
      <w:r>
        <w:t>- Front Filter Panel: Constructed of CRS, 18GA, painted for corrosion protection.</w:t>
      </w:r>
    </w:p>
    <w:p>
      <w:r>
        <w:t>- Front frame: Constructed of 18GA CRS, painted for corrosion protection.</w:t>
      </w:r>
    </w:p>
    <w:p>
      <w:r>
        <w:t>- Rear Grille: Constructed of 18GA CRS, painted for corrosion protection.</w:t>
      </w:r>
    </w:p>
    <w:p>
      <w:r>
        <w:t>- Door: Constructed of 18GA CRS, painted for corrosion protection.</w:t>
      </w:r>
    </w:p>
    <w:p>
      <w:r>
        <w:t>- Inner cabinet: Constructed of 22GA CRS, painted for corrosion protection.</w:t>
      </w:r>
    </w:p>
    <w:p>
      <w:r>
        <w:t>- Shelf: Constructed of 22GA stainless steel.</w:t>
      </w:r>
    </w:p>
    <w:p>
      <w:r>
        <w:t>- Door liner: Constructed of fiberglass reinforced plastic.</w:t>
      </w:r>
    </w:p>
    <w:p>
      <w:r>
        <w:t>- Batteries: Rated 12V, 7Ah.</w:t>
      </w:r>
    </w:p>
    <w:p>
      <w:r>
        <w:t>- Marking and Labelling System: Rated 150°C suitable for materials adhered to.</w:t>
      </w:r>
    </w:p>
    <w:p>
      <w:r>
        <w:t>- Accumulator: Rated 300 PSIG.</w:t>
      </w:r>
    </w:p>
    <w:p>
      <w:r>
        <w:t>- Brazed Plate Heat Exchanger: Rated 435 PSIG.</w:t>
      </w:r>
    </w:p>
    <w:p>
      <w:r>
        <w:t>- Dryer Filter: Rated 650 PSIG.</w:t>
      </w:r>
    </w:p>
    <w:p>
      <w:r>
        <w:t>- Oil Separator: Rated 450 PSIG.</w:t>
      </w:r>
    </w:p>
    <w:p>
      <w:r>
        <w:t>- Compressor: Rated 115V, 60Hz, 1 Ph, 54.5 LRA, 9.6 RLA.</w:t>
      </w:r>
    </w:p>
    <w:p>
      <w:r>
        <w:t>- Condenser: Rated 700 PSIG, 23 tubes high, overall size 15 3/8in x 10 5/8in, Aluminum tubing OD 5/16 in., Finned length 12 7/8in., Finned height 10 5/8, Fins per inch 14.</w:t>
      </w:r>
    </w:p>
    <w:p>
      <w:r>
        <w:t>- Refrigeration control – Capillary tube: Material – copper ID 0.065”, wall thickness 0.030”, length 28’ 6” to 31’ 5”.</w:t>
      </w:r>
    </w:p>
    <w:p>
      <w:r>
        <w:t>- Heat Exchanger: Rated 45 bar (652 psig).</w:t>
      </w:r>
    </w:p>
    <w:p>
      <w:r>
        <w:t>- Pressure relief means: Machine Compartment – soldered or brazed joints.</w:t>
      </w:r>
    </w:p>
    <w:p>
      <w:r>
        <w:t>- Condenser Fan: Rated 1 ~230V, 50/60Hz, 35W, 1Ph, 440 CFM.</w:t>
      </w:r>
    </w:p>
    <w:p>
      <w:r>
        <w:t>- Soft copper tube: Nom. Size 3/16” OD: 4.78mm [0.188”] Wall: 0.712mm [0.028”].</w:t>
      </w:r>
    </w:p>
    <w:p>
      <w:r>
        <w:t>- Heater: Constructed using AWM Style 1015 and 3323 wire.</w:t>
      </w:r>
    </w:p>
    <w:p>
      <w:r>
        <w:t>- Relay Enclosure: Made of plastic.</w:t>
      </w:r>
    </w:p>
    <w:p>
      <w:r>
        <w:t>- Primary Internal Wiring: Made of copper.</w:t>
      </w:r>
    </w:p>
    <w:p>
      <w:r>
        <w:t>- Secondary Internal Wiring: Made of copper.</w:t>
      </w:r>
    </w:p>
    <w:p>
      <w:r>
        <w:t>- Quick Connectors: Made of metal.</w:t>
      </w:r>
    </w:p>
    <w:p>
      <w:r>
        <w:t>- Cabinet Construction:</w:t>
      </w:r>
    </w:p>
    <w:p>
      <w:r>
        <w:t>- Constructed of cold rolled steel (CRS), 20GA. Painted for corrosion protection.</w:t>
      </w:r>
    </w:p>
    <w:p>
      <w:r>
        <w:t>- Constructed of 14GA CRS or HRS, Painted for corrosion protection.</w:t>
      </w:r>
    </w:p>
    <w:p>
      <w:r>
        <w:t>- Constructed of 18GA CRS. Painted for corrosion protection.</w:t>
      </w:r>
    </w:p>
    <w:p>
      <w:r>
        <w:t>- Constructed of 22GA CRS. Painted for corrosion protection.</w:t>
      </w:r>
    </w:p>
    <w:p>
      <w:r>
        <w:t>- Constructed of 22GA Stainless Steel.</w:t>
      </w:r>
    </w:p>
    <w:p>
      <w:r>
        <w:t>- Foam:</w:t>
      </w:r>
    </w:p>
    <w:p>
      <w:r>
        <w:t>- Polyurethane Foam employed for thermal insulation.</w:t>
      </w:r>
    </w:p>
    <w:p>
      <w:r>
        <w:t>- Casters:</w:t>
      </w:r>
    </w:p>
    <w:p>
      <w:r>
        <w:t>- 2” dual wheel construction.</w:t>
      </w:r>
    </w:p>
    <w:p>
      <w:r>
        <w:t>- Pilaster:</w:t>
      </w:r>
    </w:p>
    <w:p>
      <w:r>
        <w:t>- Constructed of aluminum (0.032”).</w:t>
      </w:r>
    </w:p>
    <w:p>
      <w:r>
        <w:t>- Shelf support:</w:t>
      </w:r>
    </w:p>
    <w:p>
      <w:r>
        <w:t>- Constructed of Stainless steel.</w:t>
      </w:r>
    </w:p>
    <w:p>
      <w:r>
        <w:t>- Breaker - cabinet:</w:t>
      </w:r>
    </w:p>
    <w:p>
      <w:r>
        <w:t>- Constructed of Makrolon – ET3227, Min thickness 1.5 mm.</w:t>
      </w:r>
    </w:p>
    <w:p>
      <w:r>
        <w:t>- Breaker – cabinet corners:</w:t>
      </w:r>
    </w:p>
    <w:p>
      <w:r>
        <w:t>- Constructed of Lexan PCEXL1414, Min thickness 3.0mm.</w:t>
      </w:r>
    </w:p>
    <w:p>
      <w:r>
        <w:t>- Breaker - door:</w:t>
      </w:r>
    </w:p>
    <w:p>
      <w:r>
        <w:t>- Constructed of Makrolon – ET3227, Min thickness 1.5 mm.</w:t>
      </w:r>
    </w:p>
    <w:p>
      <w:r>
        <w:t>- Gasket - door:</w:t>
      </w:r>
    </w:p>
    <w:p>
      <w:r>
        <w:t>- Constructed of FDA Silicone Blended With Phenyl Silicone.</w:t>
      </w:r>
    </w:p>
    <w:p>
      <w:r>
        <w:t>- Deck Side Panel:</w:t>
      </w:r>
    </w:p>
    <w:p>
      <w:r>
        <w:t>- Constructed of 20 GA CRS. Painted for corrosion protection.</w:t>
      </w:r>
    </w:p>
    <w:p>
      <w:r>
        <w:t>- Front Filter Panel – with ventilation openings:</w:t>
      </w:r>
    </w:p>
    <w:p>
      <w:r>
        <w:t>- Constructed of CRS, 18GA. Painted for corrosion protection.</w:t>
      </w:r>
    </w:p>
    <w:p>
      <w:r>
        <w:t>- Front frame – lower filter panel secures onto this frame:</w:t>
      </w:r>
    </w:p>
    <w:p>
      <w:r>
        <w:t>- Constructed of 18GA CRS. Painted for corrosion protection.</w:t>
      </w:r>
    </w:p>
    <w:p>
      <w:r>
        <w:t>- Rear Grille – with ventilation openings:</w:t>
      </w:r>
    </w:p>
    <w:p>
      <w:r>
        <w:t>- Constructed of 18GA CRS. Painted for corrosion protection.</w:t>
      </w:r>
    </w:p>
    <w:p>
      <w:r>
        <w:t>- Door:</w:t>
      </w:r>
    </w:p>
    <w:p>
      <w:r>
        <w:t>- Constructed of 18GA CRS. Painted for corrosion protection.</w:t>
      </w:r>
    </w:p>
    <w:p>
      <w:r>
        <w:t>- Inner cabinet:</w:t>
      </w:r>
    </w:p>
    <w:p>
      <w:r>
        <w:t>- Constructed of 22GA CRS. Painted for corrosion protection.</w:t>
      </w:r>
    </w:p>
    <w:p>
      <w:r>
        <w:t>- Constructed of 22GA Stainless Steel.</w:t>
      </w:r>
    </w:p>
    <w:p>
      <w:r>
        <w:t>- Shelf:</w:t>
      </w:r>
    </w:p>
    <w:p>
      <w:r>
        <w:t>- Constructed of 22GA stainless steel.</w:t>
      </w:r>
    </w:p>
    <w:p>
      <w:r>
        <w:t>- Door liner:</w:t>
      </w:r>
    </w:p>
    <w:p>
      <w:r>
        <w:t>- Constructed of fiberglass reinforced plastic.</w:t>
      </w:r>
    </w:p>
    <w:p>
      <w:r>
        <w:t>- Soft copper tube (optional):</w:t>
      </w:r>
    </w:p>
    <w:p>
      <w:r>
        <w:t>- Nom. Size 3/16” OD: 4.78mm [0.188”] Wall: 0.712mm [0.028”]</w:t>
      </w:r>
    </w:p>
    <w:p>
      <w:r>
        <w:t>- Nom. Size 1/4” OD: 6.35mm [0.250”] Wall: 0.712mm [0.028”]</w:t>
      </w:r>
    </w:p>
    <w:p>
      <w:r>
        <w:t>- Nom. Size 5/16” OD: 7.92mm [0.312”] Wall: 0.712mm [0.028”]</w:t>
      </w:r>
    </w:p>
    <w:p>
      <w:r>
        <w:t>- Nom. Size 3/8” OD: 9.52mm [0.375”] Wall: 0.712mm [0.028”]</w:t>
      </w:r>
    </w:p>
    <w:p>
      <w:r>
        <w:t>- Nom. Size 1/2” OD: 12.7mm [0.500”] Wall: 0.787mm [0.031”]</w:t>
      </w:r>
    </w:p>
    <w:p>
      <w:r>
        <w:t>- Nom. Size 5/8” OD: 15.88mm [0.625”] Wall: 0.787mm [0.031”]</w:t>
      </w:r>
    </w:p>
    <w:p>
      <w:r>
        <w:t>- Nom. Size 0.460 OD: 11.68mm [0.460”] Wall: 0.712mm [0.028”]</w:t>
      </w:r>
    </w:p>
    <w:p>
      <w:r>
        <w:t>- Nom. Size 0.475 OD: 12.07mm [0.475”] Wall: 0.712mm [0.028”]</w:t>
      </w:r>
    </w:p>
    <w:p>
      <w:r>
        <w:t>- Nom. Size 7/8” OD: 22.23mm [0.875”] Wall: 1.143mm [0.045”]</w:t>
      </w:r>
    </w:p>
    <w:p>
      <w:r>
        <w:t>- Nom. Size 5/8” OD: 15.88mm [0.625”] Wall: 0.889mm [0.035”]</w:t>
      </w:r>
    </w:p>
    <w:p>
      <w:r>
        <w:t>- Nom. Size 3/4” OD: 19.05mm [0.750”] Wall: 1.066mm [0.042”]</w:t>
      </w:r>
    </w:p>
    <w:p>
      <w:r>
        <w:t>- Nom. Size 1 1/8” OD: 28.575mm [1.125”] Wall: 1.27mm [0.050”]</w:t>
      </w:r>
    </w:p>
    <w:p>
      <w:r>
        <w:t>- Nom. Size 7/8” OD: 22.23mm [0.875”] Wall: 1.245mm [0.049”]</w:t>
      </w:r>
    </w:p>
    <w:p>
      <w:r>
        <w:t>- Nom. Size 3/8” OD: 9.52mm [0.375”] Wall: 1.245mm [0.049”]</w:t>
      </w:r>
    </w:p>
    <w:p>
      <w:r>
        <w:t>- Nom. Size 3/4” OD: 19.05mm [0.750”] Wall: 1.245mm [0.049”]</w:t>
      </w:r>
    </w:p>
    <w:p>
      <w:r>
        <w:t>- Heater:</w:t>
      </w:r>
    </w:p>
    <w:p>
      <w:r>
        <w:t>- Constructed using AWM Style 1015 and 3323 wire.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only. These units are not for use by the general public.</w:t>
      </w:r>
    </w:p>
    <w:p>
      <w:r>
        <w:t>IFU covers contraindication, warning, precautions, features, product specification, intended use, intended user and minimum requirements to be fulfilled for using the device etc. Refer Instruction for use available in Appendix A for detailed device information.</w:t>
      </w:r>
    </w:p>
    <w:p>
      <w:r>
        <w:t>Contraindications:</w:t>
      </w:r>
    </w:p>
    <w:p>
      <w:r>
        <w:t>This unit is not intended for use in classified hazardous locations, nor to be used for the storage of flammable inventory.</w:t>
      </w:r>
    </w:p>
    <w:p>
      <w:r>
        <w:t># Warnings and Precautions</w:t>
      </w:r>
    </w:p>
    <w:p/>
    <w:p>
      <w:r>
        <w:rPr>
          <w:b/>
        </w:rPr>
        <w:t>Warnings</w:t>
      </w:r>
    </w:p>
    <w:p/>
    <w:p>
      <w:r>
        <w:rPr>
          <w:b/>
        </w:rPr>
        <w:t>Installation</w:t>
      </w:r>
    </w:p>
    <w:p>
      <w:r>
        <w:t xml:space="preserve">- </w:t>
      </w:r>
      <w:r>
        <w:rPr>
          <w:b/>
        </w:rPr>
        <w:t>WARNING:</w:t>
      </w:r>
      <w:r>
        <w:t xml:space="preserve"> Do not exceed the electrical rating printed on the data plate located on the lower left side of the unit.</w:t>
      </w:r>
    </w:p>
    <w:p/>
    <w:p>
      <w:r>
        <w:rPr>
          <w:b/>
        </w:rPr>
        <w:t>Backup System - If installed (Optional)</w:t>
      </w:r>
    </w:p>
    <w:p>
      <w:r>
        <w:t xml:space="preserve">- </w:t>
      </w:r>
      <w:r>
        <w:rPr>
          <w:b/>
        </w:rPr>
        <w:t>WARNING:</w:t>
      </w:r>
      <w:r>
        <w:t xml:space="preserve"> If a CO₂ or LN₂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r>
        <w:t xml:space="preserve">- </w:t>
      </w:r>
      <w:r>
        <w:rPr>
          <w:b/>
        </w:rPr>
        <w:t>WARNING:</w:t>
      </w:r>
      <w:r>
        <w:t xml:space="preserve"> CO₂ and LN₂ liquids are non-poisonous but are very cold and will burn unprotected skin. Always wear protective eye wear and clothing when changing cylinders or working on the piping systems attached to an active source of liquid refrigerant.</w:t>
      </w:r>
    </w:p>
    <w:p>
      <w:r>
        <w:t xml:space="preserve">- </w:t>
      </w:r>
      <w:r>
        <w:rPr>
          <w:b/>
        </w:rPr>
        <w:t>WARNING:</w:t>
      </w:r>
      <w:r>
        <w:t xml:space="preserve"> The gases produced by evaporation of CO₂ or LN₂ are non-poisonous but displace the oxygen in a confined space and can cause asphyxiation. Do not store the cylinders in subsurface or enclosed areas.</w:t>
      </w:r>
    </w:p>
    <w:p/>
    <w:p>
      <w:r>
        <w:rPr>
          <w:b/>
        </w:rPr>
        <w:t>Maintenance</w:t>
      </w:r>
    </w:p>
    <w:p>
      <w:r>
        <w:t xml:space="preserve">- </w:t>
      </w:r>
      <w:r>
        <w:rPr>
          <w:b/>
        </w:rPr>
        <w:t>WARNING:</w:t>
      </w:r>
      <w:r>
        <w:t xml:space="preserve"> Unauthorized repair of your freezer will invalidate your warranty. Contact Technical Service. See Contact Information for phone numbers.</w:t>
      </w:r>
    </w:p>
    <w:p/>
    <w:p>
      <w:r>
        <w:rPr>
          <w:b/>
        </w:rPr>
        <w:t>Safety Considerations</w:t>
      </w:r>
    </w:p>
    <w:p>
      <w:r>
        <w:t xml:space="preserve">- </w:t>
      </w:r>
      <w:r>
        <w:rPr>
          <w:b/>
        </w:rPr>
        <w:t>WARNING:</w:t>
      </w:r>
      <w:r>
        <w:t xml:space="preserve"> Your unit must be properly grounded in conformity with national and local electrical codes. Never connect the unit to overloaded power sources.</w:t>
      </w:r>
    </w:p>
    <w:p>
      <w:r>
        <w:t xml:space="preserve">- </w:t>
      </w:r>
      <w:r>
        <w:rPr>
          <w:b/>
        </w:rPr>
        <w:t>WARNING:</w:t>
      </w:r>
      <w:r>
        <w:t xml:space="preserve"> Disconnect the unit from all power sources before cleaning, troubleshooting, or performing other maintenance on the product or its controls.</w:t>
      </w:r>
    </w:p>
    <w:p>
      <w:r>
        <w:t xml:space="preserve">- </w:t>
      </w:r>
      <w:r>
        <w:rPr>
          <w:b/>
        </w:rPr>
        <w:t>WARNING:</w:t>
      </w:r>
      <w:r>
        <w:t xml:space="preserve"> “Caution, risk of fire”. This unit is charged with hydrocarbon refrigerants.</w:t>
      </w:r>
    </w:p>
    <w:p/>
    <w:p>
      <w:r>
        <w:rPr>
          <w:b/>
        </w:rPr>
        <w:t>General Usage</w:t>
      </w:r>
    </w:p>
    <w:p>
      <w:r>
        <w:t xml:space="preserve">- </w:t>
      </w:r>
      <w:r>
        <w:rPr>
          <w:b/>
        </w:rPr>
        <w:t>WARNING:</w:t>
      </w:r>
      <w:r>
        <w:t xml:space="preserve"> This unit is not a “rapid-freeze” device. Freezing large quantities of liquid, or high-water content items, will temporarily increase the chamber temperature and will cause the compressors to operate for a prolonged time period.</w:t>
      </w:r>
    </w:p>
    <w:p/>
    <w:p>
      <w:r>
        <w:rPr>
          <w:b/>
        </w:rPr>
        <w:t>Precautions</w:t>
      </w:r>
    </w:p>
    <w:p/>
    <w:p>
      <w:r>
        <w:rPr>
          <w:b/>
        </w:rPr>
        <w:t>Installation</w:t>
      </w:r>
    </w:p>
    <w:p>
      <w:r>
        <w:t xml:space="preserve">- </w:t>
      </w:r>
      <w:r>
        <w:rPr>
          <w:b/>
        </w:rPr>
        <w:t>CAUTION:</w:t>
      </w:r>
      <w:r>
        <w:t xml:space="preserve">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r>
        <w:t xml:space="preserve">- </w:t>
      </w:r>
      <w:r>
        <w:rPr>
          <w:b/>
        </w:rPr>
        <w:t>CAUTION:</w:t>
      </w:r>
      <w:r>
        <w:t xml:space="preserve"> Never remove or disable the grounding prong from the service cord plug. If the prong is removed, the warranty is invalidated.</w:t>
      </w:r>
    </w:p>
    <w:p>
      <w:r>
        <w:t xml:space="preserve">- </w:t>
      </w:r>
      <w:r>
        <w:rPr>
          <w:b/>
        </w:rPr>
        <w:t>CAUTION:</w:t>
      </w:r>
      <w:r>
        <w:t xml:space="preserve"> Connect the equipment to the correct power source. Incorrect voltage can result in severe damage to the equipment.</w:t>
      </w:r>
    </w:p>
    <w:p>
      <w:r>
        <w:t xml:space="preserve">- </w:t>
      </w:r>
      <w:r>
        <w:rPr>
          <w:b/>
        </w:rPr>
        <w:t>CAUTION:</w:t>
      </w:r>
      <w:r>
        <w:t xml:space="preserve">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r>
        <w:t xml:space="preserve">- </w:t>
      </w:r>
      <w:r>
        <w:rPr>
          <w:b/>
        </w:rPr>
        <w:t>CAUTION:</w:t>
      </w:r>
      <w:r>
        <w:t xml:space="preserve"> Do not position the unit in a way that impedes access to the disconnecting device or circuit breaker in the back of the unit.</w:t>
      </w:r>
    </w:p>
    <w:p>
      <w:r>
        <w:t xml:space="preserve">- </w:t>
      </w:r>
      <w:r>
        <w:rPr>
          <w:b/>
        </w:rPr>
        <w:t>CAUTION:</w:t>
      </w:r>
      <w:r>
        <w:t xml:space="preserve"> When moving the freezer, always grasp cabinet surfaces; never pull the freezer by the latch handle.</w:t>
      </w:r>
    </w:p>
    <w:p>
      <w:r>
        <w:t xml:space="preserve">- </w:t>
      </w:r>
      <w:r>
        <w:rPr>
          <w:b/>
        </w:rPr>
        <w:t>CAUTION:</w:t>
      </w:r>
      <w:r>
        <w:t xml:space="preserve"> Never drill holes in or near the cabinet walls. Drilling could damage the insulation and make the unit inoperable.</w:t>
      </w:r>
    </w:p>
    <w:p>
      <w:r>
        <w:t xml:space="preserve">- </w:t>
      </w:r>
      <w:r>
        <w:rPr>
          <w:b/>
        </w:rPr>
        <w:t>CAUTION:</w:t>
      </w:r>
      <w:r>
        <w:t xml:space="preserve"> Failure to follow these procedures or overloading the unit may cause undue stress on the compressors or jeopardize user product safety.</w:t>
      </w:r>
    </w:p>
    <w:p/>
    <w:p>
      <w:r>
        <w:rPr>
          <w:b/>
        </w:rPr>
        <w:t>Ice Scraper Instruction</w:t>
      </w:r>
    </w:p>
    <w:p>
      <w:r>
        <w:t xml:space="preserve">- </w:t>
      </w:r>
      <w:r>
        <w:rPr>
          <w:b/>
        </w:rPr>
        <w:t>CAUTION:</w:t>
      </w:r>
      <w:r>
        <w:t xml:space="preserve"> Do not misuse the scraper for any purpose other than the intended use.</w:t>
      </w:r>
    </w:p>
    <w:p>
      <w:r>
        <w:t xml:space="preserve">- </w:t>
      </w:r>
      <w:r>
        <w:rPr>
          <w:b/>
        </w:rPr>
        <w:t>CAUTION:</w:t>
      </w:r>
      <w:r>
        <w:t xml:space="preserve"> The manufacturer cannot be responsible for any damages deriving from improper, wrong or incautious use.</w:t>
      </w:r>
    </w:p>
    <w:p>
      <w:r>
        <w:t xml:space="preserve">- </w:t>
      </w:r>
      <w:r>
        <w:rPr>
          <w:b/>
        </w:rPr>
        <w:t>CAUTION:</w:t>
      </w:r>
      <w:r>
        <w:t xml:space="preserve"> Do not use a damaged scraper as it may cause injury.</w:t>
      </w:r>
    </w:p>
    <w:p>
      <w:r>
        <w:t xml:space="preserve">- </w:t>
      </w:r>
      <w:r>
        <w:rPr>
          <w:b/>
        </w:rPr>
        <w:t>CAUTION:</w:t>
      </w:r>
      <w:r>
        <w:t xml:space="preserve"> To prevent gasket damage, do not use the scraper on the gasket.</w:t>
      </w:r>
    </w:p>
    <w:p/>
    <w:p>
      <w:r>
        <w:rPr>
          <w:b/>
        </w:rPr>
        <w:t>Chart Recorders - If installed (Optional)</w:t>
      </w:r>
    </w:p>
    <w:p>
      <w:r>
        <w:t xml:space="preserve">- </w:t>
      </w:r>
      <w:r>
        <w:rPr>
          <w:b/>
        </w:rPr>
        <w:t>CAUTION:</w:t>
      </w:r>
      <w:r>
        <w:t xml:space="preserve"> Do not use sharp or pointed objects to depress the chart buttons. This may cause permanent damage to the recorder.</w:t>
      </w:r>
    </w:p>
    <w:p/>
    <w:p>
      <w:r>
        <w:rPr>
          <w:b/>
        </w:rPr>
        <w:t>Backup System - If installed (Optional)</w:t>
      </w:r>
    </w:p>
    <w:p>
      <w:r>
        <w:t xml:space="preserve">- </w:t>
      </w:r>
      <w:r>
        <w:rPr>
          <w:b/>
        </w:rPr>
        <w:t>CAUTION:</w:t>
      </w:r>
      <w:r>
        <w:t xml:space="preserve"> Always purchase the cylinders which are equipped with siphon tubes for withdrawing liquid from the bottom of the cylinder. CO₂ cylinders must be kept at room temperature to function properly. LN₂ bottles are functional at any reasonable temperature.</w:t>
      </w:r>
    </w:p>
    <w:p>
      <w:r>
        <w:t xml:space="preserve">- </w:t>
      </w:r>
      <w:r>
        <w:rPr>
          <w:b/>
        </w:rPr>
        <w:t>CAUTION:</w:t>
      </w:r>
      <w:r>
        <w:t xml:space="preserve"> When closing the cylinder valve, make sure that the injection solenoid is energized to allow all the liquid to bleed off instead of being trapped in the supply hose. Failure to do this results in activation of the pressure relief device, which could damage the freezer and requires replacing if it is activated.</w:t>
      </w:r>
    </w:p>
    <w:p>
      <w:r>
        <w:t xml:space="preserve">- </w:t>
      </w:r>
      <w:r>
        <w:rPr>
          <w:b/>
        </w:rPr>
        <w:t>CAUTION:</w:t>
      </w:r>
      <w:r>
        <w:t xml:space="preserve"> For models ordered with factory installed built-in backup systems, the flow of liquid CO₂ or LN₂ will be discontinued if the door is opened during operation of the backup system. For units operated with free-standing, field installed type backup system, the flow of liquid CO₂ or LN₂ will be discontinued upon door opening only if the switch provided with the free-standing package is installed on the freezer.</w:t>
      </w:r>
    </w:p>
    <w:p/>
    <w:p>
      <w:r>
        <w:rPr>
          <w:b/>
        </w:rPr>
        <w:t>Maintenance</w:t>
      </w:r>
    </w:p>
    <w:p>
      <w:r>
        <w:t xml:space="preserve">- </w:t>
      </w:r>
      <w:r>
        <w:rPr>
          <w:b/>
        </w:rPr>
        <w:t>CAUTION:</w:t>
      </w:r>
      <w:r>
        <w:t xml:space="preserve"> Maintenance should only be performed by trained personnel.</w:t>
      </w:r>
    </w:p>
    <w:p/>
    <w:p>
      <w:r>
        <w:rPr>
          <w:b/>
        </w:rPr>
        <w:t>General Recommendations</w:t>
      </w:r>
    </w:p>
    <w:p>
      <w:r>
        <w:t xml:space="preserve">- </w:t>
      </w:r>
      <w:r>
        <w:rPr>
          <w:b/>
        </w:rPr>
        <w:t>IMPORTANT NOTE:</w:t>
      </w:r>
      <w:r>
        <w:t xml:space="preserve"> Thermo Fisher Scientific recommends the use of a redundant and independent temperature monitoring system so that the freezer can be monitored continuously for performance commensurate with the value of product stored.</w:t>
      </w:r>
    </w:p>
    <w:p>
      <w:r>
        <w:t xml:space="preserve">- </w:t>
      </w:r>
      <w:r>
        <w:rPr>
          <w:b/>
        </w:rPr>
        <w:t>IMPORTANT NOTE:</w:t>
      </w:r>
      <w:r>
        <w:t xml:space="preserve"> Read this Installation and Operation manual. Failure to follow the instructions in this manual can result in damage to the unit, injury to operating personnel, and poor equipment performance.</w:t>
      </w:r>
    </w:p>
    <w:p>
      <w:r>
        <w:t xml:space="preserve">• </w:t>
      </w:r>
      <w:r>
        <w:t>Potential Adverse Effects:**\n</w:t>
      </w:r>
    </w:p>
    <w:p>
      <w:r>
        <w:t>&lt;Not Available&gt;</w:t>
      </w:r>
    </w:p>
    <w:p>
      <w:r>
        <w:t>(b) Intended Patient Population:</w:t>
      </w:r>
    </w:p>
    <w:p>
      <w:r>
        <w:t>The -86 Ultra Low Temperature Freezer is intended for use by authorized and adequately trained personnel in laboratories, commercial, industrial, or institutional occupancies.</w:t>
      </w:r>
    </w:p>
    <w:p>
      <w:pPr/>
    </w:p>
    <w:p>
      <w:r>
        <w:t>Image is not found</w:t>
      </w:r>
    </w:p>
    <w:p>
      <w:r>
        <w:rPr>
          <w:b/>
        </w:rPr>
        <w:t xml:space="preserve"> Figure 1: Working principal representation of -86 Ultra Low temperature Freezer </w:t>
      </w:r>
    </w:p>
    <w:p>
      <w:pPr/>
    </w:p>
    <w:p>
      <w:r>
        <w:t>Image is not found</w:t>
      </w:r>
    </w:p>
    <w:p>
      <w:pPr>
        <w:jc w:val="center"/>
      </w:pPr>
      <w:r>
        <w:rPr>
          <w:b/>
        </w:rPr>
        <w:t>Table 8: Key Components for -86 Ultra Low temperature Freezer</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Description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Part</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Specifications</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Quantity</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115V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L5-20P or 5-20P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208/230V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6-15P or L6-20P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(International)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Refer to Letter of Assurance in Misc. Enclosure 7-02.</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169.8mm (H) x 111.83mm (V) x 2.10mm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OSD055S3851-81TS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OSD055S3899-81TS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OSD0700T4768-81TS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OSD0700T5121-81TS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Door switch – door ajar alarm</w:t>
            </w:r>
          </w:p>
        </w:tc>
        <w:tc>
          <w:tcPr>
            <w:tcW w:type="dxa" w:w="2256"/>
            <w:tcBorders>
              <w:top w:val="single" w:sz="4" w:space="0" w:color="000000"/>
              <w:left w:val="single" w:sz="4" w:space="0" w:color="000000"/>
              <w:bottom w:val="single" w:sz="4" w:space="0" w:color="000000"/>
              <w:right w:val="single" w:sz="4" w:space="0" w:color="000000"/>
            </w:tcBorders>
          </w:tcPr>
          <w:p>
            <w:r>
              <w:t>MK12-1A85C-500W</w:t>
            </w:r>
          </w:p>
        </w:tc>
        <w:tc>
          <w:tcPr>
            <w:tcW w:type="dxa" w:w="2256"/>
            <w:tcBorders>
              <w:top w:val="single" w:sz="4" w:space="0" w:color="000000"/>
              <w:left w:val="single" w:sz="4" w:space="0" w:color="000000"/>
              <w:bottom w:val="single" w:sz="4" w:space="0" w:color="000000"/>
              <w:right w:val="single" w:sz="4" w:space="0" w:color="000000"/>
            </w:tcBorders>
          </w:tcPr>
          <w:p>
            <w:r>
              <w:t>Rated 100W, 500V, 2.5A, (1A max. switching)</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Foam</w:t>
            </w:r>
          </w:p>
        </w:tc>
        <w:tc>
          <w:tcPr>
            <w:tcW w:type="dxa" w:w="2256"/>
            <w:tcBorders>
              <w:top w:val="single" w:sz="4" w:space="0" w:color="000000"/>
              <w:left w:val="single" w:sz="4" w:space="0" w:color="000000"/>
              <w:bottom w:val="single" w:sz="4" w:space="0" w:color="000000"/>
              <w:right w:val="single" w:sz="4" w:space="0" w:color="000000"/>
            </w:tcBorders>
          </w:tcPr>
          <w:p>
            <w:r>
              <w:t>Autofroth 9300a</w:t>
            </w:r>
          </w:p>
        </w:tc>
        <w:tc>
          <w:tcPr>
            <w:tcW w:type="dxa" w:w="2256"/>
            <w:tcBorders>
              <w:top w:val="single" w:sz="4" w:space="0" w:color="000000"/>
              <w:left w:val="single" w:sz="4" w:space="0" w:color="000000"/>
              <w:bottom w:val="single" w:sz="4" w:space="0" w:color="000000"/>
              <w:right w:val="single" w:sz="4" w:space="0" w:color="000000"/>
            </w:tcBorders>
          </w:tcPr>
          <w:p>
            <w:r>
              <w:t>Employed for thermal insulation.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Foam -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Polyurethane Foam Employed for thermal insulation. (Non-flammable blowing agent and does not enclose any unlimited circuits.)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Casters</w:t>
            </w:r>
          </w:p>
        </w:tc>
        <w:tc>
          <w:tcPr>
            <w:tcW w:type="dxa" w:w="2256"/>
            <w:tcBorders>
              <w:top w:val="single" w:sz="4" w:space="0" w:color="000000"/>
              <w:left w:val="single" w:sz="4" w:space="0" w:color="000000"/>
              <w:bottom w:val="single" w:sz="4" w:space="0" w:color="000000"/>
              <w:right w:val="single" w:sz="4" w:space="0" w:color="000000"/>
            </w:tcBorders>
          </w:tcPr>
          <w:p>
            <w:r>
              <w:t>6212-13</w:t>
            </w:r>
          </w:p>
        </w:tc>
        <w:tc>
          <w:tcPr>
            <w:tcW w:type="dxa" w:w="2256"/>
            <w:tcBorders>
              <w:top w:val="single" w:sz="4" w:space="0" w:color="000000"/>
              <w:left w:val="single" w:sz="4" w:space="0" w:color="000000"/>
              <w:bottom w:val="single" w:sz="4" w:space="0" w:color="000000"/>
              <w:right w:val="single" w:sz="4" w:space="0" w:color="000000"/>
            </w:tcBorders>
          </w:tcPr>
          <w:p>
            <w:r>
              <w:t>4 employed 2” dual wheel construction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Pilaster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315362H01,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Pilaster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325021H01,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Shelf support w/tab and w/o tab</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48994H01 (w/tab) &amp; 48994H02 (w/o tab), 6 w/tab + 1 w/o tab employed per shelf. Constructed of Stainless steel</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cabinet</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cabinet corners</w:t>
            </w:r>
          </w:p>
        </w:tc>
        <w:tc>
          <w:tcPr>
            <w:tcW w:type="dxa" w:w="2256"/>
            <w:tcBorders>
              <w:top w:val="single" w:sz="4" w:space="0" w:color="000000"/>
              <w:left w:val="single" w:sz="4" w:space="0" w:color="000000"/>
              <w:bottom w:val="single" w:sz="4" w:space="0" w:color="000000"/>
              <w:right w:val="single" w:sz="4" w:space="0" w:color="000000"/>
            </w:tcBorders>
          </w:tcPr>
          <w:p>
            <w:r>
              <w:t>Lexan PCEXL1414</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3.0mm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door</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Gasket -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FDA Silicone Blended With Phenyl Silicone Employed between the door and cabinet.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Deck Side Panel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20 GA CRS. Painted for corrosion protection. Approximate dimensions 31 1/2 inches W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26 3/8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23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23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23 inches bottom and 20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17 1/4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18 3/4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31 5/8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28 3/8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28 3/8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28 3/8 inches bottom and 25 3/8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 1/4 inches W X 16 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22 1/2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37 1/4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34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34 inches bottom and 31 inches top W X 2-3/4 inches D X 17-3/4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20-1/4 inches W X 16-7/8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28-3/4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28- 3/4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28-1/4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29-3/4 inches W X 53-3/8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38-7/8 inches W X 36-5/8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39-5/8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 5/8 inches W X 1-1/4 inches D X 17- 3/4 inches H. Right - 25-3/4 inches W X 1-1/4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w:t>
            </w:r>
          </w:p>
        </w:tc>
        <w:tc>
          <w:tcPr>
            <w:tcW w:type="dxa" w:w="2256"/>
            <w:tcBorders>
              <w:top w:val="single" w:sz="4" w:space="0" w:color="000000"/>
              <w:left w:val="single" w:sz="4" w:space="0" w:color="000000"/>
              <w:bottom w:val="single" w:sz="4" w:space="0" w:color="000000"/>
              <w:right w:val="single" w:sz="4" w:space="0" w:color="000000"/>
            </w:tcBorders>
          </w:tcPr>
          <w:p>
            <w:r>
              <w:t>nan</w:t>
            </w:r>
          </w:p>
        </w:tc>
      </w:tr>
    </w:tbl>
    <w:p/>
    <w:p w14:paraId="3FA3AB14" w14:textId="54DE6296" w:rsidR="00B01168" w:rsidRDefault="00705A36">
      <w:r>
        <w:t>.</w:t>
      </w:r>
    </w:p>
    <w:sectPr w:rsidR="00B01168">
      <w:pgSz w:w="11906" w:h="16838"/>
      <w:pgMar w:top="1440" w:right="1440" w:bottom="1440" w:left="1440" w:header="708" w:footer="708" w:gutter="0"/>
      <w:cols w:space="708"/>
      <w:docGrid w:linePitch="360"/>
    </w:sectPr>
    <w:p w14:paraId="3FA3AB14" w14:textId="54DE6296" w:rsidR="00B01168" w:rsidRDefault="00705A36">
      <w:r>
        <w:t>.</w:t>
      </w:r>
    </w:p>
    <w:p>
      <w:r>
        <w:t>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5: Device Information</w:t>
      </w:r>
    </w:p>
    <w:tbl>
      <w:tblPr>
        <w:tblW w:type="auto" w:w="0"/>
        <w:tblLook w:firstColumn="1" w:firstRow="1" w:lastColumn="0" w:lastRow="0" w:noHBand="0" w:noVBand="1" w:val="04A0"/>
      </w:tblPr>
      <w:tblGrid>
        <w:gridCol w:w="3009"/>
        <w:gridCol w:w="3009"/>
        <w:gridCol w:w="3009"/>
      </w:tblGrid>
      <w:tr>
        <w:tc>
          <w:tcPr>
            <w:tcW w:type="dxa" w:w="3009"/>
            <w:shd w:fill="F2F2F2"/>
            <w:tcBorders>
              <w:top w:val="single" w:sz="4" w:space="0" w:color="000000"/>
              <w:left w:val="single" w:sz="4" w:space="0" w:color="000000"/>
              <w:bottom w:val="single" w:sz="4" w:space="0" w:color="000000"/>
              <w:right w:val="single" w:sz="4" w:space="0" w:color="000000"/>
            </w:tcBorders>
          </w:tcPr>
          <w:p>
            <w:r>
              <w:rPr>
                <w:b/>
              </w:rPr>
              <w:t>Generic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No.</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TDE60086LV</w:t>
            </w:r>
          </w:p>
        </w:tc>
      </w:tr>
    </w:tbl>
    <w:p/>
    <w:p>
      <w:r>
        <w:t>Materials of Construction:</w:t>
      </w:r>
    </w:p>
    <w:p>
      <w:r>
        <w:t>- Power Supply Cord: Type SJT, SJ, or SJTO, 12/3 AWG, provided with NEMA L5-20P or 5-20P plug. Other end IEC C19 molded on appliance coupler.</w:t>
      </w:r>
    </w:p>
    <w:p>
      <w:r>
        <w:t>- LCD Panel: Rated 3.3Vdc, with LED backlight.</w:t>
      </w:r>
    </w:p>
    <w:p>
      <w:r>
        <w:t>- Door switch: Rated 100W, 500V, 2.5A, (1A max. switching).</w:t>
      </w:r>
    </w:p>
    <w:p>
      <w:r>
        <w:t>- Foam: Polyurethane Foam employed for thermal insulation.</w:t>
      </w:r>
    </w:p>
    <w:p>
      <w:r>
        <w:t>- Casters: 2” dual wheel construction.</w:t>
      </w:r>
    </w:p>
    <w:p>
      <w:r>
        <w:t>- Pilaster: Constructed of aluminum (0.032”).</w:t>
      </w:r>
    </w:p>
    <w:p>
      <w:r>
        <w:t>- Shelf support: Constructed of Stainless steel.</w:t>
      </w:r>
    </w:p>
    <w:p>
      <w:r>
        <w:t>- Breaker - cabinet: Constructed of Makrolon ET3227, min thickness 1.5 mm.</w:t>
      </w:r>
    </w:p>
    <w:p>
      <w:r>
        <w:t>- Breaker - cabinet corners: Constructed of Lexan PCEXL1414, min thickness 3.0mm.</w:t>
      </w:r>
    </w:p>
    <w:p>
      <w:r>
        <w:t>- Breaker - door: Constructed of Makrolon ET3227, min thickness 1.5 mm.</w:t>
      </w:r>
    </w:p>
    <w:p>
      <w:r>
        <w:t>- Gasket - door: Constructed of FDA Silicone Blended With Phenyl Silicone.</w:t>
      </w:r>
    </w:p>
    <w:p>
      <w:r>
        <w:t>- Deck Side Panel: Constructed of 20 GA CRS, painted for corrosion protection.</w:t>
      </w:r>
    </w:p>
    <w:p>
      <w:r>
        <w:t>- Cabinet Enclosure: Constructed of cold rolled steel (CRS), 20GA, painted for corrosion protection.</w:t>
      </w:r>
    </w:p>
    <w:p>
      <w:r>
        <w:t>- Deck: Constructed of 14GA CRS or HRS, painted for corrosion protection.</w:t>
      </w:r>
    </w:p>
    <w:p>
      <w:r>
        <w:t>- Front Filter Panel: Constructed of CRS, 18GA, painted for corrosion protection.</w:t>
      </w:r>
    </w:p>
    <w:p>
      <w:r>
        <w:t>- Front frame: Constructed of 18GA CRS, painted for corrosion protection.</w:t>
      </w:r>
    </w:p>
    <w:p>
      <w:r>
        <w:t>- Rear Grille: Constructed of 18GA CRS, painted for corrosion protection.</w:t>
      </w:r>
    </w:p>
    <w:p>
      <w:r>
        <w:t>- Door: Constructed of 18GA CRS, painted for corrosion protection.</w:t>
      </w:r>
    </w:p>
    <w:p>
      <w:r>
        <w:t>- Inner cabinet: Constructed of 22GA CRS, painted for corrosion protection.</w:t>
      </w:r>
    </w:p>
    <w:p>
      <w:r>
        <w:t>- Shelf: Constructed of 22GA stainless steel.</w:t>
      </w:r>
    </w:p>
    <w:p>
      <w:r>
        <w:t>- Door liner: Constructed of fiberglass reinforced plastic.</w:t>
      </w:r>
    </w:p>
    <w:p>
      <w:r>
        <w:t>- Batteries: Rated 12V, 7Ah.</w:t>
      </w:r>
    </w:p>
    <w:p>
      <w:r>
        <w:t>- Marking and Labelling System: Rated 150°C suitable for materials adhered to.</w:t>
      </w:r>
    </w:p>
    <w:p>
      <w:r>
        <w:t>- Accumulator: Rated 300 PSIG.</w:t>
      </w:r>
    </w:p>
    <w:p>
      <w:r>
        <w:t>- Brazed Plate Heat Exchanger: Rated 435 PSIG.</w:t>
      </w:r>
    </w:p>
    <w:p>
      <w:r>
        <w:t>- Dryer Filter: Rated 650 PSIG.</w:t>
      </w:r>
    </w:p>
    <w:p>
      <w:r>
        <w:t>- Oil Separator: Rated 450 PSIG.</w:t>
      </w:r>
    </w:p>
    <w:p>
      <w:r>
        <w:t>- Compressor: Rated 115V, 60Hz, 1 Ph, 54.5 LRA, 9.6 RLA.</w:t>
      </w:r>
    </w:p>
    <w:p>
      <w:r>
        <w:t>- Condenser: Rated 700 PSIG, 23 tubes high, overall size 15 3/8in x 10 5/8in, Aluminum tubing OD 5/16 in., Finned length 12 7/8in., Finned height 10 5/8, Fins per inch 14.</w:t>
      </w:r>
    </w:p>
    <w:p>
      <w:r>
        <w:t>- Refrigeration control – Capillary tube: Material – copper ID 0.065”, wall thickness 0.030”, length 28’ 6” to 31’ 5”.</w:t>
      </w:r>
    </w:p>
    <w:p>
      <w:r>
        <w:t>- Heat Exchanger: Rated 45 bar (652 psig).</w:t>
      </w:r>
    </w:p>
    <w:p>
      <w:r>
        <w:t>- Pressure relief means: Machine Compartment – soldered or brazed joints.</w:t>
      </w:r>
    </w:p>
    <w:p>
      <w:r>
        <w:t>- Condenser Fan: Rated 1 ~230V, 50/60Hz, 35W, 1Ph, 440 CFM.</w:t>
      </w:r>
    </w:p>
    <w:p>
      <w:r>
        <w:t>- Soft copper tube: Nom. Size 3/16” OD: 4.78mm [0.188”] Wall: 0.712mm [0.028”].</w:t>
      </w:r>
    </w:p>
    <w:p>
      <w:r>
        <w:t>- Heater: Constructed using AWM Style 1015 and 3323 wire.</w:t>
      </w:r>
    </w:p>
    <w:p>
      <w:r>
        <w:t>- Relay Enclosure: Made of plastic.</w:t>
      </w:r>
    </w:p>
    <w:p>
      <w:r>
        <w:t>- Primary Internal Wiring: Made of copper.</w:t>
      </w:r>
    </w:p>
    <w:p>
      <w:r>
        <w:t>- Secondary Internal Wiring: Made of copper.</w:t>
      </w:r>
    </w:p>
    <w:p>
      <w:r>
        <w:t>- Quick Connectors: Made of metal.</w:t>
      </w:r>
    </w:p>
    <w:p>
      <w:r>
        <w:t>- Cabinet Construction:</w:t>
      </w:r>
    </w:p>
    <w:p>
      <w:r>
        <w:t>- Constructed of cold rolled steel (CRS), 20GA. Painted for corrosion protection.</w:t>
      </w:r>
    </w:p>
    <w:p>
      <w:r>
        <w:t>- Constructed of 14GA CRS or HRS, Painted for corrosion protection.</w:t>
      </w:r>
    </w:p>
    <w:p>
      <w:r>
        <w:t>- Constructed of 18GA CRS. Painted for corrosion protection.</w:t>
      </w:r>
    </w:p>
    <w:p>
      <w:r>
        <w:t>- Constructed of 22GA CRS. Painted for corrosion protection.</w:t>
      </w:r>
    </w:p>
    <w:p>
      <w:r>
        <w:t>- Constructed of 22GA Stainless Steel.</w:t>
      </w:r>
    </w:p>
    <w:p>
      <w:r>
        <w:t>- Foam:</w:t>
      </w:r>
    </w:p>
    <w:p>
      <w:r>
        <w:t>- Polyurethane Foam employed for thermal insulation.</w:t>
      </w:r>
    </w:p>
    <w:p>
      <w:r>
        <w:t>- Casters:</w:t>
      </w:r>
    </w:p>
    <w:p>
      <w:r>
        <w:t>- 2” dual wheel construction.</w:t>
      </w:r>
    </w:p>
    <w:p>
      <w:r>
        <w:t>- Pilaster:</w:t>
      </w:r>
    </w:p>
    <w:p>
      <w:r>
        <w:t>- Constructed of aluminum (0.032”).</w:t>
      </w:r>
    </w:p>
    <w:p>
      <w:r>
        <w:t>- Shelf support:</w:t>
      </w:r>
    </w:p>
    <w:p>
      <w:r>
        <w:t>- Constructed of Stainless steel.</w:t>
      </w:r>
    </w:p>
    <w:p>
      <w:r>
        <w:t>- Breaker - cabinet:</w:t>
      </w:r>
    </w:p>
    <w:p>
      <w:r>
        <w:t>- Constructed of Makrolon – ET3227, Min thickness 1.5 mm.</w:t>
      </w:r>
    </w:p>
    <w:p>
      <w:r>
        <w:t>- Breaker – cabinet corners:</w:t>
      </w:r>
    </w:p>
    <w:p>
      <w:r>
        <w:t>- Constructed of Lexan PCEXL1414, Min thickness 3.0mm.</w:t>
      </w:r>
    </w:p>
    <w:p>
      <w:r>
        <w:t>- Breaker - door:</w:t>
      </w:r>
    </w:p>
    <w:p>
      <w:r>
        <w:t>- Constructed of Makrolon – ET3227, Min thickness 1.5 mm.</w:t>
      </w:r>
    </w:p>
    <w:p>
      <w:r>
        <w:t>- Gasket - door:</w:t>
      </w:r>
    </w:p>
    <w:p>
      <w:r>
        <w:t>- Constructed of FDA Silicone Blended With Phenyl Silicone.</w:t>
      </w:r>
    </w:p>
    <w:p>
      <w:r>
        <w:t>- Deck Side Panel:</w:t>
      </w:r>
    </w:p>
    <w:p>
      <w:r>
        <w:t>- Constructed of 20 GA CRS. Painted for corrosion protection.</w:t>
      </w:r>
    </w:p>
    <w:p>
      <w:r>
        <w:t>- Front Filter Panel – with ventilation openings:</w:t>
      </w:r>
    </w:p>
    <w:p>
      <w:r>
        <w:t>- Constructed of CRS, 18GA. Painted for corrosion protection.</w:t>
      </w:r>
    </w:p>
    <w:p>
      <w:r>
        <w:t>- Front frame – lower filter panel secures onto this frame:</w:t>
      </w:r>
    </w:p>
    <w:p>
      <w:r>
        <w:t>- Constructed of 18GA CRS. Painted for corrosion protection.</w:t>
      </w:r>
    </w:p>
    <w:p>
      <w:r>
        <w:t>- Rear Grille – with ventilation openings:</w:t>
      </w:r>
    </w:p>
    <w:p>
      <w:r>
        <w:t>- Constructed of 18GA CRS. Painted for corrosion protection.</w:t>
      </w:r>
    </w:p>
    <w:p>
      <w:r>
        <w:t>- Door:</w:t>
      </w:r>
    </w:p>
    <w:p>
      <w:r>
        <w:t>- Constructed of 18GA CRS. Painted for corrosion protection.</w:t>
      </w:r>
    </w:p>
    <w:p>
      <w:r>
        <w:t>- Inner cabinet:</w:t>
      </w:r>
    </w:p>
    <w:p>
      <w:r>
        <w:t>- Constructed of 22GA CRS. Painted for corrosion protection.</w:t>
      </w:r>
    </w:p>
    <w:p>
      <w:r>
        <w:t>- Constructed of 22GA Stainless Steel.</w:t>
      </w:r>
    </w:p>
    <w:p>
      <w:r>
        <w:t>- Shelf:</w:t>
      </w:r>
    </w:p>
    <w:p>
      <w:r>
        <w:t>- Constructed of 22GA stainless steel.</w:t>
      </w:r>
    </w:p>
    <w:p>
      <w:r>
        <w:t>- Door liner:</w:t>
      </w:r>
    </w:p>
    <w:p>
      <w:r>
        <w:t>- Constructed of fiberglass reinforced plastic.</w:t>
      </w:r>
    </w:p>
    <w:p>
      <w:r>
        <w:t>- Soft copper tube (optional):</w:t>
      </w:r>
    </w:p>
    <w:p>
      <w:r>
        <w:t>- Nom. Size 3/16” OD: 4.78mm [0.188”] Wall: 0.712mm [0.028”]</w:t>
      </w:r>
    </w:p>
    <w:p>
      <w:r>
        <w:t>- Nom. Size 1/4” OD: 6.35mm [0.250”] Wall: 0.712mm [0.028”]</w:t>
      </w:r>
    </w:p>
    <w:p>
      <w:r>
        <w:t>- Nom. Size 5/16” OD: 7.92mm [0.312”] Wall: 0.712mm [0.028”]</w:t>
      </w:r>
    </w:p>
    <w:p>
      <w:r>
        <w:t>- Nom. Size 3/8” OD: 9.52mm [0.375”] Wall: 0.712mm [0.028”]</w:t>
      </w:r>
    </w:p>
    <w:p>
      <w:r>
        <w:t>- Nom. Size 1/2” OD: 12.7mm [0.500”] Wall: 0.787mm [0.031”]</w:t>
      </w:r>
    </w:p>
    <w:p>
      <w:r>
        <w:t>- Nom. Size 5/8” OD: 15.88mm [0.625”] Wall: 0.787mm [0.031”]</w:t>
      </w:r>
    </w:p>
    <w:p>
      <w:r>
        <w:t>- Nom. Size 0.460 OD: 11.68mm [0.460”] Wall: 0.712mm [0.028”]</w:t>
      </w:r>
    </w:p>
    <w:p>
      <w:r>
        <w:t>- Nom. Size 0.475 OD: 12.07mm [0.475”] Wall: 0.712mm [0.028”]</w:t>
      </w:r>
    </w:p>
    <w:p>
      <w:r>
        <w:t>- Nom. Size 7/8” OD: 22.23mm [0.875”] Wall: 1.143mm [0.045”]</w:t>
      </w:r>
    </w:p>
    <w:p>
      <w:r>
        <w:t>- Nom. Size 5/8” OD: 15.88mm [0.625”] Wall: 0.889mm [0.035”]</w:t>
      </w:r>
    </w:p>
    <w:p>
      <w:r>
        <w:t>- Nom. Size 3/4” OD: 19.05mm [0.750”] Wall: 1.066mm [0.042”]</w:t>
      </w:r>
    </w:p>
    <w:p>
      <w:r>
        <w:t>- Nom. Size 1 1/8” OD: 28.575mm [1.125”] Wall: 1.27mm [0.050”]</w:t>
      </w:r>
    </w:p>
    <w:p>
      <w:r>
        <w:t>- Nom. Size 7/8” OD: 22.23mm [0.875”] Wall: 1.245mm [0.049”]</w:t>
      </w:r>
    </w:p>
    <w:p>
      <w:r>
        <w:t>- Nom. Size 3/8” OD: 9.52mm [0.375”] Wall: 1.245mm [0.049”]</w:t>
      </w:r>
    </w:p>
    <w:p>
      <w:r>
        <w:t>- Nom. Size 3/4” OD: 19.05mm [0.750”] Wall: 1.245mm [0.049”]</w:t>
      </w:r>
    </w:p>
    <w:p>
      <w:r>
        <w:t>- Heater:</w:t>
      </w:r>
    </w:p>
    <w:p>
      <w:r>
        <w:t>- Constructed using AWM Style 1015 and 3323 wire.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only. These units are not for use by the general public.</w:t>
      </w:r>
    </w:p>
    <w:p>
      <w:r>
        <w:t>IFU covers contraindication, warning, precautions, features, product specification, intended use, intended user and minimum requirements to be fulfilled for using the device etc. Refer Instruction for use available in Appendix A for detailed device information.</w:t>
      </w:r>
    </w:p>
    <w:p>
      <w:r>
        <w:t>Contraindications:</w:t>
      </w:r>
    </w:p>
    <w:p>
      <w:r>
        <w:t>This unit is not intended for use in classified hazardous locations, nor to be used for the storage of flammable inventory.</w:t>
      </w:r>
    </w:p>
    <w:p>
      <w:r>
        <w:t># Warnings and Precautions</w:t>
      </w:r>
    </w:p>
    <w:p/>
    <w:p>
      <w:r>
        <w:rPr>
          <w:b/>
        </w:rPr>
        <w:t>Warnings</w:t>
      </w:r>
    </w:p>
    <w:p/>
    <w:p>
      <w:r>
        <w:rPr>
          <w:b/>
        </w:rPr>
        <w:t>Installation</w:t>
      </w:r>
    </w:p>
    <w:p>
      <w:r>
        <w:t xml:space="preserve">- </w:t>
      </w:r>
      <w:r>
        <w:rPr>
          <w:b/>
        </w:rPr>
        <w:t>WARNING:</w:t>
      </w:r>
      <w:r>
        <w:t xml:space="preserve"> Do not exceed the electrical rating printed on the data plate located on the lower left side of the unit.</w:t>
      </w:r>
    </w:p>
    <w:p/>
    <w:p>
      <w:r>
        <w:rPr>
          <w:b/>
        </w:rPr>
        <w:t>Backup System - If installed (Optional)</w:t>
      </w:r>
    </w:p>
    <w:p>
      <w:r>
        <w:t xml:space="preserve">- </w:t>
      </w:r>
      <w:r>
        <w:rPr>
          <w:b/>
        </w:rPr>
        <w:t>WARNING:</w:t>
      </w:r>
      <w:r>
        <w:t xml:space="preserve"> If a CO₂ or LN₂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r>
        <w:t xml:space="preserve">- </w:t>
      </w:r>
      <w:r>
        <w:rPr>
          <w:b/>
        </w:rPr>
        <w:t>WARNING:</w:t>
      </w:r>
      <w:r>
        <w:t xml:space="preserve"> CO₂ and LN₂ liquids are non-poisonous but are very cold and will burn unprotected skin. Always wear protective eye wear and clothing when changing cylinders or working on the piping systems attached to an active source of liquid refrigerant.</w:t>
      </w:r>
    </w:p>
    <w:p>
      <w:r>
        <w:t xml:space="preserve">- </w:t>
      </w:r>
      <w:r>
        <w:rPr>
          <w:b/>
        </w:rPr>
        <w:t>WARNING:</w:t>
      </w:r>
      <w:r>
        <w:t xml:space="preserve"> The gases produced by evaporation of CO₂ or LN₂ are non-poisonous but displace the oxygen in a confined space and can cause asphyxiation. Do not store the cylinders in subsurface or enclosed areas.</w:t>
      </w:r>
    </w:p>
    <w:p/>
    <w:p>
      <w:r>
        <w:rPr>
          <w:b/>
        </w:rPr>
        <w:t>Maintenance</w:t>
      </w:r>
    </w:p>
    <w:p>
      <w:r>
        <w:t xml:space="preserve">- </w:t>
      </w:r>
      <w:r>
        <w:rPr>
          <w:b/>
        </w:rPr>
        <w:t>WARNING:</w:t>
      </w:r>
      <w:r>
        <w:t xml:space="preserve"> Unauthorized repair of your freezer will invalidate your warranty. Contact Technical Service. See Contact Information for phone numbers.</w:t>
      </w:r>
    </w:p>
    <w:p/>
    <w:p>
      <w:r>
        <w:rPr>
          <w:b/>
        </w:rPr>
        <w:t>Safety Considerations</w:t>
      </w:r>
    </w:p>
    <w:p>
      <w:r>
        <w:t xml:space="preserve">- </w:t>
      </w:r>
      <w:r>
        <w:rPr>
          <w:b/>
        </w:rPr>
        <w:t>WARNING:</w:t>
      </w:r>
      <w:r>
        <w:t xml:space="preserve"> Your unit must be properly grounded in conformity with national and local electrical codes. Never connect the unit to overloaded power sources.</w:t>
      </w:r>
    </w:p>
    <w:p>
      <w:r>
        <w:t xml:space="preserve">- </w:t>
      </w:r>
      <w:r>
        <w:rPr>
          <w:b/>
        </w:rPr>
        <w:t>WARNING:</w:t>
      </w:r>
      <w:r>
        <w:t xml:space="preserve"> Disconnect the unit from all power sources before cleaning, troubleshooting, or performing other maintenance on the product or its controls.</w:t>
      </w:r>
    </w:p>
    <w:p>
      <w:r>
        <w:t xml:space="preserve">- </w:t>
      </w:r>
      <w:r>
        <w:rPr>
          <w:b/>
        </w:rPr>
        <w:t>WARNING:</w:t>
      </w:r>
      <w:r>
        <w:t xml:space="preserve"> “Caution, risk of fire”. This unit is charged with hydrocarbon refrigerants.</w:t>
      </w:r>
    </w:p>
    <w:p/>
    <w:p>
      <w:r>
        <w:rPr>
          <w:b/>
        </w:rPr>
        <w:t>General Usage</w:t>
      </w:r>
    </w:p>
    <w:p>
      <w:r>
        <w:t xml:space="preserve">- </w:t>
      </w:r>
      <w:r>
        <w:rPr>
          <w:b/>
        </w:rPr>
        <w:t>WARNING:</w:t>
      </w:r>
      <w:r>
        <w:t xml:space="preserve"> This unit is not a “rapid-freeze” device. Freezing large quantities of liquid, or high-water content items, will temporarily increase the chamber temperature and will cause the compressors to operate for a prolonged time period.</w:t>
      </w:r>
    </w:p>
    <w:p/>
    <w:p>
      <w:r>
        <w:rPr>
          <w:b/>
        </w:rPr>
        <w:t>Precautions</w:t>
      </w:r>
    </w:p>
    <w:p/>
    <w:p>
      <w:r>
        <w:rPr>
          <w:b/>
        </w:rPr>
        <w:t>Installation</w:t>
      </w:r>
    </w:p>
    <w:p>
      <w:r>
        <w:t xml:space="preserve">- </w:t>
      </w:r>
      <w:r>
        <w:rPr>
          <w:b/>
        </w:rPr>
        <w:t>CAUTION:</w:t>
      </w:r>
      <w:r>
        <w:t xml:space="preserve">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r>
        <w:t xml:space="preserve">- </w:t>
      </w:r>
      <w:r>
        <w:rPr>
          <w:b/>
        </w:rPr>
        <w:t>CAUTION:</w:t>
      </w:r>
      <w:r>
        <w:t xml:space="preserve"> Never remove or disable the grounding prong from the service cord plug. If the prong is removed, the warranty is invalidated.</w:t>
      </w:r>
    </w:p>
    <w:p>
      <w:r>
        <w:t xml:space="preserve">- </w:t>
      </w:r>
      <w:r>
        <w:rPr>
          <w:b/>
        </w:rPr>
        <w:t>CAUTION:</w:t>
      </w:r>
      <w:r>
        <w:t xml:space="preserve"> Connect the equipment to the correct power source. Incorrect voltage can result in severe damage to the equipment.</w:t>
      </w:r>
    </w:p>
    <w:p>
      <w:r>
        <w:t xml:space="preserve">- </w:t>
      </w:r>
      <w:r>
        <w:rPr>
          <w:b/>
        </w:rPr>
        <w:t>CAUTION:</w:t>
      </w:r>
      <w:r>
        <w:t xml:space="preserve">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r>
        <w:t xml:space="preserve">- </w:t>
      </w:r>
      <w:r>
        <w:rPr>
          <w:b/>
        </w:rPr>
        <w:t>CAUTION:</w:t>
      </w:r>
      <w:r>
        <w:t xml:space="preserve"> Do not position the unit in a way that impedes access to the disconnecting device or circuit breaker in the back of the unit.</w:t>
      </w:r>
    </w:p>
    <w:p>
      <w:r>
        <w:t xml:space="preserve">- </w:t>
      </w:r>
      <w:r>
        <w:rPr>
          <w:b/>
        </w:rPr>
        <w:t>CAUTION:</w:t>
      </w:r>
      <w:r>
        <w:t xml:space="preserve"> When moving the freezer, always grasp cabinet surfaces; never pull the freezer by the latch handle.</w:t>
      </w:r>
    </w:p>
    <w:p>
      <w:r>
        <w:t xml:space="preserve">- </w:t>
      </w:r>
      <w:r>
        <w:rPr>
          <w:b/>
        </w:rPr>
        <w:t>CAUTION:</w:t>
      </w:r>
      <w:r>
        <w:t xml:space="preserve"> Never drill holes in or near the cabinet walls. Drilling could damage the insulation and make the unit inoperable.</w:t>
      </w:r>
    </w:p>
    <w:p>
      <w:r>
        <w:t xml:space="preserve">- </w:t>
      </w:r>
      <w:r>
        <w:rPr>
          <w:b/>
        </w:rPr>
        <w:t>CAUTION:</w:t>
      </w:r>
      <w:r>
        <w:t xml:space="preserve"> Failure to follow these procedures or overloading the unit may cause undue stress on the compressors or jeopardize user product safety.</w:t>
      </w:r>
    </w:p>
    <w:p/>
    <w:p>
      <w:r>
        <w:rPr>
          <w:b/>
        </w:rPr>
        <w:t>Ice Scraper Instruction</w:t>
      </w:r>
    </w:p>
    <w:p>
      <w:r>
        <w:t xml:space="preserve">- </w:t>
      </w:r>
      <w:r>
        <w:rPr>
          <w:b/>
        </w:rPr>
        <w:t>CAUTION:</w:t>
      </w:r>
      <w:r>
        <w:t xml:space="preserve"> Do not misuse the scraper for any purpose other than the intended use.</w:t>
      </w:r>
    </w:p>
    <w:p>
      <w:r>
        <w:t xml:space="preserve">- </w:t>
      </w:r>
      <w:r>
        <w:rPr>
          <w:b/>
        </w:rPr>
        <w:t>CAUTION:</w:t>
      </w:r>
      <w:r>
        <w:t xml:space="preserve"> The manufacturer cannot be responsible for any damages deriving from improper, wrong or incautious use.</w:t>
      </w:r>
    </w:p>
    <w:p>
      <w:r>
        <w:t xml:space="preserve">- </w:t>
      </w:r>
      <w:r>
        <w:rPr>
          <w:b/>
        </w:rPr>
        <w:t>CAUTION:</w:t>
      </w:r>
      <w:r>
        <w:t xml:space="preserve"> Do not use a damaged scraper as it may cause injury.</w:t>
      </w:r>
    </w:p>
    <w:p>
      <w:r>
        <w:t xml:space="preserve">- </w:t>
      </w:r>
      <w:r>
        <w:rPr>
          <w:b/>
        </w:rPr>
        <w:t>CAUTION:</w:t>
      </w:r>
      <w:r>
        <w:t xml:space="preserve"> To prevent gasket damage, do not use the scraper on the gasket.</w:t>
      </w:r>
    </w:p>
    <w:p/>
    <w:p>
      <w:r>
        <w:rPr>
          <w:b/>
        </w:rPr>
        <w:t>Chart Recorders - If installed (Optional)</w:t>
      </w:r>
    </w:p>
    <w:p>
      <w:r>
        <w:t xml:space="preserve">- </w:t>
      </w:r>
      <w:r>
        <w:rPr>
          <w:b/>
        </w:rPr>
        <w:t>CAUTION:</w:t>
      </w:r>
      <w:r>
        <w:t xml:space="preserve"> Do not use sharp or pointed objects to depress the chart buttons. This may cause permanent damage to the recorder.</w:t>
      </w:r>
    </w:p>
    <w:p/>
    <w:p>
      <w:r>
        <w:rPr>
          <w:b/>
        </w:rPr>
        <w:t>Backup System - If installed (Optional)</w:t>
      </w:r>
    </w:p>
    <w:p>
      <w:r>
        <w:t xml:space="preserve">- </w:t>
      </w:r>
      <w:r>
        <w:rPr>
          <w:b/>
        </w:rPr>
        <w:t>CAUTION:</w:t>
      </w:r>
      <w:r>
        <w:t xml:space="preserve"> Always purchase the cylinders which are equipped with siphon tubes for withdrawing liquid from the bottom of the cylinder. CO₂ cylinders must be kept at room temperature to function properly. LN₂ bottles are functional at any reasonable temperature.</w:t>
      </w:r>
    </w:p>
    <w:p>
      <w:r>
        <w:t xml:space="preserve">- </w:t>
      </w:r>
      <w:r>
        <w:rPr>
          <w:b/>
        </w:rPr>
        <w:t>CAUTION:</w:t>
      </w:r>
      <w:r>
        <w:t xml:space="preserve"> When closing the cylinder valve, make sure that the injection solenoid is energized to allow all the liquid to bleed off instead of being trapped in the supply hose. Failure to do this results in activation of the pressure relief device, which could damage the freezer and requires replacing if it is activated.</w:t>
      </w:r>
    </w:p>
    <w:p>
      <w:r>
        <w:t xml:space="preserve">- </w:t>
      </w:r>
      <w:r>
        <w:rPr>
          <w:b/>
        </w:rPr>
        <w:t>CAUTION:</w:t>
      </w:r>
      <w:r>
        <w:t xml:space="preserve"> For models ordered with factory installed built-in backup systems, the flow of liquid CO₂ or LN₂ will be discontinued if the door is opened during operation of the backup system. For units operated with free-standing, field installed type backup system, the flow of liquid CO₂ or LN₂ will be discontinued upon door opening only if the switch provided with the free-standing package is installed on the freezer.</w:t>
      </w:r>
    </w:p>
    <w:p/>
    <w:p>
      <w:r>
        <w:rPr>
          <w:b/>
        </w:rPr>
        <w:t>Maintenance</w:t>
      </w:r>
    </w:p>
    <w:p>
      <w:r>
        <w:t xml:space="preserve">- </w:t>
      </w:r>
      <w:r>
        <w:rPr>
          <w:b/>
        </w:rPr>
        <w:t>CAUTION:</w:t>
      </w:r>
      <w:r>
        <w:t xml:space="preserve"> Maintenance should only be performed by trained personnel.</w:t>
      </w:r>
    </w:p>
    <w:p/>
    <w:p>
      <w:r>
        <w:rPr>
          <w:b/>
        </w:rPr>
        <w:t>General Recommendations</w:t>
      </w:r>
    </w:p>
    <w:p>
      <w:r>
        <w:t xml:space="preserve">- </w:t>
      </w:r>
      <w:r>
        <w:rPr>
          <w:b/>
        </w:rPr>
        <w:t>IMPORTANT NOTE:</w:t>
      </w:r>
      <w:r>
        <w:t xml:space="preserve"> Thermo Fisher Scientific recommends the use of a redundant and independent temperature monitoring system so that the freezer can be monitored continuously for performance commensurate with the value of product stored.</w:t>
      </w:r>
    </w:p>
    <w:p>
      <w:r>
        <w:t xml:space="preserve">- </w:t>
      </w:r>
      <w:r>
        <w:rPr>
          <w:b/>
        </w:rPr>
        <w:t>IMPORTANT NOTE:</w:t>
      </w:r>
      <w:r>
        <w:t xml:space="preserve"> Read this Installation and Operation manual. Failure to follow the instructions in this manual can result in damage to the unit, injury to operating personnel, and poor equipment performance.</w:t>
      </w:r>
    </w:p>
    <w:p>
      <w:r>
        <w:t xml:space="preserve">• </w:t>
      </w:r>
      <w:r>
        <w:t>Potential Adverse Effects:**\n</w:t>
      </w:r>
    </w:p>
    <w:p>
      <w:r>
        <w:t>&lt;Not Available&gt;</w:t>
      </w:r>
    </w:p>
    <w:p>
      <w:r>
        <w:t>(b) Intended Patient Population:</w:t>
      </w:r>
    </w:p>
    <w:p>
      <w:r>
        <w:t>The -86 Ultra Low Temperature Freezer is intended for use by authorized and adequately trained personnel in laboratories, commercial, industrial, or institutional occupancies.</w:t>
      </w:r>
    </w:p>
    <w:p>
      <w:pPr/>
    </w:p>
    <w:p>
      <w:r>
        <w:t>Image is not found</w:t>
      </w:r>
    </w:p>
    <w:p>
      <w:r>
        <w:rPr>
          <w:b/>
        </w:rPr>
        <w:t xml:space="preserve"> Figure 1: Working principal representation of -86 Ultra Low temperature Freezer </w:t>
      </w:r>
    </w:p>
    <w:p>
      <w:pPr/>
    </w:p>
    <w:p>
      <w:r>
        <w:t>Image is not found</w:t>
      </w:r>
    </w:p>
    <w:p>
      <w:pPr>
        <w:jc w:val="center"/>
      </w:pPr>
      <w:r>
        <w:rPr>
          <w:b/>
        </w:rPr>
        <w:t>Table 8: Key Components for -86 Ultra Low temperature Freezer</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Description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Part</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Specifications</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Quantity</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115V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L5-20P or 5-20P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208/230V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6-15P or L6-20P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(International)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Refer to Letter of Assurance in Misc. Enclosure 7-02.</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169.8mm (H) x 111.83mm (V) x 2.10mm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OSD055S3851-81TS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OSD055S3899-81TS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OSD0700T4768-81TS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OSD0700T5121-81TS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Door switch – door ajar alarm</w:t>
            </w:r>
          </w:p>
        </w:tc>
        <w:tc>
          <w:tcPr>
            <w:tcW w:type="dxa" w:w="2256"/>
            <w:tcBorders>
              <w:top w:val="single" w:sz="4" w:space="0" w:color="000000"/>
              <w:left w:val="single" w:sz="4" w:space="0" w:color="000000"/>
              <w:bottom w:val="single" w:sz="4" w:space="0" w:color="000000"/>
              <w:right w:val="single" w:sz="4" w:space="0" w:color="000000"/>
            </w:tcBorders>
          </w:tcPr>
          <w:p>
            <w:r>
              <w:t>MK12-1A85C-500W</w:t>
            </w:r>
          </w:p>
        </w:tc>
        <w:tc>
          <w:tcPr>
            <w:tcW w:type="dxa" w:w="2256"/>
            <w:tcBorders>
              <w:top w:val="single" w:sz="4" w:space="0" w:color="000000"/>
              <w:left w:val="single" w:sz="4" w:space="0" w:color="000000"/>
              <w:bottom w:val="single" w:sz="4" w:space="0" w:color="000000"/>
              <w:right w:val="single" w:sz="4" w:space="0" w:color="000000"/>
            </w:tcBorders>
          </w:tcPr>
          <w:p>
            <w:r>
              <w:t>Rated 100W, 500V, 2.5A, (1A max. switching)</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Foam</w:t>
            </w:r>
          </w:p>
        </w:tc>
        <w:tc>
          <w:tcPr>
            <w:tcW w:type="dxa" w:w="2256"/>
            <w:tcBorders>
              <w:top w:val="single" w:sz="4" w:space="0" w:color="000000"/>
              <w:left w:val="single" w:sz="4" w:space="0" w:color="000000"/>
              <w:bottom w:val="single" w:sz="4" w:space="0" w:color="000000"/>
              <w:right w:val="single" w:sz="4" w:space="0" w:color="000000"/>
            </w:tcBorders>
          </w:tcPr>
          <w:p>
            <w:r>
              <w:t>Autofroth 9300a</w:t>
            </w:r>
          </w:p>
        </w:tc>
        <w:tc>
          <w:tcPr>
            <w:tcW w:type="dxa" w:w="2256"/>
            <w:tcBorders>
              <w:top w:val="single" w:sz="4" w:space="0" w:color="000000"/>
              <w:left w:val="single" w:sz="4" w:space="0" w:color="000000"/>
              <w:bottom w:val="single" w:sz="4" w:space="0" w:color="000000"/>
              <w:right w:val="single" w:sz="4" w:space="0" w:color="000000"/>
            </w:tcBorders>
          </w:tcPr>
          <w:p>
            <w:r>
              <w:t>Employed for thermal insulation.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Foam -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Polyurethane Foam Employed for thermal insulation. (Non-flammable blowing agent and does not enclose any unlimited circuits.)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Casters</w:t>
            </w:r>
          </w:p>
        </w:tc>
        <w:tc>
          <w:tcPr>
            <w:tcW w:type="dxa" w:w="2256"/>
            <w:tcBorders>
              <w:top w:val="single" w:sz="4" w:space="0" w:color="000000"/>
              <w:left w:val="single" w:sz="4" w:space="0" w:color="000000"/>
              <w:bottom w:val="single" w:sz="4" w:space="0" w:color="000000"/>
              <w:right w:val="single" w:sz="4" w:space="0" w:color="000000"/>
            </w:tcBorders>
          </w:tcPr>
          <w:p>
            <w:r>
              <w:t>6212-13</w:t>
            </w:r>
          </w:p>
        </w:tc>
        <w:tc>
          <w:tcPr>
            <w:tcW w:type="dxa" w:w="2256"/>
            <w:tcBorders>
              <w:top w:val="single" w:sz="4" w:space="0" w:color="000000"/>
              <w:left w:val="single" w:sz="4" w:space="0" w:color="000000"/>
              <w:bottom w:val="single" w:sz="4" w:space="0" w:color="000000"/>
              <w:right w:val="single" w:sz="4" w:space="0" w:color="000000"/>
            </w:tcBorders>
          </w:tcPr>
          <w:p>
            <w:r>
              <w:t>4 employed 2” dual wheel construction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Pilaster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315362H01,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Pilaster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325021H01,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Shelf support w/tab and w/o tab</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48994H01 (w/tab) &amp; 48994H02 (w/o tab), 6 w/tab + 1 w/o tab employed per shelf. Constructed of Stainless steel</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cabinet</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cabinet corners</w:t>
            </w:r>
          </w:p>
        </w:tc>
        <w:tc>
          <w:tcPr>
            <w:tcW w:type="dxa" w:w="2256"/>
            <w:tcBorders>
              <w:top w:val="single" w:sz="4" w:space="0" w:color="000000"/>
              <w:left w:val="single" w:sz="4" w:space="0" w:color="000000"/>
              <w:bottom w:val="single" w:sz="4" w:space="0" w:color="000000"/>
              <w:right w:val="single" w:sz="4" w:space="0" w:color="000000"/>
            </w:tcBorders>
          </w:tcPr>
          <w:p>
            <w:r>
              <w:t>Lexan PCEXL1414</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3.0mm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Breaker - door</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Gasket -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FDA Silicone Blended With Phenyl Silicone Employed between the door and cabinet.</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Deck Side Panel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20 GA CRS. Painted for corrosion protection. Approximate dimensions 31 1/2 inches W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26 3/8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23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23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23 inches bottom and 20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17 1/4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300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18 3/4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31 5/8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28 3/8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28 3/8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28 3/8 inches bottom and 25 3/8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 1/4 inches W X 16 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22 1/2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400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37 1/4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34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34 inches bottom and 31 inches top W X 2-3/4 inches D X 17-3/4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20-1/4 inches W X 16-7/8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28-3/4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Alternate 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28- 3/4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28-1/4 inches W X 27 inches D.</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500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29-3/4 inches W X 53-3/8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38-7/8 inches W X 36-5/8 inches D X 78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39-5/8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 5/8 inches W X 1-1/4 inches D X 17- 3/4 inches H. Right - 25-3/4 inches W X 1-1/4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w:t>
            </w:r>
          </w:p>
        </w:tc>
      </w:tr>
      <w:tr>
        <w:tc>
          <w:tcPr>
            <w:tcW w:type="dxa" w:w="2256"/>
            <w:tcBorders>
              <w:top w:val="single" w:sz="4" w:space="0" w:color="000000"/>
              <w:left w:val="single" w:sz="4" w:space="0" w:color="000000"/>
              <w:bottom w:val="single" w:sz="4" w:space="0" w:color="000000"/>
              <w:right w:val="single" w:sz="4" w:space="0" w:color="000000"/>
            </w:tcBorders>
          </w:tcPr>
          <w:p>
            <w:r>
              <w:t>600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w:t>
            </w:r>
          </w:p>
        </w:tc>
        <w:tc>
          <w:tcPr>
            <w:tcW w:type="dxa" w:w="2256"/>
            <w:tcBorders>
              <w:top w:val="single" w:sz="4" w:space="0" w:color="000000"/>
              <w:left w:val="single" w:sz="4" w:space="0" w:color="000000"/>
              <w:bottom w:val="single" w:sz="4" w:space="0" w:color="000000"/>
              <w:right w:val="single" w:sz="4" w:space="0" w:color="000000"/>
            </w:tcBorders>
          </w:tcPr>
          <w:p>
            <w:r>
              <w:t>nan</w:t>
            </w:r>
          </w:p>
        </w:tc>
      </w:tr>
    </w:tbl>
    <w:p/>
    <w:sectPr w:rsidR="00B0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89"/>
    <w:rsid w:val="00173DFD"/>
    <w:rsid w:val="006A28CA"/>
    <w:rsid w:val="00705A36"/>
    <w:rsid w:val="00B01168"/>
    <w:rsid w:val="00E62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37A0"/>
  <w15:chartTrackingRefBased/>
  <w15:docId w15:val="{2A9864CF-F14B-4D8F-B28B-E63A3967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89"/>
    <w:rPr>
      <w:rFonts w:eastAsiaTheme="majorEastAsia" w:cstheme="majorBidi"/>
      <w:color w:val="272727" w:themeColor="text1" w:themeTint="D8"/>
    </w:rPr>
  </w:style>
  <w:style w:type="paragraph" w:styleId="Title">
    <w:name w:val="Title"/>
    <w:basedOn w:val="Normal"/>
    <w:next w:val="Normal"/>
    <w:link w:val="TitleChar"/>
    <w:uiPriority w:val="10"/>
    <w:qFormat/>
    <w:rsid w:val="00E6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89"/>
    <w:pPr>
      <w:spacing w:before="160"/>
      <w:jc w:val="center"/>
    </w:pPr>
    <w:rPr>
      <w:i/>
      <w:iCs/>
      <w:color w:val="404040" w:themeColor="text1" w:themeTint="BF"/>
    </w:rPr>
  </w:style>
  <w:style w:type="character" w:customStyle="1" w:styleId="QuoteChar">
    <w:name w:val="Quote Char"/>
    <w:basedOn w:val="DefaultParagraphFont"/>
    <w:link w:val="Quote"/>
    <w:uiPriority w:val="29"/>
    <w:rsid w:val="00E62B89"/>
    <w:rPr>
      <w:i/>
      <w:iCs/>
      <w:color w:val="404040" w:themeColor="text1" w:themeTint="BF"/>
    </w:rPr>
  </w:style>
  <w:style w:type="paragraph" w:styleId="ListParagraph">
    <w:name w:val="List Paragraph"/>
    <w:basedOn w:val="Normal"/>
    <w:uiPriority w:val="34"/>
    <w:qFormat/>
    <w:rsid w:val="00E62B89"/>
    <w:pPr>
      <w:ind w:left="720"/>
      <w:contextualSpacing/>
    </w:pPr>
  </w:style>
  <w:style w:type="character" w:styleId="IntenseEmphasis">
    <w:name w:val="Intense Emphasis"/>
    <w:basedOn w:val="DefaultParagraphFont"/>
    <w:uiPriority w:val="21"/>
    <w:qFormat/>
    <w:rsid w:val="00E62B89"/>
    <w:rPr>
      <w:i/>
      <w:iCs/>
      <w:color w:val="0F4761" w:themeColor="accent1" w:themeShade="BF"/>
    </w:rPr>
  </w:style>
  <w:style w:type="paragraph" w:styleId="IntenseQuote">
    <w:name w:val="Intense Quote"/>
    <w:basedOn w:val="Normal"/>
    <w:next w:val="Normal"/>
    <w:link w:val="IntenseQuoteChar"/>
    <w:uiPriority w:val="30"/>
    <w:qFormat/>
    <w:rsid w:val="00E6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B89"/>
    <w:rPr>
      <w:i/>
      <w:iCs/>
      <w:color w:val="0F4761" w:themeColor="accent1" w:themeShade="BF"/>
    </w:rPr>
  </w:style>
  <w:style w:type="character" w:styleId="IntenseReference">
    <w:name w:val="Intense Reference"/>
    <w:basedOn w:val="DefaultParagraphFont"/>
    <w:uiPriority w:val="32"/>
    <w:qFormat/>
    <w:rsid w:val="00E62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1</Characters>
  <Application>Microsoft Office Word</Application>
  <DocSecurity>0</DocSecurity>
  <Lines>1</Lines>
  <Paragraphs>1</Paragraphs>
  <ScaleCrop>false</ScaleCrop>
  <Company>Thermo Fisher Scientific, Inc.</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Jallepalli, Naveen</dc:creator>
  <cp:keywords/>
  <dc:description/>
  <cp:lastModifiedBy>Jallepalli, Naveen</cp:lastModifiedBy>
  <cp:revision>2</cp:revision>
  <dcterms:created xsi:type="dcterms:W3CDTF">2025-12-18T02:57:00Z</dcterms:created>
  <dcterms:modified xsi:type="dcterms:W3CDTF">2025-12-18T02:57:00Z</dcterms:modified>
</cp:coreProperties>
</file>