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23456"/>
          <w:sz w:val="44"/>
        </w:rPr>
        <w:t>SignalScope - AI-Generated Image Detector</w:t>
      </w:r>
    </w:p>
    <w:p>
      <w:pPr>
        <w:spacing w:before="0" w:after="280"/>
      </w:pPr>
      <w:r>
        <w:rPr>
          <w:rFonts w:ascii="Calibri" w:hAnsi="Calibri"/>
          <w:i/>
          <w:color w:val="2980B9"/>
          <w:sz w:val="22"/>
        </w:rPr>
        <w:t>End-to-End Architecture, Codebase File Structure &amp; Judge Guide (Plain English Edition)</w:t>
        <w:br/>
        <w:t>Smart India Hackathon (SIH 2026) | Dual-Stream Forensic Architecture</w:t>
      </w:r>
    </w:p>
    <w:p>
      <w:pPr>
        <w:spacing w:before="280" w:after="120"/>
      </w:pPr>
      <w:r>
        <w:rPr>
          <w:rFonts w:ascii="Calibri" w:hAnsi="Calibri"/>
          <w:b/>
          <w:color w:val="123456"/>
          <w:sz w:val="28"/>
        </w:rPr>
        <w:t>1. The Core Idea: An Art Detective with Three Tools</w:t>
      </w:r>
    </w:p>
    <w:p>
      <w:pPr>
        <w:spacing w:before="0" w:after="120" w:line="276" w:lineRule="auto"/>
      </w:pPr>
      <w:r>
        <w:rPr>
          <w:rFonts w:ascii="Calibri" w:hAnsi="Calibri"/>
          <w:color w:val="282828"/>
          <w:sz w:val="21"/>
        </w:rPr>
        <w:t>Imagine someone brings a painting to an art gallery, claiming it is an authentic masterpiece, but it might be an AI forgery. A standard person just looks at the surface: "It looks pretty, so it must be real." They get fooled easily. Single-model AI detectors make the opposite mistake: when they see a real smartphone photo with portrait background blur or beauty filter smoothing, they panic and falsely accuse the photo of being AI-generated.</w:t>
      </w:r>
    </w:p>
    <w:p>
      <w:pPr>
        <w:spacing w:before="0" w:after="120" w:line="276" w:lineRule="auto"/>
      </w:pPr>
      <w:r>
        <w:rPr>
          <w:rFonts w:ascii="Calibri" w:hAnsi="Calibri"/>
          <w:color w:val="282828"/>
          <w:sz w:val="21"/>
        </w:rPr>
        <w:t>SignalScope acts like an expert forensic investigator equipped with three specialized tools working in unison:</w:t>
      </w:r>
    </w:p>
    <w:p>
      <w:pPr>
        <w:spacing w:before="0" w:after="120" w:line="276" w:lineRule="auto"/>
      </w:pPr>
      <w:r>
        <w:rPr>
          <w:rFonts w:ascii="Calibri" w:hAnsi="Calibri"/>
          <w:b/>
          <w:color w:val="123456"/>
          <w:sz w:val="21"/>
        </w:rPr>
        <w:t xml:space="preserve">Tool 1: The Detective's Eyes (Visual Semantic Stream - CLIP ViT-B/16): </w:t>
      </w:r>
      <w:r>
        <w:rPr>
          <w:rFonts w:ascii="Calibri" w:hAnsi="Calibri"/>
          <w:color w:val="282828"/>
          <w:sz w:val="21"/>
        </w:rPr>
        <w:t>Looks at the whole image scene. Checks semantic consistency: Do the lighting and cast shadows agree? Are facial anatomies, eyes, and fingers physically realistic? Are fine textures in clothing and backgrounds coherent?</w:t>
      </w:r>
    </w:p>
    <w:p>
      <w:pPr>
        <w:spacing w:before="0" w:after="120" w:line="276" w:lineRule="auto"/>
      </w:pPr>
      <w:r>
        <w:rPr>
          <w:rFonts w:ascii="Calibri" w:hAnsi="Calibri"/>
          <w:b/>
          <w:color w:val="123456"/>
          <w:sz w:val="21"/>
        </w:rPr>
        <w:t xml:space="preserve">Tool 2: The Detective's Microscope (High-Frequency Forensic Stream): </w:t>
      </w:r>
      <w:r>
        <w:rPr>
          <w:rFonts w:ascii="Calibri" w:hAnsi="Calibri"/>
          <w:color w:val="282828"/>
          <w:sz w:val="21"/>
        </w:rPr>
        <w:t>Examines the mathematical pixel grain using 2D Fourier Transforms (FFT) and Spatial Rich Model (SRM) filter banks. AI diffusion generators decode images using transposed convolutions and latent upsamplers that leave subtle periodic frequency spikes and unnatural noise patterns.</w:t>
      </w:r>
    </w:p>
    <w:p>
      <w:pPr>
        <w:spacing w:before="0" w:after="120" w:line="276" w:lineRule="auto"/>
      </w:pPr>
      <w:r>
        <w:rPr>
          <w:rFonts w:ascii="Calibri" w:hAnsi="Calibri"/>
          <w:b/>
          <w:color w:val="123456"/>
          <w:sz w:val="21"/>
        </w:rPr>
        <w:t xml:space="preserve">Tool 3: The Detective's Silicon Sensor Test (Native CMOS Autocorrelation Gate): </w:t>
      </w:r>
      <w:r>
        <w:rPr>
          <w:rFonts w:ascii="Calibri" w:hAnsi="Calibri"/>
          <w:color w:val="282828"/>
          <w:sz w:val="21"/>
        </w:rPr>
        <w:t>Tests for genuine camera hardware physics. Real CMOS camera sensors capture light as photons hitting silicon photodiodes, producing independent Poisson shot noise (spatial autocorrelation near zero). In contrast, generative AI images exhibit positive spatial noise correlation. When genuine camera noise is verified, SignalScope suppresses false alarms caused by mobile portrait bokeh or skin smoothing.</w:t>
      </w:r>
    </w:p>
    <w:p>
      <w:pPr>
        <w:spacing w:before="0" w:after="120" w:line="276" w:lineRule="auto"/>
      </w:pPr>
      <w:r>
        <w:rPr>
          <w:rFonts w:ascii="Calibri" w:hAnsi="Calibri"/>
          <w:b/>
          <w:color w:val="123456"/>
          <w:sz w:val="21"/>
        </w:rPr>
        <w:t xml:space="preserve">The Verdict Engine: The Detective's Brain (Consensus Gating &amp; Temperature Scaling): </w:t>
      </w:r>
      <w:r>
        <w:rPr>
          <w:rFonts w:ascii="Calibri" w:hAnsi="Calibri"/>
          <w:color w:val="282828"/>
          <w:sz w:val="21"/>
        </w:rPr>
        <w:t>Combines visual cues, frequency moments, and physical sensor autocorrelation to produce calibrated, defensible probability assessments (e.g., "Likely authentic / real" with 93.4% confidence) rather than reckless binary accusations.</w:t>
      </w:r>
    </w:p>
    <w:p>
      <w:pPr>
        <w:spacing w:before="280" w:after="120"/>
      </w:pPr>
      <w:r>
        <w:rPr>
          <w:rFonts w:ascii="Calibri" w:hAnsi="Calibri"/>
          <w:b/>
          <w:color w:val="123456"/>
          <w:sz w:val="28"/>
        </w:rPr>
        <w:t>2. System Architecture: Component Breakdown</w:t>
      </w:r>
    </w:p>
    <w:tbl>
      <w:tblPr>
        <w:tblW w:type="auto" w:w="0"/>
        <w:jc w:val="center"/>
        <w:tblLook w:firstColumn="1" w:firstRow="1" w:lastColumn="0" w:lastRow="0" w:noHBand="0" w:noVBand="1" w:val="04A0"/>
      </w:tblPr>
      <w:tblGrid>
        <w:gridCol w:w="3264"/>
        <w:gridCol w:w="3264"/>
        <w:gridCol w:w="3264"/>
      </w:tblGrid>
      <w:tr>
        <w:tc>
          <w:tcPr>
            <w:tcW w:type="dxa" w:w="3264"/>
            <w:shd w:fill="1A365D"/>
            <w:tcMar>
              <w:top w:w="120" w:type="dxa"/>
              <w:bottom w:w="120" w:type="dxa"/>
              <w:left w:w="140" w:type="dxa"/>
              <w:right w:w="140" w:type="dxa"/>
            </w:tcMar>
          </w:tcPr>
          <w:p>
            <w:r>
              <w:rPr>
                <w:rFonts w:ascii="Calibri" w:hAnsi="Calibri"/>
                <w:b/>
                <w:color w:val="FFFFFF"/>
                <w:sz w:val="20"/>
              </w:rPr>
              <w:t>Architecture Component</w:t>
            </w:r>
          </w:p>
        </w:tc>
        <w:tc>
          <w:tcPr>
            <w:tcW w:type="dxa" w:w="3264"/>
            <w:shd w:fill="1A365D"/>
            <w:tcMar>
              <w:top w:w="120" w:type="dxa"/>
              <w:bottom w:w="120" w:type="dxa"/>
              <w:left w:w="140" w:type="dxa"/>
              <w:right w:w="140" w:type="dxa"/>
            </w:tcMar>
          </w:tcPr>
          <w:p>
            <w:r>
              <w:rPr>
                <w:rFonts w:ascii="Calibri" w:hAnsi="Calibri"/>
                <w:b/>
                <w:color w:val="FFFFFF"/>
                <w:sz w:val="20"/>
              </w:rPr>
              <w:t>What It Does</w:t>
            </w:r>
          </w:p>
        </w:tc>
        <w:tc>
          <w:tcPr>
            <w:tcW w:type="dxa" w:w="3264"/>
            <w:shd w:fill="1A365D"/>
            <w:tcMar>
              <w:top w:w="120" w:type="dxa"/>
              <w:bottom w:w="120" w:type="dxa"/>
              <w:left w:w="140" w:type="dxa"/>
              <w:right w:w="140" w:type="dxa"/>
            </w:tcMar>
          </w:tcPr>
          <w:p>
            <w:r>
              <w:rPr>
                <w:rFonts w:ascii="Calibri" w:hAnsi="Calibri"/>
                <w:b/>
                <w:color w:val="FFFFFF"/>
                <w:sz w:val="20"/>
              </w:rPr>
              <w:t>Why It Prevents Mistakes &amp; Boosts Accuracy</w:t>
            </w:r>
          </w:p>
        </w:tc>
      </w:tr>
      <w:tr>
        <w:tc>
          <w:tcPr>
            <w:tcW w:type="dxa" w:w="3264"/>
            <w:tcMar>
              <w:top w:w="80" w:type="dxa"/>
              <w:bottom w:w="80" w:type="dxa"/>
              <w:left w:w="100" w:type="dxa"/>
              <w:right w:w="100" w:type="dxa"/>
            </w:tcMar>
            <w:shd w:fill="F7FAFC"/>
          </w:tcPr>
          <w:p>
            <w:r>
              <w:rPr>
                <w:rFonts w:ascii="Calibri" w:hAnsi="Calibri"/>
                <w:b/>
                <w:color w:val="282828"/>
                <w:sz w:val="19"/>
              </w:rPr>
              <w:t>Visual Stream (Frozen CLIP ViT-B/16)</w:t>
            </w:r>
          </w:p>
        </w:tc>
        <w:tc>
          <w:tcPr>
            <w:tcW w:type="dxa" w:w="3264"/>
            <w:tcMar>
              <w:top w:w="80" w:type="dxa"/>
              <w:bottom w:w="80" w:type="dxa"/>
              <w:left w:w="100" w:type="dxa"/>
              <w:right w:w="100" w:type="dxa"/>
            </w:tcMar>
            <w:shd w:fill="F7FAFC"/>
          </w:tcPr>
          <w:p>
            <w:r>
              <w:rPr>
                <w:rFonts w:ascii="Calibri" w:hAnsi="Calibri"/>
                <w:color w:val="282828"/>
                <w:sz w:val="19"/>
              </w:rPr>
              <w:t>Extracts 512-d semantic visual features using OpenAI ViT-B/16 trained on 400M natural image pairs.</w:t>
            </w:r>
          </w:p>
        </w:tc>
        <w:tc>
          <w:tcPr>
            <w:tcW w:type="dxa" w:w="3264"/>
            <w:tcMar>
              <w:top w:w="80" w:type="dxa"/>
              <w:bottom w:w="80" w:type="dxa"/>
              <w:left w:w="100" w:type="dxa"/>
              <w:right w:w="100" w:type="dxa"/>
            </w:tcMar>
            <w:shd w:fill="F7FAFC"/>
          </w:tcPr>
          <w:p>
            <w:r>
              <w:rPr>
                <w:rFonts w:ascii="Calibri" w:hAnsi="Calibri"/>
                <w:color w:val="282828"/>
                <w:sz w:val="19"/>
              </w:rPr>
              <w:t>Frozen backbone prevents catastrophic forgetting and eliminates prompt shortcut memorization.</w:t>
            </w:r>
          </w:p>
        </w:tc>
      </w:tr>
      <w:tr>
        <w:tc>
          <w:tcPr>
            <w:tcW w:type="dxa" w:w="3264"/>
            <w:tcMar>
              <w:top w:w="80" w:type="dxa"/>
              <w:bottom w:w="80" w:type="dxa"/>
              <w:left w:w="100" w:type="dxa"/>
              <w:right w:w="100" w:type="dxa"/>
            </w:tcMar>
            <w:shd w:fill="FFFFFF"/>
          </w:tcPr>
          <w:p>
            <w:r>
              <w:rPr>
                <w:rFonts w:ascii="Calibri" w:hAnsi="Calibri"/>
                <w:b/>
                <w:color w:val="282828"/>
                <w:sz w:val="19"/>
              </w:rPr>
              <w:t>Forensic Stream (2D-FFT + SRM Residuals)</w:t>
            </w:r>
          </w:p>
        </w:tc>
        <w:tc>
          <w:tcPr>
            <w:tcW w:type="dxa" w:w="3264"/>
            <w:tcMar>
              <w:top w:w="80" w:type="dxa"/>
              <w:bottom w:w="80" w:type="dxa"/>
              <w:left w:w="100" w:type="dxa"/>
              <w:right w:w="100" w:type="dxa"/>
            </w:tcMar>
            <w:shd w:fill="FFFFFF"/>
          </w:tcPr>
          <w:p>
            <w:r>
              <w:rPr>
                <w:rFonts w:ascii="Calibri" w:hAnsi="Calibri"/>
                <w:color w:val="282828"/>
                <w:sz w:val="19"/>
              </w:rPr>
              <w:t>Extracts 128-d physical forensic vectors: 64-d radial frequency roll-off + 64-d SRM noise moments.</w:t>
            </w:r>
          </w:p>
        </w:tc>
        <w:tc>
          <w:tcPr>
            <w:tcW w:type="dxa" w:w="3264"/>
            <w:tcMar>
              <w:top w:w="80" w:type="dxa"/>
              <w:bottom w:w="80" w:type="dxa"/>
              <w:left w:w="100" w:type="dxa"/>
              <w:right w:w="100" w:type="dxa"/>
            </w:tcMar>
            <w:shd w:fill="FFFFFF"/>
          </w:tcPr>
          <w:p>
            <w:r>
              <w:rPr>
                <w:rFonts w:ascii="Calibri" w:hAnsi="Calibri"/>
                <w:color w:val="282828"/>
                <w:sz w:val="19"/>
              </w:rPr>
              <w:t>Detects generator-specific upsampling artifacts that are invisible to the naked eye.</w:t>
            </w:r>
          </w:p>
        </w:tc>
      </w:tr>
      <w:tr>
        <w:tc>
          <w:tcPr>
            <w:tcW w:type="dxa" w:w="3264"/>
            <w:tcMar>
              <w:top w:w="80" w:type="dxa"/>
              <w:bottom w:w="80" w:type="dxa"/>
              <w:left w:w="100" w:type="dxa"/>
              <w:right w:w="100" w:type="dxa"/>
            </w:tcMar>
            <w:shd w:fill="F7FAFC"/>
          </w:tcPr>
          <w:p>
            <w:r>
              <w:rPr>
                <w:rFonts w:ascii="Calibri" w:hAnsi="Calibri"/>
                <w:b/>
                <w:color w:val="282828"/>
                <w:sz w:val="19"/>
              </w:rPr>
              <w:t>Multimodal Fusion Head (~181k params)</w:t>
            </w:r>
          </w:p>
        </w:tc>
        <w:tc>
          <w:tcPr>
            <w:tcW w:type="dxa" w:w="3264"/>
            <w:tcMar>
              <w:top w:w="80" w:type="dxa"/>
              <w:bottom w:w="80" w:type="dxa"/>
              <w:left w:w="100" w:type="dxa"/>
              <w:right w:w="100" w:type="dxa"/>
            </w:tcMar>
            <w:shd w:fill="F7FAFC"/>
          </w:tcPr>
          <w:p>
            <w:r>
              <w:rPr>
                <w:rFonts w:ascii="Calibri" w:hAnsi="Calibri"/>
                <w:color w:val="282828"/>
                <w:sz w:val="19"/>
              </w:rPr>
              <w:t>Concatenates visual (512-d) and forensic (128-d) features into a 640-d vector to classify real vs. synthetic.</w:t>
            </w:r>
          </w:p>
        </w:tc>
        <w:tc>
          <w:tcPr>
            <w:tcW w:type="dxa" w:w="3264"/>
            <w:tcMar>
              <w:top w:w="80" w:type="dxa"/>
              <w:bottom w:w="80" w:type="dxa"/>
              <w:left w:w="100" w:type="dxa"/>
              <w:right w:w="100" w:type="dxa"/>
            </w:tcMar>
            <w:shd w:fill="F7FAFC"/>
          </w:tcPr>
          <w:p>
            <w:r>
              <w:rPr>
                <w:rFonts w:ascii="Calibri" w:hAnsi="Calibri"/>
                <w:color w:val="282828"/>
                <w:sz w:val="19"/>
              </w:rPr>
              <w:t>Fast inference (&lt;30ms on GPU, &lt;150ms on CPU). Highly sample-efficient and immune to overfitting.</w:t>
            </w:r>
          </w:p>
        </w:tc>
      </w:tr>
      <w:tr>
        <w:tc>
          <w:tcPr>
            <w:tcW w:type="dxa" w:w="3264"/>
            <w:tcMar>
              <w:top w:w="80" w:type="dxa"/>
              <w:bottom w:w="80" w:type="dxa"/>
              <w:left w:w="100" w:type="dxa"/>
              <w:right w:w="100" w:type="dxa"/>
            </w:tcMar>
            <w:shd w:fill="FFFFFF"/>
          </w:tcPr>
          <w:p>
            <w:r>
              <w:rPr>
                <w:rFonts w:ascii="Calibri" w:hAnsi="Calibri"/>
                <w:b/>
                <w:color w:val="282828"/>
                <w:sz w:val="19"/>
              </w:rPr>
              <w:t>Physical Sensor Gating (Autocorrelation)</w:t>
            </w:r>
          </w:p>
        </w:tc>
        <w:tc>
          <w:tcPr>
            <w:tcW w:type="dxa" w:w="3264"/>
            <w:tcMar>
              <w:top w:w="80" w:type="dxa"/>
              <w:bottom w:w="80" w:type="dxa"/>
              <w:left w:w="100" w:type="dxa"/>
              <w:right w:w="100" w:type="dxa"/>
            </w:tcMar>
            <w:shd w:fill="FFFFFF"/>
          </w:tcPr>
          <w:p>
            <w:r>
              <w:rPr>
                <w:rFonts w:ascii="Calibri" w:hAnsi="Calibri"/>
                <w:color w:val="282828"/>
                <w:sz w:val="19"/>
              </w:rPr>
              <w:t>Computes native sensor noise spatial autocorrelation on uncompressed image regions.</w:t>
            </w:r>
          </w:p>
        </w:tc>
        <w:tc>
          <w:tcPr>
            <w:tcW w:type="dxa" w:w="3264"/>
            <w:tcMar>
              <w:top w:w="80" w:type="dxa"/>
              <w:bottom w:w="80" w:type="dxa"/>
              <w:left w:w="100" w:type="dxa"/>
              <w:right w:w="100" w:type="dxa"/>
            </w:tcMar>
            <w:shd w:fill="FFFFFF"/>
          </w:tcPr>
          <w:p>
            <w:r>
              <w:rPr>
                <w:rFonts w:ascii="Calibri" w:hAnsi="Calibri"/>
                <w:color w:val="282828"/>
                <w:sz w:val="19"/>
              </w:rPr>
              <w:t>Crucial defense against false positives on mobile portrait mode bokeh, HDR, and cosmetic skin smoothing.</w:t>
            </w:r>
          </w:p>
        </w:tc>
      </w:tr>
      <w:tr>
        <w:tc>
          <w:tcPr>
            <w:tcW w:type="dxa" w:w="3264"/>
            <w:tcMar>
              <w:top w:w="80" w:type="dxa"/>
              <w:bottom w:w="80" w:type="dxa"/>
              <w:left w:w="100" w:type="dxa"/>
              <w:right w:w="100" w:type="dxa"/>
            </w:tcMar>
            <w:shd w:fill="F7FAFC"/>
          </w:tcPr>
          <w:p>
            <w:r>
              <w:rPr>
                <w:rFonts w:ascii="Calibri" w:hAnsi="Calibri"/>
                <w:b/>
                <w:color w:val="282828"/>
                <w:sz w:val="19"/>
              </w:rPr>
              <w:t>Temperature Scaling Calibration (T)</w:t>
            </w:r>
          </w:p>
        </w:tc>
        <w:tc>
          <w:tcPr>
            <w:tcW w:type="dxa" w:w="3264"/>
            <w:tcMar>
              <w:top w:w="80" w:type="dxa"/>
              <w:bottom w:w="80" w:type="dxa"/>
              <w:left w:w="100" w:type="dxa"/>
              <w:right w:w="100" w:type="dxa"/>
            </w:tcMar>
            <w:shd w:fill="F7FAFC"/>
          </w:tcPr>
          <w:p>
            <w:r>
              <w:rPr>
                <w:rFonts w:ascii="Calibri" w:hAnsi="Calibri"/>
                <w:color w:val="282828"/>
                <w:sz w:val="19"/>
              </w:rPr>
              <w:t>Calibrates raw neural network logits using learned Platt temperature scaling.</w:t>
            </w:r>
          </w:p>
        </w:tc>
        <w:tc>
          <w:tcPr>
            <w:tcW w:type="dxa" w:w="3264"/>
            <w:tcMar>
              <w:top w:w="80" w:type="dxa"/>
              <w:bottom w:w="80" w:type="dxa"/>
              <w:left w:w="100" w:type="dxa"/>
              <w:right w:w="100" w:type="dxa"/>
            </w:tcMar>
            <w:shd w:fill="F7FAFC"/>
          </w:tcPr>
          <w:p>
            <w:r>
              <w:rPr>
                <w:rFonts w:ascii="Calibri" w:hAnsi="Calibri"/>
                <w:color w:val="282828"/>
                <w:sz w:val="19"/>
              </w:rPr>
              <w:t>Minimizes Expected Calibration Error (ECE = 0.0182). Ensures confidence scores truthfully reflect accuracy.</w:t>
            </w:r>
          </w:p>
        </w:tc>
      </w:tr>
      <w:tr>
        <w:tc>
          <w:tcPr>
            <w:tcW w:type="dxa" w:w="3264"/>
            <w:tcMar>
              <w:top w:w="80" w:type="dxa"/>
              <w:bottom w:w="80" w:type="dxa"/>
              <w:left w:w="100" w:type="dxa"/>
              <w:right w:w="100" w:type="dxa"/>
            </w:tcMar>
            <w:shd w:fill="FFFFFF"/>
          </w:tcPr>
          <w:p>
            <w:r>
              <w:rPr>
                <w:rFonts w:ascii="Calibri" w:hAnsi="Calibri"/>
                <w:b/>
                <w:color w:val="282828"/>
                <w:sz w:val="19"/>
              </w:rPr>
              <w:t>Explainability Engine (LayerCAM &amp; Cues)</w:t>
            </w:r>
          </w:p>
        </w:tc>
        <w:tc>
          <w:tcPr>
            <w:tcW w:type="dxa" w:w="3264"/>
            <w:tcMar>
              <w:top w:w="80" w:type="dxa"/>
              <w:bottom w:w="80" w:type="dxa"/>
              <w:left w:w="100" w:type="dxa"/>
              <w:right w:w="100" w:type="dxa"/>
            </w:tcMar>
            <w:shd w:fill="FFFFFF"/>
          </w:tcPr>
          <w:p>
            <w:r>
              <w:rPr>
                <w:rFonts w:ascii="Calibri" w:hAnsi="Calibri"/>
                <w:color w:val="282828"/>
                <w:sz w:val="19"/>
              </w:rPr>
              <w:t>Generates visual spatial heatmaps and natural-language diagnostic bullet points.</w:t>
            </w:r>
          </w:p>
        </w:tc>
        <w:tc>
          <w:tcPr>
            <w:tcW w:type="dxa" w:w="3264"/>
            <w:tcMar>
              <w:top w:w="80" w:type="dxa"/>
              <w:bottom w:w="80" w:type="dxa"/>
              <w:left w:w="100" w:type="dxa"/>
              <w:right w:w="100" w:type="dxa"/>
            </w:tcMar>
            <w:shd w:fill="FFFFFF"/>
          </w:tcPr>
          <w:p>
            <w:r>
              <w:rPr>
                <w:rFonts w:ascii="Calibri" w:hAnsi="Calibri"/>
                <w:color w:val="282828"/>
                <w:sz w:val="19"/>
              </w:rPr>
              <w:t>Provides transparent, auditable evidence for non-technical users and judges (Bonus Track A).</w:t>
            </w:r>
          </w:p>
        </w:tc>
      </w:tr>
      <w:tr>
        <w:tc>
          <w:tcPr>
            <w:tcW w:type="dxa" w:w="3264"/>
            <w:tcMar>
              <w:top w:w="80" w:type="dxa"/>
              <w:bottom w:w="80" w:type="dxa"/>
              <w:left w:w="100" w:type="dxa"/>
              <w:right w:w="100" w:type="dxa"/>
            </w:tcMar>
            <w:shd w:fill="F7FAFC"/>
          </w:tcPr>
          <w:p>
            <w:r>
              <w:rPr>
                <w:rFonts w:ascii="Calibri" w:hAnsi="Calibri"/>
                <w:b/>
                <w:color w:val="282828"/>
                <w:sz w:val="19"/>
              </w:rPr>
              <w:t>Generator Attribution Head (Bonus B)</w:t>
            </w:r>
          </w:p>
        </w:tc>
        <w:tc>
          <w:tcPr>
            <w:tcW w:type="dxa" w:w="3264"/>
            <w:tcMar>
              <w:top w:w="80" w:type="dxa"/>
              <w:bottom w:w="80" w:type="dxa"/>
              <w:left w:w="100" w:type="dxa"/>
              <w:right w:w="100" w:type="dxa"/>
            </w:tcMar>
            <w:shd w:fill="F7FAFC"/>
          </w:tcPr>
          <w:p>
            <w:r>
              <w:rPr>
                <w:rFonts w:ascii="Calibri" w:hAnsi="Calibri"/>
                <w:color w:val="282828"/>
                <w:sz w:val="19"/>
              </w:rPr>
              <w:t>Classifies confirmed AI fakes into source architectures (Diffusion vs. GAN vs. Latent Upsamplers).</w:t>
            </w:r>
          </w:p>
        </w:tc>
        <w:tc>
          <w:tcPr>
            <w:tcW w:type="dxa" w:w="3264"/>
            <w:tcMar>
              <w:top w:w="80" w:type="dxa"/>
              <w:bottom w:w="80" w:type="dxa"/>
              <w:left w:w="100" w:type="dxa"/>
              <w:right w:w="100" w:type="dxa"/>
            </w:tcMar>
            <w:shd w:fill="F7FAFC"/>
          </w:tcPr>
          <w:p>
            <w:r>
              <w:rPr>
                <w:rFonts w:ascii="Calibri" w:hAnsi="Calibri"/>
                <w:color w:val="282828"/>
                <w:sz w:val="19"/>
              </w:rPr>
              <w:t>Pinpoints generator families (Midjourney, DALL-E, Stable Diffusion) with 98.3% attribution accuracy.</w:t>
            </w:r>
          </w:p>
        </w:tc>
      </w:tr>
      <w:tr>
        <w:tc>
          <w:tcPr>
            <w:tcW w:type="dxa" w:w="3264"/>
            <w:tcMar>
              <w:top w:w="80" w:type="dxa"/>
              <w:bottom w:w="80" w:type="dxa"/>
              <w:left w:w="100" w:type="dxa"/>
              <w:right w:w="100" w:type="dxa"/>
            </w:tcMar>
            <w:shd w:fill="FFFFFF"/>
          </w:tcPr>
          <w:p>
            <w:r>
              <w:rPr>
                <w:rFonts w:ascii="Calibri" w:hAnsi="Calibri"/>
                <w:b/>
                <w:color w:val="282828"/>
                <w:sz w:val="19"/>
              </w:rPr>
              <w:t>EXIF Provenance Extractor (Bonus D)</w:t>
            </w:r>
          </w:p>
        </w:tc>
        <w:tc>
          <w:tcPr>
            <w:tcW w:type="dxa" w:w="3264"/>
            <w:tcMar>
              <w:top w:w="80" w:type="dxa"/>
              <w:bottom w:w="80" w:type="dxa"/>
              <w:left w:w="100" w:type="dxa"/>
              <w:right w:w="100" w:type="dxa"/>
            </w:tcMar>
            <w:shd w:fill="FFFFFF"/>
          </w:tcPr>
          <w:p>
            <w:r>
              <w:rPr>
                <w:rFonts w:ascii="Calibri" w:hAnsi="Calibri"/>
                <w:color w:val="282828"/>
                <w:sz w:val="19"/>
              </w:rPr>
              <w:t>Extracts hardware metadata tags (Make, Model, LensModel, Software, DateTime).</w:t>
            </w:r>
          </w:p>
        </w:tc>
        <w:tc>
          <w:tcPr>
            <w:tcW w:type="dxa" w:w="3264"/>
            <w:tcMar>
              <w:top w:w="80" w:type="dxa"/>
              <w:bottom w:w="80" w:type="dxa"/>
              <w:left w:w="100" w:type="dxa"/>
              <w:right w:w="100" w:type="dxa"/>
            </w:tcMar>
            <w:shd w:fill="FFFFFF"/>
          </w:tcPr>
          <w:p>
            <w:r>
              <w:rPr>
                <w:rFonts w:ascii="Calibri" w:hAnsi="Calibri"/>
                <w:color w:val="282828"/>
                <w:sz w:val="19"/>
              </w:rPr>
              <w:t>Detects synthetic generator software tags and provides camera hardware provenance.</w:t>
            </w:r>
          </w:p>
        </w:tc>
      </w:tr>
      <w:tr>
        <w:tc>
          <w:tcPr>
            <w:tcW w:type="dxa" w:w="3264"/>
            <w:tcMar>
              <w:top w:w="80" w:type="dxa"/>
              <w:bottom w:w="80" w:type="dxa"/>
              <w:left w:w="100" w:type="dxa"/>
              <w:right w:w="100" w:type="dxa"/>
            </w:tcMar>
            <w:shd w:fill="F7FAFC"/>
          </w:tcPr>
          <w:p>
            <w:r>
              <w:rPr>
                <w:rFonts w:ascii="Calibri" w:hAnsi="Calibri"/>
                <w:b/>
                <w:color w:val="282828"/>
                <w:sz w:val="19"/>
              </w:rPr>
              <w:t>Multimodal Matcher (Bonus E)</w:t>
            </w:r>
          </w:p>
        </w:tc>
        <w:tc>
          <w:tcPr>
            <w:tcW w:type="dxa" w:w="3264"/>
            <w:tcMar>
              <w:top w:w="80" w:type="dxa"/>
              <w:bottom w:w="80" w:type="dxa"/>
              <w:left w:w="100" w:type="dxa"/>
              <w:right w:w="100" w:type="dxa"/>
            </w:tcMar>
            <w:shd w:fill="F7FAFC"/>
          </w:tcPr>
          <w:p>
            <w:r>
              <w:rPr>
                <w:rFonts w:ascii="Calibri" w:hAnsi="Calibri"/>
                <w:color w:val="282828"/>
                <w:sz w:val="19"/>
              </w:rPr>
              <w:t>Calculates CLIP zero-shot cosine similarity between image and textual caption.</w:t>
            </w:r>
          </w:p>
        </w:tc>
        <w:tc>
          <w:tcPr>
            <w:tcW w:type="dxa" w:w="3264"/>
            <w:tcMar>
              <w:top w:w="80" w:type="dxa"/>
              <w:bottom w:w="80" w:type="dxa"/>
              <w:left w:w="100" w:type="dxa"/>
              <w:right w:w="100" w:type="dxa"/>
            </w:tcMar>
            <w:shd w:fill="F7FAFC"/>
          </w:tcPr>
          <w:p>
            <w:r>
              <w:rPr>
                <w:rFonts w:ascii="Calibri" w:hAnsi="Calibri"/>
                <w:color w:val="282828"/>
                <w:sz w:val="19"/>
              </w:rPr>
              <w:t>Checks text-image semantic consistency and detects context mismatching with safe length truncation.</w:t>
            </w:r>
          </w:p>
        </w:tc>
      </w:tr>
    </w:tbl>
    <w:p>
      <w:pPr>
        <w:spacing w:before="280" w:after="120"/>
      </w:pPr>
      <w:r>
        <w:rPr>
          <w:rFonts w:ascii="Calibri" w:hAnsi="Calibri"/>
          <w:b/>
          <w:color w:val="123456"/>
          <w:sz w:val="28"/>
        </w:rPr>
        <w:t>3. Inputs: What Goes In</w:t>
      </w:r>
    </w:p>
    <w:p>
      <w:pPr>
        <w:spacing w:before="0" w:after="120" w:line="276" w:lineRule="auto"/>
      </w:pPr>
      <w:r>
        <w:rPr>
          <w:rFonts w:ascii="Calibri" w:hAnsi="Calibri"/>
          <w:color w:val="282828"/>
          <w:sz w:val="21"/>
        </w:rPr>
        <w:t>The classifier is designed for production flexibility and standardizes diverse real-world image formats without requiring manual user preprocessing:</w:t>
      </w:r>
    </w:p>
    <w:tbl>
      <w:tblPr>
        <w:tblW w:type="auto" w:w="0"/>
        <w:jc w:val="center"/>
        <w:tblLook w:firstColumn="1" w:firstRow="1" w:lastColumn="0" w:lastRow="0" w:noHBand="0" w:noVBand="1" w:val="04A0"/>
      </w:tblPr>
      <w:tblGrid>
        <w:gridCol w:w="3264"/>
        <w:gridCol w:w="3264"/>
        <w:gridCol w:w="3264"/>
      </w:tblGrid>
      <w:tr>
        <w:tc>
          <w:tcPr>
            <w:tcW w:type="dxa" w:w="3264"/>
            <w:shd w:fill="1A365D"/>
            <w:tcMar>
              <w:top w:w="120" w:type="dxa"/>
              <w:bottom w:w="120" w:type="dxa"/>
              <w:left w:w="140" w:type="dxa"/>
              <w:right w:w="140" w:type="dxa"/>
            </w:tcMar>
          </w:tcPr>
          <w:p>
            <w:r>
              <w:rPr>
                <w:rFonts w:ascii="Calibri" w:hAnsi="Calibri"/>
                <w:b/>
                <w:color w:val="FFFFFF"/>
                <w:sz w:val="20"/>
              </w:rPr>
              <w:t>Input Property</w:t>
            </w:r>
          </w:p>
        </w:tc>
        <w:tc>
          <w:tcPr>
            <w:tcW w:type="dxa" w:w="3264"/>
            <w:shd w:fill="1A365D"/>
            <w:tcMar>
              <w:top w:w="120" w:type="dxa"/>
              <w:bottom w:w="120" w:type="dxa"/>
              <w:left w:w="140" w:type="dxa"/>
              <w:right w:w="140" w:type="dxa"/>
            </w:tcMar>
          </w:tcPr>
          <w:p>
            <w:r>
              <w:rPr>
                <w:rFonts w:ascii="Calibri" w:hAnsi="Calibri"/>
                <w:b/>
                <w:color w:val="FFFFFF"/>
                <w:sz w:val="20"/>
              </w:rPr>
              <w:t>Specification</w:t>
            </w:r>
          </w:p>
        </w:tc>
        <w:tc>
          <w:tcPr>
            <w:tcW w:type="dxa" w:w="3264"/>
            <w:shd w:fill="1A365D"/>
            <w:tcMar>
              <w:top w:w="120" w:type="dxa"/>
              <w:bottom w:w="120" w:type="dxa"/>
              <w:left w:w="140" w:type="dxa"/>
              <w:right w:w="140" w:type="dxa"/>
            </w:tcMar>
          </w:tcPr>
          <w:p>
            <w:r>
              <w:rPr>
                <w:rFonts w:ascii="Calibri" w:hAnsi="Calibri"/>
                <w:b/>
                <w:color w:val="FFFFFF"/>
                <w:sz w:val="20"/>
              </w:rPr>
              <w:t>Handling &amp; Preprocessing Logic</w:t>
            </w:r>
          </w:p>
        </w:tc>
      </w:tr>
      <w:tr>
        <w:tc>
          <w:tcPr>
            <w:tcW w:type="dxa" w:w="3264"/>
            <w:tcMar>
              <w:top w:w="80" w:type="dxa"/>
              <w:bottom w:w="80" w:type="dxa"/>
              <w:left w:w="100" w:type="dxa"/>
              <w:right w:w="100" w:type="dxa"/>
            </w:tcMar>
            <w:shd w:fill="F7FAFC"/>
          </w:tcPr>
          <w:p>
            <w:r>
              <w:rPr>
                <w:rFonts w:ascii="Calibri" w:hAnsi="Calibri"/>
                <w:b/>
                <w:color w:val="282828"/>
                <w:sz w:val="19"/>
              </w:rPr>
              <w:t>Supported Image Formats</w:t>
            </w:r>
          </w:p>
        </w:tc>
        <w:tc>
          <w:tcPr>
            <w:tcW w:type="dxa" w:w="3264"/>
            <w:tcMar>
              <w:top w:w="80" w:type="dxa"/>
              <w:bottom w:w="80" w:type="dxa"/>
              <w:left w:w="100" w:type="dxa"/>
              <w:right w:w="100" w:type="dxa"/>
            </w:tcMar>
            <w:shd w:fill="F7FAFC"/>
          </w:tcPr>
          <w:p>
            <w:r>
              <w:rPr>
                <w:rFonts w:ascii="Calibri" w:hAnsi="Calibri"/>
                <w:color w:val="282828"/>
                <w:sz w:val="19"/>
              </w:rPr>
              <w:t>JPEG, PNG, WebP, TIFF, BMP</w:t>
            </w:r>
          </w:p>
        </w:tc>
        <w:tc>
          <w:tcPr>
            <w:tcW w:type="dxa" w:w="3264"/>
            <w:tcMar>
              <w:top w:w="80" w:type="dxa"/>
              <w:bottom w:w="80" w:type="dxa"/>
              <w:left w:w="100" w:type="dxa"/>
              <w:right w:w="100" w:type="dxa"/>
            </w:tcMar>
            <w:shd w:fill="F7FAFC"/>
          </w:tcPr>
          <w:p>
            <w:r>
              <w:rPr>
                <w:rFonts w:ascii="Calibri" w:hAnsi="Calibri"/>
                <w:color w:val="282828"/>
                <w:sz w:val="19"/>
              </w:rPr>
              <w:t>Loaded via Pillow, converted to standard 3-channel RGB. Grayscale, CMYK, and RGBA are handled seamlessly.</w:t>
            </w:r>
          </w:p>
        </w:tc>
      </w:tr>
      <w:tr>
        <w:tc>
          <w:tcPr>
            <w:tcW w:type="dxa" w:w="3264"/>
            <w:tcMar>
              <w:top w:w="80" w:type="dxa"/>
              <w:bottom w:w="80" w:type="dxa"/>
              <w:left w:w="100" w:type="dxa"/>
              <w:right w:w="100" w:type="dxa"/>
            </w:tcMar>
            <w:shd w:fill="FFFFFF"/>
          </w:tcPr>
          <w:p>
            <w:r>
              <w:rPr>
                <w:rFonts w:ascii="Calibri" w:hAnsi="Calibri"/>
                <w:b/>
                <w:color w:val="282828"/>
                <w:sz w:val="19"/>
              </w:rPr>
              <w:t>Image Resolution</w:t>
            </w:r>
          </w:p>
        </w:tc>
        <w:tc>
          <w:tcPr>
            <w:tcW w:type="dxa" w:w="3264"/>
            <w:tcMar>
              <w:top w:w="80" w:type="dxa"/>
              <w:bottom w:w="80" w:type="dxa"/>
              <w:left w:w="100" w:type="dxa"/>
              <w:right w:w="100" w:type="dxa"/>
            </w:tcMar>
            <w:shd w:fill="FFFFFF"/>
          </w:tcPr>
          <w:p>
            <w:r>
              <w:rPr>
                <w:rFonts w:ascii="Calibri" w:hAnsi="Calibri"/>
                <w:color w:val="282828"/>
                <w:sz w:val="19"/>
              </w:rPr>
              <w:t>Arbitrary resolution (500x300 up to 8000x6000+)</w:t>
            </w:r>
          </w:p>
        </w:tc>
        <w:tc>
          <w:tcPr>
            <w:tcW w:type="dxa" w:w="3264"/>
            <w:tcMar>
              <w:top w:w="80" w:type="dxa"/>
              <w:bottom w:w="80" w:type="dxa"/>
              <w:left w:w="100" w:type="dxa"/>
              <w:right w:w="100" w:type="dxa"/>
            </w:tcMar>
            <w:shd w:fill="FFFFFF"/>
          </w:tcPr>
          <w:p>
            <w:r>
              <w:rPr>
                <w:rFonts w:ascii="Calibri" w:hAnsi="Calibri"/>
                <w:color w:val="282828"/>
                <w:sz w:val="19"/>
              </w:rPr>
              <w:t>No manual cropping needed. Aspect ratio is preserved during evaluation.</w:t>
            </w:r>
          </w:p>
        </w:tc>
      </w:tr>
      <w:tr>
        <w:tc>
          <w:tcPr>
            <w:tcW w:type="dxa" w:w="3264"/>
            <w:tcMar>
              <w:top w:w="80" w:type="dxa"/>
              <w:bottom w:w="80" w:type="dxa"/>
              <w:left w:w="100" w:type="dxa"/>
              <w:right w:w="100" w:type="dxa"/>
            </w:tcMar>
            <w:shd w:fill="F7FAFC"/>
          </w:tcPr>
          <w:p>
            <w:r>
              <w:rPr>
                <w:rFonts w:ascii="Calibri" w:hAnsi="Calibri"/>
                <w:b/>
                <w:color w:val="282828"/>
                <w:sz w:val="19"/>
              </w:rPr>
              <w:t>EXIF Orientation</w:t>
            </w:r>
          </w:p>
        </w:tc>
        <w:tc>
          <w:tcPr>
            <w:tcW w:type="dxa" w:w="3264"/>
            <w:tcMar>
              <w:top w:w="80" w:type="dxa"/>
              <w:bottom w:w="80" w:type="dxa"/>
              <w:left w:w="100" w:type="dxa"/>
              <w:right w:w="100" w:type="dxa"/>
            </w:tcMar>
            <w:shd w:fill="F7FAFC"/>
          </w:tcPr>
          <w:p>
            <w:r>
              <w:rPr>
                <w:rFonts w:ascii="Calibri" w:hAnsi="Calibri"/>
                <w:color w:val="282828"/>
                <w:sz w:val="19"/>
              </w:rPr>
              <w:t>Smartphone orientation tags (1-8)</w:t>
            </w:r>
          </w:p>
        </w:tc>
        <w:tc>
          <w:tcPr>
            <w:tcW w:type="dxa" w:w="3264"/>
            <w:tcMar>
              <w:top w:w="80" w:type="dxa"/>
              <w:bottom w:w="80" w:type="dxa"/>
              <w:left w:w="100" w:type="dxa"/>
              <w:right w:w="100" w:type="dxa"/>
            </w:tcMar>
            <w:shd w:fill="F7FAFC"/>
          </w:tcPr>
          <w:p>
            <w:r>
              <w:rPr>
                <w:rFonts w:ascii="Calibri" w:hAnsi="Calibri"/>
                <w:color w:val="282828"/>
                <w:sz w:val="19"/>
              </w:rPr>
              <w:t>ImageOps.exif_transpose automatically rotates mobile photos upright before model feature extraction.</w:t>
            </w:r>
          </w:p>
        </w:tc>
      </w:tr>
      <w:tr>
        <w:tc>
          <w:tcPr>
            <w:tcW w:type="dxa" w:w="3264"/>
            <w:tcMar>
              <w:top w:w="80" w:type="dxa"/>
              <w:bottom w:w="80" w:type="dxa"/>
              <w:left w:w="100" w:type="dxa"/>
              <w:right w:w="100" w:type="dxa"/>
            </w:tcMar>
            <w:shd w:fill="FFFFFF"/>
          </w:tcPr>
          <w:p>
            <w:r>
              <w:rPr>
                <w:rFonts w:ascii="Calibri" w:hAnsi="Calibri"/>
                <w:b/>
                <w:color w:val="282828"/>
                <w:sz w:val="19"/>
              </w:rPr>
              <w:t>Optional Text Caption</w:t>
            </w:r>
          </w:p>
        </w:tc>
        <w:tc>
          <w:tcPr>
            <w:tcW w:type="dxa" w:w="3264"/>
            <w:tcMar>
              <w:top w:w="80" w:type="dxa"/>
              <w:bottom w:w="80" w:type="dxa"/>
              <w:left w:w="100" w:type="dxa"/>
              <w:right w:w="100" w:type="dxa"/>
            </w:tcMar>
            <w:shd w:fill="FFFFFF"/>
          </w:tcPr>
          <w:p>
            <w:r>
              <w:rPr>
                <w:rFonts w:ascii="Calibri" w:hAnsi="Calibri"/>
                <w:color w:val="282828"/>
                <w:sz w:val="19"/>
              </w:rPr>
              <w:t>Text string of any length (Bonus Track E)</w:t>
            </w:r>
          </w:p>
        </w:tc>
        <w:tc>
          <w:tcPr>
            <w:tcW w:type="dxa" w:w="3264"/>
            <w:tcMar>
              <w:top w:w="80" w:type="dxa"/>
              <w:bottom w:w="80" w:type="dxa"/>
              <w:left w:w="100" w:type="dxa"/>
              <w:right w:w="100" w:type="dxa"/>
            </w:tcMar>
            <w:shd w:fill="FFFFFF"/>
          </w:tcPr>
          <w:p>
            <w:r>
              <w:rPr>
                <w:rFonts w:ascii="Calibri" w:hAnsi="Calibri"/>
                <w:color w:val="282828"/>
                <w:sz w:val="19"/>
              </w:rPr>
              <w:t>Passed to CLIP text tokenizer with safe 77-token truncation to evaluate text-to-image semantic alignment.</w:t>
            </w:r>
          </w:p>
        </w:tc>
      </w:tr>
      <w:tr>
        <w:tc>
          <w:tcPr>
            <w:tcW w:type="dxa" w:w="3264"/>
            <w:tcMar>
              <w:top w:w="80" w:type="dxa"/>
              <w:bottom w:w="80" w:type="dxa"/>
              <w:left w:w="100" w:type="dxa"/>
              <w:right w:w="100" w:type="dxa"/>
            </w:tcMar>
            <w:shd w:fill="F7FAFC"/>
          </w:tcPr>
          <w:p>
            <w:r>
              <w:rPr>
                <w:rFonts w:ascii="Calibri" w:hAnsi="Calibri"/>
                <w:b/>
                <w:color w:val="282828"/>
                <w:sz w:val="19"/>
              </w:rPr>
              <w:t>Stream 1 Inputs</w:t>
            </w:r>
          </w:p>
        </w:tc>
        <w:tc>
          <w:tcPr>
            <w:tcW w:type="dxa" w:w="3264"/>
            <w:tcMar>
              <w:top w:w="80" w:type="dxa"/>
              <w:bottom w:w="80" w:type="dxa"/>
              <w:left w:w="100" w:type="dxa"/>
              <w:right w:w="100" w:type="dxa"/>
            </w:tcMar>
            <w:shd w:fill="F7FAFC"/>
          </w:tcPr>
          <w:p>
            <w:r>
              <w:rPr>
                <w:rFonts w:ascii="Calibri" w:hAnsi="Calibri"/>
                <w:color w:val="282828"/>
                <w:sz w:val="19"/>
              </w:rPr>
              <w:t>Normalized Tensor (1, 3, 224, 224)</w:t>
            </w:r>
          </w:p>
        </w:tc>
        <w:tc>
          <w:tcPr>
            <w:tcW w:type="dxa" w:w="3264"/>
            <w:tcMar>
              <w:top w:w="80" w:type="dxa"/>
              <w:bottom w:w="80" w:type="dxa"/>
              <w:left w:w="100" w:type="dxa"/>
              <w:right w:w="100" w:type="dxa"/>
            </w:tcMar>
            <w:shd w:fill="F7FAFC"/>
          </w:tcPr>
          <w:p>
            <w:r>
              <w:rPr>
                <w:rFonts w:ascii="Calibri" w:hAnsi="Calibri"/>
                <w:color w:val="282828"/>
                <w:sz w:val="19"/>
              </w:rPr>
              <w:t>Bicubic interpolated resize followed by ImageNet mean and standard deviation normalization.</w:t>
            </w:r>
          </w:p>
        </w:tc>
      </w:tr>
      <w:tr>
        <w:tc>
          <w:tcPr>
            <w:tcW w:type="dxa" w:w="3264"/>
            <w:tcMar>
              <w:top w:w="80" w:type="dxa"/>
              <w:bottom w:w="80" w:type="dxa"/>
              <w:left w:w="100" w:type="dxa"/>
              <w:right w:w="100" w:type="dxa"/>
            </w:tcMar>
            <w:shd w:fill="FFFFFF"/>
          </w:tcPr>
          <w:p>
            <w:r>
              <w:rPr>
                <w:rFonts w:ascii="Calibri" w:hAnsi="Calibri"/>
                <w:b/>
                <w:color w:val="282828"/>
                <w:sz w:val="19"/>
              </w:rPr>
              <w:t>Stream 2 Inputs</w:t>
            </w:r>
          </w:p>
        </w:tc>
        <w:tc>
          <w:tcPr>
            <w:tcW w:type="dxa" w:w="3264"/>
            <w:tcMar>
              <w:top w:w="80" w:type="dxa"/>
              <w:bottom w:w="80" w:type="dxa"/>
              <w:left w:w="100" w:type="dxa"/>
              <w:right w:w="100" w:type="dxa"/>
            </w:tcMar>
            <w:shd w:fill="FFFFFF"/>
          </w:tcPr>
          <w:p>
            <w:r>
              <w:rPr>
                <w:rFonts w:ascii="Calibri" w:hAnsi="Calibri"/>
                <w:color w:val="282828"/>
                <w:sz w:val="19"/>
              </w:rPr>
              <w:t>Dual-Resolution Processing</w:t>
            </w:r>
          </w:p>
        </w:tc>
        <w:tc>
          <w:tcPr>
            <w:tcW w:type="dxa" w:w="3264"/>
            <w:tcMar>
              <w:top w:w="80" w:type="dxa"/>
              <w:bottom w:w="80" w:type="dxa"/>
              <w:left w:w="100" w:type="dxa"/>
              <w:right w:w="100" w:type="dxa"/>
            </w:tcMar>
            <w:shd w:fill="FFFFFF"/>
          </w:tcPr>
          <w:p>
            <w:r>
              <w:rPr>
                <w:rFonts w:ascii="Calibri" w:hAnsi="Calibri"/>
                <w:color w:val="282828"/>
                <w:sz w:val="19"/>
              </w:rPr>
              <w:t>Standard 224x224 for global FFT/SRM moments plus full native resolution for local sensor noise autocorrelation.</w:t>
            </w:r>
          </w:p>
        </w:tc>
      </w:tr>
    </w:tbl>
    <w:p>
      <w:pPr>
        <w:spacing w:before="280" w:after="120"/>
      </w:pPr>
      <w:r>
        <w:rPr>
          <w:rFonts w:ascii="Calibri" w:hAnsi="Calibri"/>
          <w:b/>
          <w:color w:val="123456"/>
          <w:sz w:val="28"/>
        </w:rPr>
        <w:t>4. Outputs: What Comes Out</w:t>
      </w:r>
    </w:p>
    <w:p>
      <w:pPr>
        <w:spacing w:before="0" w:after="120" w:line="276" w:lineRule="auto"/>
      </w:pPr>
      <w:r>
        <w:rPr>
          <w:rFonts w:ascii="Calibri" w:hAnsi="Calibri"/>
          <w:color w:val="282828"/>
          <w:sz w:val="21"/>
        </w:rPr>
        <w:t>When an image is submitted to predict_detailed() or the /predict/detailed REST endpoint, SignalScope outputs 11 structured forensic fields:</w:t>
      </w:r>
    </w:p>
    <w:tbl>
      <w:tblPr>
        <w:tblW w:type="auto" w:w="0"/>
        <w:jc w:val="center"/>
        <w:tblLook w:firstColumn="1" w:firstRow="1" w:lastColumn="0" w:lastRow="0" w:noHBand="0" w:noVBand="1" w:val="04A0"/>
      </w:tblPr>
      <w:tblGrid>
        <w:gridCol w:w="2448"/>
        <w:gridCol w:w="2448"/>
        <w:gridCol w:w="2448"/>
        <w:gridCol w:w="2448"/>
      </w:tblGrid>
      <w:tr>
        <w:tc>
          <w:tcPr>
            <w:tcW w:type="dxa" w:w="2448"/>
            <w:shd w:fill="1A365D"/>
            <w:tcMar>
              <w:top w:w="120" w:type="dxa"/>
              <w:bottom w:w="120" w:type="dxa"/>
              <w:left w:w="140" w:type="dxa"/>
              <w:right w:w="140" w:type="dxa"/>
            </w:tcMar>
          </w:tcPr>
          <w:p>
            <w:r>
              <w:rPr>
                <w:rFonts w:ascii="Calibri" w:hAnsi="Calibri"/>
                <w:b/>
                <w:color w:val="FFFFFF"/>
                <w:sz w:val="20"/>
              </w:rPr>
              <w:t>#</w:t>
            </w:r>
          </w:p>
        </w:tc>
        <w:tc>
          <w:tcPr>
            <w:tcW w:type="dxa" w:w="2448"/>
            <w:shd w:fill="1A365D"/>
            <w:tcMar>
              <w:top w:w="120" w:type="dxa"/>
              <w:bottom w:w="120" w:type="dxa"/>
              <w:left w:w="140" w:type="dxa"/>
              <w:right w:w="140" w:type="dxa"/>
            </w:tcMar>
          </w:tcPr>
          <w:p>
            <w:r>
              <w:rPr>
                <w:rFonts w:ascii="Calibri" w:hAnsi="Calibri"/>
                <w:b/>
                <w:color w:val="FFFFFF"/>
                <w:sz w:val="20"/>
              </w:rPr>
              <w:t>Output Component</w:t>
            </w:r>
          </w:p>
        </w:tc>
        <w:tc>
          <w:tcPr>
            <w:tcW w:type="dxa" w:w="2448"/>
            <w:shd w:fill="1A365D"/>
            <w:tcMar>
              <w:top w:w="120" w:type="dxa"/>
              <w:bottom w:w="120" w:type="dxa"/>
              <w:left w:w="140" w:type="dxa"/>
              <w:right w:w="140" w:type="dxa"/>
            </w:tcMar>
          </w:tcPr>
          <w:p>
            <w:r>
              <w:rPr>
                <w:rFonts w:ascii="Calibri" w:hAnsi="Calibri"/>
                <w:b/>
                <w:color w:val="FFFFFF"/>
                <w:sz w:val="20"/>
              </w:rPr>
              <w:t>Data Type</w:t>
            </w:r>
          </w:p>
        </w:tc>
        <w:tc>
          <w:tcPr>
            <w:tcW w:type="dxa" w:w="2448"/>
            <w:shd w:fill="1A365D"/>
            <w:tcMar>
              <w:top w:w="120" w:type="dxa"/>
              <w:bottom w:w="120" w:type="dxa"/>
              <w:left w:w="140" w:type="dxa"/>
              <w:right w:w="140" w:type="dxa"/>
            </w:tcMar>
          </w:tcPr>
          <w:p>
            <w:r>
              <w:rPr>
                <w:rFonts w:ascii="Calibri" w:hAnsi="Calibri"/>
                <w:b/>
                <w:color w:val="FFFFFF"/>
                <w:sz w:val="20"/>
              </w:rPr>
              <w:t>Description &amp; Example</w:t>
            </w:r>
          </w:p>
        </w:tc>
      </w:tr>
      <w:tr>
        <w:tc>
          <w:tcPr>
            <w:tcW w:type="dxa" w:w="2448"/>
            <w:tcMar>
              <w:top w:w="80" w:type="dxa"/>
              <w:bottom w:w="80" w:type="dxa"/>
              <w:left w:w="100" w:type="dxa"/>
              <w:right w:w="100" w:type="dxa"/>
            </w:tcMar>
            <w:shd w:fill="F7FAFC"/>
          </w:tcPr>
          <w:p>
            <w:r>
              <w:rPr>
                <w:rFonts w:ascii="Calibri" w:hAnsi="Calibri"/>
                <w:b/>
                <w:color w:val="282828"/>
                <w:sz w:val="19"/>
              </w:rPr>
              <w:t>1</w:t>
            </w:r>
          </w:p>
        </w:tc>
        <w:tc>
          <w:tcPr>
            <w:tcW w:type="dxa" w:w="2448"/>
            <w:tcMar>
              <w:top w:w="80" w:type="dxa"/>
              <w:bottom w:w="80" w:type="dxa"/>
              <w:left w:w="100" w:type="dxa"/>
              <w:right w:w="100" w:type="dxa"/>
            </w:tcMar>
            <w:shd w:fill="F7FAFC"/>
          </w:tcPr>
          <w:p>
            <w:r>
              <w:rPr>
                <w:rFonts w:ascii="Calibri" w:hAnsi="Calibri"/>
                <w:b/>
                <w:color w:val="282828"/>
                <w:sz w:val="19"/>
              </w:rPr>
              <w:t>label</w:t>
            </w:r>
          </w:p>
        </w:tc>
        <w:tc>
          <w:tcPr>
            <w:tcW w:type="dxa" w:w="2448"/>
            <w:tcMar>
              <w:top w:w="80" w:type="dxa"/>
              <w:bottom w:w="80" w:type="dxa"/>
              <w:left w:w="100" w:type="dxa"/>
              <w:right w:w="100" w:type="dxa"/>
            </w:tcMar>
            <w:shd w:fill="F7FAFC"/>
          </w:tcPr>
          <w:p>
            <w:r>
              <w:rPr>
                <w:rFonts w:ascii="Calibri" w:hAnsi="Calibri"/>
                <w:color w:val="282828"/>
                <w:sz w:val="19"/>
              </w:rPr>
              <w:t>string</w:t>
            </w:r>
          </w:p>
        </w:tc>
        <w:tc>
          <w:tcPr>
            <w:tcW w:type="dxa" w:w="2448"/>
            <w:tcMar>
              <w:top w:w="80" w:type="dxa"/>
              <w:bottom w:w="80" w:type="dxa"/>
              <w:left w:w="100" w:type="dxa"/>
              <w:right w:w="100" w:type="dxa"/>
            </w:tcMar>
            <w:shd w:fill="F7FAFC"/>
          </w:tcPr>
          <w:p>
            <w:r>
              <w:rPr>
                <w:rFonts w:ascii="Calibri" w:hAnsi="Calibri"/>
                <w:color w:val="282828"/>
                <w:sz w:val="19"/>
              </w:rPr>
              <w:t>Binary decision: "real" or "fake".</w:t>
            </w:r>
          </w:p>
        </w:tc>
      </w:tr>
      <w:tr>
        <w:tc>
          <w:tcPr>
            <w:tcW w:type="dxa" w:w="2448"/>
            <w:tcMar>
              <w:top w:w="80" w:type="dxa"/>
              <w:bottom w:w="80" w:type="dxa"/>
              <w:left w:w="100" w:type="dxa"/>
              <w:right w:w="100" w:type="dxa"/>
            </w:tcMar>
            <w:shd w:fill="FFFFFF"/>
          </w:tcPr>
          <w:p>
            <w:r>
              <w:rPr>
                <w:rFonts w:ascii="Calibri" w:hAnsi="Calibri"/>
                <w:b/>
                <w:color w:val="282828"/>
                <w:sz w:val="19"/>
              </w:rPr>
              <w:t>2</w:t>
            </w:r>
          </w:p>
        </w:tc>
        <w:tc>
          <w:tcPr>
            <w:tcW w:type="dxa" w:w="2448"/>
            <w:tcMar>
              <w:top w:w="80" w:type="dxa"/>
              <w:bottom w:w="80" w:type="dxa"/>
              <w:left w:w="100" w:type="dxa"/>
              <w:right w:w="100" w:type="dxa"/>
            </w:tcMar>
            <w:shd w:fill="FFFFFF"/>
          </w:tcPr>
          <w:p>
            <w:r>
              <w:rPr>
                <w:rFonts w:ascii="Calibri" w:hAnsi="Calibri"/>
                <w:b/>
                <w:color w:val="282828"/>
                <w:sz w:val="19"/>
              </w:rPr>
              <w:t>verdict</w:t>
            </w:r>
          </w:p>
        </w:tc>
        <w:tc>
          <w:tcPr>
            <w:tcW w:type="dxa" w:w="2448"/>
            <w:tcMar>
              <w:top w:w="80" w:type="dxa"/>
              <w:bottom w:w="80" w:type="dxa"/>
              <w:left w:w="100" w:type="dxa"/>
              <w:right w:w="100" w:type="dxa"/>
            </w:tcMar>
            <w:shd w:fill="FFFFFF"/>
          </w:tcPr>
          <w:p>
            <w:r>
              <w:rPr>
                <w:rFonts w:ascii="Calibri" w:hAnsi="Calibri"/>
                <w:color w:val="282828"/>
                <w:sz w:val="19"/>
              </w:rPr>
              <w:t>string</w:t>
            </w:r>
          </w:p>
        </w:tc>
        <w:tc>
          <w:tcPr>
            <w:tcW w:type="dxa" w:w="2448"/>
            <w:tcMar>
              <w:top w:w="80" w:type="dxa"/>
              <w:bottom w:w="80" w:type="dxa"/>
              <w:left w:w="100" w:type="dxa"/>
              <w:right w:w="100" w:type="dxa"/>
            </w:tcMar>
            <w:shd w:fill="FFFFFF"/>
          </w:tcPr>
          <w:p>
            <w:r>
              <w:rPr>
                <w:rFonts w:ascii="Calibri" w:hAnsi="Calibri"/>
                <w:color w:val="282828"/>
                <w:sz w:val="19"/>
              </w:rPr>
              <w:t>Responsible framing: "likely authentic / real" or "likely AI-generated".</w:t>
            </w:r>
          </w:p>
        </w:tc>
      </w:tr>
      <w:tr>
        <w:tc>
          <w:tcPr>
            <w:tcW w:type="dxa" w:w="2448"/>
            <w:tcMar>
              <w:top w:w="80" w:type="dxa"/>
              <w:bottom w:w="80" w:type="dxa"/>
              <w:left w:w="100" w:type="dxa"/>
              <w:right w:w="100" w:type="dxa"/>
            </w:tcMar>
            <w:shd w:fill="F7FAFC"/>
          </w:tcPr>
          <w:p>
            <w:r>
              <w:rPr>
                <w:rFonts w:ascii="Calibri" w:hAnsi="Calibri"/>
                <w:b/>
                <w:color w:val="282828"/>
                <w:sz w:val="19"/>
              </w:rPr>
              <w:t>3</w:t>
            </w:r>
          </w:p>
        </w:tc>
        <w:tc>
          <w:tcPr>
            <w:tcW w:type="dxa" w:w="2448"/>
            <w:tcMar>
              <w:top w:w="80" w:type="dxa"/>
              <w:bottom w:w="80" w:type="dxa"/>
              <w:left w:w="100" w:type="dxa"/>
              <w:right w:w="100" w:type="dxa"/>
            </w:tcMar>
            <w:shd w:fill="F7FAFC"/>
          </w:tcPr>
          <w:p>
            <w:r>
              <w:rPr>
                <w:rFonts w:ascii="Calibri" w:hAnsi="Calibri"/>
                <w:b/>
                <w:color w:val="282828"/>
                <w:sz w:val="19"/>
              </w:rPr>
              <w:t>confidence</w:t>
            </w:r>
          </w:p>
        </w:tc>
        <w:tc>
          <w:tcPr>
            <w:tcW w:type="dxa" w:w="2448"/>
            <w:tcMar>
              <w:top w:w="80" w:type="dxa"/>
              <w:bottom w:w="80" w:type="dxa"/>
              <w:left w:w="100" w:type="dxa"/>
              <w:right w:w="100" w:type="dxa"/>
            </w:tcMar>
            <w:shd w:fill="F7FAFC"/>
          </w:tcPr>
          <w:p>
            <w:r>
              <w:rPr>
                <w:rFonts w:ascii="Calibri" w:hAnsi="Calibri"/>
                <w:color w:val="282828"/>
                <w:sz w:val="19"/>
              </w:rPr>
              <w:t>float</w:t>
            </w:r>
          </w:p>
        </w:tc>
        <w:tc>
          <w:tcPr>
            <w:tcW w:type="dxa" w:w="2448"/>
            <w:tcMar>
              <w:top w:w="80" w:type="dxa"/>
              <w:bottom w:w="80" w:type="dxa"/>
              <w:left w:w="100" w:type="dxa"/>
              <w:right w:w="100" w:type="dxa"/>
            </w:tcMar>
            <w:shd w:fill="F7FAFC"/>
          </w:tcPr>
          <w:p>
            <w:r>
              <w:rPr>
                <w:rFonts w:ascii="Calibri" w:hAnsi="Calibri"/>
                <w:color w:val="282828"/>
                <w:sz w:val="19"/>
              </w:rPr>
              <w:t>Calibrated confidence score between 0.0 and 1.0 (e.g. 0.9340 = 93.40%).</w:t>
            </w:r>
          </w:p>
        </w:tc>
      </w:tr>
      <w:tr>
        <w:tc>
          <w:tcPr>
            <w:tcW w:type="dxa" w:w="2448"/>
            <w:tcMar>
              <w:top w:w="80" w:type="dxa"/>
              <w:bottom w:w="80" w:type="dxa"/>
              <w:left w:w="100" w:type="dxa"/>
              <w:right w:w="100" w:type="dxa"/>
            </w:tcMar>
            <w:shd w:fill="FFFFFF"/>
          </w:tcPr>
          <w:p>
            <w:r>
              <w:rPr>
                <w:rFonts w:ascii="Calibri" w:hAnsi="Calibri"/>
                <w:b/>
                <w:color w:val="282828"/>
                <w:sz w:val="19"/>
              </w:rPr>
              <w:t>4</w:t>
            </w:r>
          </w:p>
        </w:tc>
        <w:tc>
          <w:tcPr>
            <w:tcW w:type="dxa" w:w="2448"/>
            <w:tcMar>
              <w:top w:w="80" w:type="dxa"/>
              <w:bottom w:w="80" w:type="dxa"/>
              <w:left w:w="100" w:type="dxa"/>
              <w:right w:w="100" w:type="dxa"/>
            </w:tcMar>
            <w:shd w:fill="FFFFFF"/>
          </w:tcPr>
          <w:p>
            <w:r>
              <w:rPr>
                <w:rFonts w:ascii="Calibri" w:hAnsi="Calibri"/>
                <w:b/>
                <w:color w:val="282828"/>
                <w:sz w:val="19"/>
              </w:rPr>
              <w:t>probabilities</w:t>
            </w:r>
          </w:p>
        </w:tc>
        <w:tc>
          <w:tcPr>
            <w:tcW w:type="dxa" w:w="2448"/>
            <w:tcMar>
              <w:top w:w="80" w:type="dxa"/>
              <w:bottom w:w="80" w:type="dxa"/>
              <w:left w:w="100" w:type="dxa"/>
              <w:right w:w="100" w:type="dxa"/>
            </w:tcMar>
            <w:shd w:fill="FFFFFF"/>
          </w:tcPr>
          <w:p>
            <w:r>
              <w:rPr>
                <w:rFonts w:ascii="Calibri" w:hAnsi="Calibri"/>
                <w:color w:val="282828"/>
                <w:sz w:val="19"/>
              </w:rPr>
              <w:t>dict</w:t>
            </w:r>
          </w:p>
        </w:tc>
        <w:tc>
          <w:tcPr>
            <w:tcW w:type="dxa" w:w="2448"/>
            <w:tcMar>
              <w:top w:w="80" w:type="dxa"/>
              <w:bottom w:w="80" w:type="dxa"/>
              <w:left w:w="100" w:type="dxa"/>
              <w:right w:w="100" w:type="dxa"/>
            </w:tcMar>
            <w:shd w:fill="FFFFFF"/>
          </w:tcPr>
          <w:p>
            <w:r>
              <w:rPr>
                <w:rFonts w:ascii="Calibri" w:hAnsi="Calibri"/>
                <w:color w:val="282828"/>
                <w:sz w:val="19"/>
              </w:rPr>
              <w:t>Calibrated probability breakdown: {"real": 0.9340, "fake": 0.0660}.</w:t>
            </w:r>
          </w:p>
        </w:tc>
      </w:tr>
      <w:tr>
        <w:tc>
          <w:tcPr>
            <w:tcW w:type="dxa" w:w="2448"/>
            <w:tcMar>
              <w:top w:w="80" w:type="dxa"/>
              <w:bottom w:w="80" w:type="dxa"/>
              <w:left w:w="100" w:type="dxa"/>
              <w:right w:w="100" w:type="dxa"/>
            </w:tcMar>
            <w:shd w:fill="F7FAFC"/>
          </w:tcPr>
          <w:p>
            <w:r>
              <w:rPr>
                <w:rFonts w:ascii="Calibri" w:hAnsi="Calibri"/>
                <w:b/>
                <w:color w:val="282828"/>
                <w:sz w:val="19"/>
              </w:rPr>
              <w:t>5</w:t>
            </w:r>
          </w:p>
        </w:tc>
        <w:tc>
          <w:tcPr>
            <w:tcW w:type="dxa" w:w="2448"/>
            <w:tcMar>
              <w:top w:w="80" w:type="dxa"/>
              <w:bottom w:w="80" w:type="dxa"/>
              <w:left w:w="100" w:type="dxa"/>
              <w:right w:w="100" w:type="dxa"/>
            </w:tcMar>
            <w:shd w:fill="F7FAFC"/>
          </w:tcPr>
          <w:p>
            <w:r>
              <w:rPr>
                <w:rFonts w:ascii="Calibri" w:hAnsi="Calibri"/>
                <w:b/>
                <w:color w:val="282828"/>
                <w:sz w:val="19"/>
              </w:rPr>
              <w:t>certainty_tier</w:t>
            </w:r>
          </w:p>
        </w:tc>
        <w:tc>
          <w:tcPr>
            <w:tcW w:type="dxa" w:w="2448"/>
            <w:tcMar>
              <w:top w:w="80" w:type="dxa"/>
              <w:bottom w:w="80" w:type="dxa"/>
              <w:left w:w="100" w:type="dxa"/>
              <w:right w:w="100" w:type="dxa"/>
            </w:tcMar>
            <w:shd w:fill="F7FAFC"/>
          </w:tcPr>
          <w:p>
            <w:r>
              <w:rPr>
                <w:rFonts w:ascii="Calibri" w:hAnsi="Calibri"/>
                <w:color w:val="282828"/>
                <w:sz w:val="19"/>
              </w:rPr>
              <w:t>string</w:t>
            </w:r>
          </w:p>
        </w:tc>
        <w:tc>
          <w:tcPr>
            <w:tcW w:type="dxa" w:w="2448"/>
            <w:tcMar>
              <w:top w:w="80" w:type="dxa"/>
              <w:bottom w:w="80" w:type="dxa"/>
              <w:left w:w="100" w:type="dxa"/>
              <w:right w:w="100" w:type="dxa"/>
            </w:tcMar>
            <w:shd w:fill="F7FAFC"/>
          </w:tcPr>
          <w:p>
            <w:r>
              <w:rPr>
                <w:rFonts w:ascii="Calibri" w:hAnsi="Calibri"/>
                <w:color w:val="282828"/>
                <w:sz w:val="19"/>
              </w:rPr>
              <w:t>Epistemic certainty tag: "high" or "borderline" (50-80% zone).</w:t>
            </w:r>
          </w:p>
        </w:tc>
      </w:tr>
      <w:tr>
        <w:tc>
          <w:tcPr>
            <w:tcW w:type="dxa" w:w="2448"/>
            <w:tcMar>
              <w:top w:w="80" w:type="dxa"/>
              <w:bottom w:w="80" w:type="dxa"/>
              <w:left w:w="100" w:type="dxa"/>
              <w:right w:w="100" w:type="dxa"/>
            </w:tcMar>
            <w:shd w:fill="FFFFFF"/>
          </w:tcPr>
          <w:p>
            <w:r>
              <w:rPr>
                <w:rFonts w:ascii="Calibri" w:hAnsi="Calibri"/>
                <w:b/>
                <w:color w:val="282828"/>
                <w:sz w:val="19"/>
              </w:rPr>
              <w:t>6</w:t>
            </w:r>
          </w:p>
        </w:tc>
        <w:tc>
          <w:tcPr>
            <w:tcW w:type="dxa" w:w="2448"/>
            <w:tcMar>
              <w:top w:w="80" w:type="dxa"/>
              <w:bottom w:w="80" w:type="dxa"/>
              <w:left w:w="100" w:type="dxa"/>
              <w:right w:w="100" w:type="dxa"/>
            </w:tcMar>
            <w:shd w:fill="FFFFFF"/>
          </w:tcPr>
          <w:p>
            <w:r>
              <w:rPr>
                <w:rFonts w:ascii="Calibri" w:hAnsi="Calibri"/>
                <w:b/>
                <w:color w:val="282828"/>
                <w:sz w:val="19"/>
              </w:rPr>
              <w:t>overlay_base64</w:t>
            </w:r>
          </w:p>
        </w:tc>
        <w:tc>
          <w:tcPr>
            <w:tcW w:type="dxa" w:w="2448"/>
            <w:tcMar>
              <w:top w:w="80" w:type="dxa"/>
              <w:bottom w:w="80" w:type="dxa"/>
              <w:left w:w="100" w:type="dxa"/>
              <w:right w:w="100" w:type="dxa"/>
            </w:tcMar>
            <w:shd w:fill="FFFFFF"/>
          </w:tcPr>
          <w:p>
            <w:r>
              <w:rPr>
                <w:rFonts w:ascii="Calibri" w:hAnsi="Calibri"/>
                <w:color w:val="282828"/>
                <w:sz w:val="19"/>
              </w:rPr>
              <w:t>image (base64)</w:t>
            </w:r>
          </w:p>
        </w:tc>
        <w:tc>
          <w:tcPr>
            <w:tcW w:type="dxa" w:w="2448"/>
            <w:tcMar>
              <w:top w:w="80" w:type="dxa"/>
              <w:bottom w:w="80" w:type="dxa"/>
              <w:left w:w="100" w:type="dxa"/>
              <w:right w:w="100" w:type="dxa"/>
            </w:tcMar>
            <w:shd w:fill="FFFFFF"/>
          </w:tcPr>
          <w:p>
            <w:r>
              <w:rPr>
                <w:rFonts w:ascii="Calibri" w:hAnsi="Calibri"/>
                <w:color w:val="282828"/>
                <w:sz w:val="19"/>
              </w:rPr>
              <w:t>LayerCAM spatial saliency heatmap highlighting suspicious image regions.</w:t>
            </w:r>
          </w:p>
        </w:tc>
      </w:tr>
      <w:tr>
        <w:tc>
          <w:tcPr>
            <w:tcW w:type="dxa" w:w="2448"/>
            <w:tcMar>
              <w:top w:w="80" w:type="dxa"/>
              <w:bottom w:w="80" w:type="dxa"/>
              <w:left w:w="100" w:type="dxa"/>
              <w:right w:w="100" w:type="dxa"/>
            </w:tcMar>
            <w:shd w:fill="F7FAFC"/>
          </w:tcPr>
          <w:p>
            <w:r>
              <w:rPr>
                <w:rFonts w:ascii="Calibri" w:hAnsi="Calibri"/>
                <w:b/>
                <w:color w:val="282828"/>
                <w:sz w:val="19"/>
              </w:rPr>
              <w:t>7</w:t>
            </w:r>
          </w:p>
        </w:tc>
        <w:tc>
          <w:tcPr>
            <w:tcW w:type="dxa" w:w="2448"/>
            <w:tcMar>
              <w:top w:w="80" w:type="dxa"/>
              <w:bottom w:w="80" w:type="dxa"/>
              <w:left w:w="100" w:type="dxa"/>
              <w:right w:w="100" w:type="dxa"/>
            </w:tcMar>
            <w:shd w:fill="F7FAFC"/>
          </w:tcPr>
          <w:p>
            <w:r>
              <w:rPr>
                <w:rFonts w:ascii="Calibri" w:hAnsi="Calibri"/>
                <w:b/>
                <w:color w:val="282828"/>
                <w:sz w:val="19"/>
              </w:rPr>
              <w:t>fft_spectrum_2d</w:t>
            </w:r>
          </w:p>
        </w:tc>
        <w:tc>
          <w:tcPr>
            <w:tcW w:type="dxa" w:w="2448"/>
            <w:tcMar>
              <w:top w:w="80" w:type="dxa"/>
              <w:bottom w:w="80" w:type="dxa"/>
              <w:left w:w="100" w:type="dxa"/>
              <w:right w:w="100" w:type="dxa"/>
            </w:tcMar>
            <w:shd w:fill="F7FAFC"/>
          </w:tcPr>
          <w:p>
            <w:r>
              <w:rPr>
                <w:rFonts w:ascii="Calibri" w:hAnsi="Calibri"/>
                <w:color w:val="282828"/>
                <w:sz w:val="19"/>
              </w:rPr>
              <w:t>2D array</w:t>
            </w:r>
          </w:p>
        </w:tc>
        <w:tc>
          <w:tcPr>
            <w:tcW w:type="dxa" w:w="2448"/>
            <w:tcMar>
              <w:top w:w="80" w:type="dxa"/>
              <w:bottom w:w="80" w:type="dxa"/>
              <w:left w:w="100" w:type="dxa"/>
              <w:right w:w="100" w:type="dxa"/>
            </w:tcMar>
            <w:shd w:fill="F7FAFC"/>
          </w:tcPr>
          <w:p>
            <w:r>
              <w:rPr>
                <w:rFonts w:ascii="Calibri" w:hAnsi="Calibri"/>
                <w:color w:val="282828"/>
                <w:sz w:val="19"/>
              </w:rPr>
              <w:t>Fourier 2D power spectrum detecting periodic latent deconvolution grids.</w:t>
            </w:r>
          </w:p>
        </w:tc>
      </w:tr>
      <w:tr>
        <w:tc>
          <w:tcPr>
            <w:tcW w:type="dxa" w:w="2448"/>
            <w:tcMar>
              <w:top w:w="80" w:type="dxa"/>
              <w:bottom w:w="80" w:type="dxa"/>
              <w:left w:w="100" w:type="dxa"/>
              <w:right w:w="100" w:type="dxa"/>
            </w:tcMar>
            <w:shd w:fill="FFFFFF"/>
          </w:tcPr>
          <w:p>
            <w:r>
              <w:rPr>
                <w:rFonts w:ascii="Calibri" w:hAnsi="Calibri"/>
                <w:b/>
                <w:color w:val="282828"/>
                <w:sz w:val="19"/>
              </w:rPr>
              <w:t>8</w:t>
            </w:r>
          </w:p>
        </w:tc>
        <w:tc>
          <w:tcPr>
            <w:tcW w:type="dxa" w:w="2448"/>
            <w:tcMar>
              <w:top w:w="80" w:type="dxa"/>
              <w:bottom w:w="80" w:type="dxa"/>
              <w:left w:w="100" w:type="dxa"/>
              <w:right w:w="100" w:type="dxa"/>
            </w:tcMar>
            <w:shd w:fill="FFFFFF"/>
          </w:tcPr>
          <w:p>
            <w:r>
              <w:rPr>
                <w:rFonts w:ascii="Calibri" w:hAnsi="Calibri"/>
                <w:b/>
                <w:color w:val="282828"/>
                <w:sz w:val="19"/>
              </w:rPr>
              <w:t>noise_residual_2d</w:t>
            </w:r>
          </w:p>
        </w:tc>
        <w:tc>
          <w:tcPr>
            <w:tcW w:type="dxa" w:w="2448"/>
            <w:tcMar>
              <w:top w:w="80" w:type="dxa"/>
              <w:bottom w:w="80" w:type="dxa"/>
              <w:left w:w="100" w:type="dxa"/>
              <w:right w:w="100" w:type="dxa"/>
            </w:tcMar>
            <w:shd w:fill="FFFFFF"/>
          </w:tcPr>
          <w:p>
            <w:r>
              <w:rPr>
                <w:rFonts w:ascii="Calibri" w:hAnsi="Calibri"/>
                <w:color w:val="282828"/>
                <w:sz w:val="19"/>
              </w:rPr>
              <w:t>2D array</w:t>
            </w:r>
          </w:p>
        </w:tc>
        <w:tc>
          <w:tcPr>
            <w:tcW w:type="dxa" w:w="2448"/>
            <w:tcMar>
              <w:top w:w="80" w:type="dxa"/>
              <w:bottom w:w="80" w:type="dxa"/>
              <w:left w:w="100" w:type="dxa"/>
              <w:right w:w="100" w:type="dxa"/>
            </w:tcMar>
            <w:shd w:fill="FFFFFF"/>
          </w:tcPr>
          <w:p>
            <w:r>
              <w:rPr>
                <w:rFonts w:ascii="Calibri" w:hAnsi="Calibri"/>
                <w:color w:val="282828"/>
                <w:sz w:val="19"/>
              </w:rPr>
              <w:t>Spatial Rich Model (SRM) micro-sensor noise residual map.</w:t>
            </w:r>
          </w:p>
        </w:tc>
      </w:tr>
      <w:tr>
        <w:tc>
          <w:tcPr>
            <w:tcW w:type="dxa" w:w="2448"/>
            <w:tcMar>
              <w:top w:w="80" w:type="dxa"/>
              <w:bottom w:w="80" w:type="dxa"/>
              <w:left w:w="100" w:type="dxa"/>
              <w:right w:w="100" w:type="dxa"/>
            </w:tcMar>
            <w:shd w:fill="F7FAFC"/>
          </w:tcPr>
          <w:p>
            <w:r>
              <w:rPr>
                <w:rFonts w:ascii="Calibri" w:hAnsi="Calibri"/>
                <w:b/>
                <w:color w:val="282828"/>
                <w:sz w:val="19"/>
              </w:rPr>
              <w:t>9</w:t>
            </w:r>
          </w:p>
        </w:tc>
        <w:tc>
          <w:tcPr>
            <w:tcW w:type="dxa" w:w="2448"/>
            <w:tcMar>
              <w:top w:w="80" w:type="dxa"/>
              <w:bottom w:w="80" w:type="dxa"/>
              <w:left w:w="100" w:type="dxa"/>
              <w:right w:w="100" w:type="dxa"/>
            </w:tcMar>
            <w:shd w:fill="F7FAFC"/>
          </w:tcPr>
          <w:p>
            <w:r>
              <w:rPr>
                <w:rFonts w:ascii="Calibri" w:hAnsi="Calibri"/>
                <w:b/>
                <w:color w:val="282828"/>
                <w:sz w:val="19"/>
              </w:rPr>
              <w:t>attribution</w:t>
            </w:r>
          </w:p>
        </w:tc>
        <w:tc>
          <w:tcPr>
            <w:tcW w:type="dxa" w:w="2448"/>
            <w:tcMar>
              <w:top w:w="80" w:type="dxa"/>
              <w:bottom w:w="80" w:type="dxa"/>
              <w:left w:w="100" w:type="dxa"/>
              <w:right w:w="100" w:type="dxa"/>
            </w:tcMar>
            <w:shd w:fill="F7FAFC"/>
          </w:tcPr>
          <w:p>
            <w:r>
              <w:rPr>
                <w:rFonts w:ascii="Calibri" w:hAnsi="Calibri"/>
                <w:color w:val="282828"/>
                <w:sz w:val="19"/>
              </w:rPr>
              <w:t>dict (if fake)</w:t>
            </w:r>
          </w:p>
        </w:tc>
        <w:tc>
          <w:tcPr>
            <w:tcW w:type="dxa" w:w="2448"/>
            <w:tcMar>
              <w:top w:w="80" w:type="dxa"/>
              <w:bottom w:w="80" w:type="dxa"/>
              <w:left w:w="100" w:type="dxa"/>
              <w:right w:w="100" w:type="dxa"/>
            </w:tcMar>
            <w:shd w:fill="F7FAFC"/>
          </w:tcPr>
          <w:p>
            <w:r>
              <w:rPr>
                <w:rFonts w:ascii="Calibri" w:hAnsi="Calibri"/>
                <w:color w:val="282828"/>
                <w:sz w:val="19"/>
              </w:rPr>
              <w:t>Source generator architecture (e.g. "DALL-E family", 56.3% confidence).</w:t>
            </w:r>
          </w:p>
        </w:tc>
      </w:tr>
      <w:tr>
        <w:tc>
          <w:tcPr>
            <w:tcW w:type="dxa" w:w="2448"/>
            <w:tcMar>
              <w:top w:w="80" w:type="dxa"/>
              <w:bottom w:w="80" w:type="dxa"/>
              <w:left w:w="100" w:type="dxa"/>
              <w:right w:w="100" w:type="dxa"/>
            </w:tcMar>
            <w:shd w:fill="FFFFFF"/>
          </w:tcPr>
          <w:p>
            <w:r>
              <w:rPr>
                <w:rFonts w:ascii="Calibri" w:hAnsi="Calibri"/>
                <w:b/>
                <w:color w:val="282828"/>
                <w:sz w:val="19"/>
              </w:rPr>
              <w:t>10</w:t>
            </w:r>
          </w:p>
        </w:tc>
        <w:tc>
          <w:tcPr>
            <w:tcW w:type="dxa" w:w="2448"/>
            <w:tcMar>
              <w:top w:w="80" w:type="dxa"/>
              <w:bottom w:w="80" w:type="dxa"/>
              <w:left w:w="100" w:type="dxa"/>
              <w:right w:w="100" w:type="dxa"/>
            </w:tcMar>
            <w:shd w:fill="FFFFFF"/>
          </w:tcPr>
          <w:p>
            <w:r>
              <w:rPr>
                <w:rFonts w:ascii="Calibri" w:hAnsi="Calibri"/>
                <w:b/>
                <w:color w:val="282828"/>
                <w:sz w:val="19"/>
              </w:rPr>
              <w:t>exif_metadata</w:t>
            </w:r>
          </w:p>
        </w:tc>
        <w:tc>
          <w:tcPr>
            <w:tcW w:type="dxa" w:w="2448"/>
            <w:tcMar>
              <w:top w:w="80" w:type="dxa"/>
              <w:bottom w:w="80" w:type="dxa"/>
              <w:left w:w="100" w:type="dxa"/>
              <w:right w:w="100" w:type="dxa"/>
            </w:tcMar>
            <w:shd w:fill="FFFFFF"/>
          </w:tcPr>
          <w:p>
            <w:r>
              <w:rPr>
                <w:rFonts w:ascii="Calibri" w:hAnsi="Calibri"/>
                <w:color w:val="282828"/>
                <w:sz w:val="19"/>
              </w:rPr>
              <w:t>dict (Bonus D)</w:t>
            </w:r>
          </w:p>
        </w:tc>
        <w:tc>
          <w:tcPr>
            <w:tcW w:type="dxa" w:w="2448"/>
            <w:tcMar>
              <w:top w:w="80" w:type="dxa"/>
              <w:bottom w:w="80" w:type="dxa"/>
              <w:left w:w="100" w:type="dxa"/>
              <w:right w:w="100" w:type="dxa"/>
            </w:tcMar>
            <w:shd w:fill="FFFFFF"/>
          </w:tcPr>
          <w:p>
            <w:r>
              <w:rPr>
                <w:rFonts w:ascii="Calibri" w:hAnsi="Calibri"/>
                <w:color w:val="282828"/>
                <w:sz w:val="19"/>
              </w:rPr>
              <w:t>Camera hardware tags: {"has_exif": true, "make": "Apple", "model": "iPhone 15"}.</w:t>
            </w:r>
          </w:p>
        </w:tc>
      </w:tr>
      <w:tr>
        <w:tc>
          <w:tcPr>
            <w:tcW w:type="dxa" w:w="2448"/>
            <w:tcMar>
              <w:top w:w="80" w:type="dxa"/>
              <w:bottom w:w="80" w:type="dxa"/>
              <w:left w:w="100" w:type="dxa"/>
              <w:right w:w="100" w:type="dxa"/>
            </w:tcMar>
            <w:shd w:fill="F7FAFC"/>
          </w:tcPr>
          <w:p>
            <w:r>
              <w:rPr>
                <w:rFonts w:ascii="Calibri" w:hAnsi="Calibri"/>
                <w:b/>
                <w:color w:val="282828"/>
                <w:sz w:val="19"/>
              </w:rPr>
              <w:t>11</w:t>
            </w:r>
          </w:p>
        </w:tc>
        <w:tc>
          <w:tcPr>
            <w:tcW w:type="dxa" w:w="2448"/>
            <w:tcMar>
              <w:top w:w="80" w:type="dxa"/>
              <w:bottom w:w="80" w:type="dxa"/>
              <w:left w:w="100" w:type="dxa"/>
              <w:right w:w="100" w:type="dxa"/>
            </w:tcMar>
            <w:shd w:fill="F7FAFC"/>
          </w:tcPr>
          <w:p>
            <w:r>
              <w:rPr>
                <w:rFonts w:ascii="Calibri" w:hAnsi="Calibri"/>
                <w:b/>
                <w:color w:val="282828"/>
                <w:sz w:val="19"/>
              </w:rPr>
              <w:t>multimodal_match</w:t>
            </w:r>
          </w:p>
        </w:tc>
        <w:tc>
          <w:tcPr>
            <w:tcW w:type="dxa" w:w="2448"/>
            <w:tcMar>
              <w:top w:w="80" w:type="dxa"/>
              <w:bottom w:w="80" w:type="dxa"/>
              <w:left w:w="100" w:type="dxa"/>
              <w:right w:w="100" w:type="dxa"/>
            </w:tcMar>
            <w:shd w:fill="F7FAFC"/>
          </w:tcPr>
          <w:p>
            <w:r>
              <w:rPr>
                <w:rFonts w:ascii="Calibri" w:hAnsi="Calibri"/>
                <w:color w:val="282828"/>
                <w:sz w:val="19"/>
              </w:rPr>
              <w:t>dict (Bonus E)</w:t>
            </w:r>
          </w:p>
        </w:tc>
        <w:tc>
          <w:tcPr>
            <w:tcW w:type="dxa" w:w="2448"/>
            <w:tcMar>
              <w:top w:w="80" w:type="dxa"/>
              <w:bottom w:w="80" w:type="dxa"/>
              <w:left w:w="100" w:type="dxa"/>
              <w:right w:w="100" w:type="dxa"/>
            </w:tcMar>
            <w:shd w:fill="F7FAFC"/>
          </w:tcPr>
          <w:p>
            <w:r>
              <w:rPr>
                <w:rFonts w:ascii="Calibri" w:hAnsi="Calibri"/>
                <w:color w:val="282828"/>
                <w:sz w:val="19"/>
              </w:rPr>
              <w:t>Text-to-image similarity: {"similarity_score": 0.3502, "is_consistent": true}.</w:t>
            </w:r>
          </w:p>
        </w:tc>
      </w:tr>
    </w:tbl>
    <w:p>
      <w:pPr>
        <w:spacing w:before="280" w:after="120"/>
      </w:pPr>
      <w:r>
        <w:rPr>
          <w:rFonts w:ascii="Calibri" w:hAnsi="Calibri"/>
          <w:b/>
          <w:color w:val="123456"/>
          <w:sz w:val="28"/>
        </w:rPr>
        <w:t>5. Classifier Codebase File Structure &amp; Execution Flow</w:t>
      </w:r>
    </w:p>
    <w:p>
      <w:pPr>
        <w:spacing w:before="0" w:after="120" w:line="276" w:lineRule="auto"/>
      </w:pPr>
      <w:r>
        <w:rPr>
          <w:rFonts w:ascii="Calibri" w:hAnsi="Calibri"/>
          <w:color w:val="282828"/>
          <w:sz w:val="21"/>
        </w:rPr>
        <w:t>SignalScope follows a modular, production-ready directory layout. Every file has a single responsibility:</w:t>
      </w:r>
    </w:p>
    <w:p>
      <w:pPr>
        <w:spacing w:before="80" w:after="200"/>
      </w:pPr>
      <w:r>
        <w:rPr>
          <w:rFonts w:ascii="Consolas" w:hAnsi="Consolas"/>
          <w:color w:val="1E293B"/>
          <w:sz w:val="17"/>
        </w:rPr>
        <w:t>SignalScope/</w:t>
        <w:br/>
        <w:t>├── app/</w:t>
        <w:br/>
        <w:t>│   ├── main.py                     # FastAPI REST server: endpoints for /predict, /predict/detailed, /metrics</w:t>
        <w:br/>
        <w:t>│   └── __init__.py</w:t>
        <w:br/>
        <w:t>│</w:t>
        <w:br/>
        <w:t>├── model/</w:t>
        <w:br/>
        <w:t>│   ├── classifier.py               # DualStreamClassifier architecture (CLIP ViT + Forensic Projection + Fusion Head)</w:t>
        <w:br/>
        <w:t>│   ├── forensic.py                 # Signal processing: 2D-FFT azimuthal profile, SRM residuals, sensor noise autocorr</w:t>
        <w:br/>
        <w:t>│   ├── predict.py                  # Core inference engine: consensus gating, EXIF extraction, multimodal text match</w:t>
        <w:br/>
        <w:t>│   ├── explain.py                  # Explainability pipeline: LayerCAM saliency hooks, forensic cues synthesis</w:t>
        <w:br/>
        <w:t>│   ├── attribution.py              # GeneratorAttributionHead: Diffusion vs GAN generator family classification</w:t>
        <w:br/>
        <w:t>│   ├── evaluate.py                 # Evaluation suite: computes ROC-AUC, ECE, precision, recall, and metrics.json</w:t>
        <w:br/>
        <w:t>│   ├── dataset.py                  # PyTorch Dataset wrappers, data augmentations, and balanced DataLoader samplers</w:t>
        <w:br/>
        <w:t>│   ├── splits.py                   # Generator-disjoint train/val/test splitting algorithms</w:t>
        <w:br/>
        <w:t>│   ├── train.py                    # Training loop with temperature scaling calibration</w:t>
        <w:br/>
        <w:t>│   └── weights/</w:t>
        <w:br/>
        <w:t>│       ├── best_classifier.pt      # Trained dual-stream model weights (347 MB)</w:t>
        <w:br/>
        <w:t>│       └── attribution_head.pt     # Generator attribution head weights (366 KB)</w:t>
        <w:br/>
        <w:t>│</w:t>
        <w:br/>
        <w:t>├── tests/</w:t>
        <w:br/>
        <w:t>│   ├── test_api.py                 # FastAPI integration tests: health, /predict, /predict/detailed, multimodal</w:t>
        <w:br/>
        <w:t>│   ├── test_explainability.py      # LayerCAM heatmap overlay and grounded explanation cue tests</w:t>
        <w:br/>
        <w:t>│   ├── test_attribution.py         # Generator attribution head forward pass tests</w:t>
        <w:br/>
        <w:t>│   └── test_pipeline_integrity.py  # Data split disjointness, feature dimensions, and deterministic tests</w:t>
        <w:br/>
        <w:t>│</w:t>
        <w:br/>
        <w:t>└── report/</w:t>
        <w:br/>
        <w:t xml:space="preserve">    ├── metrics.json                # Primary benchmark metrics (ROC-AUC: 0.9971, ECE: 0.0182)</w:t>
        <w:br/>
        <w:t xml:space="preserve">    ├── attribution_metrics.json    # Generator attribution metrics (98.33% accuracy)</w:t>
        <w:br/>
        <w:t xml:space="preserve">    ├── degradation_metrics.json    # Robustness metrics under JPEG compression, blur, downscaling</w:t>
        <w:br/>
        <w:t xml:space="preserve">    └── inspections/                # Benchmark photos and 6-panel master forensic diagnostic panels</w:t>
      </w:r>
    </w:p>
    <w:p>
      <w:pPr>
        <w:spacing w:before="200" w:after="80"/>
      </w:pPr>
      <w:r>
        <w:rPr>
          <w:rFonts w:ascii="Calibri" w:hAnsi="Calibri"/>
          <w:b/>
          <w:color w:val="2980B9"/>
          <w:sz w:val="24"/>
        </w:rPr>
        <w:t>How Data Flows Through the Classifier (Step-by-Step Execution):</w:t>
      </w:r>
    </w:p>
    <w:p>
      <w:pPr>
        <w:spacing w:before="0" w:after="120" w:line="276" w:lineRule="auto"/>
      </w:pPr>
      <w:r>
        <w:rPr>
          <w:rFonts w:ascii="Calibri" w:hAnsi="Calibri"/>
          <w:b/>
          <w:color w:val="123456"/>
          <w:sz w:val="21"/>
        </w:rPr>
        <w:t xml:space="preserve">Step 1: Image Ingestion &amp; Normalization: </w:t>
      </w:r>
      <w:r>
        <w:rPr>
          <w:rFonts w:ascii="Calibri" w:hAnsi="Calibri"/>
          <w:color w:val="282828"/>
          <w:sz w:val="21"/>
        </w:rPr>
        <w:t>The user provides an image via API or Python call. predict.py reads the file, extracts EXIF hardware tags (Bonus D), corrects mobile rotation via ImageOps.exif_transpose, and converts the image to 3-channel RGB.</w:t>
      </w:r>
    </w:p>
    <w:p>
      <w:pPr>
        <w:spacing w:before="0" w:after="120" w:line="276" w:lineRule="auto"/>
      </w:pPr>
      <w:r>
        <w:rPr>
          <w:rFonts w:ascii="Calibri" w:hAnsi="Calibri"/>
          <w:b/>
          <w:color w:val="123456"/>
          <w:sz w:val="21"/>
        </w:rPr>
        <w:t xml:space="preserve">Step 2: Dual-Stream Feature Extraction: </w:t>
      </w:r>
      <w:r>
        <w:rPr>
          <w:rFonts w:ascii="Calibri" w:hAnsi="Calibri"/>
          <w:color w:val="282828"/>
          <w:sz w:val="21"/>
        </w:rPr>
        <w:t>The image is split into two pathways: (A) Stream 1 normalizes pixels and passes them through frozen CLIP ViT-B/16 to extract a 512-d visual semantic vector. (B) Stream 2 uses forensic.py to compute 2D Fourier power spectra and SRM noise residuals, producing a 128-d forensic vector.</w:t>
      </w:r>
    </w:p>
    <w:p>
      <w:pPr>
        <w:spacing w:before="0" w:after="120" w:line="276" w:lineRule="auto"/>
      </w:pPr>
      <w:r>
        <w:rPr>
          <w:rFonts w:ascii="Calibri" w:hAnsi="Calibri"/>
          <w:b/>
          <w:color w:val="123456"/>
          <w:sz w:val="21"/>
        </w:rPr>
        <w:t xml:space="preserve">Step 3: Fusion &amp; Calibration: </w:t>
      </w:r>
      <w:r>
        <w:rPr>
          <w:rFonts w:ascii="Calibri" w:hAnsi="Calibri"/>
          <w:color w:val="282828"/>
          <w:sz w:val="21"/>
        </w:rPr>
        <w:t>The 512-d visual and 128-d forensic vectors are concatenated into a 640-d fused representation in classifier.py. The Multimodal Fusion Head processes this vector through LayerNorm and GELU layers to output raw logits, which are scaled via learned temperature scaling.</w:t>
      </w:r>
    </w:p>
    <w:p>
      <w:pPr>
        <w:spacing w:before="0" w:after="120" w:line="276" w:lineRule="auto"/>
      </w:pPr>
      <w:r>
        <w:rPr>
          <w:rFonts w:ascii="Calibri" w:hAnsi="Calibri"/>
          <w:b/>
          <w:color w:val="123456"/>
          <w:sz w:val="21"/>
        </w:rPr>
        <w:t xml:space="preserve">Step 4: Physical CMOS Sensor Noise Consensus Gating: </w:t>
      </w:r>
      <w:r>
        <w:rPr>
          <w:rFonts w:ascii="Calibri" w:hAnsi="Calibri"/>
          <w:color w:val="282828"/>
          <w:sz w:val="21"/>
        </w:rPr>
        <w:t>predict.py runs a high-pass filter across native uncompressed image patches to measure spatial noise autocorrelation. If the noise exhibits zero spatial correlation (genuine CMOS photon shot noise), the system knows real camera hardware was used and suppresses visual false alarms caused by smartphone portrait mode.</w:t>
      </w:r>
    </w:p>
    <w:p>
      <w:pPr>
        <w:spacing w:before="0" w:after="120" w:line="276" w:lineRule="auto"/>
      </w:pPr>
      <w:r>
        <w:rPr>
          <w:rFonts w:ascii="Calibri" w:hAnsi="Calibri"/>
          <w:b/>
          <w:color w:val="123456"/>
          <w:sz w:val="21"/>
        </w:rPr>
        <w:t xml:space="preserve">Step 5: Explainability &amp; Attribution (Bonus Tracks): </w:t>
      </w:r>
      <w:r>
        <w:rPr>
          <w:rFonts w:ascii="Calibri" w:hAnsi="Calibri"/>
          <w:color w:val="282828"/>
          <w:sz w:val="21"/>
        </w:rPr>
        <w:t>If detailed diagnostics are requested, explain.py computes LayerCAM spatial attention overlays and synthesizes natural-language cues. If classified as AI, attribution.py classifies the generator family. If a caption was provided, multimodal text similarity is calculated.</w:t>
      </w:r>
    </w:p>
    <w:p>
      <w:pPr>
        <w:spacing w:before="280" w:after="120"/>
      </w:pPr>
      <w:r>
        <w:rPr>
          <w:rFonts w:ascii="Calibri" w:hAnsi="Calibri"/>
          <w:b/>
          <w:color w:val="123456"/>
          <w:sz w:val="28"/>
        </w:rPr>
        <w:t>6. Data &amp; Train / Val / Test Splits</w:t>
      </w:r>
    </w:p>
    <w:p>
      <w:pPr>
        <w:spacing w:before="0" w:after="120" w:line="276" w:lineRule="auto"/>
      </w:pPr>
      <w:r>
        <w:rPr>
          <w:rFonts w:ascii="Calibri" w:hAnsi="Calibri"/>
          <w:color w:val="282828"/>
          <w:sz w:val="21"/>
        </w:rPr>
        <w:t>To guarantee real-world generalization and prevent data leakage, our dataset is strictly divided into three pools:</w:t>
      </w:r>
    </w:p>
    <w:tbl>
      <w:tblPr>
        <w:tblW w:type="auto" w:w="0"/>
        <w:jc w:val="center"/>
        <w:tblLook w:firstColumn="1" w:firstRow="1" w:lastColumn="0" w:lastRow="0" w:noHBand="0" w:noVBand="1" w:val="04A0"/>
      </w:tblPr>
      <w:tblGrid>
        <w:gridCol w:w="3264"/>
        <w:gridCol w:w="3264"/>
        <w:gridCol w:w="3264"/>
      </w:tblGrid>
      <w:tr>
        <w:tc>
          <w:tcPr>
            <w:tcW w:type="dxa" w:w="3264"/>
            <w:shd w:fill="1A365D"/>
            <w:tcMar>
              <w:top w:w="120" w:type="dxa"/>
              <w:bottom w:w="120" w:type="dxa"/>
              <w:left w:w="140" w:type="dxa"/>
              <w:right w:w="140" w:type="dxa"/>
            </w:tcMar>
          </w:tcPr>
          <w:p>
            <w:r>
              <w:rPr>
                <w:rFonts w:ascii="Calibri" w:hAnsi="Calibri"/>
                <w:b/>
                <w:color w:val="FFFFFF"/>
                <w:sz w:val="20"/>
              </w:rPr>
              <w:t>Dataset Split</w:t>
            </w:r>
          </w:p>
        </w:tc>
        <w:tc>
          <w:tcPr>
            <w:tcW w:type="dxa" w:w="3264"/>
            <w:shd w:fill="1A365D"/>
            <w:tcMar>
              <w:top w:w="120" w:type="dxa"/>
              <w:bottom w:w="120" w:type="dxa"/>
              <w:left w:w="140" w:type="dxa"/>
              <w:right w:w="140" w:type="dxa"/>
            </w:tcMar>
          </w:tcPr>
          <w:p>
            <w:r>
              <w:rPr>
                <w:rFonts w:ascii="Calibri" w:hAnsi="Calibri"/>
                <w:b/>
                <w:color w:val="FFFFFF"/>
                <w:sz w:val="20"/>
              </w:rPr>
              <w:t>Size &amp; Balance</w:t>
            </w:r>
          </w:p>
        </w:tc>
        <w:tc>
          <w:tcPr>
            <w:tcW w:type="dxa" w:w="3264"/>
            <w:shd w:fill="1A365D"/>
            <w:tcMar>
              <w:top w:w="120" w:type="dxa"/>
              <w:bottom w:w="120" w:type="dxa"/>
              <w:left w:w="140" w:type="dxa"/>
              <w:right w:w="140" w:type="dxa"/>
            </w:tcMar>
          </w:tcPr>
          <w:p>
            <w:r>
              <w:rPr>
                <w:rFonts w:ascii="Calibri" w:hAnsi="Calibri"/>
                <w:b/>
                <w:color w:val="FFFFFF"/>
                <w:sz w:val="20"/>
              </w:rPr>
              <w:t>Details &amp; Sources</w:t>
            </w:r>
          </w:p>
        </w:tc>
      </w:tr>
      <w:tr>
        <w:tc>
          <w:tcPr>
            <w:tcW w:type="dxa" w:w="3264"/>
            <w:tcMar>
              <w:top w:w="80" w:type="dxa"/>
              <w:bottom w:w="80" w:type="dxa"/>
              <w:left w:w="100" w:type="dxa"/>
              <w:right w:w="100" w:type="dxa"/>
            </w:tcMar>
            <w:shd w:fill="F7FAFC"/>
          </w:tcPr>
          <w:p>
            <w:r>
              <w:rPr>
                <w:rFonts w:ascii="Calibri" w:hAnsi="Calibri"/>
                <w:b/>
                <w:color w:val="282828"/>
                <w:sz w:val="19"/>
              </w:rPr>
              <w:t>Training Pool (Defactify)</w:t>
            </w:r>
          </w:p>
        </w:tc>
        <w:tc>
          <w:tcPr>
            <w:tcW w:type="dxa" w:w="3264"/>
            <w:tcMar>
              <w:top w:w="80" w:type="dxa"/>
              <w:bottom w:w="80" w:type="dxa"/>
              <w:left w:w="100" w:type="dxa"/>
              <w:right w:w="100" w:type="dxa"/>
            </w:tcMar>
            <w:shd w:fill="F7FAFC"/>
          </w:tcPr>
          <w:p>
            <w:r>
              <w:rPr>
                <w:rFonts w:ascii="Calibri" w:hAnsi="Calibri"/>
                <w:color w:val="282828"/>
                <w:sz w:val="19"/>
              </w:rPr>
              <w:t>17,000 Images (50% Real / 50% Fake)</w:t>
            </w:r>
          </w:p>
        </w:tc>
        <w:tc>
          <w:tcPr>
            <w:tcW w:type="dxa" w:w="3264"/>
            <w:tcMar>
              <w:top w:w="80" w:type="dxa"/>
              <w:bottom w:w="80" w:type="dxa"/>
              <w:left w:w="100" w:type="dxa"/>
              <w:right w:w="100" w:type="dxa"/>
            </w:tcMar>
            <w:shd w:fill="F7FAFC"/>
          </w:tcPr>
          <w:p>
            <w:r>
              <w:rPr>
                <w:rFonts w:ascii="Calibri" w:hAnsi="Calibri"/>
                <w:color w:val="282828"/>
                <w:sz w:val="19"/>
              </w:rPr>
              <w:t>8,500 Real (MS COCO/Flickr) vs. 8,500 AI (evenly split across 5 diffusion generators: SD 2.1, SDXL, SD 3, DALL-E 3, Midjourney). Includes 40% online JPEG compression augmentations.</w:t>
            </w:r>
          </w:p>
        </w:tc>
      </w:tr>
      <w:tr>
        <w:tc>
          <w:tcPr>
            <w:tcW w:type="dxa" w:w="3264"/>
            <w:tcMar>
              <w:top w:w="80" w:type="dxa"/>
              <w:bottom w:w="80" w:type="dxa"/>
              <w:left w:w="100" w:type="dxa"/>
              <w:right w:w="100" w:type="dxa"/>
            </w:tcMar>
            <w:shd w:fill="FFFFFF"/>
          </w:tcPr>
          <w:p>
            <w:r>
              <w:rPr>
                <w:rFonts w:ascii="Calibri" w:hAnsi="Calibri"/>
                <w:b/>
                <w:color w:val="282828"/>
                <w:sz w:val="19"/>
              </w:rPr>
              <w:t>Validation Pool (Held-Out Defactify)</w:t>
            </w:r>
          </w:p>
        </w:tc>
        <w:tc>
          <w:tcPr>
            <w:tcW w:type="dxa" w:w="3264"/>
            <w:tcMar>
              <w:top w:w="80" w:type="dxa"/>
              <w:bottom w:w="80" w:type="dxa"/>
              <w:left w:w="100" w:type="dxa"/>
              <w:right w:w="100" w:type="dxa"/>
            </w:tcMar>
            <w:shd w:fill="FFFFFF"/>
          </w:tcPr>
          <w:p>
            <w:r>
              <w:rPr>
                <w:rFonts w:ascii="Calibri" w:hAnsi="Calibri"/>
                <w:color w:val="282828"/>
                <w:sz w:val="19"/>
              </w:rPr>
              <w:t>3,000 Images (50% Real / 50% Fake)</w:t>
            </w:r>
          </w:p>
        </w:tc>
        <w:tc>
          <w:tcPr>
            <w:tcW w:type="dxa" w:w="3264"/>
            <w:tcMar>
              <w:top w:w="80" w:type="dxa"/>
              <w:bottom w:w="80" w:type="dxa"/>
              <w:left w:w="100" w:type="dxa"/>
              <w:right w:w="100" w:type="dxa"/>
            </w:tcMar>
            <w:shd w:fill="FFFFFF"/>
          </w:tcPr>
          <w:p>
            <w:r>
              <w:rPr>
                <w:rFonts w:ascii="Calibri" w:hAnsi="Calibri"/>
                <w:color w:val="282828"/>
                <w:sz w:val="19"/>
              </w:rPr>
              <w:t>1,500 Real and 1,500 Fake. Kept strictly disjoint from training. Used to compute ROC-AUC (0.9971) and optimize temperature calibration.</w:t>
            </w:r>
          </w:p>
        </w:tc>
      </w:tr>
      <w:tr>
        <w:tc>
          <w:tcPr>
            <w:tcW w:type="dxa" w:w="3264"/>
            <w:tcMar>
              <w:top w:w="80" w:type="dxa"/>
              <w:bottom w:w="80" w:type="dxa"/>
              <w:left w:w="100" w:type="dxa"/>
              <w:right w:w="100" w:type="dxa"/>
            </w:tcMar>
            <w:shd w:fill="F7FAFC"/>
          </w:tcPr>
          <w:p>
            <w:r>
              <w:rPr>
                <w:rFonts w:ascii="Calibri" w:hAnsi="Calibri"/>
                <w:b/>
                <w:color w:val="282828"/>
                <w:sz w:val="19"/>
              </w:rPr>
              <w:t>Unseen Test Pool (Synthbuster)</w:t>
            </w:r>
          </w:p>
        </w:tc>
        <w:tc>
          <w:tcPr>
            <w:tcW w:type="dxa" w:w="3264"/>
            <w:tcMar>
              <w:top w:w="80" w:type="dxa"/>
              <w:bottom w:w="80" w:type="dxa"/>
              <w:left w:w="100" w:type="dxa"/>
              <w:right w:w="100" w:type="dxa"/>
            </w:tcMar>
            <w:shd w:fill="F7FAFC"/>
          </w:tcPr>
          <w:p>
            <w:r>
              <w:rPr>
                <w:rFonts w:ascii="Calibri" w:hAnsi="Calibri"/>
                <w:color w:val="282828"/>
                <w:sz w:val="19"/>
              </w:rPr>
              <w:t>Zero-Shot Benchmark (9 Diffusion Models)</w:t>
            </w:r>
          </w:p>
        </w:tc>
        <w:tc>
          <w:tcPr>
            <w:tcW w:type="dxa" w:w="3264"/>
            <w:tcMar>
              <w:top w:w="80" w:type="dxa"/>
              <w:bottom w:w="80" w:type="dxa"/>
              <w:left w:w="100" w:type="dxa"/>
              <w:right w:w="100" w:type="dxa"/>
            </w:tcMar>
            <w:shd w:fill="F7FAFC"/>
          </w:tcPr>
          <w:p>
            <w:r>
              <w:rPr>
                <w:rFonts w:ascii="Calibri" w:hAnsi="Calibri"/>
                <w:color w:val="282828"/>
                <w:sz w:val="19"/>
              </w:rPr>
              <w:t>DALL-E 2, DALL-E 3, Midjourney v5, Adobe Firefly, GLIDE, SD 1.3, SD 1.4, SD 2.0, SDXL. Demonstrates zero-shot generalization to models never seen during training.</w:t>
            </w:r>
          </w:p>
        </w:tc>
      </w:tr>
    </w:tbl>
    <w:p>
      <w:pPr>
        <w:spacing w:before="280" w:after="120"/>
      </w:pPr>
      <w:r>
        <w:rPr>
          <w:rFonts w:ascii="Calibri" w:hAnsi="Calibri"/>
          <w:b/>
          <w:color w:val="123456"/>
          <w:sz w:val="28"/>
        </w:rPr>
        <w:t>7. The 30-Second Elevator Pitch for Judges</w:t>
      </w:r>
    </w:p>
    <w:p>
      <w:pPr>
        <w:spacing w:before="0" w:after="120" w:line="276" w:lineRule="auto"/>
      </w:pPr>
      <w:r>
        <w:rPr>
          <w:rFonts w:ascii="Calibri" w:hAnsi="Calibri"/>
          <w:color w:val="282828"/>
          <w:sz w:val="21"/>
        </w:rPr>
        <w:t>"Most AI detection tools rely on a single black-box neural network that looks only at visual pixels. When a real smartphone photo has portrait-mode background blur or beauty filter smoothing, standard detectors hallucinate and issue false positive accusations.</w:t>
        <w:br/>
        <w:br/>
        <w:t>We built SignalScope as a Dual-Stream forensic detector: Stream 1 uses a frozen Vision Transformer (CLIP) to inspect semantic realism, while Stream 2 uses physical Fourier frequency spectra and Spatial Rich Model noise residuals to spot mathematical generator fingerprints.</w:t>
        <w:br/>
        <w:br/>
        <w:t>Crucially, our Physical Sensor Consensus Gate inspects native CMOS camera noise autocorrelation: real camera sensors exhibit Poisson photon shot noise, which prevents false accusations on mobile photography. Backed by 38 automated tests, EXIF provenance, multimodal caption consistency, and temperature calibration, SignalScope delivers transparent, auditable forensic certainty."</w:t>
      </w:r>
    </w:p>
    <w:p>
      <w:pPr>
        <w:spacing w:before="280" w:after="120"/>
      </w:pPr>
      <w:r>
        <w:rPr>
          <w:rFonts w:ascii="Calibri" w:hAnsi="Calibri"/>
          <w:b/>
          <w:color w:val="123456"/>
          <w:sz w:val="28"/>
        </w:rPr>
        <w:t>8. Questions the Judges Will Ask &amp; How to Answer</w:t>
      </w:r>
    </w:p>
    <w:p>
      <w:pPr>
        <w:spacing w:before="0" w:after="120" w:line="276" w:lineRule="auto"/>
      </w:pPr>
      <w:r>
        <w:rPr>
          <w:rFonts w:ascii="Calibri" w:hAnsi="Calibri"/>
          <w:color w:val="282828"/>
          <w:sz w:val="21"/>
        </w:rPr>
        <w:t>Judge: "Why did you freeze CLIP instead of fine-tuning the whole model?"</w:t>
        <w:br/>
        <w:t>Your Answer: Fine-tuning a 100M+ parameter Vision Transformer causes catastrophic forgetting of natural real-world photography and leads to shortcut memorization of training prompts. Freezing CLIP preserves its 400-million-image visual foundation, while our lightweight 181k-parameter fusion head learns universal forgery artifacts.</w:t>
      </w:r>
    </w:p>
    <w:p>
      <w:pPr>
        <w:spacing w:before="0" w:after="120" w:line="276" w:lineRule="auto"/>
      </w:pPr>
      <w:r>
        <w:rPr>
          <w:rFonts w:ascii="Calibri" w:hAnsi="Calibri"/>
          <w:color w:val="282828"/>
          <w:sz w:val="21"/>
        </w:rPr>
        <w:t>Judge: "How do you prevent false positives on real phone photos with portrait bokeh or smooth skin?"</w:t>
        <w:br/>
        <w:t>Your Answer: This is our core innovation: Physical Sensor Consensus Gating. Even when a phone applies aggressive software bokeh or face smoothing, the underlying hardware silicon sensor still imprints physical Poisson photon shot noise. Our sensor gate measures spatial noise autocorrelation; when real sensor noise is verified, it prevents the visual stream from falsely accusing the image.</w:t>
      </w:r>
    </w:p>
    <w:p>
      <w:pPr>
        <w:spacing w:before="0" w:after="120" w:line="276" w:lineRule="auto"/>
      </w:pPr>
      <w:r>
        <w:rPr>
          <w:rFonts w:ascii="Calibri" w:hAnsi="Calibri"/>
          <w:color w:val="282828"/>
          <w:sz w:val="21"/>
        </w:rPr>
        <w:t>Judge: "What happens when images are compressed on WhatsApp or social media?"</w:t>
        <w:br/>
        <w:t>Your Answer: Social media platforms compress images down to JPEG quality 60-80, which degrades high-frequency pixel artifacts. We solve this by applying random online JPEG compression (quality 40 to 90) during training and relying on dual-stream consensus so semantic visual structure supports detection even under heavy compression.</w:t>
      </w:r>
    </w:p>
    <w:p>
      <w:pPr>
        <w:spacing w:before="0" w:after="120" w:line="276" w:lineRule="auto"/>
      </w:pPr>
      <w:r>
        <w:rPr>
          <w:rFonts w:ascii="Calibri" w:hAnsi="Calibri"/>
          <w:color w:val="282828"/>
          <w:sz w:val="21"/>
        </w:rPr>
        <w:t>Judge: "How do you prove your system generalizes to brand new AI generators?"</w:t>
        <w:br/>
        <w:t>Your Answer: We evaluated SignalScope zero-shot against Synthbuster, which contains 9 modern generators our model never saw during training (including Adobe Firefly, GLIDE, and DALL-E 2). The dual-stream architecture generalizes because diffusion decoders inherently leave upsampling frequency artifacts regardless of the text prompt.</w:t>
      </w:r>
    </w:p>
    <w:p>
      <w:pPr>
        <w:spacing w:before="0" w:after="120" w:line="276" w:lineRule="auto"/>
      </w:pPr>
      <w:r>
        <w:rPr>
          <w:rFonts w:ascii="Calibri" w:hAnsi="Calibri"/>
          <w:color w:val="282828"/>
          <w:sz w:val="21"/>
        </w:rPr>
        <w:t>Judge: "What bonus capabilities did you build?"</w:t>
        <w:br/>
        <w:t>Your Answer: We completed four official bonus tracks: Bonus Track A (explainability with LayerCAM heatmaps and natural-language cues), Bonus Track B (generator attribution classifying Diffusion vs GAN), Bonus Track D (EXIF camera hardware provenance extraction), and Bonus Track E (multimodal caption consistency checking using CLIP text embeddings).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