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4788" w14:textId="77777777" w:rsidR="00C813EF" w:rsidRDefault="00C813EF" w:rsidP="00C813EF">
      <w:r>
        <w:t>This Distribution Agreement is entered into by Meditek Pharma and Genomix Inc., effective April 15, 2025.</w:t>
      </w:r>
    </w:p>
    <w:p w14:paraId="66EEECB1" w14:textId="77777777" w:rsidR="00C813EF" w:rsidRDefault="00C813EF" w:rsidP="00C813EF"/>
    <w:p w14:paraId="76FB3CA8" w14:textId="77777777" w:rsidR="00C813EF" w:rsidRDefault="00C813EF" w:rsidP="00C813EF">
      <w:r>
        <w:t>Meditek agrees to share 5% of net revenue from licensed products with Genomix for every quarter.</w:t>
      </w:r>
    </w:p>
    <w:p w14:paraId="1F52EAA0" w14:textId="77777777" w:rsidR="00C813EF" w:rsidRDefault="00C813EF" w:rsidP="00C813EF"/>
    <w:p w14:paraId="4AFFBDB0" w14:textId="77777777" w:rsidR="00C813EF" w:rsidRDefault="00C813EF" w:rsidP="00C813EF">
      <w:r>
        <w:t>Post-termination, Genomix shall assist in the transfer of licensing rights to any successor.</w:t>
      </w:r>
    </w:p>
    <w:p w14:paraId="501CE04E" w14:textId="77777777" w:rsidR="00C813EF" w:rsidRDefault="00C813EF" w:rsidP="00C813EF"/>
    <w:p w14:paraId="7ED5E23B" w14:textId="77777777" w:rsidR="00C813EF" w:rsidRDefault="00C813EF" w:rsidP="00C813EF">
      <w:r>
        <w:t>The Agreement shall remain in effect for 2 years and may be terminated for convenience by either party with 30 days' written notice.</w:t>
      </w:r>
    </w:p>
    <w:p w14:paraId="6E54DFBA" w14:textId="77777777" w:rsidR="00C813EF" w:rsidRDefault="00C813EF" w:rsidP="00C813EF"/>
    <w:p w14:paraId="307D59BB" w14:textId="4917CACC" w:rsidR="0005164B" w:rsidRPr="00C813EF" w:rsidRDefault="00C813EF" w:rsidP="00C813EF">
      <w:r>
        <w:t>Governing law: State of New York.</w:t>
      </w:r>
    </w:p>
    <w:sectPr w:rsidR="0005164B" w:rsidRPr="00C8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19"/>
    <w:rsid w:val="00007A59"/>
    <w:rsid w:val="0005164B"/>
    <w:rsid w:val="0005767F"/>
    <w:rsid w:val="006D4163"/>
    <w:rsid w:val="00C813EF"/>
    <w:rsid w:val="00D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412E"/>
  <w15:chartTrackingRefBased/>
  <w15:docId w15:val="{9020E925-A98D-4D9F-9AA1-7A084857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Satheesh Kumar</cp:lastModifiedBy>
  <cp:revision>2</cp:revision>
  <dcterms:created xsi:type="dcterms:W3CDTF">2025-07-04T03:10:00Z</dcterms:created>
  <dcterms:modified xsi:type="dcterms:W3CDTF">2025-07-04T04:28:00Z</dcterms:modified>
</cp:coreProperties>
</file>