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F72F" w14:textId="77777777" w:rsidR="00460255" w:rsidRDefault="00460255" w:rsidP="00460255">
      <w:r>
        <w:t xml:space="preserve">Made effective March 10, 2025, between </w:t>
      </w:r>
      <w:proofErr w:type="spellStart"/>
      <w:r>
        <w:t>NovaBio</w:t>
      </w:r>
      <w:proofErr w:type="spellEnd"/>
      <w:r>
        <w:t xml:space="preserve"> and </w:t>
      </w:r>
      <w:proofErr w:type="spellStart"/>
      <w:r>
        <w:t>HelixPath</w:t>
      </w:r>
      <w:proofErr w:type="spellEnd"/>
      <w:r>
        <w:t xml:space="preserve"> Research.</w:t>
      </w:r>
    </w:p>
    <w:p w14:paraId="2DEA9187" w14:textId="77777777" w:rsidR="00460255" w:rsidRDefault="00460255" w:rsidP="00460255"/>
    <w:p w14:paraId="1ADDBE83" w14:textId="77777777" w:rsidR="00460255" w:rsidRDefault="00460255" w:rsidP="00460255">
      <w:proofErr w:type="spellStart"/>
      <w:r>
        <w:t>NovaBio</w:t>
      </w:r>
      <w:proofErr w:type="spellEnd"/>
      <w:r>
        <w:t xml:space="preserve"> grants </w:t>
      </w:r>
      <w:proofErr w:type="spellStart"/>
      <w:r>
        <w:t>HelixPath</w:t>
      </w:r>
      <w:proofErr w:type="spellEnd"/>
      <w:r>
        <w:t xml:space="preserve"> a royalty-free, internal-use license for patented biomedical software.</w:t>
      </w:r>
    </w:p>
    <w:p w14:paraId="47E27298" w14:textId="77777777" w:rsidR="00460255" w:rsidRDefault="00460255" w:rsidP="00460255"/>
    <w:p w14:paraId="5553043D" w14:textId="77777777" w:rsidR="00460255" w:rsidRDefault="00460255" w:rsidP="00460255">
      <w:proofErr w:type="spellStart"/>
      <w:r>
        <w:t>HelixPath</w:t>
      </w:r>
      <w:proofErr w:type="spellEnd"/>
      <w:r>
        <w:t xml:space="preserve"> commits to a minimum investment of $200,000 per year under this license.</w:t>
      </w:r>
    </w:p>
    <w:p w14:paraId="6CD67BE3" w14:textId="77777777" w:rsidR="00460255" w:rsidRDefault="00460255" w:rsidP="00460255"/>
    <w:p w14:paraId="7B5BAA99" w14:textId="77777777" w:rsidR="00460255" w:rsidRDefault="00460255" w:rsidP="00460255">
      <w:r>
        <w:t>Governing law: State of Massachusetts.</w:t>
      </w:r>
    </w:p>
    <w:p w14:paraId="06ACA898" w14:textId="77777777" w:rsidR="00460255" w:rsidRDefault="00460255" w:rsidP="00460255"/>
    <w:p w14:paraId="66511EDA" w14:textId="28CC902F" w:rsidR="0005164B" w:rsidRPr="00460255" w:rsidRDefault="00460255" w:rsidP="00460255">
      <w:r>
        <w:t xml:space="preserve">In the event of termination, </w:t>
      </w:r>
      <w:proofErr w:type="spellStart"/>
      <w:r>
        <w:t>HelixPath</w:t>
      </w:r>
      <w:proofErr w:type="spellEnd"/>
      <w:r>
        <w:t xml:space="preserve"> must return all licensed assets and delete derivative works.</w:t>
      </w:r>
    </w:p>
    <w:sectPr w:rsidR="0005164B" w:rsidRPr="0046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B8"/>
    <w:rsid w:val="00007A59"/>
    <w:rsid w:val="0005164B"/>
    <w:rsid w:val="001D5DB8"/>
    <w:rsid w:val="00265EA4"/>
    <w:rsid w:val="00460255"/>
    <w:rsid w:val="006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3255"/>
  <w15:chartTrackingRefBased/>
  <w15:docId w15:val="{2FCDC6B3-79A3-412C-ABB6-CC9A93C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2</cp:revision>
  <dcterms:created xsi:type="dcterms:W3CDTF">2025-07-04T03:15:00Z</dcterms:created>
  <dcterms:modified xsi:type="dcterms:W3CDTF">2025-07-04T04:31:00Z</dcterms:modified>
</cp:coreProperties>
</file>