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462B" w:rsidRDefault="00F334EA">
      <w:pPr>
        <w:spacing w:after="240"/>
        <w:jc w:val="center"/>
      </w:pPr>
      <w:r>
        <w:rPr>
          <w:b/>
          <w:bCs/>
          <w:sz w:val="32"/>
          <w:szCs w:val="32"/>
        </w:rPr>
        <w:t>Weekly Status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4462B">
        <w:tblPrEx>
          <w:tblCellMar>
            <w:top w:w="0" w:type="dxa"/>
            <w:bottom w:w="0" w:type="dxa"/>
          </w:tblCellMar>
        </w:tblPrEx>
        <w:tc>
          <w:tcPr>
            <w:tcW w:w="9360" w:type="dxa"/>
            <w:tcBorders>
              <w:top w:val="single" w:sz="6" w:space="0" w:color="000000"/>
              <w:left w:val="single" w:sz="6" w:space="0" w:color="000000"/>
              <w:bottom w:val="single" w:sz="6" w:space="0" w:color="000000"/>
              <w:right w:val="single" w:sz="6" w:space="0" w:color="000000"/>
            </w:tcBorders>
            <w:tcMar>
              <w:top w:w="200" w:type="dxa"/>
              <w:left w:w="200" w:type="dxa"/>
              <w:bottom w:w="200" w:type="dxa"/>
              <w:right w:w="200" w:type="dxa"/>
            </w:tcMar>
          </w:tcPr>
          <w:p w:rsidR="00F4462B" w:rsidRDefault="00F334EA">
            <w:pPr>
              <w:spacing w:after="40"/>
            </w:pPr>
            <w:r>
              <w:rPr>
                <w:b/>
                <w:bCs/>
              </w:rPr>
              <w:t xml:space="preserve">Project: </w:t>
            </w:r>
            <w:r>
              <w:t xml:space="preserve">KGSS 607 – </w:t>
            </w:r>
            <w:proofErr w:type="spellStart"/>
            <w:r>
              <w:t>HomeSlot</w:t>
            </w:r>
            <w:proofErr w:type="spellEnd"/>
            <w:r>
              <w:t xml:space="preserve"> Real Estate Listing &amp; Booking Platform</w:t>
            </w:r>
          </w:p>
          <w:p w:rsidR="00F4462B" w:rsidRDefault="00F334EA">
            <w:pPr>
              <w:spacing w:after="40"/>
            </w:pPr>
            <w:r>
              <w:rPr>
                <w:b/>
                <w:bCs/>
              </w:rPr>
              <w:t xml:space="preserve">Employee Name: </w:t>
            </w:r>
            <w:r>
              <w:t>Mihir Dadwal</w:t>
            </w:r>
          </w:p>
          <w:p w:rsidR="00F4462B" w:rsidRDefault="00F334EA">
            <w:pPr>
              <w:spacing w:after="40"/>
            </w:pPr>
            <w:r>
              <w:rPr>
                <w:b/>
                <w:bCs/>
              </w:rPr>
              <w:t xml:space="preserve">Designation: </w:t>
            </w:r>
            <w:r>
              <w:t>Software Engineer</w:t>
            </w:r>
          </w:p>
          <w:p w:rsidR="00F4462B" w:rsidRDefault="00F334EA">
            <w:pPr>
              <w:spacing w:after="40"/>
            </w:pPr>
            <w:r>
              <w:rPr>
                <w:b/>
                <w:bCs/>
              </w:rPr>
              <w:t xml:space="preserve">Company: </w:t>
            </w:r>
            <w:r>
              <w:t>KGS Technology Group</w:t>
            </w:r>
          </w:p>
          <w:p w:rsidR="00F4462B" w:rsidRDefault="00F334EA">
            <w:pPr>
              <w:spacing w:after="40"/>
            </w:pPr>
            <w:r>
              <w:rPr>
                <w:b/>
                <w:bCs/>
              </w:rPr>
              <w:t xml:space="preserve">Project Coordinator: </w:t>
            </w:r>
            <w:proofErr w:type="spellStart"/>
            <w:r>
              <w:t>Vaishali</w:t>
            </w:r>
            <w:proofErr w:type="spellEnd"/>
            <w:r>
              <w:t xml:space="preserve"> Pujari</w:t>
            </w:r>
          </w:p>
          <w:p w:rsidR="00F4462B" w:rsidRDefault="00F334EA">
            <w:pPr>
              <w:spacing w:after="40"/>
            </w:pPr>
            <w:r>
              <w:rPr>
                <w:b/>
                <w:bCs/>
              </w:rPr>
              <w:t xml:space="preserve">Reporting Period: </w:t>
            </w:r>
            <w:r>
              <w:t>09-08-2026 to 13-08-2026</w:t>
            </w:r>
          </w:p>
          <w:p w:rsidR="00F4462B" w:rsidRDefault="00F334EA">
            <w:pPr>
              <w:spacing w:after="40"/>
            </w:pPr>
            <w:r>
              <w:rPr>
                <w:b/>
                <w:bCs/>
              </w:rPr>
              <w:t xml:space="preserve">Project Phase: </w:t>
            </w:r>
            <w:r>
              <w:t>Phase 1 – Requirement Analysis &amp; Technical Planning</w:t>
            </w:r>
          </w:p>
          <w:p w:rsidR="00F4462B" w:rsidRDefault="00F334EA">
            <w:pPr>
              <w:spacing w:after="40"/>
            </w:pPr>
            <w:r>
              <w:rPr>
                <w:b/>
                <w:bCs/>
              </w:rPr>
              <w:t xml:space="preserve">Reporting Week: </w:t>
            </w:r>
            <w:r>
              <w:t>Week 1</w:t>
            </w:r>
          </w:p>
          <w:p w:rsidR="00F4462B" w:rsidRDefault="00F334EA">
            <w:pPr>
              <w:spacing w:after="40"/>
            </w:pPr>
            <w:r>
              <w:rPr>
                <w:b/>
                <w:bCs/>
              </w:rPr>
              <w:t xml:space="preserve">Overall Status: </w:t>
            </w:r>
            <w:r>
              <w:t>Completed (100%)</w:t>
            </w:r>
          </w:p>
        </w:tc>
      </w:tr>
    </w:tbl>
    <w:p w:rsidR="00F4462B" w:rsidRDefault="00F4462B">
      <w:pPr>
        <w:spacing w:after="100"/>
      </w:pPr>
    </w:p>
    <w:p w:rsidR="00F4462B" w:rsidRDefault="00F334EA">
      <w:pPr>
        <w:spacing w:before="240" w:after="140"/>
      </w:pPr>
      <w:r>
        <w:rPr>
          <w:b/>
          <w:bCs/>
          <w:sz w:val="24"/>
          <w:szCs w:val="24"/>
          <w:highlight w:val="yellow"/>
          <w:u w:val="single"/>
        </w:rPr>
        <w:t>Weekly Task Progress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1400"/>
        <w:gridCol w:w="4560"/>
      </w:tblGrid>
      <w:tr w:rsidR="00F4462B">
        <w:tblPrEx>
          <w:tblCellMar>
            <w:top w:w="0" w:type="dxa"/>
            <w:bottom w:w="0" w:type="dxa"/>
          </w:tblCellMar>
        </w:tblPrEx>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100" w:type="dxa"/>
              <w:left w:w="120" w:type="dxa"/>
              <w:bottom w:w="100" w:type="dxa"/>
              <w:right w:w="120" w:type="dxa"/>
            </w:tcMar>
          </w:tcPr>
          <w:p w:rsidR="00F4462B" w:rsidRDefault="00F334EA">
            <w:r>
              <w:rPr>
                <w:b/>
                <w:bCs/>
              </w:rPr>
              <w:t>Task Assigned</w:t>
            </w:r>
          </w:p>
        </w:tc>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100" w:type="dxa"/>
              <w:left w:w="120" w:type="dxa"/>
              <w:bottom w:w="100" w:type="dxa"/>
              <w:right w:w="120" w:type="dxa"/>
            </w:tcMar>
          </w:tcPr>
          <w:p w:rsidR="00F4462B" w:rsidRDefault="00F334EA">
            <w:r>
              <w:rPr>
                <w:b/>
                <w:bCs/>
              </w:rPr>
              <w:t>Status</w:t>
            </w:r>
          </w:p>
        </w:tc>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100" w:type="dxa"/>
              <w:left w:w="120" w:type="dxa"/>
              <w:bottom w:w="100" w:type="dxa"/>
              <w:right w:w="120" w:type="dxa"/>
            </w:tcMar>
          </w:tcPr>
          <w:p w:rsidR="00F4462B" w:rsidRDefault="00F334EA">
            <w:r>
              <w:rPr>
                <w:b/>
                <w:bCs/>
              </w:rPr>
              <w:t>Completion</w:t>
            </w:r>
          </w:p>
        </w:tc>
        <w:tc>
          <w:tcPr>
            <w:tcW w:w="4560" w:type="dxa"/>
            <w:tcBorders>
              <w:top w:val="single" w:sz="4" w:space="0" w:color="000000"/>
              <w:left w:val="single" w:sz="4" w:space="0" w:color="000000"/>
              <w:bottom w:val="single" w:sz="4" w:space="0" w:color="000000"/>
              <w:right w:val="single" w:sz="4" w:space="0" w:color="000000"/>
            </w:tcBorders>
            <w:shd w:val="clear" w:color="auto" w:fill="D9E2F3"/>
            <w:tcMar>
              <w:top w:w="100" w:type="dxa"/>
              <w:left w:w="120" w:type="dxa"/>
              <w:bottom w:w="100" w:type="dxa"/>
              <w:right w:w="120" w:type="dxa"/>
            </w:tcMar>
          </w:tcPr>
          <w:p w:rsidR="00F4462B" w:rsidRDefault="00F334EA">
            <w:r>
              <w:rPr>
                <w:b/>
                <w:bCs/>
              </w:rPr>
              <w:t>Work Performed</w:t>
            </w:r>
          </w:p>
        </w:tc>
      </w:tr>
      <w:tr w:rsidR="00F4462B">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rsidR="00F4462B" w:rsidRDefault="00F334EA">
            <w:r>
              <w:t xml:space="preserve">Study </w:t>
            </w:r>
            <w:proofErr w:type="spellStart"/>
            <w:r>
              <w:t>HomeSlot</w:t>
            </w:r>
            <w:proofErr w:type="spellEnd"/>
            <w:r>
              <w:t xml:space="preserve"> project requirements and application workflow</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rsidR="00F4462B" w:rsidRDefault="00F334EA">
            <w:r>
              <w:t>Completed</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rsidR="00F4462B" w:rsidRDefault="00F334EA">
            <w:r>
              <w:t>100%</w:t>
            </w:r>
          </w:p>
        </w:tc>
        <w:tc>
          <w:tcPr>
            <w:tcW w:w="45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rsidR="00F4462B" w:rsidRDefault="00F334EA">
            <w:r>
              <w:t>Reviewed the complete KGSS 607 project workflow document covering all fifteen phases. Mapped the application scope, identified core features across Buyer, Builder, and Admin module</w:t>
            </w:r>
            <w:r>
              <w:t xml:space="preserve">s, and captured the end-to-end business intent of the </w:t>
            </w:r>
            <w:proofErr w:type="spellStart"/>
            <w:r>
              <w:t>HomeSlot</w:t>
            </w:r>
            <w:proofErr w:type="spellEnd"/>
            <w:r>
              <w:t xml:space="preserve"> platform to establish a shared understanding for downstream phases.</w:t>
            </w:r>
          </w:p>
        </w:tc>
      </w:tr>
      <w:tr w:rsidR="00F4462B">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rsidR="00F4462B" w:rsidRDefault="00F334EA">
            <w:r>
              <w:t>Understand Buyer, Builder, and Admin roles</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rsidR="00F4462B" w:rsidRDefault="00F334EA">
            <w:r>
              <w:t>Completed</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rsidR="00F4462B" w:rsidRDefault="00F334EA">
            <w:r>
              <w:t>100%</w:t>
            </w:r>
          </w:p>
        </w:tc>
        <w:tc>
          <w:tcPr>
            <w:tcW w:w="45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rsidR="00F4462B" w:rsidRDefault="00F334EA">
            <w:r>
              <w:t>Defined the responsibilities, capabilities, and permission boundaries of each of the three primary actors. Produced a role matrix mapping every functional area (authentication, listings, search, booking, payments, chat, reports, admin, CMS) to the read and</w:t>
            </w:r>
            <w:r>
              <w:t xml:space="preserve"> write scope of each role.</w:t>
            </w:r>
          </w:p>
        </w:tc>
      </w:tr>
      <w:tr w:rsidR="00F4462B">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rsidR="00F4462B" w:rsidRDefault="00F334EA">
            <w:proofErr w:type="spellStart"/>
            <w:r>
              <w:t>Analyze</w:t>
            </w:r>
            <w:proofErr w:type="spellEnd"/>
            <w:r>
              <w:t xml:space="preserve"> functional and non-functional requirements</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rsidR="00F4462B" w:rsidRDefault="00F334EA">
            <w:r>
              <w:t>Completed</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rsidR="00F4462B" w:rsidRDefault="00F334EA">
            <w:r>
              <w:t>100%</w:t>
            </w:r>
          </w:p>
        </w:tc>
        <w:tc>
          <w:tcPr>
            <w:tcW w:w="45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rsidR="00F4462B" w:rsidRDefault="00F334EA">
            <w:r>
              <w:t>Consolidated all functional requirements from the workflow into thirteen grouped feature sets. Authored non-functional requirements across performance, scalabilit</w:t>
            </w:r>
            <w:r>
              <w:t>y, availability, security, usability, accessibility, maintainability, compliance, and observability,</w:t>
            </w:r>
            <w:bookmarkStart w:id="0" w:name="_GoBack"/>
            <w:bookmarkEnd w:id="0"/>
            <w:r>
              <w:t xml:space="preserve"> with concrete targets such as sub-800 </w:t>
            </w:r>
            <w:proofErr w:type="spellStart"/>
            <w:r>
              <w:t>ms</w:t>
            </w:r>
            <w:proofErr w:type="spellEnd"/>
            <w:r>
              <w:t xml:space="preserve"> search response and 99.5 percent monthly uptime.</w:t>
            </w:r>
          </w:p>
        </w:tc>
      </w:tr>
      <w:tr w:rsidR="00F4462B">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rsidR="00F4462B" w:rsidRDefault="00F334EA">
            <w:r>
              <w:t>Review user stories, use cases, and business flows</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rsidR="00F4462B" w:rsidRDefault="00F334EA">
            <w:r>
              <w:t>Completed</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rsidR="00F4462B" w:rsidRDefault="00F334EA">
            <w:r>
              <w:t>100</w:t>
            </w:r>
            <w:r>
              <w:t>%</w:t>
            </w:r>
          </w:p>
        </w:tc>
        <w:tc>
          <w:tcPr>
            <w:tcW w:w="45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rsidR="00F4462B" w:rsidRDefault="00F334EA">
            <w:r>
              <w:t xml:space="preserve">Authored representative user stories for Buyer, Builder, and Admin covering the primary journeys. Documented sixteen core use cases </w:t>
            </w:r>
            <w:r>
              <w:lastRenderedPageBreak/>
              <w:t xml:space="preserve">with primary actors and dependent modules. Captured five end-to-end business flows: Buyer discovery-to-booking, Builder </w:t>
            </w:r>
            <w:proofErr w:type="spellStart"/>
            <w:r>
              <w:t>on</w:t>
            </w:r>
            <w:r>
              <w:t>boarding</w:t>
            </w:r>
            <w:proofErr w:type="spellEnd"/>
            <w:r>
              <w:t>-to-listing, Admin oversight, Payment and refund, and Chat and notification.</w:t>
            </w:r>
          </w:p>
        </w:tc>
      </w:tr>
      <w:tr w:rsidR="00F4462B">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rsidR="00F4462B" w:rsidRDefault="00F334EA">
            <w:r>
              <w:lastRenderedPageBreak/>
              <w:t>Identify technical dependencies between application modules</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rsidR="00F4462B" w:rsidRDefault="00F334EA">
            <w:r>
              <w:t>Completed</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rsidR="00F4462B" w:rsidRDefault="00F334EA">
            <w:r>
              <w:t>100%</w:t>
            </w:r>
          </w:p>
        </w:tc>
        <w:tc>
          <w:tcPr>
            <w:tcW w:w="45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rsidR="00F4462B" w:rsidRDefault="00F334EA">
            <w:r>
              <w:t>Grouped the fifteen workflow phases into eleven cohesive technical modules. Mapped foundational, feature-layer, and governance dependencies between them and derived a recommended build order that unblocks each subsequent phase of the individual task assign</w:t>
            </w:r>
            <w:r>
              <w:t>ment.</w:t>
            </w:r>
          </w:p>
        </w:tc>
      </w:tr>
      <w:tr w:rsidR="00F4462B">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rsidR="00F4462B" w:rsidRDefault="00F334EA">
            <w:r>
              <w:t>Prepare development and implementation plan</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rsidR="00F4462B" w:rsidRDefault="00F334EA">
            <w:r>
              <w:t>Completed</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rsidR="00F4462B" w:rsidRDefault="00F334EA">
            <w:r>
              <w:t>100%</w:t>
            </w:r>
          </w:p>
        </w:tc>
        <w:tc>
          <w:tcPr>
            <w:tcW w:w="45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rsidR="00F4462B" w:rsidRDefault="00F334EA">
            <w:r>
              <w:t>Produced a seven-phase development plan aligned to the assigned timeline (09 August – 19 September 2026) with per-phase focus, deliverables, modules, milestones, and exit criteria. Documente</w:t>
            </w:r>
            <w:r>
              <w:t>d risks around third-party gateway approvals, AI scope, media performance, and cross-role regression, with mitigations. Recommended a technology stack aligned with the platform's scale and delivery constraints.</w:t>
            </w:r>
          </w:p>
        </w:tc>
      </w:tr>
    </w:tbl>
    <w:p w:rsidR="00F4462B" w:rsidRDefault="00F334EA">
      <w:pPr>
        <w:spacing w:before="240" w:after="140"/>
      </w:pPr>
      <w:r>
        <w:rPr>
          <w:b/>
          <w:bCs/>
          <w:sz w:val="24"/>
          <w:szCs w:val="24"/>
          <w:highlight w:val="yellow"/>
          <w:u w:val="single"/>
        </w:rPr>
        <w:t>Detailed Work Summary</w:t>
      </w:r>
    </w:p>
    <w:p w:rsidR="00F4462B" w:rsidRDefault="00F334EA">
      <w:pPr>
        <w:spacing w:after="120"/>
        <w:jc w:val="both"/>
      </w:pPr>
      <w:r>
        <w:t>During this reporting period, the Requirement Analysis and Technical Planning phase was completed successfully within the planned schedule of 09 August to 13 August 2026.</w:t>
      </w:r>
    </w:p>
    <w:p w:rsidR="00F4462B" w:rsidRDefault="00F334EA">
      <w:pPr>
        <w:spacing w:after="120"/>
        <w:jc w:val="both"/>
      </w:pPr>
      <w:r>
        <w:t xml:space="preserve">The complete </w:t>
      </w:r>
      <w:proofErr w:type="spellStart"/>
      <w:r>
        <w:t>HomeSlot</w:t>
      </w:r>
      <w:proofErr w:type="spellEnd"/>
      <w:r>
        <w:t xml:space="preserve"> project workflow was studied end to end. All fifteen workflow p</w:t>
      </w:r>
      <w:r>
        <w:t xml:space="preserve">hases were </w:t>
      </w:r>
      <w:proofErr w:type="spellStart"/>
      <w:r>
        <w:t>analyzed</w:t>
      </w:r>
      <w:proofErr w:type="spellEnd"/>
      <w:r>
        <w:t xml:space="preserve"> and grouped into eleven cohesive engineering modules covering authentication, user and profile management, property </w:t>
      </w:r>
      <w:proofErr w:type="spellStart"/>
      <w:r>
        <w:t>catalog</w:t>
      </w:r>
      <w:proofErr w:type="spellEnd"/>
      <w:r>
        <w:t xml:space="preserve"> and media, search and discovery, booking and scheduling, payment and invoicing, communication, notification serv</w:t>
      </w:r>
      <w:r>
        <w:t>ices, admin panel, reports and analytics, and AI services. This grouping reduces duplication, clarifies ownership boundaries, and simplifies dependency tracking across the remaining six phases of the assignment.</w:t>
      </w:r>
    </w:p>
    <w:p w:rsidR="00F4462B" w:rsidRDefault="00F334EA">
      <w:pPr>
        <w:spacing w:after="120"/>
        <w:jc w:val="both"/>
      </w:pPr>
      <w:r>
        <w:t>The Buyer, Builder, and Admin roles were def</w:t>
      </w:r>
      <w:r>
        <w:t>ined in detail, including their responsibilities and the read and write scope of every functional area. A role matrix was produced to make the permission model unambiguous and to support role-based access control implementation in Phase 2.</w:t>
      </w:r>
    </w:p>
    <w:p w:rsidR="00F4462B" w:rsidRDefault="00F334EA">
      <w:pPr>
        <w:spacing w:after="120"/>
        <w:jc w:val="both"/>
      </w:pPr>
      <w:r>
        <w:t>Functional requi</w:t>
      </w:r>
      <w:r>
        <w:t>rements were consolidated from the workflow into thirteen grouped feature sets covering authentication, Buyer module, Builder module, property management, search engine, booking, payment, chat and notification, admin panel, reports and analytics, AI featur</w:t>
      </w:r>
      <w:r>
        <w:t>es, testing, and deployment. Non-functional requirements were authored across nine quality attributes with concrete targets, so that the design and testing effort in later phases has measurable acceptance criteria.</w:t>
      </w:r>
    </w:p>
    <w:p w:rsidR="00F4462B" w:rsidRDefault="00F334EA">
      <w:pPr>
        <w:spacing w:after="120"/>
        <w:jc w:val="both"/>
      </w:pPr>
      <w:r>
        <w:lastRenderedPageBreak/>
        <w:t xml:space="preserve">Representative user stories were captured for each role, and sixteen core use cases were documented alongside the modules they interact with. Five end-to-end business flows were described: Buyer discovery-to-booking, Builder </w:t>
      </w:r>
      <w:proofErr w:type="spellStart"/>
      <w:r>
        <w:t>onboarding</w:t>
      </w:r>
      <w:proofErr w:type="spellEnd"/>
      <w:r>
        <w:t>-to-listing, Admin ov</w:t>
      </w:r>
      <w:r>
        <w:t>ersight, payment and refund, and chat and notification. Technical dependencies were mapped across the eleven modules, and a recommended build order was derived so that each phase of the individual assignment starts with its prerequisites in place.</w:t>
      </w:r>
    </w:p>
    <w:p w:rsidR="00F4462B" w:rsidRDefault="00F334EA">
      <w:pPr>
        <w:spacing w:after="120"/>
        <w:jc w:val="both"/>
      </w:pPr>
      <w:r>
        <w:t>Finally,</w:t>
      </w:r>
      <w:r>
        <w:t xml:space="preserve"> a seven-phase development and implementation plan was produced, aligned to the assigned timeline of 09 August to 19 September 2026. Each phase in the plan includes focus, deliverables, modules involved, and exit criteria. Key risks were identified, includ</w:t>
      </w:r>
      <w:r>
        <w:t>ing third-party gateway approvals, open-ended AI scope, media performance, and cross-role regression, with corresponding mitigations. A recommended technology stack was documented, using Angular 17+ for the frontend and Java Spring Boot 3.x for the backend</w:t>
      </w:r>
      <w:r>
        <w:t xml:space="preserve"> along with supporting infrastructure suited to the platform's scale.</w:t>
      </w:r>
    </w:p>
    <w:p w:rsidR="00F4462B" w:rsidRDefault="00F334EA">
      <w:pPr>
        <w:spacing w:before="240" w:after="140"/>
      </w:pPr>
      <w:r>
        <w:rPr>
          <w:b/>
          <w:bCs/>
          <w:sz w:val="24"/>
          <w:szCs w:val="24"/>
          <w:highlight w:val="yellow"/>
          <w:u w:val="single"/>
        </w:rPr>
        <w:t>Deliverables Completed</w:t>
      </w:r>
    </w:p>
    <w:p w:rsidR="00F4462B" w:rsidRDefault="00F334EA">
      <w:pPr>
        <w:pStyle w:val="ListParagraph"/>
        <w:numPr>
          <w:ilvl w:val="0"/>
          <w:numId w:val="1"/>
        </w:numPr>
        <w:spacing w:after="80"/>
      </w:pPr>
      <w:r>
        <w:t>Technical Requirement Analysis document (consolidated Phase 1 deliverable)</w:t>
      </w:r>
    </w:p>
    <w:p w:rsidR="00F4462B" w:rsidRDefault="00F334EA">
      <w:pPr>
        <w:pStyle w:val="ListParagraph"/>
        <w:numPr>
          <w:ilvl w:val="0"/>
          <w:numId w:val="1"/>
        </w:numPr>
        <w:spacing w:after="80"/>
      </w:pPr>
      <w:r>
        <w:t>Actor and role definitions for Buyer, Builder, and Admin, including a role matrix</w:t>
      </w:r>
    </w:p>
    <w:p w:rsidR="00F4462B" w:rsidRDefault="00F334EA">
      <w:pPr>
        <w:pStyle w:val="ListParagraph"/>
        <w:numPr>
          <w:ilvl w:val="0"/>
          <w:numId w:val="1"/>
        </w:numPr>
        <w:spacing w:after="80"/>
      </w:pPr>
      <w:r>
        <w:t>Functi</w:t>
      </w:r>
      <w:r>
        <w:t>onal requirement documentation grouped across thirteen feature sets</w:t>
      </w:r>
    </w:p>
    <w:p w:rsidR="00F4462B" w:rsidRDefault="00F334EA">
      <w:pPr>
        <w:pStyle w:val="ListParagraph"/>
        <w:numPr>
          <w:ilvl w:val="0"/>
          <w:numId w:val="1"/>
        </w:numPr>
        <w:spacing w:after="80"/>
      </w:pPr>
      <w:r>
        <w:t>Non-functional requirement documentation across performance, scalability, availability, security, usability, accessibility, maintainability, compliance, and observability</w:t>
      </w:r>
    </w:p>
    <w:p w:rsidR="00F4462B" w:rsidRDefault="00F334EA">
      <w:pPr>
        <w:pStyle w:val="ListParagraph"/>
        <w:numPr>
          <w:ilvl w:val="0"/>
          <w:numId w:val="1"/>
        </w:numPr>
        <w:spacing w:after="80"/>
      </w:pPr>
      <w:r>
        <w:t>Representative us</w:t>
      </w:r>
      <w:r>
        <w:t>er stories for all three roles</w:t>
      </w:r>
    </w:p>
    <w:p w:rsidR="00F4462B" w:rsidRDefault="00F334EA">
      <w:pPr>
        <w:pStyle w:val="ListParagraph"/>
        <w:numPr>
          <w:ilvl w:val="0"/>
          <w:numId w:val="1"/>
        </w:numPr>
        <w:spacing w:after="80"/>
      </w:pPr>
      <w:r>
        <w:t>Use case summary covering the sixteen primary system use cases</w:t>
      </w:r>
    </w:p>
    <w:p w:rsidR="00F4462B" w:rsidRDefault="00F334EA">
      <w:pPr>
        <w:pStyle w:val="ListParagraph"/>
        <w:numPr>
          <w:ilvl w:val="0"/>
          <w:numId w:val="1"/>
        </w:numPr>
        <w:spacing w:after="80"/>
      </w:pPr>
      <w:r>
        <w:t>Business flow documentation for the five core end-to-end journeys</w:t>
      </w:r>
    </w:p>
    <w:p w:rsidR="00F4462B" w:rsidRDefault="00F334EA">
      <w:pPr>
        <w:pStyle w:val="ListParagraph"/>
        <w:numPr>
          <w:ilvl w:val="0"/>
          <w:numId w:val="1"/>
        </w:numPr>
        <w:spacing w:after="80"/>
      </w:pPr>
      <w:r>
        <w:t>Technical module breakdown grouping the fifteen workflow phases into eleven engineering modules</w:t>
      </w:r>
    </w:p>
    <w:p w:rsidR="00F4462B" w:rsidRDefault="00F334EA">
      <w:pPr>
        <w:pStyle w:val="ListParagraph"/>
        <w:numPr>
          <w:ilvl w:val="0"/>
          <w:numId w:val="1"/>
        </w:numPr>
        <w:spacing w:after="80"/>
      </w:pPr>
      <w:r>
        <w:t>Dependency map and recommended build order across the eleven modules</w:t>
      </w:r>
    </w:p>
    <w:p w:rsidR="00F4462B" w:rsidRDefault="00F334EA">
      <w:pPr>
        <w:pStyle w:val="ListParagraph"/>
        <w:numPr>
          <w:ilvl w:val="0"/>
          <w:numId w:val="1"/>
        </w:numPr>
        <w:spacing w:after="80"/>
      </w:pPr>
      <w:r>
        <w:t>Seven-phase development and implementation plan with milestones, exit criteria, and risk mitigations</w:t>
      </w:r>
    </w:p>
    <w:p w:rsidR="00F4462B" w:rsidRDefault="00F334EA">
      <w:pPr>
        <w:pStyle w:val="ListParagraph"/>
        <w:numPr>
          <w:ilvl w:val="0"/>
          <w:numId w:val="1"/>
        </w:numPr>
        <w:spacing w:after="80"/>
      </w:pPr>
      <w:r>
        <w:t>Recommended technology stack for the frontend, backend, data, integration, and infrast</w:t>
      </w:r>
      <w:r>
        <w:t>ructure layers</w:t>
      </w:r>
    </w:p>
    <w:p w:rsidR="00F4462B" w:rsidRDefault="00F334EA">
      <w:pPr>
        <w:spacing w:before="240" w:after="140"/>
      </w:pPr>
      <w:r>
        <w:rPr>
          <w:b/>
          <w:bCs/>
          <w:sz w:val="24"/>
          <w:szCs w:val="24"/>
          <w:highlight w:val="yellow"/>
          <w:u w:val="single"/>
        </w:rPr>
        <w:t>Issues / Risks</w:t>
      </w:r>
    </w:p>
    <w:p w:rsidR="00F4462B" w:rsidRDefault="00F334EA">
      <w:pPr>
        <w:pStyle w:val="ListParagraph"/>
        <w:numPr>
          <w:ilvl w:val="0"/>
          <w:numId w:val="1"/>
        </w:numPr>
        <w:spacing w:after="80"/>
      </w:pPr>
      <w:r>
        <w:t>No critical issues reported during this reporting period.</w:t>
      </w:r>
    </w:p>
    <w:p w:rsidR="00F4462B" w:rsidRDefault="00F334EA">
      <w:pPr>
        <w:pStyle w:val="ListParagraph"/>
        <w:numPr>
          <w:ilvl w:val="0"/>
          <w:numId w:val="1"/>
        </w:numPr>
        <w:spacing w:after="80"/>
      </w:pPr>
      <w:r>
        <w:t>No project blockers identified.</w:t>
      </w:r>
    </w:p>
    <w:p w:rsidR="00F4462B" w:rsidRDefault="00F334EA">
      <w:pPr>
        <w:pStyle w:val="ListParagraph"/>
        <w:numPr>
          <w:ilvl w:val="0"/>
          <w:numId w:val="1"/>
        </w:numPr>
        <w:spacing w:after="80"/>
      </w:pPr>
      <w:r>
        <w:t>Phase completed on schedule against the planned 09 August – 13 August 2026 window.</w:t>
      </w:r>
    </w:p>
    <w:p w:rsidR="00F4462B" w:rsidRDefault="00F334EA">
      <w:pPr>
        <w:pStyle w:val="ListParagraph"/>
        <w:numPr>
          <w:ilvl w:val="0"/>
          <w:numId w:val="1"/>
        </w:numPr>
        <w:spacing w:after="80"/>
      </w:pPr>
      <w:r>
        <w:t>Open questions have been documented in the deliverabl</w:t>
      </w:r>
      <w:r>
        <w:t>e for coordinator confirmation before Phase 2 begins, including target launch geography, search-engine choice (</w:t>
      </w:r>
      <w:proofErr w:type="spellStart"/>
      <w:r>
        <w:t>Elasticsearch</w:t>
      </w:r>
      <w:proofErr w:type="spellEnd"/>
      <w:r>
        <w:t xml:space="preserve"> versus MySQL full-text), expected concurrent-user load, and refund policy specifics.</w:t>
      </w:r>
    </w:p>
    <w:p w:rsidR="00F4462B" w:rsidRDefault="00F334EA">
      <w:pPr>
        <w:spacing w:before="240" w:after="140"/>
      </w:pPr>
      <w:r>
        <w:rPr>
          <w:b/>
          <w:bCs/>
          <w:sz w:val="24"/>
          <w:szCs w:val="24"/>
          <w:highlight w:val="yellow"/>
          <w:u w:val="single"/>
        </w:rPr>
        <w:t>Overall Progress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4462B">
        <w:tblPrEx>
          <w:tblCellMar>
            <w:top w:w="0" w:type="dxa"/>
            <w:bottom w:w="0" w:type="dxa"/>
          </w:tblCellMar>
        </w:tblPrEx>
        <w:trPr>
          <w:tblHeader/>
        </w:trPr>
        <w:tc>
          <w:tcPr>
            <w:tcW w:w="4680" w:type="dxa"/>
            <w:tcBorders>
              <w:top w:val="single" w:sz="4" w:space="0" w:color="000000"/>
              <w:left w:val="single" w:sz="4" w:space="0" w:color="000000"/>
              <w:bottom w:val="single" w:sz="4" w:space="0" w:color="000000"/>
              <w:right w:val="single" w:sz="4" w:space="0" w:color="000000"/>
            </w:tcBorders>
            <w:shd w:val="clear" w:color="auto" w:fill="D9E2F3"/>
            <w:tcMar>
              <w:top w:w="100" w:type="dxa"/>
              <w:left w:w="120" w:type="dxa"/>
              <w:bottom w:w="100" w:type="dxa"/>
              <w:right w:w="120" w:type="dxa"/>
            </w:tcMar>
          </w:tcPr>
          <w:p w:rsidR="00F4462B" w:rsidRDefault="00F334EA">
            <w:r>
              <w:rPr>
                <w:b/>
                <w:bCs/>
              </w:rPr>
              <w:t>Item</w:t>
            </w:r>
          </w:p>
        </w:tc>
        <w:tc>
          <w:tcPr>
            <w:tcW w:w="4680" w:type="dxa"/>
            <w:tcBorders>
              <w:top w:val="single" w:sz="4" w:space="0" w:color="000000"/>
              <w:left w:val="single" w:sz="4" w:space="0" w:color="000000"/>
              <w:bottom w:val="single" w:sz="4" w:space="0" w:color="000000"/>
              <w:right w:val="single" w:sz="4" w:space="0" w:color="000000"/>
            </w:tcBorders>
            <w:shd w:val="clear" w:color="auto" w:fill="D9E2F3"/>
            <w:tcMar>
              <w:top w:w="100" w:type="dxa"/>
              <w:left w:w="120" w:type="dxa"/>
              <w:bottom w:w="100" w:type="dxa"/>
              <w:right w:w="120" w:type="dxa"/>
            </w:tcMar>
          </w:tcPr>
          <w:p w:rsidR="00F4462B" w:rsidRDefault="00F334EA">
            <w:r>
              <w:rPr>
                <w:b/>
                <w:bCs/>
              </w:rPr>
              <w:t>Status</w:t>
            </w:r>
          </w:p>
        </w:tc>
      </w:tr>
      <w:tr w:rsidR="00F4462B">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4462B" w:rsidRDefault="00F334EA">
            <w:r>
              <w:t>Phase Completion</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4462B" w:rsidRDefault="00F334EA">
            <w:r>
              <w:rPr>
                <w:b/>
                <w:bCs/>
              </w:rPr>
              <w:t>100%</w:t>
            </w:r>
          </w:p>
        </w:tc>
      </w:tr>
      <w:tr w:rsidR="00F4462B">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4462B" w:rsidRDefault="00F334EA">
            <w:r>
              <w:lastRenderedPageBreak/>
              <w:t>Timeline Status</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4462B" w:rsidRDefault="00F334EA">
            <w:r>
              <w:rPr>
                <w:b/>
                <w:bCs/>
              </w:rPr>
              <w:t>On Schedule</w:t>
            </w:r>
          </w:p>
        </w:tc>
      </w:tr>
      <w:tr w:rsidR="00F4462B">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4462B" w:rsidRDefault="00F334EA">
            <w:r>
              <w:t>Quality Review</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4462B" w:rsidRDefault="00F334EA">
            <w:r>
              <w:t>Completed</w:t>
            </w:r>
          </w:p>
        </w:tc>
      </w:tr>
      <w:tr w:rsidR="00F4462B">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4462B" w:rsidRDefault="00F334EA">
            <w:r>
              <w:t>Documentation Status</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4462B" w:rsidRDefault="00F334EA">
            <w:r>
              <w:t>Completed</w:t>
            </w:r>
          </w:p>
        </w:tc>
      </w:tr>
      <w:tr w:rsidR="00F4462B">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4462B" w:rsidRDefault="00F334EA">
            <w:r>
              <w:t>Ready for Next Phase</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4462B" w:rsidRDefault="00F334EA">
            <w:r>
              <w:t>Yes</w:t>
            </w:r>
          </w:p>
        </w:tc>
      </w:tr>
    </w:tbl>
    <w:p w:rsidR="00F4462B" w:rsidRDefault="00F334EA">
      <w:pPr>
        <w:spacing w:before="240" w:after="140"/>
      </w:pPr>
      <w:r>
        <w:rPr>
          <w:b/>
          <w:bCs/>
          <w:sz w:val="24"/>
          <w:szCs w:val="24"/>
          <w:highlight w:val="yellow"/>
          <w:u w:val="single"/>
        </w:rPr>
        <w:t>Next Phase</w:t>
      </w:r>
    </w:p>
    <w:p w:rsidR="00F4462B" w:rsidRDefault="00F334EA">
      <w:pPr>
        <w:spacing w:before="120" w:after="120"/>
      </w:pPr>
      <w:r>
        <w:rPr>
          <w:b/>
          <w:bCs/>
          <w:sz w:val="24"/>
          <w:szCs w:val="24"/>
          <w:highlight w:val="yellow"/>
          <w:u w:val="single"/>
        </w:rPr>
        <w:t>Phase 2 – Authentication &amp; User Management (14 August – 18 August 2026)</w:t>
      </w:r>
    </w:p>
    <w:p w:rsidR="00F4462B" w:rsidRDefault="00F334EA">
      <w:pPr>
        <w:spacing w:after="120"/>
        <w:jc w:val="both"/>
      </w:pPr>
      <w:r>
        <w:t>Activities to be initiated:</w:t>
      </w:r>
    </w:p>
    <w:p w:rsidR="00F4462B" w:rsidRDefault="00F334EA">
      <w:pPr>
        <w:pStyle w:val="ListParagraph"/>
        <w:numPr>
          <w:ilvl w:val="0"/>
          <w:numId w:val="1"/>
        </w:numPr>
        <w:spacing w:after="80"/>
      </w:pPr>
      <w:r>
        <w:t>Buyer and Builder registration functionality</w:t>
      </w:r>
    </w:p>
    <w:p w:rsidR="00F4462B" w:rsidRDefault="00F334EA">
      <w:pPr>
        <w:pStyle w:val="ListParagraph"/>
        <w:numPr>
          <w:ilvl w:val="0"/>
          <w:numId w:val="1"/>
        </w:numPr>
        <w:spacing w:after="80"/>
      </w:pPr>
      <w:r>
        <w:t>Admin login</w:t>
      </w:r>
    </w:p>
    <w:p w:rsidR="00F4462B" w:rsidRDefault="00F334EA">
      <w:pPr>
        <w:pStyle w:val="ListParagraph"/>
        <w:numPr>
          <w:ilvl w:val="0"/>
          <w:numId w:val="1"/>
        </w:numPr>
        <w:spacing w:after="80"/>
      </w:pPr>
      <w:r>
        <w:t>OTP and email verification</w:t>
      </w:r>
    </w:p>
    <w:p w:rsidR="00F4462B" w:rsidRDefault="00F334EA">
      <w:pPr>
        <w:pStyle w:val="ListParagraph"/>
        <w:numPr>
          <w:ilvl w:val="0"/>
          <w:numId w:val="1"/>
        </w:numPr>
        <w:spacing w:after="80"/>
      </w:pPr>
      <w:r>
        <w:t>Forgot-password and reset-password flows</w:t>
      </w:r>
    </w:p>
    <w:p w:rsidR="00F4462B" w:rsidRDefault="00F334EA">
      <w:pPr>
        <w:pStyle w:val="ListParagraph"/>
        <w:numPr>
          <w:ilvl w:val="0"/>
          <w:numId w:val="1"/>
        </w:numPr>
        <w:spacing w:after="80"/>
      </w:pPr>
      <w:r>
        <w:t>JWT authentication and session management</w:t>
      </w:r>
    </w:p>
    <w:p w:rsidR="00F4462B" w:rsidRDefault="00F334EA">
      <w:pPr>
        <w:pStyle w:val="ListParagraph"/>
        <w:numPr>
          <w:ilvl w:val="0"/>
          <w:numId w:val="1"/>
        </w:numPr>
        <w:spacing w:after="80"/>
      </w:pPr>
      <w:r>
        <w:t>Role-based access control enforced at the API and UI layers</w:t>
      </w:r>
    </w:p>
    <w:p w:rsidR="00F4462B" w:rsidRDefault="00F4462B">
      <w:pPr>
        <w:spacing w:after="100"/>
      </w:pPr>
    </w:p>
    <w:p w:rsidR="00F4462B" w:rsidRDefault="00F4462B">
      <w:pPr>
        <w:spacing w:after="100"/>
      </w:pPr>
    </w:p>
    <w:p w:rsidR="00F4462B" w:rsidRDefault="00F334EA">
      <w:pPr>
        <w:spacing w:after="60"/>
      </w:pPr>
      <w:r>
        <w:rPr>
          <w:b/>
          <w:bCs/>
        </w:rPr>
        <w:t xml:space="preserve">Submitted </w:t>
      </w:r>
      <w:proofErr w:type="gramStart"/>
      <w:r>
        <w:rPr>
          <w:b/>
          <w:bCs/>
        </w:rPr>
        <w:t>By</w:t>
      </w:r>
      <w:proofErr w:type="gramEnd"/>
      <w:r>
        <w:rPr>
          <w:b/>
          <w:bCs/>
        </w:rPr>
        <w:t>:</w:t>
      </w:r>
    </w:p>
    <w:p w:rsidR="00F4462B" w:rsidRDefault="00F334EA">
      <w:pPr>
        <w:spacing w:after="40"/>
      </w:pPr>
      <w:r>
        <w:rPr>
          <w:b/>
          <w:bCs/>
        </w:rPr>
        <w:t>Mihir Dadwal</w:t>
      </w:r>
    </w:p>
    <w:p w:rsidR="00F4462B" w:rsidRDefault="00F334EA">
      <w:pPr>
        <w:spacing w:after="40"/>
      </w:pPr>
      <w:r>
        <w:rPr>
          <w:b/>
          <w:bCs/>
        </w:rPr>
        <w:t>Software Engineer</w:t>
      </w:r>
    </w:p>
    <w:p w:rsidR="00F4462B" w:rsidRDefault="00F334EA">
      <w:pPr>
        <w:spacing w:after="240"/>
      </w:pPr>
      <w:r>
        <w:rPr>
          <w:b/>
          <w:bCs/>
        </w:rPr>
        <w:t>KGS Technology Group</w:t>
      </w:r>
    </w:p>
    <w:p w:rsidR="00F4462B" w:rsidRDefault="00F334EA">
      <w:pPr>
        <w:spacing w:after="60"/>
      </w:pPr>
      <w:r>
        <w:rPr>
          <w:b/>
          <w:bCs/>
        </w:rPr>
        <w:t xml:space="preserve">Reviewed </w:t>
      </w:r>
      <w:proofErr w:type="gramStart"/>
      <w:r>
        <w:rPr>
          <w:b/>
          <w:bCs/>
        </w:rPr>
        <w:t>By</w:t>
      </w:r>
      <w:proofErr w:type="gramEnd"/>
      <w:r>
        <w:rPr>
          <w:b/>
          <w:bCs/>
        </w:rPr>
        <w:t>:</w:t>
      </w:r>
    </w:p>
    <w:p w:rsidR="00F4462B" w:rsidRDefault="00F4462B">
      <w:pPr>
        <w:spacing w:after="40"/>
      </w:pPr>
    </w:p>
    <w:sectPr w:rsidR="00F4462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586742"/>
    <w:multiLevelType w:val="hybridMultilevel"/>
    <w:tmpl w:val="4694EF32"/>
    <w:lvl w:ilvl="0" w:tplc="EB7A6188">
      <w:start w:val="1"/>
      <w:numFmt w:val="bullet"/>
      <w:lvlText w:val="•"/>
      <w:lvlJc w:val="left"/>
      <w:pPr>
        <w:ind w:left="360" w:hanging="260"/>
      </w:pPr>
    </w:lvl>
    <w:lvl w:ilvl="1" w:tplc="08389EC0">
      <w:numFmt w:val="decimal"/>
      <w:lvlText w:val=""/>
      <w:lvlJc w:val="left"/>
    </w:lvl>
    <w:lvl w:ilvl="2" w:tplc="DD98A050">
      <w:numFmt w:val="decimal"/>
      <w:lvlText w:val=""/>
      <w:lvlJc w:val="left"/>
    </w:lvl>
    <w:lvl w:ilvl="3" w:tplc="B6C899FE">
      <w:numFmt w:val="decimal"/>
      <w:lvlText w:val=""/>
      <w:lvlJc w:val="left"/>
    </w:lvl>
    <w:lvl w:ilvl="4" w:tplc="3822C9DA">
      <w:numFmt w:val="decimal"/>
      <w:lvlText w:val=""/>
      <w:lvlJc w:val="left"/>
    </w:lvl>
    <w:lvl w:ilvl="5" w:tplc="4BE03D8E">
      <w:numFmt w:val="decimal"/>
      <w:lvlText w:val=""/>
      <w:lvlJc w:val="left"/>
    </w:lvl>
    <w:lvl w:ilvl="6" w:tplc="F2123474">
      <w:numFmt w:val="decimal"/>
      <w:lvlText w:val=""/>
      <w:lvlJc w:val="left"/>
    </w:lvl>
    <w:lvl w:ilvl="7" w:tplc="CB88DC34">
      <w:numFmt w:val="decimal"/>
      <w:lvlText w:val=""/>
      <w:lvlJc w:val="left"/>
    </w:lvl>
    <w:lvl w:ilvl="8" w:tplc="3814E10C">
      <w:numFmt w:val="decimal"/>
      <w:lvlText w:val=""/>
      <w:lvlJc w:val="left"/>
    </w:lvl>
  </w:abstractNum>
  <w:abstractNum w:abstractNumId="1" w15:restartNumberingAfterBreak="0">
    <w:nsid w:val="13EE39BE"/>
    <w:multiLevelType w:val="hybridMultilevel"/>
    <w:tmpl w:val="EB40B8E8"/>
    <w:lvl w:ilvl="0" w:tplc="21F068EC">
      <w:start w:val="1"/>
      <w:numFmt w:val="bullet"/>
      <w:lvlText w:val="●"/>
      <w:lvlJc w:val="left"/>
      <w:pPr>
        <w:ind w:left="720" w:hanging="360"/>
      </w:pPr>
    </w:lvl>
    <w:lvl w:ilvl="1" w:tplc="A0624A16">
      <w:start w:val="1"/>
      <w:numFmt w:val="bullet"/>
      <w:lvlText w:val="○"/>
      <w:lvlJc w:val="left"/>
      <w:pPr>
        <w:ind w:left="1440" w:hanging="360"/>
      </w:pPr>
    </w:lvl>
    <w:lvl w:ilvl="2" w:tplc="85F804B8">
      <w:start w:val="1"/>
      <w:numFmt w:val="bullet"/>
      <w:lvlText w:val="■"/>
      <w:lvlJc w:val="left"/>
      <w:pPr>
        <w:ind w:left="2160" w:hanging="360"/>
      </w:pPr>
    </w:lvl>
    <w:lvl w:ilvl="3" w:tplc="7BB6880A">
      <w:start w:val="1"/>
      <w:numFmt w:val="bullet"/>
      <w:lvlText w:val="●"/>
      <w:lvlJc w:val="left"/>
      <w:pPr>
        <w:ind w:left="2880" w:hanging="360"/>
      </w:pPr>
    </w:lvl>
    <w:lvl w:ilvl="4" w:tplc="4DF294FC">
      <w:start w:val="1"/>
      <w:numFmt w:val="bullet"/>
      <w:lvlText w:val="○"/>
      <w:lvlJc w:val="left"/>
      <w:pPr>
        <w:ind w:left="3600" w:hanging="360"/>
      </w:pPr>
    </w:lvl>
    <w:lvl w:ilvl="5" w:tplc="FF5ADC96">
      <w:start w:val="1"/>
      <w:numFmt w:val="bullet"/>
      <w:lvlText w:val="■"/>
      <w:lvlJc w:val="left"/>
      <w:pPr>
        <w:ind w:left="4320" w:hanging="360"/>
      </w:pPr>
    </w:lvl>
    <w:lvl w:ilvl="6" w:tplc="295E7264">
      <w:start w:val="1"/>
      <w:numFmt w:val="bullet"/>
      <w:lvlText w:val="●"/>
      <w:lvlJc w:val="left"/>
      <w:pPr>
        <w:ind w:left="5040" w:hanging="360"/>
      </w:pPr>
    </w:lvl>
    <w:lvl w:ilvl="7" w:tplc="E46484A0">
      <w:start w:val="1"/>
      <w:numFmt w:val="bullet"/>
      <w:lvlText w:val="●"/>
      <w:lvlJc w:val="left"/>
      <w:pPr>
        <w:ind w:left="5760" w:hanging="360"/>
      </w:pPr>
    </w:lvl>
    <w:lvl w:ilvl="8" w:tplc="84960020">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462B"/>
    <w:rsid w:val="00F334EA"/>
    <w:rsid w:val="00F446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6ACE0"/>
  <w15:docId w15:val="{A79F0314-A693-4F23-A1AE-936A9A147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1108</Words>
  <Characters>6316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KGSS 607 – Weekly Status Report – Week 1</vt:lpstr>
    </vt:vector>
  </TitlesOfParts>
  <Company/>
  <LinksUpToDate>false</LinksUpToDate>
  <CharactersWithSpaces>7410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KGSS 607 – Weekly Status Report – Week 1</dc:title>
  <dc:creator>Mihir Dadwal</dc:creator>
  <dc:description>Week 1 status report for Phase 1 of HomeSlot Real Estate Listing &amp; Booking Platform</dc:description>
  <cp:lastModifiedBy>Mihir Dadwal</cp:lastModifiedBy>
  <cp:revision>3</cp:revision>
  <cp:lastPrinted>2026-08-14T20:56:00Z</cp:lastPrinted>
  <dcterms:created xsi:type="dcterms:W3CDTF">2026-08-14T20:39:00Z</dcterms:created>
  <dcterms:modified xsi:type="dcterms:W3CDTF">2026-08-14T20:56:00Z</dcterms:modified>
</cp:coreProperties>
</file>